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2EDFA" w14:textId="1B4C6D69" w:rsidR="00906DAF" w:rsidRDefault="00906DAF" w:rsidP="00906DAF">
      <w:pPr>
        <w:widowControl/>
        <w:snapToGrid w:val="0"/>
        <w:spacing w:line="480" w:lineRule="auto"/>
        <w:jc w:val="center"/>
        <w:rPr>
          <w:rFonts w:ascii="Times New Roman" w:hAnsi="Times New Roman" w:cs="Times New Roman"/>
          <w:b/>
          <w:noProof/>
          <w:sz w:val="28"/>
          <w:szCs w:val="28"/>
        </w:rPr>
      </w:pPr>
      <w:r w:rsidRPr="00EE29FE">
        <w:rPr>
          <w:rFonts w:ascii="Times New Roman" w:hAnsi="Times New Roman" w:cs="Times New Roman"/>
          <w:b/>
          <w:noProof/>
          <w:sz w:val="28"/>
          <w:szCs w:val="28"/>
        </w:rPr>
        <w:t>Supplementary materials for</w:t>
      </w:r>
    </w:p>
    <w:p w14:paraId="7F27211A" w14:textId="5E0E1415" w:rsidR="00906DAF" w:rsidRPr="00906DAF" w:rsidRDefault="00906DAF" w:rsidP="00906DAF">
      <w:pPr>
        <w:widowControl/>
        <w:snapToGrid w:val="0"/>
        <w:spacing w:line="480" w:lineRule="auto"/>
        <w:jc w:val="center"/>
        <w:rPr>
          <w:rFonts w:ascii="Times New Roman" w:hAnsi="Times New Roman" w:cs="Times New Roman"/>
          <w:b/>
          <w:noProof/>
          <w:sz w:val="28"/>
          <w:szCs w:val="28"/>
        </w:rPr>
      </w:pPr>
    </w:p>
    <w:p w14:paraId="7E75AE3B" w14:textId="1BBCE140" w:rsidR="00424691" w:rsidRPr="00424691" w:rsidRDefault="003115DC" w:rsidP="003115DC">
      <w:pPr>
        <w:snapToGrid w:val="0"/>
        <w:spacing w:line="480" w:lineRule="auto"/>
        <w:jc w:val="center"/>
        <w:rPr>
          <w:rFonts w:ascii="Times New Roman" w:eastAsia="宋体" w:hAnsi="Times New Roman" w:cs="Times New Roman"/>
          <w:b/>
          <w:bCs/>
          <w:sz w:val="32"/>
          <w:szCs w:val="28"/>
        </w:rPr>
      </w:pPr>
      <w:bookmarkStart w:id="0" w:name="_Hlk59652283"/>
      <w:bookmarkEnd w:id="0"/>
      <w:r w:rsidRPr="003115DC">
        <w:rPr>
          <w:rFonts w:ascii="Times New Roman" w:hAnsi="Times New Roman" w:cs="Times New Roman"/>
          <w:b/>
          <w:noProof/>
          <w:sz w:val="32"/>
          <w:szCs w:val="32"/>
        </w:rPr>
        <w:t xml:space="preserve">A </w:t>
      </w:r>
      <w:r w:rsidR="008863C8">
        <w:rPr>
          <w:rFonts w:ascii="Times New Roman" w:eastAsia="宋体" w:hAnsi="Times New Roman" w:cs="Times New Roman"/>
          <w:b/>
          <w:bCs/>
          <w:sz w:val="32"/>
          <w:szCs w:val="28"/>
        </w:rPr>
        <w:t>gamepad</w:t>
      </w:r>
      <w:r w:rsidRPr="003115DC">
        <w:rPr>
          <w:rFonts w:ascii="Times New Roman" w:hAnsi="Times New Roman" w:cs="Times New Roman"/>
          <w:b/>
          <w:noProof/>
          <w:sz w:val="32"/>
          <w:szCs w:val="32"/>
        </w:rPr>
        <w:t>-like nucleic acid testing device for rapid detection of SARS-CoV-2 via visible nested RPA amplification</w:t>
      </w:r>
    </w:p>
    <w:p w14:paraId="2B5CC4C0" w14:textId="2710B5A8" w:rsidR="00906DAF" w:rsidRPr="00424691" w:rsidRDefault="00906DAF" w:rsidP="00906DAF">
      <w:pPr>
        <w:widowControl/>
        <w:snapToGrid w:val="0"/>
        <w:spacing w:line="480" w:lineRule="auto"/>
        <w:rPr>
          <w:rFonts w:ascii="Times New Roman" w:hAnsi="Times New Roman" w:cs="Times New Roman"/>
          <w:b/>
        </w:rPr>
      </w:pPr>
    </w:p>
    <w:p w14:paraId="21DED83F" w14:textId="77777777" w:rsidR="00D51281" w:rsidRPr="005F0677" w:rsidRDefault="00D51281" w:rsidP="00D51281">
      <w:pPr>
        <w:snapToGrid w:val="0"/>
        <w:spacing w:line="480" w:lineRule="auto"/>
        <w:rPr>
          <w:rFonts w:ascii="Times New Roman" w:hAnsi="Times New Roman" w:cs="Times New Roman"/>
          <w:b/>
          <w:noProof/>
        </w:rPr>
      </w:pPr>
      <w:r w:rsidRPr="005F0677">
        <w:rPr>
          <w:rFonts w:ascii="Times New Roman" w:hAnsi="Times New Roman" w:cs="Times New Roman"/>
          <w:b/>
          <w:noProof/>
        </w:rPr>
        <w:t xml:space="preserve">This </w:t>
      </w:r>
      <w:r>
        <w:rPr>
          <w:rFonts w:ascii="Times New Roman" w:hAnsi="Times New Roman" w:cs="Times New Roman"/>
          <w:b/>
          <w:noProof/>
        </w:rPr>
        <w:t xml:space="preserve">supplementary </w:t>
      </w:r>
      <w:r w:rsidRPr="005F0677">
        <w:rPr>
          <w:rFonts w:ascii="Times New Roman" w:hAnsi="Times New Roman" w:cs="Times New Roman"/>
          <w:b/>
          <w:noProof/>
        </w:rPr>
        <w:t>PDF file includes</w:t>
      </w:r>
      <w:r>
        <w:rPr>
          <w:rFonts w:ascii="Times New Roman" w:hAnsi="Times New Roman" w:cs="Times New Roman"/>
          <w:b/>
          <w:noProof/>
        </w:rPr>
        <w:t xml:space="preserve"> the following information</w:t>
      </w:r>
      <w:r w:rsidRPr="005F0677">
        <w:rPr>
          <w:rFonts w:ascii="Times New Roman" w:hAnsi="Times New Roman" w:cs="Times New Roman"/>
          <w:b/>
          <w:noProof/>
        </w:rPr>
        <w:t>:</w:t>
      </w:r>
    </w:p>
    <w:p w14:paraId="463F42CC" w14:textId="19FF43C8" w:rsidR="00EC04F1" w:rsidRPr="00916FAF" w:rsidRDefault="00EC04F1" w:rsidP="00916FAF">
      <w:pPr>
        <w:pStyle w:val="a8"/>
        <w:numPr>
          <w:ilvl w:val="0"/>
          <w:numId w:val="1"/>
        </w:numPr>
        <w:snapToGrid w:val="0"/>
        <w:spacing w:line="480" w:lineRule="auto"/>
        <w:ind w:firstLineChars="0"/>
        <w:rPr>
          <w:rFonts w:ascii="Times New Roman" w:hAnsi="Times New Roman" w:cs="Times New Roman"/>
          <w:noProof/>
        </w:rPr>
      </w:pPr>
      <w:r w:rsidRPr="00916FAF">
        <w:rPr>
          <w:rFonts w:ascii="Times New Roman" w:hAnsi="Times New Roman" w:cs="Times New Roman"/>
          <w:noProof/>
        </w:rPr>
        <w:t>T</w:t>
      </w:r>
      <w:r w:rsidRPr="00916FAF">
        <w:rPr>
          <w:rFonts w:ascii="Times New Roman" w:hAnsi="Times New Roman" w:cs="Times New Roman" w:hint="eastAsia"/>
          <w:noProof/>
        </w:rPr>
        <w:t>able</w:t>
      </w:r>
      <w:r w:rsidRPr="00916FAF">
        <w:rPr>
          <w:rFonts w:ascii="Times New Roman" w:hAnsi="Times New Roman" w:cs="Times New Roman"/>
          <w:noProof/>
        </w:rPr>
        <w:t xml:space="preserve"> </w:t>
      </w:r>
      <w:r w:rsidR="00916FAF" w:rsidRPr="00916FAF">
        <w:rPr>
          <w:rFonts w:ascii="Times New Roman" w:hAnsi="Times New Roman" w:cs="Times New Roman"/>
          <w:noProof/>
        </w:rPr>
        <w:t>S</w:t>
      </w:r>
      <w:r w:rsidRPr="00916FAF">
        <w:rPr>
          <w:rFonts w:ascii="Times New Roman" w:hAnsi="Times New Roman" w:cs="Times New Roman"/>
          <w:noProof/>
        </w:rPr>
        <w:t>1</w:t>
      </w:r>
      <w:r w:rsidR="00F625C6">
        <w:rPr>
          <w:rFonts w:ascii="Times New Roman" w:hAnsi="Times New Roman" w:cs="Times New Roman"/>
          <w:noProof/>
        </w:rPr>
        <w:t>.</w:t>
      </w:r>
      <w:r w:rsidRPr="00916FAF">
        <w:rPr>
          <w:rFonts w:ascii="Times New Roman" w:hAnsi="Times New Roman" w:cs="Times New Roman"/>
          <w:noProof/>
        </w:rPr>
        <w:t xml:space="preserve"> </w:t>
      </w:r>
      <w:r w:rsidR="00F625C6">
        <w:rPr>
          <w:rFonts w:ascii="Times New Roman" w:hAnsi="Times New Roman" w:cs="Times New Roman"/>
          <w:noProof/>
        </w:rPr>
        <w:t>T</w:t>
      </w:r>
      <w:r w:rsidRPr="00916FAF">
        <w:rPr>
          <w:rFonts w:ascii="Times New Roman" w:hAnsi="Times New Roman" w:cs="Times New Roman" w:hint="eastAsia"/>
          <w:noProof/>
        </w:rPr>
        <w:t>he</w:t>
      </w:r>
      <w:r w:rsidRPr="00916FAF">
        <w:rPr>
          <w:rFonts w:ascii="Times New Roman" w:hAnsi="Times New Roman" w:cs="Times New Roman"/>
          <w:noProof/>
        </w:rPr>
        <w:t xml:space="preserve"> </w:t>
      </w:r>
      <w:r w:rsidRPr="00916FAF">
        <w:rPr>
          <w:rFonts w:ascii="Times New Roman" w:hAnsi="Times New Roman" w:cs="Times New Roman" w:hint="eastAsia"/>
          <w:noProof/>
        </w:rPr>
        <w:t>sequence</w:t>
      </w:r>
      <w:r w:rsidRPr="00916FAF">
        <w:rPr>
          <w:rFonts w:ascii="Times New Roman" w:hAnsi="Times New Roman" w:cs="Times New Roman"/>
          <w:noProof/>
        </w:rPr>
        <w:t xml:space="preserve"> </w:t>
      </w:r>
      <w:r w:rsidRPr="00916FAF">
        <w:rPr>
          <w:rFonts w:ascii="Times New Roman" w:hAnsi="Times New Roman" w:cs="Times New Roman" w:hint="eastAsia"/>
          <w:noProof/>
        </w:rPr>
        <w:t>of</w:t>
      </w:r>
      <w:r w:rsidRPr="00916FAF">
        <w:rPr>
          <w:rFonts w:ascii="Times New Roman" w:hAnsi="Times New Roman" w:cs="Times New Roman"/>
          <w:noProof/>
        </w:rPr>
        <w:t xml:space="preserve"> </w:t>
      </w:r>
      <w:r w:rsidRPr="00916FAF">
        <w:rPr>
          <w:rFonts w:ascii="Times New Roman" w:hAnsi="Times New Roman" w:cs="Times New Roman" w:hint="eastAsia"/>
          <w:noProof/>
        </w:rPr>
        <w:t>primers</w:t>
      </w:r>
      <w:r w:rsidRPr="00916FAF">
        <w:rPr>
          <w:rFonts w:ascii="Times New Roman" w:hAnsi="Times New Roman" w:cs="Times New Roman"/>
          <w:noProof/>
        </w:rPr>
        <w:t xml:space="preserve"> </w:t>
      </w:r>
      <w:r w:rsidRPr="00916FAF">
        <w:rPr>
          <w:rFonts w:ascii="Times New Roman" w:hAnsi="Times New Roman" w:cs="Times New Roman" w:hint="eastAsia"/>
          <w:noProof/>
        </w:rPr>
        <w:t>used</w:t>
      </w:r>
      <w:r w:rsidRPr="00916FAF">
        <w:rPr>
          <w:rFonts w:ascii="Times New Roman" w:hAnsi="Times New Roman" w:cs="Times New Roman"/>
          <w:noProof/>
        </w:rPr>
        <w:t xml:space="preserve"> </w:t>
      </w:r>
      <w:r w:rsidRPr="00916FAF">
        <w:rPr>
          <w:rFonts w:ascii="Times New Roman" w:hAnsi="Times New Roman" w:cs="Times New Roman" w:hint="eastAsia"/>
          <w:noProof/>
        </w:rPr>
        <w:t>in</w:t>
      </w:r>
      <w:r w:rsidRPr="00916FAF">
        <w:rPr>
          <w:rFonts w:ascii="Times New Roman" w:hAnsi="Times New Roman" w:cs="Times New Roman"/>
          <w:noProof/>
        </w:rPr>
        <w:t xml:space="preserve"> </w:t>
      </w:r>
      <w:r w:rsidRPr="00916FAF">
        <w:rPr>
          <w:rFonts w:ascii="Times New Roman" w:hAnsi="Times New Roman" w:cs="Times New Roman" w:hint="eastAsia"/>
          <w:noProof/>
        </w:rPr>
        <w:t>this</w:t>
      </w:r>
      <w:r w:rsidRPr="00916FAF">
        <w:rPr>
          <w:rFonts w:ascii="Times New Roman" w:hAnsi="Times New Roman" w:cs="Times New Roman"/>
          <w:noProof/>
        </w:rPr>
        <w:t xml:space="preserve"> </w:t>
      </w:r>
      <w:r w:rsidRPr="00916FAF">
        <w:rPr>
          <w:rFonts w:ascii="Times New Roman" w:hAnsi="Times New Roman" w:cs="Times New Roman" w:hint="eastAsia"/>
          <w:noProof/>
        </w:rPr>
        <w:t>study</w:t>
      </w:r>
      <w:r w:rsidR="00916FAF" w:rsidRPr="00916FAF">
        <w:rPr>
          <w:rFonts w:ascii="Times New Roman" w:hAnsi="Times New Roman" w:cs="Times New Roman"/>
          <w:noProof/>
        </w:rPr>
        <w:t>.</w:t>
      </w:r>
    </w:p>
    <w:p w14:paraId="7DB9FE63" w14:textId="0ABC7432" w:rsidR="00BA3F8E" w:rsidRDefault="00D51281" w:rsidP="00D51281">
      <w:pPr>
        <w:pStyle w:val="a8"/>
        <w:numPr>
          <w:ilvl w:val="0"/>
          <w:numId w:val="1"/>
        </w:numPr>
        <w:snapToGrid w:val="0"/>
        <w:spacing w:line="480" w:lineRule="auto"/>
        <w:ind w:firstLineChars="0"/>
        <w:rPr>
          <w:rFonts w:ascii="Times New Roman" w:hAnsi="Times New Roman" w:cs="Times New Roman"/>
          <w:noProof/>
        </w:rPr>
      </w:pPr>
      <w:r w:rsidRPr="00D51281">
        <w:rPr>
          <w:rFonts w:ascii="Times New Roman" w:hAnsi="Times New Roman" w:cs="Times New Roman"/>
          <w:noProof/>
        </w:rPr>
        <w:t>Figure S1. LOD assay of standard RPA in SARS-Cov-2 RNA detection</w:t>
      </w:r>
      <w:r w:rsidR="00BA3F8E">
        <w:rPr>
          <w:rFonts w:ascii="Times New Roman" w:hAnsi="Times New Roman" w:cs="Times New Roman" w:hint="eastAsia"/>
          <w:noProof/>
        </w:rPr>
        <w:t>.</w:t>
      </w:r>
    </w:p>
    <w:p w14:paraId="4D61B4C4" w14:textId="593852F2" w:rsidR="00BA3F8E" w:rsidRDefault="00BA3F8E" w:rsidP="00D51281">
      <w:pPr>
        <w:pStyle w:val="a8"/>
        <w:numPr>
          <w:ilvl w:val="0"/>
          <w:numId w:val="1"/>
        </w:numPr>
        <w:snapToGrid w:val="0"/>
        <w:spacing w:line="480" w:lineRule="auto"/>
        <w:ind w:firstLineChars="0"/>
        <w:rPr>
          <w:rFonts w:ascii="Times New Roman" w:hAnsi="Times New Roman" w:cs="Times New Roman"/>
          <w:noProof/>
        </w:rPr>
      </w:pPr>
      <w:r w:rsidRPr="00BA3F8E">
        <w:rPr>
          <w:rFonts w:ascii="Times New Roman" w:hAnsi="Times New Roman" w:cs="Times New Roman"/>
          <w:noProof/>
        </w:rPr>
        <w:t>Figure S2. The detection sensitivity of SARS-Cov-2 was significant improved by Nested RPA</w:t>
      </w:r>
    </w:p>
    <w:p w14:paraId="182B309B" w14:textId="09C6D968"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S3. Cross-reaction assessment of Nested RPA towards other pathogenic microorganisms.</w:t>
      </w:r>
    </w:p>
    <w:p w14:paraId="0A0715F6"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S4. Detection time testing of Nested-RPA technology with sensitivity of 10 copies per reaction.</w:t>
      </w:r>
    </w:p>
    <w:p w14:paraId="2C8F218E" w14:textId="6880DAE8"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S5. Detection of changes in ATP concentration during RPA reaction.</w:t>
      </w:r>
    </w:p>
    <w:p w14:paraId="701ECA37"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S6. The principle and workflow of Nested RPA 2.0.</w:t>
      </w:r>
    </w:p>
    <w:p w14:paraId="0D8398AB"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S7. LoD assay of Nested RPA 2.0 for SARS-Cov2 E gene</w:t>
      </w:r>
      <w:r w:rsidRPr="009645A2">
        <w:rPr>
          <w:rFonts w:ascii="Times New Roman" w:hAnsi="Times New Roman" w:cs="Times New Roman" w:hint="eastAsia"/>
          <w:noProof/>
        </w:rPr>
        <w:t>,</w:t>
      </w:r>
      <w:r w:rsidRPr="009645A2">
        <w:rPr>
          <w:rFonts w:ascii="Times New Roman" w:hAnsi="Times New Roman" w:cs="Times New Roman"/>
          <w:noProof/>
        </w:rPr>
        <w:t xml:space="preserve"> N gene and ORF1ab gene.</w:t>
      </w:r>
    </w:p>
    <w:p w14:paraId="5BD9CA8B"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S8. multiple targets detection in on reaction by Nested RPA 2.0.</w:t>
      </w:r>
    </w:p>
    <w:p w14:paraId="3A45EF09"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S9. Lysis buffer improve detection sensitivity for virus by nucleic acid release.</w:t>
      </w:r>
    </w:p>
    <w:p w14:paraId="60D2F5C3" w14:textId="0B4241E7" w:rsidR="009645A2" w:rsidRPr="009645A2" w:rsidRDefault="009645A2" w:rsidP="00D51281">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S10. Cartridge heating system.</w:t>
      </w:r>
    </w:p>
    <w:p w14:paraId="15055094" w14:textId="07E6FEA8" w:rsidR="009645A2" w:rsidRPr="009645A2" w:rsidRDefault="009645A2" w:rsidP="00D51281">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S11. The air circulation system in the cartridge.</w:t>
      </w:r>
    </w:p>
    <w:p w14:paraId="0247B414"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S12. Thumb thrust test on 10 volunteers under relaxed conditions.</w:t>
      </w:r>
    </w:p>
    <w:p w14:paraId="18BFC6F5"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S13. Overall BINAS workflow.</w:t>
      </w:r>
    </w:p>
    <w:p w14:paraId="3B80FDAF"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S14 RNase activity is activated by positive ions in a concentration-dependent manner.</w:t>
      </w:r>
    </w:p>
    <w:p w14:paraId="47711B63"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noProof/>
        </w:rPr>
        <w:t>Figure S15. RNase Inhibitor was able to restore most detection signal.</w:t>
      </w:r>
    </w:p>
    <w:p w14:paraId="60B4C7E4" w14:textId="77777777" w:rsidR="009645A2" w:rsidRPr="009645A2" w:rsidRDefault="009645A2" w:rsidP="009645A2">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noProof/>
        </w:rPr>
        <w:t>Figure S16. RNase was totally digested by PK at high temperature.</w:t>
      </w:r>
    </w:p>
    <w:p w14:paraId="43C42E4D" w14:textId="40FBCD75" w:rsidR="009645A2" w:rsidRPr="009645A2" w:rsidRDefault="009645A2" w:rsidP="00D51281">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S17. Detection of simulated samples and clinical samples.</w:t>
      </w:r>
    </w:p>
    <w:p w14:paraId="1705DE0B" w14:textId="3074477E" w:rsidR="009645A2" w:rsidRDefault="009645A2" w:rsidP="00D51281">
      <w:pPr>
        <w:pStyle w:val="a8"/>
        <w:numPr>
          <w:ilvl w:val="0"/>
          <w:numId w:val="1"/>
        </w:numPr>
        <w:snapToGrid w:val="0"/>
        <w:spacing w:line="480" w:lineRule="auto"/>
        <w:ind w:firstLineChars="0"/>
        <w:rPr>
          <w:rFonts w:ascii="Times New Roman" w:hAnsi="Times New Roman" w:cs="Times New Roman"/>
          <w:noProof/>
        </w:rPr>
      </w:pPr>
      <w:r w:rsidRPr="009645A2">
        <w:rPr>
          <w:rFonts w:ascii="Times New Roman" w:hAnsi="Times New Roman" w:cs="Times New Roman" w:hint="eastAsia"/>
          <w:noProof/>
        </w:rPr>
        <w:t>F</w:t>
      </w:r>
      <w:r w:rsidRPr="009645A2">
        <w:rPr>
          <w:rFonts w:ascii="Times New Roman" w:hAnsi="Times New Roman" w:cs="Times New Roman"/>
          <w:noProof/>
        </w:rPr>
        <w:t>igure S18. Production of double-sided tape.</w:t>
      </w:r>
    </w:p>
    <w:p w14:paraId="2F8ECDD0" w14:textId="147A64B4" w:rsidR="00F333FF" w:rsidRDefault="00F333FF">
      <w:pPr>
        <w:rPr>
          <w:noProof/>
        </w:rPr>
      </w:pPr>
    </w:p>
    <w:p w14:paraId="36761373" w14:textId="6AD4F63F" w:rsidR="00F333FF" w:rsidRDefault="00F333FF">
      <w:pPr>
        <w:rPr>
          <w:noProof/>
        </w:rPr>
      </w:pPr>
    </w:p>
    <w:p w14:paraId="06F7B611" w14:textId="6810624C" w:rsidR="00F333FF" w:rsidRDefault="00F333FF">
      <w:pPr>
        <w:rPr>
          <w:noProof/>
        </w:rPr>
      </w:pPr>
    </w:p>
    <w:p w14:paraId="5797D952" w14:textId="77790537" w:rsidR="00F333FF" w:rsidRDefault="00F333FF">
      <w:pPr>
        <w:rPr>
          <w:noProof/>
        </w:rPr>
      </w:pPr>
    </w:p>
    <w:p w14:paraId="78C9F46E" w14:textId="76B31E10" w:rsidR="00F333FF" w:rsidRDefault="00F333FF">
      <w:pPr>
        <w:rPr>
          <w:noProof/>
        </w:rPr>
      </w:pPr>
    </w:p>
    <w:p w14:paraId="509540A0" w14:textId="08DD1ADC" w:rsidR="00F333FF" w:rsidRDefault="00F333FF">
      <w:pPr>
        <w:rPr>
          <w:noProof/>
        </w:rPr>
      </w:pPr>
    </w:p>
    <w:p w14:paraId="255C3082" w14:textId="5CBDA2BF" w:rsidR="00F333FF" w:rsidRDefault="00F333FF">
      <w:pPr>
        <w:rPr>
          <w:noProof/>
        </w:rPr>
      </w:pPr>
    </w:p>
    <w:p w14:paraId="3918AF07" w14:textId="70D800CE" w:rsidR="00F333FF" w:rsidRPr="00916FAF" w:rsidRDefault="00F333FF" w:rsidP="00F333FF">
      <w:pPr>
        <w:rPr>
          <w:rFonts w:ascii="Times New Roman" w:hAnsi="Times New Roman" w:cs="Times New Roman"/>
          <w:b/>
          <w:bCs/>
          <w:sz w:val="24"/>
          <w:szCs w:val="24"/>
        </w:rPr>
      </w:pPr>
      <w:r w:rsidRPr="00916FAF">
        <w:rPr>
          <w:rFonts w:ascii="Times New Roman" w:hAnsi="Times New Roman" w:cs="Times New Roman"/>
          <w:b/>
          <w:bCs/>
          <w:sz w:val="24"/>
          <w:szCs w:val="24"/>
        </w:rPr>
        <w:lastRenderedPageBreak/>
        <w:t>T</w:t>
      </w:r>
      <w:r w:rsidRPr="00916FAF">
        <w:rPr>
          <w:rFonts w:ascii="Times New Roman" w:hAnsi="Times New Roman" w:cs="Times New Roman" w:hint="eastAsia"/>
          <w:b/>
          <w:bCs/>
          <w:sz w:val="24"/>
          <w:szCs w:val="24"/>
        </w:rPr>
        <w:t>able</w:t>
      </w:r>
      <w:r w:rsidRPr="00916FAF">
        <w:rPr>
          <w:rFonts w:ascii="Times New Roman" w:hAnsi="Times New Roman" w:cs="Times New Roman"/>
          <w:b/>
          <w:bCs/>
          <w:sz w:val="24"/>
          <w:szCs w:val="24"/>
        </w:rPr>
        <w:t xml:space="preserve"> </w:t>
      </w:r>
      <w:r w:rsidR="00916FAF">
        <w:rPr>
          <w:rFonts w:ascii="Times New Roman" w:hAnsi="Times New Roman" w:cs="Times New Roman"/>
          <w:b/>
          <w:bCs/>
          <w:sz w:val="24"/>
          <w:szCs w:val="24"/>
        </w:rPr>
        <w:t>S</w:t>
      </w:r>
      <w:r w:rsidRPr="00916FAF">
        <w:rPr>
          <w:rFonts w:ascii="Times New Roman" w:hAnsi="Times New Roman" w:cs="Times New Roman"/>
          <w:b/>
          <w:bCs/>
          <w:sz w:val="24"/>
          <w:szCs w:val="24"/>
        </w:rPr>
        <w:t>1</w:t>
      </w:r>
      <w:r w:rsidR="00916FAF">
        <w:rPr>
          <w:rFonts w:ascii="Times New Roman" w:hAnsi="Times New Roman" w:cs="Times New Roman"/>
          <w:b/>
          <w:bCs/>
          <w:sz w:val="24"/>
          <w:szCs w:val="24"/>
        </w:rPr>
        <w:t>.</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the</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sequence</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of</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primers</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used</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in</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this</w:t>
      </w:r>
      <w:r w:rsidRPr="00916FAF">
        <w:rPr>
          <w:rFonts w:ascii="Times New Roman" w:hAnsi="Times New Roman" w:cs="Times New Roman"/>
          <w:b/>
          <w:bCs/>
          <w:sz w:val="24"/>
          <w:szCs w:val="24"/>
        </w:rPr>
        <w:t xml:space="preserve"> </w:t>
      </w:r>
      <w:r w:rsidRPr="00916FAF">
        <w:rPr>
          <w:rFonts w:ascii="Times New Roman" w:hAnsi="Times New Roman" w:cs="Times New Roman" w:hint="eastAsia"/>
          <w:b/>
          <w:bCs/>
          <w:sz w:val="24"/>
          <w:szCs w:val="24"/>
        </w:rPr>
        <w:t>study</w:t>
      </w:r>
    </w:p>
    <w:tbl>
      <w:tblPr>
        <w:tblStyle w:val="a7"/>
        <w:tblW w:w="8504"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6236"/>
      </w:tblGrid>
      <w:tr w:rsidR="00B4545C" w:rsidRPr="00B4545C" w14:paraId="76424F1A" w14:textId="77777777" w:rsidTr="0041598D">
        <w:trPr>
          <w:trHeight w:val="411"/>
          <w:jc w:val="center"/>
        </w:trPr>
        <w:tc>
          <w:tcPr>
            <w:tcW w:w="2268" w:type="dxa"/>
            <w:tcBorders>
              <w:top w:val="single" w:sz="12" w:space="0" w:color="auto"/>
              <w:bottom w:val="single" w:sz="8" w:space="0" w:color="auto"/>
            </w:tcBorders>
            <w:vAlign w:val="center"/>
          </w:tcPr>
          <w:p w14:paraId="516CF44C" w14:textId="5EB5060A" w:rsidR="00B4545C" w:rsidRPr="00B4545C" w:rsidRDefault="003F4E2A" w:rsidP="0041598D">
            <w:pPr>
              <w:spacing w:before="60" w:after="60"/>
              <w:jc w:val="center"/>
              <w:rPr>
                <w:rFonts w:ascii="Times New Roman" w:hAnsi="Times New Roman" w:cs="Times New Roman"/>
                <w:b/>
                <w:bCs/>
                <w:sz w:val="22"/>
              </w:rPr>
            </w:pPr>
            <w:r>
              <w:rPr>
                <w:rFonts w:ascii="Times New Roman" w:hAnsi="Times New Roman" w:cs="Times New Roman"/>
                <w:b/>
                <w:bCs/>
                <w:sz w:val="22"/>
              </w:rPr>
              <w:t>P</w:t>
            </w:r>
            <w:r>
              <w:rPr>
                <w:rFonts w:ascii="Times New Roman" w:hAnsi="Times New Roman" w:cs="Times New Roman" w:hint="eastAsia"/>
                <w:b/>
                <w:bCs/>
                <w:sz w:val="22"/>
              </w:rPr>
              <w:t>rimers</w:t>
            </w:r>
          </w:p>
        </w:tc>
        <w:tc>
          <w:tcPr>
            <w:tcW w:w="6236" w:type="dxa"/>
            <w:tcBorders>
              <w:top w:val="single" w:sz="12" w:space="0" w:color="auto"/>
              <w:bottom w:val="single" w:sz="8" w:space="0" w:color="auto"/>
            </w:tcBorders>
            <w:vAlign w:val="center"/>
          </w:tcPr>
          <w:p w14:paraId="5BE4DEC0" w14:textId="781D4636" w:rsidR="00B4545C" w:rsidRPr="00B4545C" w:rsidRDefault="003F4E2A" w:rsidP="0041598D">
            <w:pPr>
              <w:spacing w:before="60" w:after="60"/>
              <w:jc w:val="center"/>
              <w:rPr>
                <w:rFonts w:ascii="Times New Roman" w:hAnsi="Times New Roman" w:cs="Times New Roman"/>
                <w:b/>
                <w:bCs/>
                <w:sz w:val="22"/>
              </w:rPr>
            </w:pPr>
            <w:r>
              <w:rPr>
                <w:rFonts w:ascii="Times New Roman" w:hAnsi="Times New Roman" w:cs="Times New Roman"/>
                <w:b/>
                <w:bCs/>
                <w:sz w:val="22"/>
              </w:rPr>
              <w:t>S</w:t>
            </w:r>
            <w:r>
              <w:rPr>
                <w:rFonts w:ascii="Times New Roman" w:hAnsi="Times New Roman" w:cs="Times New Roman" w:hint="eastAsia"/>
                <w:b/>
                <w:bCs/>
                <w:sz w:val="22"/>
              </w:rPr>
              <w:t>equence</w:t>
            </w:r>
            <w:r>
              <w:rPr>
                <w:rFonts w:ascii="Times New Roman" w:hAnsi="Times New Roman" w:cs="Times New Roman"/>
                <w:b/>
                <w:bCs/>
                <w:sz w:val="22"/>
              </w:rPr>
              <w:t xml:space="preserve"> </w:t>
            </w:r>
            <w:r w:rsidR="00B4545C" w:rsidRPr="00B4545C">
              <w:rPr>
                <w:rFonts w:ascii="Times New Roman" w:hAnsi="Times New Roman" w:cs="Times New Roman"/>
                <w:b/>
                <w:bCs/>
                <w:sz w:val="22"/>
              </w:rPr>
              <w:t>(5’-3’)</w:t>
            </w:r>
          </w:p>
        </w:tc>
      </w:tr>
      <w:tr w:rsidR="00B4545C" w:rsidRPr="00B4545C" w14:paraId="7E2A392B" w14:textId="77777777" w:rsidTr="0041598D">
        <w:trPr>
          <w:trHeight w:val="312"/>
          <w:jc w:val="center"/>
        </w:trPr>
        <w:tc>
          <w:tcPr>
            <w:tcW w:w="2268" w:type="dxa"/>
            <w:tcBorders>
              <w:top w:val="single" w:sz="8" w:space="0" w:color="auto"/>
              <w:bottom w:val="nil"/>
            </w:tcBorders>
            <w:vAlign w:val="center"/>
          </w:tcPr>
          <w:p w14:paraId="68E1931A" w14:textId="77777777" w:rsidR="00B4545C" w:rsidRPr="00B4545C" w:rsidRDefault="00B4545C" w:rsidP="0041598D">
            <w:pPr>
              <w:spacing w:before="60" w:after="60"/>
              <w:jc w:val="center"/>
              <w:rPr>
                <w:rFonts w:ascii="Times New Roman" w:hAnsi="Times New Roman" w:cs="Times New Roman"/>
                <w:sz w:val="22"/>
              </w:rPr>
            </w:pPr>
            <w:r w:rsidRPr="00B4545C">
              <w:rPr>
                <w:rStyle w:val="text-dst"/>
                <w:rFonts w:ascii="Times New Roman" w:hAnsi="Times New Roman" w:cs="Times New Roman"/>
                <w:sz w:val="22"/>
              </w:rPr>
              <w:t>E-RPA 1F</w:t>
            </w:r>
          </w:p>
        </w:tc>
        <w:tc>
          <w:tcPr>
            <w:tcW w:w="6236" w:type="dxa"/>
            <w:tcBorders>
              <w:top w:val="single" w:sz="8" w:space="0" w:color="auto"/>
              <w:bottom w:val="nil"/>
            </w:tcBorders>
            <w:vAlign w:val="center"/>
          </w:tcPr>
          <w:p w14:paraId="30D5339F" w14:textId="77777777" w:rsidR="00B4545C" w:rsidRPr="00B4545C" w:rsidRDefault="00B4545C" w:rsidP="0041598D">
            <w:pPr>
              <w:spacing w:before="60" w:after="60"/>
              <w:jc w:val="center"/>
              <w:rPr>
                <w:rFonts w:ascii="Times New Roman" w:hAnsi="Times New Roman" w:cs="Times New Roman"/>
                <w:sz w:val="22"/>
              </w:rPr>
            </w:pPr>
            <w:r w:rsidRPr="00B4545C">
              <w:rPr>
                <w:rFonts w:ascii="Times New Roman" w:hAnsi="Times New Roman" w:cs="Times New Roman"/>
                <w:sz w:val="22"/>
              </w:rPr>
              <w:t>ATGTACTCATTCGTTTCGGAAGAGACAGG</w:t>
            </w:r>
          </w:p>
        </w:tc>
      </w:tr>
      <w:tr w:rsidR="00B4545C" w:rsidRPr="00B4545C" w14:paraId="22388ED9" w14:textId="77777777" w:rsidTr="0041598D">
        <w:trPr>
          <w:trHeight w:val="297"/>
          <w:jc w:val="center"/>
        </w:trPr>
        <w:tc>
          <w:tcPr>
            <w:tcW w:w="2268" w:type="dxa"/>
            <w:tcBorders>
              <w:top w:val="nil"/>
              <w:bottom w:val="nil"/>
            </w:tcBorders>
            <w:vAlign w:val="center"/>
          </w:tcPr>
          <w:p w14:paraId="34E021BB" w14:textId="77777777" w:rsidR="00B4545C" w:rsidRPr="00B4545C" w:rsidRDefault="00B4545C" w:rsidP="0041598D">
            <w:pPr>
              <w:spacing w:before="60" w:after="60"/>
              <w:jc w:val="center"/>
              <w:rPr>
                <w:rFonts w:ascii="Times New Roman" w:hAnsi="Times New Roman" w:cs="Times New Roman"/>
                <w:sz w:val="22"/>
              </w:rPr>
            </w:pPr>
            <w:r w:rsidRPr="00B4545C">
              <w:rPr>
                <w:rFonts w:ascii="Times New Roman" w:hAnsi="Times New Roman" w:cs="Times New Roman"/>
                <w:sz w:val="22"/>
                <w:shd w:val="clear" w:color="auto" w:fill="FFFFFF"/>
              </w:rPr>
              <w:t>E-RPA 1R</w:t>
            </w:r>
          </w:p>
        </w:tc>
        <w:tc>
          <w:tcPr>
            <w:tcW w:w="6236" w:type="dxa"/>
            <w:tcBorders>
              <w:top w:val="nil"/>
              <w:bottom w:val="nil"/>
            </w:tcBorders>
            <w:vAlign w:val="center"/>
          </w:tcPr>
          <w:p w14:paraId="157AC732" w14:textId="77777777" w:rsidR="00B4545C" w:rsidRPr="00B4545C" w:rsidRDefault="00B4545C" w:rsidP="0041598D">
            <w:pPr>
              <w:spacing w:before="60" w:after="60"/>
              <w:jc w:val="center"/>
              <w:rPr>
                <w:rFonts w:ascii="Times New Roman" w:hAnsi="Times New Roman" w:cs="Times New Roman"/>
                <w:sz w:val="22"/>
              </w:rPr>
            </w:pPr>
            <w:r w:rsidRPr="00B4545C">
              <w:rPr>
                <w:rFonts w:ascii="Times New Roman" w:hAnsi="Times New Roman" w:cs="Times New Roman"/>
                <w:sz w:val="22"/>
              </w:rPr>
              <w:t>AGACCAGAAGATCAGGAACT CTAGAAGAA</w:t>
            </w:r>
          </w:p>
        </w:tc>
      </w:tr>
      <w:tr w:rsidR="00B4545C" w:rsidRPr="00B4545C" w14:paraId="2F43EC14" w14:textId="77777777" w:rsidTr="0041598D">
        <w:trPr>
          <w:trHeight w:val="297"/>
          <w:jc w:val="center"/>
        </w:trPr>
        <w:tc>
          <w:tcPr>
            <w:tcW w:w="2268" w:type="dxa"/>
            <w:tcBorders>
              <w:top w:val="nil"/>
              <w:bottom w:val="nil"/>
            </w:tcBorders>
            <w:vAlign w:val="center"/>
          </w:tcPr>
          <w:p w14:paraId="6ECCF1D2" w14:textId="77777777" w:rsidR="00B4545C" w:rsidRPr="00B4545C" w:rsidRDefault="00B4545C" w:rsidP="0041598D">
            <w:pPr>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E-RPA 2F</w:t>
            </w:r>
          </w:p>
        </w:tc>
        <w:tc>
          <w:tcPr>
            <w:tcW w:w="6236" w:type="dxa"/>
            <w:tcBorders>
              <w:top w:val="nil"/>
              <w:bottom w:val="nil"/>
            </w:tcBorders>
            <w:vAlign w:val="center"/>
          </w:tcPr>
          <w:p w14:paraId="47660112" w14:textId="77777777" w:rsidR="00B4545C" w:rsidRPr="00B4545C" w:rsidRDefault="00B4545C" w:rsidP="0041598D">
            <w:pPr>
              <w:spacing w:before="60" w:after="60"/>
              <w:jc w:val="center"/>
              <w:rPr>
                <w:rFonts w:ascii="Times New Roman" w:hAnsi="Times New Roman" w:cs="Times New Roman"/>
                <w:bCs/>
                <w:sz w:val="22"/>
              </w:rPr>
            </w:pPr>
            <w:r w:rsidRPr="00B4545C">
              <w:rPr>
                <w:rFonts w:ascii="Times New Roman" w:hAnsi="Times New Roman" w:cs="Times New Roman"/>
                <w:sz w:val="22"/>
              </w:rPr>
              <w:t>TTCTTTTTCTTGCTTTCGTGGTATTCTTGC</w:t>
            </w:r>
          </w:p>
        </w:tc>
      </w:tr>
      <w:tr w:rsidR="00B4545C" w:rsidRPr="00B4545C" w14:paraId="2E82D9CC" w14:textId="77777777" w:rsidTr="0041598D">
        <w:trPr>
          <w:trHeight w:val="297"/>
          <w:jc w:val="center"/>
        </w:trPr>
        <w:tc>
          <w:tcPr>
            <w:tcW w:w="2268" w:type="dxa"/>
            <w:tcBorders>
              <w:top w:val="nil"/>
              <w:bottom w:val="nil"/>
            </w:tcBorders>
            <w:vAlign w:val="center"/>
          </w:tcPr>
          <w:p w14:paraId="5BC47B41" w14:textId="77777777" w:rsidR="00B4545C" w:rsidRPr="00B4545C" w:rsidRDefault="00B4545C" w:rsidP="0041598D">
            <w:pPr>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Bio-E-RPA 2R</w:t>
            </w:r>
          </w:p>
        </w:tc>
        <w:tc>
          <w:tcPr>
            <w:tcW w:w="6236" w:type="dxa"/>
            <w:tcBorders>
              <w:top w:val="nil"/>
              <w:bottom w:val="nil"/>
            </w:tcBorders>
            <w:vAlign w:val="center"/>
          </w:tcPr>
          <w:p w14:paraId="1BB94B1A" w14:textId="77777777" w:rsidR="00B4545C" w:rsidRPr="00B4545C" w:rsidRDefault="00B4545C" w:rsidP="0041598D">
            <w:pPr>
              <w:spacing w:before="60" w:after="60"/>
              <w:jc w:val="center"/>
              <w:rPr>
                <w:rFonts w:ascii="Times New Roman" w:hAnsi="Times New Roman" w:cs="Times New Roman"/>
                <w:bCs/>
                <w:sz w:val="22"/>
              </w:rPr>
            </w:pPr>
            <w:r w:rsidRPr="00B4545C">
              <w:rPr>
                <w:rFonts w:ascii="Times New Roman" w:hAnsi="Times New Roman" w:cs="Times New Roman"/>
                <w:sz w:val="22"/>
              </w:rPr>
              <w:t>Biotin-AAGAAGGTTTTACAAGACTCACGTTAACAAT</w:t>
            </w:r>
          </w:p>
        </w:tc>
      </w:tr>
      <w:tr w:rsidR="00B4545C" w:rsidRPr="00B4545C" w14:paraId="5163A86E" w14:textId="77777777" w:rsidTr="0041598D">
        <w:trPr>
          <w:trHeight w:val="297"/>
          <w:jc w:val="center"/>
        </w:trPr>
        <w:tc>
          <w:tcPr>
            <w:tcW w:w="2268" w:type="dxa"/>
            <w:tcBorders>
              <w:top w:val="nil"/>
              <w:bottom w:val="nil"/>
            </w:tcBorders>
            <w:vAlign w:val="center"/>
          </w:tcPr>
          <w:p w14:paraId="6CEA272C" w14:textId="77777777" w:rsidR="00B4545C" w:rsidRPr="00B4545C" w:rsidRDefault="00B4545C" w:rsidP="0041598D">
            <w:pPr>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TAMRA-E-RPA 2R</w:t>
            </w:r>
          </w:p>
        </w:tc>
        <w:tc>
          <w:tcPr>
            <w:tcW w:w="6236" w:type="dxa"/>
            <w:tcBorders>
              <w:top w:val="nil"/>
              <w:bottom w:val="nil"/>
            </w:tcBorders>
            <w:vAlign w:val="center"/>
          </w:tcPr>
          <w:p w14:paraId="6DEDA86F" w14:textId="77777777" w:rsidR="00B4545C" w:rsidRPr="00B4545C" w:rsidRDefault="00B4545C" w:rsidP="0041598D">
            <w:pPr>
              <w:spacing w:before="60" w:after="60"/>
              <w:jc w:val="center"/>
              <w:rPr>
                <w:rFonts w:ascii="Times New Roman" w:hAnsi="Times New Roman" w:cs="Times New Roman"/>
                <w:sz w:val="22"/>
              </w:rPr>
            </w:pPr>
            <w:r w:rsidRPr="00B4545C">
              <w:rPr>
                <w:rFonts w:ascii="Times New Roman" w:hAnsi="Times New Roman" w:cs="Times New Roman"/>
                <w:sz w:val="22"/>
              </w:rPr>
              <w:t>TAMRA-AAGAAGGTTTTACAAGACTCACGTTAACAAT</w:t>
            </w:r>
          </w:p>
        </w:tc>
      </w:tr>
      <w:tr w:rsidR="00B4545C" w:rsidRPr="00B4545C" w14:paraId="3D8BAC9A" w14:textId="77777777" w:rsidTr="0041598D">
        <w:trPr>
          <w:trHeight w:val="297"/>
          <w:jc w:val="center"/>
        </w:trPr>
        <w:tc>
          <w:tcPr>
            <w:tcW w:w="2268" w:type="dxa"/>
            <w:tcBorders>
              <w:top w:val="nil"/>
              <w:bottom w:val="nil"/>
            </w:tcBorders>
            <w:vAlign w:val="center"/>
          </w:tcPr>
          <w:p w14:paraId="77415268" w14:textId="77777777" w:rsidR="00B4545C" w:rsidRPr="00B4545C" w:rsidRDefault="00B4545C" w:rsidP="0041598D">
            <w:pPr>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Dig-E-RPA 2R</w:t>
            </w:r>
          </w:p>
        </w:tc>
        <w:tc>
          <w:tcPr>
            <w:tcW w:w="6236" w:type="dxa"/>
            <w:tcBorders>
              <w:top w:val="nil"/>
              <w:bottom w:val="nil"/>
            </w:tcBorders>
            <w:vAlign w:val="center"/>
          </w:tcPr>
          <w:p w14:paraId="200366CE" w14:textId="77777777" w:rsidR="00B4545C" w:rsidRPr="00B4545C" w:rsidRDefault="00B4545C" w:rsidP="0041598D">
            <w:pPr>
              <w:spacing w:before="60" w:after="60"/>
              <w:jc w:val="center"/>
              <w:rPr>
                <w:rFonts w:ascii="Times New Roman" w:hAnsi="Times New Roman" w:cs="Times New Roman"/>
                <w:sz w:val="22"/>
              </w:rPr>
            </w:pPr>
            <w:r w:rsidRPr="00B4545C">
              <w:rPr>
                <w:rFonts w:ascii="Times New Roman" w:hAnsi="Times New Roman" w:cs="Times New Roman"/>
                <w:sz w:val="22"/>
              </w:rPr>
              <w:t>Dig-AAGAAGGTTTTACAAGACTCACGTTAACAAT</w:t>
            </w:r>
          </w:p>
        </w:tc>
      </w:tr>
      <w:tr w:rsidR="00B4545C" w:rsidRPr="00B4545C" w14:paraId="1DF93E6B" w14:textId="77777777" w:rsidTr="0041598D">
        <w:trPr>
          <w:trHeight w:val="312"/>
          <w:jc w:val="center"/>
        </w:trPr>
        <w:tc>
          <w:tcPr>
            <w:tcW w:w="2268" w:type="dxa"/>
            <w:tcBorders>
              <w:top w:val="nil"/>
              <w:bottom w:val="nil"/>
            </w:tcBorders>
            <w:vAlign w:val="center"/>
          </w:tcPr>
          <w:p w14:paraId="32695987"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E-RPA probe</w:t>
            </w:r>
            <w:r w:rsidRPr="00B4545C">
              <w:rPr>
                <w:rFonts w:ascii="Times New Roman" w:hAnsi="Times New Roman" w:cs="Times New Roman"/>
                <w:sz w:val="22"/>
                <w:shd w:val="clear" w:color="auto" w:fill="FFFFFF"/>
              </w:rPr>
              <w:t>（</w:t>
            </w:r>
            <w:proofErr w:type="spellStart"/>
            <w:r w:rsidRPr="00B4545C">
              <w:rPr>
                <w:rFonts w:ascii="Times New Roman" w:hAnsi="Times New Roman" w:cs="Times New Roman"/>
                <w:sz w:val="22"/>
                <w:shd w:val="clear" w:color="auto" w:fill="FFFFFF"/>
              </w:rPr>
              <w:t>Nfo</w:t>
            </w:r>
            <w:proofErr w:type="spellEnd"/>
            <w:r w:rsidRPr="00B4545C">
              <w:rPr>
                <w:rFonts w:ascii="Times New Roman" w:hAnsi="Times New Roman" w:cs="Times New Roman"/>
                <w:sz w:val="22"/>
                <w:shd w:val="clear" w:color="auto" w:fill="FFFFFF"/>
              </w:rPr>
              <w:t>）</w:t>
            </w:r>
          </w:p>
        </w:tc>
        <w:tc>
          <w:tcPr>
            <w:tcW w:w="6236" w:type="dxa"/>
            <w:tcBorders>
              <w:top w:val="nil"/>
              <w:bottom w:val="nil"/>
            </w:tcBorders>
            <w:vAlign w:val="center"/>
          </w:tcPr>
          <w:p w14:paraId="0E9C51C2"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rPr>
              <w:t>FAM-TTACACTAGCCATCCTTACTGCGCTTCGAT [THF]GTGTGCGTACTGCTG-C3 spacer</w:t>
            </w:r>
          </w:p>
        </w:tc>
      </w:tr>
      <w:tr w:rsidR="00B4545C" w:rsidRPr="00B4545C" w14:paraId="0391C98B" w14:textId="77777777" w:rsidTr="0041598D">
        <w:trPr>
          <w:trHeight w:val="312"/>
          <w:jc w:val="center"/>
        </w:trPr>
        <w:tc>
          <w:tcPr>
            <w:tcW w:w="2268" w:type="dxa"/>
            <w:tcBorders>
              <w:top w:val="nil"/>
              <w:bottom w:val="nil"/>
            </w:tcBorders>
            <w:vAlign w:val="center"/>
          </w:tcPr>
          <w:p w14:paraId="7DDC5886"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E-RPA probe</w:t>
            </w:r>
            <w:r w:rsidRPr="00B4545C">
              <w:rPr>
                <w:rFonts w:ascii="Times New Roman" w:hAnsi="Times New Roman" w:cs="Times New Roman"/>
                <w:sz w:val="22"/>
                <w:shd w:val="clear" w:color="auto" w:fill="FFFFFF"/>
              </w:rPr>
              <w:t>（</w:t>
            </w:r>
            <w:r w:rsidRPr="00B4545C">
              <w:rPr>
                <w:rFonts w:ascii="Times New Roman" w:hAnsi="Times New Roman" w:cs="Times New Roman"/>
                <w:sz w:val="22"/>
                <w:shd w:val="clear" w:color="auto" w:fill="FFFFFF"/>
              </w:rPr>
              <w:t>Exo</w:t>
            </w:r>
            <w:r w:rsidRPr="00B4545C">
              <w:rPr>
                <w:rFonts w:ascii="Times New Roman" w:hAnsi="Times New Roman" w:cs="Times New Roman"/>
                <w:sz w:val="22"/>
                <w:shd w:val="clear" w:color="auto" w:fill="FFFFFF"/>
              </w:rPr>
              <w:t>）</w:t>
            </w:r>
          </w:p>
        </w:tc>
        <w:tc>
          <w:tcPr>
            <w:tcW w:w="6236" w:type="dxa"/>
            <w:tcBorders>
              <w:top w:val="nil"/>
              <w:bottom w:val="nil"/>
            </w:tcBorders>
            <w:vAlign w:val="center"/>
          </w:tcPr>
          <w:p w14:paraId="093CFBBA"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rPr>
              <w:t>TTACACTAGCCATCCTTACTGCGCTTCGAT-FAM-[THF]GT-BHQ1-GTGCGTACTGCTG-C3 spacer</w:t>
            </w:r>
          </w:p>
        </w:tc>
      </w:tr>
      <w:tr w:rsidR="00B4545C" w:rsidRPr="00B4545C" w14:paraId="1152BA1D" w14:textId="77777777" w:rsidTr="0041598D">
        <w:trPr>
          <w:trHeight w:val="312"/>
          <w:jc w:val="center"/>
        </w:trPr>
        <w:tc>
          <w:tcPr>
            <w:tcW w:w="2268" w:type="dxa"/>
            <w:tcBorders>
              <w:top w:val="nil"/>
              <w:bottom w:val="nil"/>
            </w:tcBorders>
            <w:vAlign w:val="center"/>
          </w:tcPr>
          <w:p w14:paraId="0AED8B1A"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E-qPCR F</w:t>
            </w:r>
          </w:p>
        </w:tc>
        <w:tc>
          <w:tcPr>
            <w:tcW w:w="6236" w:type="dxa"/>
            <w:tcBorders>
              <w:top w:val="nil"/>
              <w:bottom w:val="nil"/>
            </w:tcBorders>
            <w:vAlign w:val="center"/>
          </w:tcPr>
          <w:p w14:paraId="55FE215C"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bCs/>
                <w:sz w:val="22"/>
              </w:rPr>
              <w:t>ACAGGTACGTTAATAGTTAATAGCGT</w:t>
            </w:r>
          </w:p>
        </w:tc>
      </w:tr>
      <w:tr w:rsidR="00B4545C" w:rsidRPr="00B4545C" w14:paraId="670FCADC" w14:textId="77777777" w:rsidTr="0041598D">
        <w:trPr>
          <w:trHeight w:val="312"/>
          <w:jc w:val="center"/>
        </w:trPr>
        <w:tc>
          <w:tcPr>
            <w:tcW w:w="2268" w:type="dxa"/>
            <w:tcBorders>
              <w:top w:val="nil"/>
              <w:bottom w:val="nil"/>
            </w:tcBorders>
            <w:vAlign w:val="center"/>
          </w:tcPr>
          <w:p w14:paraId="2DBAAF65"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E-qPCR R</w:t>
            </w:r>
          </w:p>
        </w:tc>
        <w:tc>
          <w:tcPr>
            <w:tcW w:w="6236" w:type="dxa"/>
            <w:tcBorders>
              <w:top w:val="nil"/>
              <w:bottom w:val="nil"/>
            </w:tcBorders>
            <w:vAlign w:val="center"/>
          </w:tcPr>
          <w:p w14:paraId="6DE78CC1"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bCs/>
                <w:sz w:val="22"/>
              </w:rPr>
              <w:t>ATATTGCAGCAGTACGCACACA</w:t>
            </w:r>
          </w:p>
        </w:tc>
      </w:tr>
      <w:tr w:rsidR="00B4545C" w:rsidRPr="00B4545C" w14:paraId="73277DF7" w14:textId="77777777" w:rsidTr="0041598D">
        <w:trPr>
          <w:trHeight w:val="312"/>
          <w:jc w:val="center"/>
        </w:trPr>
        <w:tc>
          <w:tcPr>
            <w:tcW w:w="2268" w:type="dxa"/>
            <w:tcBorders>
              <w:top w:val="nil"/>
              <w:bottom w:val="nil"/>
            </w:tcBorders>
            <w:vAlign w:val="center"/>
          </w:tcPr>
          <w:p w14:paraId="63E658C6"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E-qPCR probe</w:t>
            </w:r>
          </w:p>
        </w:tc>
        <w:tc>
          <w:tcPr>
            <w:tcW w:w="6236" w:type="dxa"/>
            <w:tcBorders>
              <w:top w:val="nil"/>
              <w:bottom w:val="nil"/>
            </w:tcBorders>
            <w:vAlign w:val="center"/>
          </w:tcPr>
          <w:p w14:paraId="16E891A1"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bCs/>
                <w:sz w:val="22"/>
              </w:rPr>
              <w:t>FAM-ACACTAGCCATCCTTACTGCGCTTCG-BHQ1</w:t>
            </w:r>
          </w:p>
        </w:tc>
      </w:tr>
      <w:tr w:rsidR="00B4545C" w:rsidRPr="00B4545C" w14:paraId="4E61F00E" w14:textId="77777777" w:rsidTr="0041598D">
        <w:trPr>
          <w:trHeight w:val="312"/>
          <w:jc w:val="center"/>
        </w:trPr>
        <w:tc>
          <w:tcPr>
            <w:tcW w:w="2268" w:type="dxa"/>
            <w:tcBorders>
              <w:top w:val="nil"/>
              <w:bottom w:val="nil"/>
            </w:tcBorders>
            <w:vAlign w:val="center"/>
          </w:tcPr>
          <w:p w14:paraId="4D185A93"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N-RPA 1F</w:t>
            </w:r>
          </w:p>
        </w:tc>
        <w:tc>
          <w:tcPr>
            <w:tcW w:w="6236" w:type="dxa"/>
            <w:tcBorders>
              <w:top w:val="nil"/>
              <w:bottom w:val="nil"/>
            </w:tcBorders>
            <w:vAlign w:val="center"/>
          </w:tcPr>
          <w:p w14:paraId="3A579E55"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sz w:val="22"/>
              </w:rPr>
              <w:t>TTCCTCATCACGTAGTCGCAACAGTTCAAG</w:t>
            </w:r>
          </w:p>
        </w:tc>
      </w:tr>
      <w:tr w:rsidR="00B4545C" w:rsidRPr="00B4545C" w14:paraId="29CDF8EE" w14:textId="77777777" w:rsidTr="0041598D">
        <w:trPr>
          <w:trHeight w:val="312"/>
          <w:jc w:val="center"/>
        </w:trPr>
        <w:tc>
          <w:tcPr>
            <w:tcW w:w="2268" w:type="dxa"/>
            <w:tcBorders>
              <w:top w:val="nil"/>
              <w:bottom w:val="nil"/>
            </w:tcBorders>
            <w:vAlign w:val="center"/>
          </w:tcPr>
          <w:p w14:paraId="1E432660"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N-RPA 1R</w:t>
            </w:r>
          </w:p>
        </w:tc>
        <w:tc>
          <w:tcPr>
            <w:tcW w:w="6236" w:type="dxa"/>
            <w:tcBorders>
              <w:top w:val="nil"/>
              <w:bottom w:val="nil"/>
            </w:tcBorders>
            <w:vAlign w:val="center"/>
          </w:tcPr>
          <w:p w14:paraId="1123E9D3"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sz w:val="22"/>
              </w:rPr>
              <w:t>CTTAGAAGCCTCAGCAGCAGATTTCTTAGTG</w:t>
            </w:r>
          </w:p>
        </w:tc>
      </w:tr>
      <w:tr w:rsidR="00B4545C" w:rsidRPr="00B4545C" w14:paraId="1B9F5C1D" w14:textId="77777777" w:rsidTr="0041598D">
        <w:trPr>
          <w:trHeight w:val="312"/>
          <w:jc w:val="center"/>
        </w:trPr>
        <w:tc>
          <w:tcPr>
            <w:tcW w:w="2268" w:type="dxa"/>
            <w:tcBorders>
              <w:top w:val="nil"/>
              <w:bottom w:val="nil"/>
            </w:tcBorders>
            <w:vAlign w:val="center"/>
          </w:tcPr>
          <w:p w14:paraId="5DD37B8E"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N-RPA 2F</w:t>
            </w:r>
          </w:p>
        </w:tc>
        <w:tc>
          <w:tcPr>
            <w:tcW w:w="6236" w:type="dxa"/>
            <w:tcBorders>
              <w:top w:val="nil"/>
              <w:bottom w:val="nil"/>
            </w:tcBorders>
            <w:vAlign w:val="center"/>
          </w:tcPr>
          <w:p w14:paraId="1537E02A"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sz w:val="22"/>
              </w:rPr>
              <w:t>AAGAAATTCAACTCCAGGCAGCAGTAGGGG</w:t>
            </w:r>
          </w:p>
        </w:tc>
      </w:tr>
      <w:tr w:rsidR="00B4545C" w:rsidRPr="00B4545C" w14:paraId="53D1FE2D" w14:textId="77777777" w:rsidTr="0041598D">
        <w:trPr>
          <w:trHeight w:val="312"/>
          <w:jc w:val="center"/>
        </w:trPr>
        <w:tc>
          <w:tcPr>
            <w:tcW w:w="2268" w:type="dxa"/>
            <w:tcBorders>
              <w:top w:val="nil"/>
              <w:bottom w:val="nil"/>
            </w:tcBorders>
            <w:vAlign w:val="center"/>
          </w:tcPr>
          <w:p w14:paraId="4B9D887F"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Biotin-N-RPA 2R</w:t>
            </w:r>
          </w:p>
        </w:tc>
        <w:tc>
          <w:tcPr>
            <w:tcW w:w="6236" w:type="dxa"/>
            <w:tcBorders>
              <w:top w:val="nil"/>
              <w:bottom w:val="nil"/>
            </w:tcBorders>
            <w:vAlign w:val="center"/>
          </w:tcPr>
          <w:p w14:paraId="758A404F"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sz w:val="22"/>
              </w:rPr>
              <w:t>Bio-ACAGTTTGGCCTTGTTGTTGTTGGCCTTTA</w:t>
            </w:r>
          </w:p>
        </w:tc>
      </w:tr>
      <w:tr w:rsidR="00B4545C" w:rsidRPr="00B4545C" w14:paraId="7D782D16" w14:textId="77777777" w:rsidTr="0041598D">
        <w:trPr>
          <w:trHeight w:val="312"/>
          <w:jc w:val="center"/>
        </w:trPr>
        <w:tc>
          <w:tcPr>
            <w:tcW w:w="2268" w:type="dxa"/>
            <w:tcBorders>
              <w:top w:val="nil"/>
              <w:bottom w:val="nil"/>
            </w:tcBorders>
            <w:vAlign w:val="center"/>
          </w:tcPr>
          <w:p w14:paraId="3A10D858"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Dig-N-RPA 2R</w:t>
            </w:r>
          </w:p>
        </w:tc>
        <w:tc>
          <w:tcPr>
            <w:tcW w:w="6236" w:type="dxa"/>
            <w:tcBorders>
              <w:top w:val="nil"/>
              <w:bottom w:val="nil"/>
            </w:tcBorders>
            <w:vAlign w:val="center"/>
          </w:tcPr>
          <w:p w14:paraId="33487333"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rPr>
              <w:t>Dig-ACAGTTTGGCCTTGTTGTTGTTGGCCTTTA</w:t>
            </w:r>
          </w:p>
        </w:tc>
      </w:tr>
      <w:tr w:rsidR="00B4545C" w:rsidRPr="00B4545C" w14:paraId="27A2447C" w14:textId="77777777" w:rsidTr="0041598D">
        <w:trPr>
          <w:trHeight w:val="312"/>
          <w:jc w:val="center"/>
        </w:trPr>
        <w:tc>
          <w:tcPr>
            <w:tcW w:w="2268" w:type="dxa"/>
            <w:tcBorders>
              <w:top w:val="nil"/>
              <w:bottom w:val="nil"/>
            </w:tcBorders>
            <w:vAlign w:val="center"/>
          </w:tcPr>
          <w:p w14:paraId="0666A2BA"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TMARA-N-RPA 2R</w:t>
            </w:r>
          </w:p>
        </w:tc>
        <w:tc>
          <w:tcPr>
            <w:tcW w:w="6236" w:type="dxa"/>
            <w:tcBorders>
              <w:top w:val="nil"/>
              <w:bottom w:val="nil"/>
            </w:tcBorders>
            <w:vAlign w:val="center"/>
          </w:tcPr>
          <w:p w14:paraId="2A7D6541"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rPr>
              <w:t>TMARA-ACAGTTTGGCCTTGTTGTTGTTGGCCTTTA</w:t>
            </w:r>
          </w:p>
        </w:tc>
      </w:tr>
      <w:tr w:rsidR="00B4545C" w:rsidRPr="00B4545C" w14:paraId="5DC2AB1E" w14:textId="77777777" w:rsidTr="0041598D">
        <w:trPr>
          <w:trHeight w:val="312"/>
          <w:jc w:val="center"/>
        </w:trPr>
        <w:tc>
          <w:tcPr>
            <w:tcW w:w="2268" w:type="dxa"/>
            <w:tcBorders>
              <w:top w:val="nil"/>
              <w:bottom w:val="nil"/>
            </w:tcBorders>
            <w:vAlign w:val="center"/>
          </w:tcPr>
          <w:p w14:paraId="172A02AB"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N-RPA probe</w:t>
            </w:r>
          </w:p>
        </w:tc>
        <w:tc>
          <w:tcPr>
            <w:tcW w:w="6236" w:type="dxa"/>
            <w:tcBorders>
              <w:top w:val="nil"/>
              <w:bottom w:val="nil"/>
            </w:tcBorders>
            <w:vAlign w:val="center"/>
          </w:tcPr>
          <w:p w14:paraId="41B527BF" w14:textId="77777777" w:rsidR="00B4545C" w:rsidRPr="00B4545C" w:rsidRDefault="00B4545C" w:rsidP="0041598D">
            <w:pPr>
              <w:snapToGrid w:val="0"/>
              <w:spacing w:before="60" w:after="60"/>
              <w:jc w:val="center"/>
              <w:rPr>
                <w:rStyle w:val="text-dst"/>
                <w:rFonts w:ascii="Times New Roman" w:hAnsi="Times New Roman" w:cs="Times New Roman"/>
                <w:sz w:val="22"/>
              </w:rPr>
            </w:pPr>
            <w:r w:rsidRPr="00B4545C">
              <w:rPr>
                <w:rFonts w:ascii="Times New Roman" w:hAnsi="Times New Roman" w:cs="Times New Roman"/>
                <w:sz w:val="22"/>
              </w:rPr>
              <w:t>FAM-AACTTCTCCTGCTAGAATGGCTGGCAATGG [THF]GGTGATGCTGCTCTTGC-C3 spacer</w:t>
            </w:r>
          </w:p>
        </w:tc>
      </w:tr>
      <w:tr w:rsidR="00B4545C" w:rsidRPr="00B4545C" w14:paraId="7E829362" w14:textId="77777777" w:rsidTr="0041598D">
        <w:trPr>
          <w:trHeight w:val="312"/>
          <w:jc w:val="center"/>
        </w:trPr>
        <w:tc>
          <w:tcPr>
            <w:tcW w:w="2268" w:type="dxa"/>
            <w:tcBorders>
              <w:top w:val="nil"/>
              <w:bottom w:val="nil"/>
            </w:tcBorders>
            <w:vAlign w:val="center"/>
          </w:tcPr>
          <w:p w14:paraId="102B8AD9"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hd w:val="clear" w:color="auto" w:fill="FFFFFF"/>
              </w:rPr>
              <w:t>O-RPA 1F</w:t>
            </w:r>
          </w:p>
        </w:tc>
        <w:tc>
          <w:tcPr>
            <w:tcW w:w="6236" w:type="dxa"/>
            <w:tcBorders>
              <w:top w:val="nil"/>
              <w:bottom w:val="nil"/>
            </w:tcBorders>
            <w:vAlign w:val="center"/>
          </w:tcPr>
          <w:p w14:paraId="717A5E5A"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rPr>
              <w:t>TGTAGTTGTGATCAACTCCGCGAACCCATGCT</w:t>
            </w:r>
          </w:p>
        </w:tc>
      </w:tr>
      <w:tr w:rsidR="00B4545C" w:rsidRPr="00B4545C" w14:paraId="3EDE2011" w14:textId="77777777" w:rsidTr="0041598D">
        <w:trPr>
          <w:trHeight w:val="312"/>
          <w:jc w:val="center"/>
        </w:trPr>
        <w:tc>
          <w:tcPr>
            <w:tcW w:w="2268" w:type="dxa"/>
            <w:tcBorders>
              <w:top w:val="nil"/>
              <w:bottom w:val="nil"/>
            </w:tcBorders>
            <w:vAlign w:val="center"/>
          </w:tcPr>
          <w:p w14:paraId="725D1DFF"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O-RPA 1R</w:t>
            </w:r>
          </w:p>
        </w:tc>
        <w:tc>
          <w:tcPr>
            <w:tcW w:w="6236" w:type="dxa"/>
            <w:tcBorders>
              <w:top w:val="nil"/>
              <w:bottom w:val="nil"/>
            </w:tcBorders>
            <w:vAlign w:val="center"/>
          </w:tcPr>
          <w:p w14:paraId="7954A22A"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TGTAGTTGTGATCAACTCCGCGAACCCATGCT</w:t>
            </w:r>
          </w:p>
        </w:tc>
      </w:tr>
      <w:tr w:rsidR="00B4545C" w:rsidRPr="00B4545C" w14:paraId="06DA0233" w14:textId="77777777" w:rsidTr="0041598D">
        <w:trPr>
          <w:trHeight w:val="312"/>
          <w:jc w:val="center"/>
        </w:trPr>
        <w:tc>
          <w:tcPr>
            <w:tcW w:w="2268" w:type="dxa"/>
            <w:tcBorders>
              <w:top w:val="nil"/>
              <w:bottom w:val="nil"/>
            </w:tcBorders>
            <w:vAlign w:val="center"/>
          </w:tcPr>
          <w:p w14:paraId="6A80FAEC"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O-RPA 2F</w:t>
            </w:r>
          </w:p>
        </w:tc>
        <w:tc>
          <w:tcPr>
            <w:tcW w:w="6236" w:type="dxa"/>
            <w:tcBorders>
              <w:top w:val="nil"/>
              <w:bottom w:val="nil"/>
            </w:tcBorders>
            <w:vAlign w:val="center"/>
          </w:tcPr>
          <w:p w14:paraId="71272C43"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TCAGTCAGCTGATGCACAATCGTTTTTAAACG</w:t>
            </w:r>
          </w:p>
        </w:tc>
      </w:tr>
      <w:tr w:rsidR="00B4545C" w:rsidRPr="00B4545C" w14:paraId="65193271" w14:textId="77777777" w:rsidTr="0041598D">
        <w:trPr>
          <w:trHeight w:val="312"/>
          <w:jc w:val="center"/>
        </w:trPr>
        <w:tc>
          <w:tcPr>
            <w:tcW w:w="2268" w:type="dxa"/>
            <w:tcBorders>
              <w:top w:val="nil"/>
              <w:bottom w:val="nil"/>
            </w:tcBorders>
            <w:vAlign w:val="center"/>
          </w:tcPr>
          <w:p w14:paraId="74931BBE"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Bio-O-RPA 2R</w:t>
            </w:r>
          </w:p>
        </w:tc>
        <w:tc>
          <w:tcPr>
            <w:tcW w:w="6236" w:type="dxa"/>
            <w:tcBorders>
              <w:top w:val="nil"/>
              <w:bottom w:val="nil"/>
            </w:tcBorders>
            <w:vAlign w:val="center"/>
          </w:tcPr>
          <w:p w14:paraId="4A9C3139"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Bio-CTTGGAAGCGACAACAATTAGTTTTTAGGA</w:t>
            </w:r>
          </w:p>
        </w:tc>
      </w:tr>
      <w:tr w:rsidR="00B4545C" w:rsidRPr="00B4545C" w14:paraId="0C5855C5" w14:textId="77777777" w:rsidTr="0041598D">
        <w:trPr>
          <w:trHeight w:val="312"/>
          <w:jc w:val="center"/>
        </w:trPr>
        <w:tc>
          <w:tcPr>
            <w:tcW w:w="2268" w:type="dxa"/>
            <w:tcBorders>
              <w:top w:val="nil"/>
              <w:bottom w:val="nil"/>
            </w:tcBorders>
            <w:vAlign w:val="center"/>
          </w:tcPr>
          <w:p w14:paraId="12B117FB"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TAMRA-O-RPA 2R</w:t>
            </w:r>
          </w:p>
        </w:tc>
        <w:tc>
          <w:tcPr>
            <w:tcW w:w="6236" w:type="dxa"/>
            <w:tcBorders>
              <w:top w:val="nil"/>
              <w:bottom w:val="nil"/>
            </w:tcBorders>
            <w:vAlign w:val="center"/>
          </w:tcPr>
          <w:p w14:paraId="2EF1C67C"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TAMRA-CTTGGAAGCGACAACAATTAGTTTTTAGGA</w:t>
            </w:r>
          </w:p>
        </w:tc>
      </w:tr>
      <w:tr w:rsidR="00B4545C" w:rsidRPr="00B4545C" w14:paraId="163FA0C6" w14:textId="77777777" w:rsidTr="0041598D">
        <w:trPr>
          <w:trHeight w:val="312"/>
          <w:jc w:val="center"/>
        </w:trPr>
        <w:tc>
          <w:tcPr>
            <w:tcW w:w="2268" w:type="dxa"/>
            <w:tcBorders>
              <w:top w:val="nil"/>
              <w:bottom w:val="nil"/>
            </w:tcBorders>
            <w:vAlign w:val="center"/>
          </w:tcPr>
          <w:p w14:paraId="33DF2E6C"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Dig-O-RPA 2R</w:t>
            </w:r>
          </w:p>
        </w:tc>
        <w:tc>
          <w:tcPr>
            <w:tcW w:w="6236" w:type="dxa"/>
            <w:tcBorders>
              <w:top w:val="nil"/>
              <w:bottom w:val="nil"/>
            </w:tcBorders>
            <w:vAlign w:val="center"/>
          </w:tcPr>
          <w:p w14:paraId="1404C67F"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Dig-CTTGGAAGCGACAACAATTAGTTTTTAGGA</w:t>
            </w:r>
          </w:p>
        </w:tc>
      </w:tr>
      <w:tr w:rsidR="00B4545C" w:rsidRPr="00B4545C" w14:paraId="1388AD56" w14:textId="77777777" w:rsidTr="0041598D">
        <w:trPr>
          <w:trHeight w:val="312"/>
          <w:jc w:val="center"/>
        </w:trPr>
        <w:tc>
          <w:tcPr>
            <w:tcW w:w="2268" w:type="dxa"/>
            <w:tcBorders>
              <w:top w:val="nil"/>
              <w:bottom w:val="nil"/>
            </w:tcBorders>
            <w:vAlign w:val="center"/>
          </w:tcPr>
          <w:p w14:paraId="22078CF8"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O-RPA probe</w:t>
            </w:r>
            <w:r w:rsidRPr="00B4545C">
              <w:rPr>
                <w:rFonts w:ascii="Times New Roman" w:hAnsi="Times New Roman" w:cs="Times New Roman"/>
                <w:sz w:val="22"/>
                <w:szCs w:val="24"/>
                <w:shd w:val="clear" w:color="auto" w:fill="FFFFFF"/>
              </w:rPr>
              <w:t>（</w:t>
            </w:r>
            <w:proofErr w:type="spellStart"/>
            <w:r w:rsidRPr="00B4545C">
              <w:rPr>
                <w:rFonts w:ascii="Times New Roman" w:hAnsi="Times New Roman" w:cs="Times New Roman"/>
                <w:sz w:val="22"/>
                <w:szCs w:val="24"/>
                <w:shd w:val="clear" w:color="auto" w:fill="FFFFFF"/>
              </w:rPr>
              <w:t>Nfo</w:t>
            </w:r>
            <w:proofErr w:type="spellEnd"/>
            <w:r w:rsidRPr="00B4545C">
              <w:rPr>
                <w:rFonts w:ascii="Times New Roman" w:hAnsi="Times New Roman" w:cs="Times New Roman"/>
                <w:sz w:val="22"/>
                <w:szCs w:val="24"/>
                <w:shd w:val="clear" w:color="auto" w:fill="FFFFFF"/>
              </w:rPr>
              <w:t>）</w:t>
            </w:r>
          </w:p>
        </w:tc>
        <w:tc>
          <w:tcPr>
            <w:tcW w:w="6236" w:type="dxa"/>
            <w:tcBorders>
              <w:top w:val="nil"/>
              <w:bottom w:val="nil"/>
            </w:tcBorders>
            <w:vAlign w:val="center"/>
          </w:tcPr>
          <w:p w14:paraId="16B7D30C" w14:textId="77777777" w:rsidR="00B4545C" w:rsidRPr="00B4545C" w:rsidRDefault="00B4545C" w:rsidP="0041598D">
            <w:pPr>
              <w:snapToGrid w:val="0"/>
              <w:spacing w:before="60" w:after="60"/>
              <w:jc w:val="center"/>
              <w:rPr>
                <w:rFonts w:ascii="Times New Roman" w:hAnsi="Times New Roman" w:cs="Times New Roman"/>
                <w:sz w:val="22"/>
                <w:szCs w:val="24"/>
              </w:rPr>
            </w:pPr>
            <w:r w:rsidRPr="00B4545C">
              <w:rPr>
                <w:rFonts w:ascii="Times New Roman" w:hAnsi="Times New Roman" w:cs="Times New Roman"/>
                <w:sz w:val="22"/>
                <w:szCs w:val="24"/>
              </w:rPr>
              <w:t>FAM-AGCCCGTCTTACACCGTGCGGCACAGGCAC</w:t>
            </w:r>
          </w:p>
          <w:p w14:paraId="25283BBE"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T/THF/GTACTGATGTCGTAT-C3 spacer</w:t>
            </w:r>
          </w:p>
        </w:tc>
      </w:tr>
      <w:tr w:rsidR="00B4545C" w:rsidRPr="00B4545C" w14:paraId="62F6DBE3" w14:textId="77777777" w:rsidTr="0041598D">
        <w:trPr>
          <w:trHeight w:val="312"/>
          <w:jc w:val="center"/>
        </w:trPr>
        <w:tc>
          <w:tcPr>
            <w:tcW w:w="2268" w:type="dxa"/>
            <w:tcBorders>
              <w:top w:val="nil"/>
              <w:bottom w:val="nil"/>
            </w:tcBorders>
            <w:vAlign w:val="center"/>
          </w:tcPr>
          <w:p w14:paraId="7D6E7064" w14:textId="77777777" w:rsidR="00B4545C" w:rsidRPr="00B4545C" w:rsidRDefault="00B4545C" w:rsidP="0041598D">
            <w:pPr>
              <w:snapToGrid w:val="0"/>
              <w:spacing w:before="60" w:after="60"/>
              <w:jc w:val="center"/>
              <w:rPr>
                <w:rFonts w:ascii="Times New Roman" w:hAnsi="Times New Roman" w:cs="Times New Roman"/>
                <w:sz w:val="22"/>
                <w:shd w:val="clear" w:color="auto" w:fill="FFFFFF"/>
              </w:rPr>
            </w:pPr>
            <w:r w:rsidRPr="00B4545C">
              <w:rPr>
                <w:rFonts w:ascii="Times New Roman" w:hAnsi="Times New Roman" w:cs="Times New Roman"/>
                <w:sz w:val="22"/>
                <w:szCs w:val="24"/>
                <w:shd w:val="clear" w:color="auto" w:fill="FFFFFF"/>
              </w:rPr>
              <w:t>O-RPA probe</w:t>
            </w:r>
            <w:r w:rsidRPr="00B4545C">
              <w:rPr>
                <w:rFonts w:ascii="Times New Roman" w:hAnsi="Times New Roman" w:cs="Times New Roman"/>
                <w:sz w:val="22"/>
                <w:szCs w:val="24"/>
                <w:shd w:val="clear" w:color="auto" w:fill="FFFFFF"/>
              </w:rPr>
              <w:t>（</w:t>
            </w:r>
            <w:r w:rsidRPr="00B4545C">
              <w:rPr>
                <w:rFonts w:ascii="Times New Roman" w:hAnsi="Times New Roman" w:cs="Times New Roman"/>
                <w:sz w:val="22"/>
                <w:szCs w:val="24"/>
                <w:shd w:val="clear" w:color="auto" w:fill="FFFFFF"/>
              </w:rPr>
              <w:t>Exo</w:t>
            </w:r>
            <w:r w:rsidRPr="00B4545C">
              <w:rPr>
                <w:rFonts w:ascii="Times New Roman" w:hAnsi="Times New Roman" w:cs="Times New Roman"/>
                <w:sz w:val="22"/>
                <w:szCs w:val="24"/>
                <w:shd w:val="clear" w:color="auto" w:fill="FFFFFF"/>
              </w:rPr>
              <w:t>）</w:t>
            </w:r>
          </w:p>
        </w:tc>
        <w:tc>
          <w:tcPr>
            <w:tcW w:w="6236" w:type="dxa"/>
            <w:tcBorders>
              <w:top w:val="nil"/>
              <w:bottom w:val="nil"/>
            </w:tcBorders>
            <w:vAlign w:val="center"/>
          </w:tcPr>
          <w:p w14:paraId="10DA965B" w14:textId="77777777" w:rsidR="00B4545C" w:rsidRPr="00B4545C" w:rsidRDefault="00B4545C" w:rsidP="0041598D">
            <w:pPr>
              <w:snapToGrid w:val="0"/>
              <w:spacing w:before="60" w:after="60"/>
              <w:jc w:val="center"/>
              <w:rPr>
                <w:rFonts w:ascii="Times New Roman" w:hAnsi="Times New Roman" w:cs="Times New Roman"/>
                <w:sz w:val="22"/>
                <w:szCs w:val="24"/>
              </w:rPr>
            </w:pPr>
            <w:r w:rsidRPr="00B4545C">
              <w:rPr>
                <w:rFonts w:ascii="Times New Roman" w:hAnsi="Times New Roman" w:cs="Times New Roman"/>
                <w:sz w:val="22"/>
                <w:szCs w:val="24"/>
              </w:rPr>
              <w:t>AGCCCGTCTTACACCGTGCGGCACAGGCAC</w:t>
            </w:r>
          </w:p>
          <w:p w14:paraId="2CC6D56F" w14:textId="77777777" w:rsidR="00B4545C" w:rsidRPr="00B4545C" w:rsidRDefault="00B4545C" w:rsidP="0041598D">
            <w:pPr>
              <w:snapToGrid w:val="0"/>
              <w:spacing w:before="60" w:after="60"/>
              <w:jc w:val="center"/>
              <w:rPr>
                <w:rFonts w:ascii="Times New Roman" w:hAnsi="Times New Roman" w:cs="Times New Roman"/>
                <w:sz w:val="22"/>
              </w:rPr>
            </w:pPr>
            <w:r w:rsidRPr="00B4545C">
              <w:rPr>
                <w:rFonts w:ascii="Times New Roman" w:hAnsi="Times New Roman" w:cs="Times New Roman"/>
                <w:sz w:val="22"/>
                <w:szCs w:val="24"/>
              </w:rPr>
              <w:t>T-FAM/THF/GT-BHQ1ACTGATGTCGTAT-C3 spacer</w:t>
            </w:r>
          </w:p>
        </w:tc>
      </w:tr>
      <w:tr w:rsidR="00B4545C" w:rsidRPr="00B4545C" w14:paraId="2B5509FA" w14:textId="77777777" w:rsidTr="00B4545C">
        <w:trPr>
          <w:trHeight w:val="312"/>
          <w:jc w:val="center"/>
        </w:trPr>
        <w:tc>
          <w:tcPr>
            <w:tcW w:w="2268" w:type="dxa"/>
            <w:tcBorders>
              <w:top w:val="nil"/>
              <w:bottom w:val="nil"/>
            </w:tcBorders>
            <w:vAlign w:val="center"/>
          </w:tcPr>
          <w:p w14:paraId="335E8821" w14:textId="269A2C30" w:rsidR="00B4545C" w:rsidRPr="00B4545C" w:rsidRDefault="00B4545C" w:rsidP="0041598D">
            <w:pPr>
              <w:snapToGrid w:val="0"/>
              <w:spacing w:before="60" w:after="60"/>
              <w:jc w:val="center"/>
              <w:rPr>
                <w:rFonts w:ascii="Times New Roman" w:hAnsi="Times New Roman" w:cs="Times New Roman"/>
                <w:sz w:val="22"/>
                <w:szCs w:val="24"/>
                <w:shd w:val="clear" w:color="auto" w:fill="FFFFFF"/>
              </w:rPr>
            </w:pPr>
            <w:r w:rsidRPr="00B4545C">
              <w:rPr>
                <w:rFonts w:ascii="Times New Roman" w:hAnsi="Times New Roman" w:cs="Times New Roman"/>
                <w:sz w:val="22"/>
                <w:szCs w:val="24"/>
                <w:shd w:val="clear" w:color="auto" w:fill="FFFFFF"/>
              </w:rPr>
              <w:t>O-</w:t>
            </w:r>
            <w:r>
              <w:rPr>
                <w:rFonts w:ascii="Times New Roman" w:hAnsi="Times New Roman" w:cs="Times New Roman" w:hint="eastAsia"/>
                <w:sz w:val="22"/>
                <w:szCs w:val="24"/>
                <w:shd w:val="clear" w:color="auto" w:fill="FFFFFF"/>
              </w:rPr>
              <w:t>q</w:t>
            </w:r>
            <w:r w:rsidRPr="00B4545C">
              <w:rPr>
                <w:rFonts w:ascii="Times New Roman" w:hAnsi="Times New Roman" w:cs="Times New Roman"/>
                <w:sz w:val="22"/>
                <w:szCs w:val="24"/>
                <w:shd w:val="clear" w:color="auto" w:fill="FFFFFF"/>
              </w:rPr>
              <w:t>PCR F</w:t>
            </w:r>
          </w:p>
        </w:tc>
        <w:tc>
          <w:tcPr>
            <w:tcW w:w="6236" w:type="dxa"/>
            <w:tcBorders>
              <w:top w:val="nil"/>
              <w:bottom w:val="nil"/>
            </w:tcBorders>
            <w:vAlign w:val="center"/>
          </w:tcPr>
          <w:p w14:paraId="4C992CB5" w14:textId="77777777" w:rsidR="00B4545C" w:rsidRPr="00B4545C" w:rsidRDefault="00B4545C" w:rsidP="0041598D">
            <w:pPr>
              <w:snapToGrid w:val="0"/>
              <w:spacing w:before="60" w:after="60"/>
              <w:jc w:val="center"/>
              <w:rPr>
                <w:rStyle w:val="text-dst"/>
                <w:rFonts w:ascii="Times New Roman" w:hAnsi="Times New Roman" w:cs="Times New Roman"/>
                <w:sz w:val="22"/>
                <w:szCs w:val="24"/>
              </w:rPr>
            </w:pPr>
            <w:r w:rsidRPr="00B4545C">
              <w:rPr>
                <w:rFonts w:ascii="Times New Roman" w:hAnsi="Times New Roman" w:cs="Times New Roman"/>
                <w:sz w:val="22"/>
                <w:szCs w:val="24"/>
              </w:rPr>
              <w:t>TGTGATCAACTCCGCG</w:t>
            </w:r>
          </w:p>
        </w:tc>
      </w:tr>
      <w:tr w:rsidR="00B4545C" w:rsidRPr="00B4545C" w14:paraId="1C11FECC" w14:textId="77777777" w:rsidTr="00B4545C">
        <w:trPr>
          <w:trHeight w:val="312"/>
          <w:jc w:val="center"/>
        </w:trPr>
        <w:tc>
          <w:tcPr>
            <w:tcW w:w="2268" w:type="dxa"/>
            <w:tcBorders>
              <w:top w:val="nil"/>
              <w:bottom w:val="nil"/>
            </w:tcBorders>
            <w:vAlign w:val="center"/>
          </w:tcPr>
          <w:p w14:paraId="786C76B6" w14:textId="222192CB" w:rsidR="00B4545C" w:rsidRPr="00B4545C" w:rsidRDefault="00B4545C" w:rsidP="0041598D">
            <w:pPr>
              <w:snapToGrid w:val="0"/>
              <w:spacing w:before="60" w:after="60"/>
              <w:jc w:val="center"/>
              <w:rPr>
                <w:rFonts w:ascii="Times New Roman" w:hAnsi="Times New Roman" w:cs="Times New Roman"/>
                <w:sz w:val="22"/>
                <w:szCs w:val="24"/>
                <w:shd w:val="clear" w:color="auto" w:fill="FFFFFF"/>
              </w:rPr>
            </w:pPr>
            <w:r w:rsidRPr="00B4545C">
              <w:rPr>
                <w:rFonts w:ascii="Times New Roman" w:hAnsi="Times New Roman" w:cs="Times New Roman"/>
                <w:sz w:val="22"/>
                <w:szCs w:val="24"/>
                <w:shd w:val="clear" w:color="auto" w:fill="FFFFFF"/>
              </w:rPr>
              <w:t>O-</w:t>
            </w:r>
            <w:r>
              <w:rPr>
                <w:rFonts w:ascii="Times New Roman" w:hAnsi="Times New Roman" w:cs="Times New Roman" w:hint="eastAsia"/>
                <w:sz w:val="22"/>
                <w:szCs w:val="24"/>
                <w:shd w:val="clear" w:color="auto" w:fill="FFFFFF"/>
              </w:rPr>
              <w:t>q</w:t>
            </w:r>
            <w:r w:rsidRPr="00B4545C">
              <w:rPr>
                <w:rFonts w:ascii="Times New Roman" w:hAnsi="Times New Roman" w:cs="Times New Roman"/>
                <w:sz w:val="22"/>
                <w:szCs w:val="24"/>
                <w:shd w:val="clear" w:color="auto" w:fill="FFFFFF"/>
              </w:rPr>
              <w:t>PCR R</w:t>
            </w:r>
          </w:p>
        </w:tc>
        <w:tc>
          <w:tcPr>
            <w:tcW w:w="6236" w:type="dxa"/>
            <w:tcBorders>
              <w:top w:val="nil"/>
              <w:bottom w:val="nil"/>
            </w:tcBorders>
            <w:vAlign w:val="center"/>
          </w:tcPr>
          <w:p w14:paraId="74131B7A" w14:textId="77777777" w:rsidR="00B4545C" w:rsidRPr="00B4545C" w:rsidRDefault="00B4545C" w:rsidP="0041598D">
            <w:pPr>
              <w:snapToGrid w:val="0"/>
              <w:spacing w:before="60" w:after="60"/>
              <w:jc w:val="center"/>
              <w:rPr>
                <w:rStyle w:val="text-dst"/>
                <w:rFonts w:ascii="Times New Roman" w:hAnsi="Times New Roman" w:cs="Times New Roman"/>
                <w:sz w:val="22"/>
                <w:szCs w:val="24"/>
              </w:rPr>
            </w:pPr>
            <w:r w:rsidRPr="00B4545C">
              <w:rPr>
                <w:rFonts w:ascii="Times New Roman" w:hAnsi="Times New Roman" w:cs="Times New Roman"/>
                <w:sz w:val="22"/>
                <w:szCs w:val="24"/>
              </w:rPr>
              <w:t>TTGTGATCAACTCCGCGAACCC</w:t>
            </w:r>
          </w:p>
        </w:tc>
      </w:tr>
      <w:tr w:rsidR="00B4545C" w:rsidRPr="00B4545C" w14:paraId="5E416832" w14:textId="77777777" w:rsidTr="00B4545C">
        <w:trPr>
          <w:trHeight w:val="312"/>
          <w:jc w:val="center"/>
        </w:trPr>
        <w:tc>
          <w:tcPr>
            <w:tcW w:w="2268" w:type="dxa"/>
            <w:tcBorders>
              <w:top w:val="nil"/>
              <w:bottom w:val="nil"/>
            </w:tcBorders>
            <w:vAlign w:val="center"/>
          </w:tcPr>
          <w:p w14:paraId="7968AC1A" w14:textId="77777777" w:rsidR="00B4545C" w:rsidRPr="00B4545C" w:rsidRDefault="00B4545C" w:rsidP="0041598D">
            <w:pPr>
              <w:snapToGrid w:val="0"/>
              <w:spacing w:before="60" w:after="60"/>
              <w:jc w:val="center"/>
              <w:rPr>
                <w:rFonts w:ascii="Times New Roman" w:hAnsi="Times New Roman" w:cs="Times New Roman"/>
                <w:sz w:val="22"/>
                <w:szCs w:val="24"/>
                <w:shd w:val="clear" w:color="auto" w:fill="FFFFFF"/>
              </w:rPr>
            </w:pPr>
            <w:r w:rsidRPr="00B4545C">
              <w:rPr>
                <w:rFonts w:ascii="Times New Roman" w:hAnsi="Times New Roman" w:cs="Times New Roman"/>
                <w:sz w:val="22"/>
                <w:szCs w:val="24"/>
                <w:shd w:val="clear" w:color="auto" w:fill="FFFFFF"/>
              </w:rPr>
              <w:t>O-qPCR probe</w:t>
            </w:r>
          </w:p>
        </w:tc>
        <w:tc>
          <w:tcPr>
            <w:tcW w:w="6236" w:type="dxa"/>
            <w:tcBorders>
              <w:top w:val="nil"/>
              <w:bottom w:val="nil"/>
            </w:tcBorders>
            <w:vAlign w:val="center"/>
          </w:tcPr>
          <w:p w14:paraId="3F9F5309" w14:textId="77777777" w:rsidR="00B4545C" w:rsidRPr="00B4545C" w:rsidRDefault="00B4545C" w:rsidP="0041598D">
            <w:pPr>
              <w:snapToGrid w:val="0"/>
              <w:spacing w:before="60" w:after="60"/>
              <w:jc w:val="center"/>
              <w:rPr>
                <w:rStyle w:val="text-dst"/>
                <w:rFonts w:ascii="Times New Roman" w:hAnsi="Times New Roman" w:cs="Times New Roman"/>
                <w:sz w:val="22"/>
                <w:szCs w:val="24"/>
              </w:rPr>
            </w:pPr>
            <w:r w:rsidRPr="00B4545C">
              <w:rPr>
                <w:rFonts w:ascii="Times New Roman" w:hAnsi="Times New Roman" w:cs="Times New Roman"/>
                <w:sz w:val="22"/>
                <w:szCs w:val="24"/>
              </w:rPr>
              <w:t>FAM-AGCCCGTCTTACACCGTGCG-BHQ1</w:t>
            </w:r>
          </w:p>
        </w:tc>
      </w:tr>
      <w:tr w:rsidR="00B4545C" w:rsidRPr="00B4545C" w14:paraId="3CF8C445" w14:textId="77777777" w:rsidTr="00B4545C">
        <w:trPr>
          <w:trHeight w:val="312"/>
          <w:jc w:val="center"/>
        </w:trPr>
        <w:tc>
          <w:tcPr>
            <w:tcW w:w="2268" w:type="dxa"/>
            <w:tcBorders>
              <w:top w:val="nil"/>
              <w:bottom w:val="nil"/>
            </w:tcBorders>
            <w:vAlign w:val="center"/>
          </w:tcPr>
          <w:p w14:paraId="0E471D89" w14:textId="77777777" w:rsidR="00B4545C" w:rsidRPr="00B4545C" w:rsidRDefault="00B4545C" w:rsidP="0041598D">
            <w:pPr>
              <w:snapToGrid w:val="0"/>
              <w:spacing w:before="60" w:after="60"/>
              <w:jc w:val="center"/>
              <w:rPr>
                <w:rFonts w:ascii="Times New Roman" w:hAnsi="Times New Roman" w:cs="Times New Roman"/>
                <w:sz w:val="22"/>
                <w:szCs w:val="24"/>
                <w:shd w:val="clear" w:color="auto" w:fill="FFFFFF"/>
              </w:rPr>
            </w:pPr>
            <w:r w:rsidRPr="00B4545C">
              <w:rPr>
                <w:rFonts w:ascii="Times New Roman" w:hAnsi="Times New Roman" w:cs="Times New Roman"/>
                <w:sz w:val="22"/>
                <w:szCs w:val="24"/>
                <w:shd w:val="clear" w:color="auto" w:fill="FFFFFF"/>
              </w:rPr>
              <w:t>2F-RNA Template</w:t>
            </w:r>
          </w:p>
        </w:tc>
        <w:tc>
          <w:tcPr>
            <w:tcW w:w="6236" w:type="dxa"/>
            <w:tcBorders>
              <w:top w:val="nil"/>
              <w:bottom w:val="nil"/>
            </w:tcBorders>
            <w:vAlign w:val="center"/>
          </w:tcPr>
          <w:p w14:paraId="5944BC4D" w14:textId="77777777" w:rsidR="00B4545C" w:rsidRPr="00B4545C" w:rsidRDefault="00B4545C" w:rsidP="0041598D">
            <w:pPr>
              <w:snapToGrid w:val="0"/>
              <w:spacing w:before="60" w:after="60"/>
              <w:jc w:val="center"/>
              <w:rPr>
                <w:rFonts w:ascii="Times New Roman" w:hAnsi="Times New Roman" w:cs="Times New Roman"/>
                <w:sz w:val="22"/>
                <w:szCs w:val="24"/>
              </w:rPr>
            </w:pPr>
            <w:r w:rsidRPr="00B4545C">
              <w:rPr>
                <w:rFonts w:ascii="Times New Roman" w:hAnsi="Times New Roman" w:cs="Times New Roman"/>
                <w:sz w:val="22"/>
                <w:szCs w:val="24"/>
              </w:rPr>
              <w:t>TAMRA-AGTGCCTGTG-i2FC-i2FC-i2FG-i2FC-i2FA-i2FC-i2FG-i2FG-i2FU-i2FG-TAAGACGGGCTGCA CTTAC</w:t>
            </w:r>
          </w:p>
        </w:tc>
      </w:tr>
      <w:tr w:rsidR="00B4545C" w:rsidRPr="00B4545C" w14:paraId="7D34B204" w14:textId="77777777" w:rsidTr="00B4545C">
        <w:trPr>
          <w:trHeight w:val="312"/>
          <w:jc w:val="center"/>
        </w:trPr>
        <w:tc>
          <w:tcPr>
            <w:tcW w:w="2268" w:type="dxa"/>
            <w:tcBorders>
              <w:top w:val="nil"/>
              <w:bottom w:val="single" w:sz="12" w:space="0" w:color="auto"/>
            </w:tcBorders>
            <w:vAlign w:val="center"/>
          </w:tcPr>
          <w:p w14:paraId="2E8E4CEE" w14:textId="77777777" w:rsidR="00B4545C" w:rsidRPr="00B4545C" w:rsidRDefault="00B4545C" w:rsidP="0041598D">
            <w:pPr>
              <w:snapToGrid w:val="0"/>
              <w:spacing w:before="60" w:after="60"/>
              <w:jc w:val="center"/>
              <w:rPr>
                <w:rFonts w:ascii="Times New Roman" w:hAnsi="Times New Roman" w:cs="Times New Roman"/>
                <w:sz w:val="22"/>
                <w:szCs w:val="24"/>
                <w:shd w:val="clear" w:color="auto" w:fill="FFFFFF"/>
              </w:rPr>
            </w:pPr>
            <w:r w:rsidRPr="00B4545C">
              <w:rPr>
                <w:rFonts w:ascii="Times New Roman" w:hAnsi="Times New Roman" w:cs="Times New Roman"/>
                <w:sz w:val="22"/>
                <w:szCs w:val="24"/>
                <w:shd w:val="clear" w:color="auto" w:fill="FFFFFF"/>
              </w:rPr>
              <w:t>2F-RNA primer</w:t>
            </w:r>
          </w:p>
        </w:tc>
        <w:tc>
          <w:tcPr>
            <w:tcW w:w="6236" w:type="dxa"/>
            <w:tcBorders>
              <w:top w:val="nil"/>
              <w:bottom w:val="single" w:sz="12" w:space="0" w:color="auto"/>
            </w:tcBorders>
            <w:vAlign w:val="center"/>
          </w:tcPr>
          <w:p w14:paraId="242A1357" w14:textId="77777777" w:rsidR="00B4545C" w:rsidRPr="00B4545C" w:rsidRDefault="00B4545C" w:rsidP="0041598D">
            <w:pPr>
              <w:snapToGrid w:val="0"/>
              <w:spacing w:before="60" w:after="60"/>
              <w:jc w:val="center"/>
              <w:rPr>
                <w:rFonts w:ascii="Times New Roman" w:hAnsi="Times New Roman" w:cs="Times New Roman"/>
                <w:sz w:val="22"/>
                <w:szCs w:val="24"/>
              </w:rPr>
            </w:pPr>
            <w:r w:rsidRPr="00B4545C">
              <w:rPr>
                <w:rFonts w:ascii="Times New Roman" w:hAnsi="Times New Roman" w:cs="Times New Roman"/>
                <w:sz w:val="22"/>
                <w:szCs w:val="24"/>
              </w:rPr>
              <w:t>FAM-GTAAGTGCAGCCCGTCTTA</w:t>
            </w:r>
          </w:p>
        </w:tc>
      </w:tr>
    </w:tbl>
    <w:p w14:paraId="02FF6C33" w14:textId="77777777" w:rsidR="00F333FF" w:rsidRPr="009C4510" w:rsidRDefault="00F333FF" w:rsidP="00F333FF">
      <w:pPr>
        <w:rPr>
          <w:rFonts w:ascii="Times New Roman" w:hAnsi="Times New Roman" w:cs="Times New Roman"/>
          <w:sz w:val="24"/>
          <w:szCs w:val="24"/>
        </w:rPr>
      </w:pPr>
    </w:p>
    <w:p w14:paraId="1BE68D0A" w14:textId="4335F7B3" w:rsidR="00F333FF" w:rsidRDefault="00F333FF" w:rsidP="00F333FF">
      <w:pPr>
        <w:rPr>
          <w:rFonts w:ascii="Times New Roman" w:hAnsi="Times New Roman" w:cs="Times New Roman"/>
          <w:sz w:val="24"/>
          <w:szCs w:val="24"/>
        </w:rPr>
      </w:pPr>
    </w:p>
    <w:p w14:paraId="68290C1A" w14:textId="2B41E449" w:rsidR="00F11968" w:rsidRDefault="000B45B3" w:rsidP="000B45B3">
      <w:pPr>
        <w:jc w:val="center"/>
      </w:pPr>
      <w:r>
        <w:rPr>
          <w:noProof/>
        </w:rPr>
        <w:lastRenderedPageBreak/>
        <w:drawing>
          <wp:inline distT="0" distB="0" distL="0" distR="0" wp14:anchorId="19DF95D2" wp14:editId="691B7C48">
            <wp:extent cx="2923032" cy="7769352"/>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23032" cy="7769352"/>
                    </a:xfrm>
                    <a:prstGeom prst="rect">
                      <a:avLst/>
                    </a:prstGeom>
                  </pic:spPr>
                </pic:pic>
              </a:graphicData>
            </a:graphic>
          </wp:inline>
        </w:drawing>
      </w:r>
    </w:p>
    <w:p w14:paraId="3D475A3C" w14:textId="61E2B150" w:rsidR="00D51281" w:rsidRPr="00F37376" w:rsidRDefault="00D51281" w:rsidP="00D51281">
      <w:pPr>
        <w:rPr>
          <w:rFonts w:ascii="Times New Roman" w:hAnsi="Times New Roman" w:cs="Times New Roman"/>
          <w:b/>
          <w:bCs/>
        </w:rPr>
      </w:pPr>
      <w:bookmarkStart w:id="1" w:name="OLE_LINK11"/>
      <w:r w:rsidRPr="00F37376">
        <w:rPr>
          <w:rFonts w:ascii="Times New Roman" w:hAnsi="Times New Roman" w:cs="Times New Roman"/>
          <w:b/>
          <w:bCs/>
        </w:rPr>
        <w:t>Figure S1. LOD assay of standard RPA in SARS-Cov-2 RNA detection</w:t>
      </w:r>
      <w:r w:rsidR="009645A2">
        <w:rPr>
          <w:rFonts w:ascii="Times New Roman" w:hAnsi="Times New Roman" w:cs="Times New Roman"/>
          <w:b/>
          <w:bCs/>
        </w:rPr>
        <w:t>.</w:t>
      </w:r>
    </w:p>
    <w:p w14:paraId="755D7960" w14:textId="422BB5A0" w:rsidR="00D51281" w:rsidRDefault="00D51281" w:rsidP="00D51281">
      <w:pPr>
        <w:rPr>
          <w:rFonts w:ascii="Times New Roman" w:hAnsi="Times New Roman" w:cs="Times New Roman"/>
        </w:rPr>
      </w:pPr>
      <w:r w:rsidRPr="00F37376">
        <w:rPr>
          <w:rFonts w:ascii="Times New Roman" w:hAnsi="Times New Roman" w:cs="Times New Roman"/>
        </w:rPr>
        <w:t xml:space="preserve">a-b) Fluorescence RPA amplification was performed </w:t>
      </w:r>
      <w:r>
        <w:rPr>
          <w:rFonts w:ascii="Times New Roman" w:hAnsi="Times New Roman" w:cs="Times New Roman"/>
        </w:rPr>
        <w:t xml:space="preserve">with two pair of primer sets </w:t>
      </w:r>
      <w:r w:rsidRPr="00F37376">
        <w:rPr>
          <w:rFonts w:ascii="Times New Roman" w:hAnsi="Times New Roman" w:cs="Times New Roman"/>
        </w:rPr>
        <w:t>using a gradient dilut</w:t>
      </w:r>
      <w:r>
        <w:rPr>
          <w:rFonts w:ascii="Times New Roman" w:hAnsi="Times New Roman" w:cs="Times New Roman"/>
        </w:rPr>
        <w:t>ed</w:t>
      </w:r>
      <w:r w:rsidRPr="00F37376">
        <w:rPr>
          <w:rFonts w:ascii="Times New Roman" w:hAnsi="Times New Roman" w:cs="Times New Roman"/>
        </w:rPr>
        <w:t xml:space="preserve"> RNA template</w:t>
      </w:r>
      <w:r>
        <w:rPr>
          <w:rFonts w:ascii="Times New Roman" w:hAnsi="Times New Roman" w:cs="Times New Roman"/>
        </w:rPr>
        <w:t xml:space="preserve"> (SARS-Cov-2 E gene)</w:t>
      </w:r>
      <w:r w:rsidRPr="00F37376">
        <w:rPr>
          <w:rFonts w:ascii="Times New Roman" w:hAnsi="Times New Roman" w:cs="Times New Roman"/>
        </w:rPr>
        <w:t xml:space="preserve"> and </w:t>
      </w:r>
      <w:r>
        <w:rPr>
          <w:rFonts w:ascii="Times New Roman" w:hAnsi="Times New Roman" w:cs="Times New Roman"/>
        </w:rPr>
        <w:t xml:space="preserve">the products </w:t>
      </w:r>
      <w:r w:rsidRPr="00F37376">
        <w:rPr>
          <w:rFonts w:ascii="Times New Roman" w:hAnsi="Times New Roman" w:cs="Times New Roman"/>
        </w:rPr>
        <w:t>were monitored</w:t>
      </w:r>
      <w:r>
        <w:rPr>
          <w:rFonts w:ascii="Times New Roman" w:hAnsi="Times New Roman" w:cs="Times New Roman"/>
        </w:rPr>
        <w:t xml:space="preserve"> as </w:t>
      </w:r>
      <w:r w:rsidRPr="00F37376">
        <w:rPr>
          <w:rFonts w:ascii="Times New Roman" w:hAnsi="Times New Roman" w:cs="Times New Roman"/>
        </w:rPr>
        <w:t>fluorescence curves</w:t>
      </w:r>
      <w:r>
        <w:rPr>
          <w:rFonts w:ascii="Times New Roman" w:hAnsi="Times New Roman" w:cs="Times New Roman"/>
        </w:rPr>
        <w:t>.</w:t>
      </w:r>
      <w:r w:rsidR="0084765B">
        <w:rPr>
          <w:rFonts w:ascii="Times New Roman" w:hAnsi="Times New Roman" w:cs="Times New Roman"/>
        </w:rPr>
        <w:t xml:space="preserve"> Aa shown in a-b, only sample with virus above 100 copies can be detected as positive</w:t>
      </w:r>
      <w:r w:rsidR="00325DF9">
        <w:rPr>
          <w:rFonts w:ascii="Times New Roman" w:hAnsi="Times New Roman" w:cs="Times New Roman"/>
        </w:rPr>
        <w:t xml:space="preserve"> </w:t>
      </w:r>
      <w:r w:rsidR="00325DF9">
        <w:rPr>
          <w:rFonts w:ascii="Times New Roman" w:hAnsi="Times New Roman" w:cs="Times New Roman" w:hint="eastAsia"/>
        </w:rPr>
        <w:t>indicating</w:t>
      </w:r>
      <w:r w:rsidR="00325DF9">
        <w:rPr>
          <w:rFonts w:ascii="Times New Roman" w:hAnsi="Times New Roman" w:cs="Times New Roman"/>
        </w:rPr>
        <w:t xml:space="preserve"> </w:t>
      </w:r>
      <w:r w:rsidR="00325DF9">
        <w:rPr>
          <w:rFonts w:ascii="Times New Roman" w:hAnsi="Times New Roman" w:cs="Times New Roman" w:hint="eastAsia"/>
        </w:rPr>
        <w:t>the</w:t>
      </w:r>
      <w:r w:rsidR="00325DF9">
        <w:rPr>
          <w:rFonts w:ascii="Times New Roman" w:hAnsi="Times New Roman" w:cs="Times New Roman"/>
        </w:rPr>
        <w:t xml:space="preserve"> </w:t>
      </w:r>
      <w:proofErr w:type="spellStart"/>
      <w:r w:rsidR="00325DF9">
        <w:rPr>
          <w:rFonts w:ascii="Times New Roman" w:hAnsi="Times New Roman" w:cs="Times New Roman"/>
        </w:rPr>
        <w:t>L</w:t>
      </w:r>
      <w:r w:rsidR="00325DF9">
        <w:rPr>
          <w:rFonts w:ascii="Times New Roman" w:hAnsi="Times New Roman" w:cs="Times New Roman" w:hint="eastAsia"/>
        </w:rPr>
        <w:t>oD</w:t>
      </w:r>
      <w:proofErr w:type="spellEnd"/>
      <w:r w:rsidR="00325DF9">
        <w:rPr>
          <w:rFonts w:ascii="Times New Roman" w:hAnsi="Times New Roman" w:cs="Times New Roman"/>
        </w:rPr>
        <w:t xml:space="preserve"> </w:t>
      </w:r>
      <w:r w:rsidR="00325DF9">
        <w:rPr>
          <w:rFonts w:ascii="Times New Roman" w:hAnsi="Times New Roman" w:cs="Times New Roman" w:hint="eastAsia"/>
        </w:rPr>
        <w:t>of</w:t>
      </w:r>
      <w:r w:rsidR="00325DF9">
        <w:rPr>
          <w:rFonts w:ascii="Times New Roman" w:hAnsi="Times New Roman" w:cs="Times New Roman"/>
        </w:rPr>
        <w:t xml:space="preserve"> </w:t>
      </w:r>
      <w:r w:rsidR="00325DF9">
        <w:rPr>
          <w:rFonts w:ascii="Times New Roman" w:hAnsi="Times New Roman" w:cs="Times New Roman" w:hint="eastAsia"/>
        </w:rPr>
        <w:t>standard</w:t>
      </w:r>
      <w:r w:rsidR="00325DF9">
        <w:rPr>
          <w:rFonts w:ascii="Times New Roman" w:hAnsi="Times New Roman" w:cs="Times New Roman"/>
        </w:rPr>
        <w:t xml:space="preserve"> F</w:t>
      </w:r>
      <w:r w:rsidR="00325DF9">
        <w:rPr>
          <w:rFonts w:ascii="Times New Roman" w:hAnsi="Times New Roman" w:cs="Times New Roman" w:hint="eastAsia"/>
        </w:rPr>
        <w:t>luorescence</w:t>
      </w:r>
      <w:r w:rsidR="00325DF9">
        <w:rPr>
          <w:rFonts w:ascii="Times New Roman" w:hAnsi="Times New Roman" w:cs="Times New Roman"/>
        </w:rPr>
        <w:t xml:space="preserve"> RPA </w:t>
      </w:r>
      <w:r w:rsidR="00325DF9">
        <w:rPr>
          <w:rFonts w:ascii="Times New Roman" w:hAnsi="Times New Roman" w:cs="Times New Roman" w:hint="eastAsia"/>
        </w:rPr>
        <w:t>was</w:t>
      </w:r>
      <w:r w:rsidR="00325DF9">
        <w:rPr>
          <w:rFonts w:ascii="Times New Roman" w:hAnsi="Times New Roman" w:cs="Times New Roman"/>
        </w:rPr>
        <w:t xml:space="preserve"> 100 </w:t>
      </w:r>
      <w:r w:rsidR="00325DF9">
        <w:rPr>
          <w:rFonts w:ascii="Times New Roman" w:hAnsi="Times New Roman" w:cs="Times New Roman" w:hint="eastAsia"/>
        </w:rPr>
        <w:t>copies</w:t>
      </w:r>
      <w:r w:rsidR="00325DF9">
        <w:rPr>
          <w:rFonts w:ascii="Times New Roman" w:hAnsi="Times New Roman" w:cs="Times New Roman"/>
        </w:rPr>
        <w:t xml:space="preserve"> </w:t>
      </w:r>
      <w:r w:rsidR="00325DF9">
        <w:rPr>
          <w:rFonts w:ascii="Times New Roman" w:hAnsi="Times New Roman" w:cs="Times New Roman" w:hint="eastAsia"/>
        </w:rPr>
        <w:t>per</w:t>
      </w:r>
      <w:r w:rsidR="00325DF9">
        <w:rPr>
          <w:rFonts w:ascii="Times New Roman" w:hAnsi="Times New Roman" w:cs="Times New Roman"/>
        </w:rPr>
        <w:t xml:space="preserve"> </w:t>
      </w:r>
      <w:r w:rsidR="00325DF9">
        <w:rPr>
          <w:rFonts w:ascii="Times New Roman" w:hAnsi="Times New Roman" w:cs="Times New Roman" w:hint="eastAsia"/>
        </w:rPr>
        <w:t>reaction</w:t>
      </w:r>
      <w:r w:rsidR="00325DF9">
        <w:rPr>
          <w:rFonts w:ascii="Times New Roman" w:hAnsi="Times New Roman" w:cs="Times New Roman"/>
        </w:rPr>
        <w:t xml:space="preserve"> (</w:t>
      </w:r>
      <w:r w:rsidR="00D54ACE">
        <w:rPr>
          <w:rFonts w:ascii="Times New Roman" w:hAnsi="Times New Roman" w:cs="Times New Roman"/>
        </w:rPr>
        <w:t>the reaction volume was 50ul</w:t>
      </w:r>
      <w:r w:rsidR="00325DF9">
        <w:rPr>
          <w:rFonts w:ascii="Times New Roman" w:hAnsi="Times New Roman" w:cs="Times New Roman"/>
        </w:rPr>
        <w:t>)</w:t>
      </w:r>
      <w:r w:rsidR="0084765B">
        <w:rPr>
          <w:rFonts w:ascii="Times New Roman" w:hAnsi="Times New Roman" w:cs="Times New Roman"/>
        </w:rPr>
        <w:t>.</w:t>
      </w:r>
      <w:r>
        <w:rPr>
          <w:rFonts w:ascii="Times New Roman" w:hAnsi="Times New Roman" w:cs="Times New Roman"/>
        </w:rPr>
        <w:t xml:space="preserve"> c) </w:t>
      </w:r>
      <w:proofErr w:type="spellStart"/>
      <w:r w:rsidR="00325DF9">
        <w:rPr>
          <w:rFonts w:ascii="Times New Roman" w:hAnsi="Times New Roman" w:cs="Times New Roman"/>
        </w:rPr>
        <w:t>LoD</w:t>
      </w:r>
      <w:proofErr w:type="spellEnd"/>
      <w:r w:rsidR="00325DF9">
        <w:rPr>
          <w:rFonts w:ascii="Times New Roman" w:hAnsi="Times New Roman" w:cs="Times New Roman"/>
        </w:rPr>
        <w:t xml:space="preserve"> testing of standard</w:t>
      </w:r>
      <w:r w:rsidR="00325DF9">
        <w:rPr>
          <w:rFonts w:ascii="Times New Roman" w:hAnsi="Times New Roman" w:cs="Times New Roman" w:hint="eastAsia"/>
        </w:rPr>
        <w:t xml:space="preserve"> </w:t>
      </w:r>
      <w:r w:rsidR="00325DF9">
        <w:rPr>
          <w:rFonts w:ascii="Times New Roman" w:hAnsi="Times New Roman" w:cs="Times New Roman"/>
        </w:rPr>
        <w:t xml:space="preserve">RPA </w:t>
      </w:r>
      <w:r w:rsidR="00D54ACE">
        <w:rPr>
          <w:rFonts w:ascii="Times New Roman" w:hAnsi="Times New Roman" w:cs="Times New Roman"/>
        </w:rPr>
        <w:t xml:space="preserve">with LFA </w:t>
      </w:r>
      <w:r w:rsidR="00325DF9">
        <w:rPr>
          <w:rFonts w:ascii="Times New Roman" w:hAnsi="Times New Roman" w:cs="Times New Roman"/>
        </w:rPr>
        <w:t xml:space="preserve">for SARS-Cov-2 </w:t>
      </w:r>
      <w:r w:rsidR="00D54ACE">
        <w:rPr>
          <w:rFonts w:ascii="Times New Roman" w:hAnsi="Times New Roman" w:cs="Times New Roman"/>
        </w:rPr>
        <w:t xml:space="preserve">RNA </w:t>
      </w:r>
      <w:r w:rsidR="00325DF9">
        <w:rPr>
          <w:rFonts w:ascii="Times New Roman" w:hAnsi="Times New Roman" w:cs="Times New Roman"/>
        </w:rPr>
        <w:t xml:space="preserve">detection. </w:t>
      </w:r>
      <w:r w:rsidR="00D54ACE">
        <w:rPr>
          <w:rFonts w:ascii="Times New Roman" w:hAnsi="Times New Roman" w:cs="Times New Roman"/>
        </w:rPr>
        <w:t>RNA targeting three</w:t>
      </w:r>
      <w:r w:rsidRPr="00801A50">
        <w:rPr>
          <w:rFonts w:ascii="Times New Roman" w:hAnsi="Times New Roman" w:cs="Times New Roman"/>
        </w:rPr>
        <w:t xml:space="preserve"> SARS</w:t>
      </w:r>
      <w:r>
        <w:rPr>
          <w:rFonts w:ascii="Times New Roman" w:hAnsi="Times New Roman" w:cs="Times New Roman"/>
        </w:rPr>
        <w:t>-Cov-2</w:t>
      </w:r>
      <w:r w:rsidRPr="00801A50">
        <w:rPr>
          <w:rFonts w:ascii="Times New Roman" w:hAnsi="Times New Roman" w:cs="Times New Roman"/>
        </w:rPr>
        <w:t xml:space="preserve"> genes were used as templates to </w:t>
      </w:r>
      <w:r w:rsidR="00325DF9">
        <w:rPr>
          <w:rFonts w:ascii="Times New Roman" w:hAnsi="Times New Roman" w:cs="Times New Roman"/>
        </w:rPr>
        <w:t>determine</w:t>
      </w:r>
      <w:r w:rsidRPr="00801A50">
        <w:rPr>
          <w:rFonts w:ascii="Times New Roman" w:hAnsi="Times New Roman" w:cs="Times New Roman"/>
        </w:rPr>
        <w:t xml:space="preserve"> the sensitivity of RPA technique</w:t>
      </w:r>
      <w:r>
        <w:rPr>
          <w:rFonts w:ascii="Times New Roman" w:hAnsi="Times New Roman" w:cs="Times New Roman"/>
        </w:rPr>
        <w:t xml:space="preserve"> coupled with LFA.</w:t>
      </w:r>
      <w:r w:rsidR="0084765B">
        <w:rPr>
          <w:rFonts w:ascii="Times New Roman" w:hAnsi="Times New Roman" w:cs="Times New Roman"/>
        </w:rPr>
        <w:t xml:space="preserve"> </w:t>
      </w:r>
      <w:r w:rsidR="00325DF9">
        <w:rPr>
          <w:rFonts w:ascii="Times New Roman" w:hAnsi="Times New Roman" w:cs="Times New Roman"/>
        </w:rPr>
        <w:t>The copies number used in this test was label</w:t>
      </w:r>
      <w:r w:rsidR="00D54ACE">
        <w:rPr>
          <w:rFonts w:ascii="Times New Roman" w:hAnsi="Times New Roman" w:cs="Times New Roman"/>
        </w:rPr>
        <w:t>ed</w:t>
      </w:r>
      <w:r w:rsidR="00325DF9">
        <w:rPr>
          <w:rFonts w:ascii="Times New Roman" w:hAnsi="Times New Roman" w:cs="Times New Roman"/>
        </w:rPr>
        <w:t xml:space="preserve"> on bottom of picture </w:t>
      </w:r>
      <w:r w:rsidR="00D54ACE">
        <w:rPr>
          <w:rFonts w:ascii="Times New Roman" w:hAnsi="Times New Roman" w:cs="Times New Roman"/>
        </w:rPr>
        <w:t>where the low band represent positive result indicating t</w:t>
      </w:r>
      <w:r w:rsidR="0084765B">
        <w:rPr>
          <w:rFonts w:ascii="Times New Roman" w:hAnsi="Times New Roman" w:cs="Times New Roman"/>
        </w:rPr>
        <w:t xml:space="preserve">he detection </w:t>
      </w:r>
      <w:r w:rsidR="0084765B">
        <w:rPr>
          <w:rFonts w:ascii="Times New Roman" w:hAnsi="Times New Roman" w:cs="Times New Roman"/>
        </w:rPr>
        <w:lastRenderedPageBreak/>
        <w:t>line of RPA-LFA was 100 copies per reaction</w:t>
      </w:r>
      <w:r w:rsidR="00D54ACE">
        <w:rPr>
          <w:rFonts w:ascii="Times New Roman" w:hAnsi="Times New Roman" w:cs="Times New Roman"/>
        </w:rPr>
        <w:t xml:space="preserve"> (the reaction volume was 50ul)</w:t>
      </w:r>
      <w:r w:rsidR="0084765B">
        <w:rPr>
          <w:rFonts w:ascii="Times New Roman" w:hAnsi="Times New Roman" w:cs="Times New Roman"/>
        </w:rPr>
        <w:t>.</w:t>
      </w:r>
    </w:p>
    <w:p w14:paraId="2038ED2C" w14:textId="77777777" w:rsidR="00A92199" w:rsidRPr="00D51281" w:rsidRDefault="00A92199">
      <w:pPr>
        <w:rPr>
          <w:rFonts w:ascii="Arial" w:hAnsi="Arial" w:cs="Arial"/>
          <w:sz w:val="18"/>
          <w:szCs w:val="18"/>
        </w:rPr>
      </w:pPr>
    </w:p>
    <w:bookmarkEnd w:id="1"/>
    <w:p w14:paraId="4D8B21A5" w14:textId="54109B99" w:rsidR="00091837" w:rsidRDefault="00BF0707" w:rsidP="00156314">
      <w:pPr>
        <w:jc w:val="center"/>
      </w:pPr>
      <w:r>
        <w:rPr>
          <w:noProof/>
        </w:rPr>
        <w:drawing>
          <wp:inline distT="0" distB="0" distL="0" distR="0" wp14:anchorId="1C2E258F" wp14:editId="09D354AC">
            <wp:extent cx="2887980" cy="4902708"/>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7980" cy="4902708"/>
                    </a:xfrm>
                    <a:prstGeom prst="rect">
                      <a:avLst/>
                    </a:prstGeom>
                  </pic:spPr>
                </pic:pic>
              </a:graphicData>
            </a:graphic>
          </wp:inline>
        </w:drawing>
      </w:r>
    </w:p>
    <w:p w14:paraId="3985BEE3" w14:textId="733F288C" w:rsidR="00D51281" w:rsidRDefault="00D51281" w:rsidP="00D51281">
      <w:pPr>
        <w:rPr>
          <w:rFonts w:ascii="Times New Roman" w:hAnsi="Times New Roman" w:cs="Times New Roman"/>
          <w:b/>
          <w:bCs/>
        </w:rPr>
      </w:pPr>
      <w:r w:rsidRPr="00014CED">
        <w:rPr>
          <w:rFonts w:ascii="Times New Roman" w:hAnsi="Times New Roman" w:cs="Times New Roman" w:hint="eastAsia"/>
          <w:b/>
          <w:bCs/>
        </w:rPr>
        <w:t>F</w:t>
      </w:r>
      <w:r w:rsidRPr="00014CED">
        <w:rPr>
          <w:rFonts w:ascii="Times New Roman" w:hAnsi="Times New Roman" w:cs="Times New Roman"/>
          <w:b/>
          <w:bCs/>
        </w:rPr>
        <w:t>igure S2. The detection sensitivity of SARS-Cov-2 was significant improved by Nest</w:t>
      </w:r>
      <w:r w:rsidR="006E3239">
        <w:rPr>
          <w:rFonts w:ascii="Times New Roman" w:hAnsi="Times New Roman" w:cs="Times New Roman"/>
          <w:b/>
          <w:bCs/>
        </w:rPr>
        <w:t>-</w:t>
      </w:r>
      <w:r w:rsidRPr="00014CED">
        <w:rPr>
          <w:rFonts w:ascii="Times New Roman" w:hAnsi="Times New Roman" w:cs="Times New Roman"/>
          <w:b/>
          <w:bCs/>
        </w:rPr>
        <w:t>RPA</w:t>
      </w:r>
      <w:r w:rsidR="009645A2">
        <w:rPr>
          <w:rFonts w:ascii="Times New Roman" w:hAnsi="Times New Roman" w:cs="Times New Roman"/>
          <w:b/>
          <w:bCs/>
        </w:rPr>
        <w:t>.</w:t>
      </w:r>
    </w:p>
    <w:p w14:paraId="5AF8DD42" w14:textId="7488E86C" w:rsidR="00D51281" w:rsidRDefault="00D51281" w:rsidP="00D51281">
      <w:pPr>
        <w:rPr>
          <w:rFonts w:ascii="Times New Roman" w:hAnsi="Times New Roman" w:cs="Times New Roman"/>
        </w:rPr>
      </w:pPr>
      <w:r w:rsidRPr="00014CED">
        <w:rPr>
          <w:rFonts w:ascii="Times New Roman" w:hAnsi="Times New Roman" w:cs="Times New Roman"/>
        </w:rPr>
        <w:t xml:space="preserve">Gradient </w:t>
      </w:r>
      <w:r>
        <w:rPr>
          <w:rFonts w:ascii="Times New Roman" w:hAnsi="Times New Roman" w:cs="Times New Roman"/>
        </w:rPr>
        <w:t xml:space="preserve">diluted RNA </w:t>
      </w:r>
      <w:r w:rsidR="00D54ACE">
        <w:rPr>
          <w:rFonts w:ascii="Times New Roman" w:hAnsi="Times New Roman" w:cs="Times New Roman"/>
        </w:rPr>
        <w:t xml:space="preserve">(the copies number was labeled on the legend) </w:t>
      </w:r>
      <w:r>
        <w:rPr>
          <w:rFonts w:ascii="Times New Roman" w:hAnsi="Times New Roman" w:cs="Times New Roman"/>
        </w:rPr>
        <w:t>template</w:t>
      </w:r>
      <w:r w:rsidR="00D54ACE">
        <w:rPr>
          <w:rFonts w:ascii="Times New Roman" w:hAnsi="Times New Roman" w:cs="Times New Roman"/>
        </w:rPr>
        <w:t>s</w:t>
      </w:r>
      <w:r>
        <w:rPr>
          <w:rFonts w:ascii="Times New Roman" w:hAnsi="Times New Roman" w:cs="Times New Roman"/>
        </w:rPr>
        <w:t xml:space="preserve"> </w:t>
      </w:r>
      <w:r w:rsidR="00D54ACE">
        <w:rPr>
          <w:rFonts w:ascii="Times New Roman" w:hAnsi="Times New Roman" w:cs="Times New Roman"/>
        </w:rPr>
        <w:t>were</w:t>
      </w:r>
      <w:r>
        <w:rPr>
          <w:rFonts w:ascii="Times New Roman" w:hAnsi="Times New Roman" w:cs="Times New Roman"/>
        </w:rPr>
        <w:t xml:space="preserve"> subjected to first </w:t>
      </w:r>
      <w:r w:rsidR="00D54ACE">
        <w:rPr>
          <w:rFonts w:ascii="Times New Roman" w:hAnsi="Times New Roman" w:cs="Times New Roman"/>
        </w:rPr>
        <w:t>RT-</w:t>
      </w:r>
      <w:r>
        <w:rPr>
          <w:rFonts w:ascii="Times New Roman" w:hAnsi="Times New Roman" w:cs="Times New Roman"/>
        </w:rPr>
        <w:t>RPA reaction with outer primers</w:t>
      </w:r>
      <w:r w:rsidR="00D54ACE">
        <w:rPr>
          <w:rFonts w:ascii="Times New Roman" w:hAnsi="Times New Roman" w:cs="Times New Roman"/>
        </w:rPr>
        <w:t xml:space="preserve"> (</w:t>
      </w:r>
      <w:r w:rsidR="00D54ACE" w:rsidRPr="00B4545C">
        <w:rPr>
          <w:rStyle w:val="text-dst"/>
          <w:rFonts w:ascii="Times New Roman" w:hAnsi="Times New Roman" w:cs="Times New Roman"/>
          <w:sz w:val="22"/>
        </w:rPr>
        <w:t>E-RPA 1F</w:t>
      </w:r>
      <w:r w:rsidR="00D54ACE">
        <w:rPr>
          <w:rStyle w:val="text-dst"/>
          <w:rFonts w:ascii="Times New Roman" w:hAnsi="Times New Roman" w:cs="Times New Roman"/>
          <w:sz w:val="22"/>
        </w:rPr>
        <w:t xml:space="preserve"> and E-RPA 1R</w:t>
      </w:r>
      <w:r w:rsidR="00D54ACE">
        <w:rPr>
          <w:rFonts w:ascii="Times New Roman" w:hAnsi="Times New Roman" w:cs="Times New Roman"/>
        </w:rPr>
        <w:t>)</w:t>
      </w:r>
      <w:r>
        <w:rPr>
          <w:rFonts w:ascii="Times New Roman" w:hAnsi="Times New Roman" w:cs="Times New Roman"/>
        </w:rPr>
        <w:t xml:space="preserve"> for 30 (a) or 10 (b) min </w:t>
      </w:r>
      <w:r w:rsidR="006E3239">
        <w:rPr>
          <w:rFonts w:ascii="Times New Roman" w:hAnsi="Times New Roman" w:cs="Times New Roman"/>
        </w:rPr>
        <w:t xml:space="preserve">respectively </w:t>
      </w:r>
      <w:r>
        <w:rPr>
          <w:rFonts w:ascii="Times New Roman" w:hAnsi="Times New Roman" w:cs="Times New Roman"/>
        </w:rPr>
        <w:t>follow</w:t>
      </w:r>
      <w:r w:rsidR="006E3239">
        <w:rPr>
          <w:rFonts w:ascii="Times New Roman" w:hAnsi="Times New Roman" w:cs="Times New Roman"/>
        </w:rPr>
        <w:t>ed</w:t>
      </w:r>
      <w:r>
        <w:rPr>
          <w:rFonts w:ascii="Times New Roman" w:hAnsi="Times New Roman" w:cs="Times New Roman"/>
        </w:rPr>
        <w:t xml:space="preserve"> by second RPA reaction with inner primers</w:t>
      </w:r>
      <w:r w:rsidR="006E3239">
        <w:rPr>
          <w:rFonts w:ascii="Times New Roman" w:hAnsi="Times New Roman" w:cs="Times New Roman"/>
        </w:rPr>
        <w:t xml:space="preserve"> (E-RPA 2F and E-RPA-2R)</w:t>
      </w:r>
      <w:r>
        <w:rPr>
          <w:rFonts w:ascii="Times New Roman" w:hAnsi="Times New Roman" w:cs="Times New Roman"/>
        </w:rPr>
        <w:t xml:space="preserve"> and fluorescence probe</w:t>
      </w:r>
      <w:r w:rsidR="006E3239">
        <w:rPr>
          <w:rFonts w:ascii="Times New Roman" w:hAnsi="Times New Roman" w:cs="Times New Roman"/>
        </w:rPr>
        <w:t xml:space="preserve"> (E-RPA probe)</w:t>
      </w:r>
      <w:r>
        <w:rPr>
          <w:rFonts w:ascii="Times New Roman" w:hAnsi="Times New Roman" w:cs="Times New Roman"/>
        </w:rPr>
        <w:t>. The intensity of fluorescence was monitored for 30 min.</w:t>
      </w:r>
      <w:r w:rsidR="0048139E">
        <w:rPr>
          <w:rFonts w:ascii="Times New Roman" w:hAnsi="Times New Roman" w:cs="Times New Roman"/>
        </w:rPr>
        <w:t xml:space="preserve"> As shown in a-b, the fluorescent signal was immediately increased upon second RPA reaction and the detection line of Nest-RPA was 2 copies per reaction</w:t>
      </w:r>
      <w:r w:rsidR="006E3239">
        <w:rPr>
          <w:rFonts w:ascii="Times New Roman" w:hAnsi="Times New Roman" w:cs="Times New Roman"/>
        </w:rPr>
        <w:t xml:space="preserve"> in both cases (first RPA for 10 min or 30 min)</w:t>
      </w:r>
      <w:r w:rsidR="0048139E">
        <w:rPr>
          <w:rFonts w:ascii="Times New Roman" w:hAnsi="Times New Roman" w:cs="Times New Roman"/>
        </w:rPr>
        <w:t>.</w:t>
      </w:r>
    </w:p>
    <w:p w14:paraId="17F28196" w14:textId="77777777" w:rsidR="0048139E" w:rsidRDefault="0048139E" w:rsidP="00D51281">
      <w:pPr>
        <w:rPr>
          <w:rFonts w:ascii="Times New Roman" w:hAnsi="Times New Roman" w:cs="Times New Roman"/>
        </w:rPr>
      </w:pPr>
    </w:p>
    <w:p w14:paraId="5996C98E" w14:textId="37CADE9E" w:rsidR="0048139E" w:rsidRDefault="0048139E">
      <w:pPr>
        <w:widowControl/>
        <w:jc w:val="left"/>
        <w:rPr>
          <w:noProof/>
        </w:rPr>
      </w:pPr>
    </w:p>
    <w:p w14:paraId="2B98EE16" w14:textId="0718112C" w:rsidR="00BF0707" w:rsidRDefault="00BF0707" w:rsidP="00BF0707">
      <w:pPr>
        <w:jc w:val="center"/>
      </w:pPr>
      <w:r>
        <w:rPr>
          <w:rFonts w:hint="eastAsia"/>
          <w:noProof/>
        </w:rPr>
        <w:drawing>
          <wp:inline distT="0" distB="0" distL="0" distR="0" wp14:anchorId="4157717E" wp14:editId="55E6C7B1">
            <wp:extent cx="5076444" cy="2138172"/>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76444" cy="2138172"/>
                    </a:xfrm>
                    <a:prstGeom prst="rect">
                      <a:avLst/>
                    </a:prstGeom>
                  </pic:spPr>
                </pic:pic>
              </a:graphicData>
            </a:graphic>
          </wp:inline>
        </w:drawing>
      </w:r>
    </w:p>
    <w:p w14:paraId="202BEB03" w14:textId="16991AC0" w:rsidR="00D51281" w:rsidRPr="00BA3F8E" w:rsidRDefault="00D51281" w:rsidP="00D51281">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igure S3</w:t>
      </w:r>
      <w:r w:rsidR="009645A2">
        <w:rPr>
          <w:rFonts w:ascii="Times New Roman" w:hAnsi="Times New Roman" w:cs="Times New Roman"/>
          <w:b/>
          <w:bCs/>
        </w:rPr>
        <w:t>.</w:t>
      </w:r>
      <w:r w:rsidRPr="00BA3F8E">
        <w:rPr>
          <w:rFonts w:ascii="Times New Roman" w:hAnsi="Times New Roman" w:cs="Times New Roman"/>
          <w:b/>
          <w:bCs/>
        </w:rPr>
        <w:t xml:space="preserve"> Cross-reaction assessment of Nested RPA towards other pathogenic microorganisms</w:t>
      </w:r>
      <w:r w:rsidR="009645A2">
        <w:rPr>
          <w:rFonts w:ascii="Times New Roman" w:hAnsi="Times New Roman" w:cs="Times New Roman"/>
          <w:b/>
          <w:bCs/>
        </w:rPr>
        <w:t>.</w:t>
      </w:r>
    </w:p>
    <w:p w14:paraId="10CD656D" w14:textId="2FF932FC" w:rsidR="00BF0707" w:rsidRPr="00D51281" w:rsidRDefault="00930403" w:rsidP="00037E4D">
      <w:pPr>
        <w:rPr>
          <w:rFonts w:ascii="Arial" w:hAnsi="Arial" w:cs="Arial"/>
          <w:sz w:val="18"/>
          <w:szCs w:val="18"/>
        </w:rPr>
      </w:pPr>
      <w:r w:rsidRPr="00772CD4">
        <w:rPr>
          <w:rFonts w:ascii="Times New Roman" w:hAnsi="Times New Roman" w:cs="Times New Roman"/>
        </w:rPr>
        <w:lastRenderedPageBreak/>
        <w:t>22 types of commonly encountered respiratory pathogen</w:t>
      </w:r>
      <w:r>
        <w:rPr>
          <w:rFonts w:ascii="Times New Roman" w:hAnsi="Times New Roman" w:cs="Times New Roman"/>
        </w:rPr>
        <w:t>s samples were detected with Nested-RPA procedure using primers targeting E gene, N gene and ORF1ab gene. These sample</w:t>
      </w:r>
      <w:r w:rsidR="006E3239">
        <w:rPr>
          <w:rFonts w:ascii="Times New Roman" w:hAnsi="Times New Roman" w:cs="Times New Roman"/>
        </w:rPr>
        <w:t>s</w:t>
      </w:r>
      <w:r>
        <w:rPr>
          <w:rFonts w:ascii="Times New Roman" w:hAnsi="Times New Roman" w:cs="Times New Roman"/>
        </w:rPr>
        <w:t xml:space="preserve"> were from clinic situation or pure culture that labeled with “clinic” and “clone” respectively. All samples expect PC</w:t>
      </w:r>
      <w:r w:rsidR="006E3239">
        <w:rPr>
          <w:rFonts w:ascii="Times New Roman" w:hAnsi="Times New Roman" w:cs="Times New Roman"/>
        </w:rPr>
        <w:t xml:space="preserve"> (pure SARS-Cov-2 RNA)</w:t>
      </w:r>
      <w:r>
        <w:rPr>
          <w:rFonts w:ascii="Times New Roman" w:hAnsi="Times New Roman" w:cs="Times New Roman"/>
        </w:rPr>
        <w:t xml:space="preserve"> showed negative result</w:t>
      </w:r>
      <w:r w:rsidR="006E3239">
        <w:rPr>
          <w:rFonts w:ascii="Times New Roman" w:hAnsi="Times New Roman" w:cs="Times New Roman"/>
        </w:rPr>
        <w:t>s</w:t>
      </w:r>
      <w:r>
        <w:rPr>
          <w:rFonts w:ascii="Times New Roman" w:hAnsi="Times New Roman" w:cs="Times New Roman"/>
        </w:rPr>
        <w:t xml:space="preserve"> in this test indicating the </w:t>
      </w:r>
      <w:r w:rsidR="006E3239">
        <w:rPr>
          <w:rFonts w:ascii="Times New Roman" w:hAnsi="Times New Roman" w:cs="Times New Roman"/>
        </w:rPr>
        <w:t xml:space="preserve">high </w:t>
      </w:r>
      <w:r>
        <w:rPr>
          <w:rFonts w:ascii="Times New Roman" w:hAnsi="Times New Roman" w:cs="Times New Roman"/>
        </w:rPr>
        <w:t>specificity of Nest-RPA technology</w:t>
      </w:r>
      <w:r w:rsidR="006E3239">
        <w:rPr>
          <w:rFonts w:ascii="Times New Roman" w:hAnsi="Times New Roman" w:cs="Times New Roman"/>
        </w:rPr>
        <w:t xml:space="preserve"> in nucleic acid detection</w:t>
      </w:r>
      <w:r>
        <w:rPr>
          <w:rFonts w:ascii="Times New Roman" w:hAnsi="Times New Roman" w:cs="Times New Roman"/>
        </w:rPr>
        <w:t>.</w:t>
      </w:r>
    </w:p>
    <w:p w14:paraId="520EC3D7" w14:textId="0FE5A797" w:rsidR="00356FCF" w:rsidRDefault="00BF0707" w:rsidP="00BF0707">
      <w:pPr>
        <w:jc w:val="center"/>
        <w:rPr>
          <w:rFonts w:ascii="Arial" w:hAnsi="Arial" w:cs="Arial"/>
          <w:sz w:val="18"/>
          <w:szCs w:val="18"/>
        </w:rPr>
      </w:pPr>
      <w:r>
        <w:rPr>
          <w:rFonts w:ascii="Arial" w:hAnsi="Arial" w:cs="Arial"/>
          <w:noProof/>
          <w:sz w:val="18"/>
          <w:szCs w:val="18"/>
        </w:rPr>
        <w:drawing>
          <wp:inline distT="0" distB="0" distL="0" distR="0" wp14:anchorId="329592CE" wp14:editId="2C4D141C">
            <wp:extent cx="2848356" cy="2264664"/>
            <wp:effectExtent l="0" t="0" r="9525"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8356" cy="2264664"/>
                    </a:xfrm>
                    <a:prstGeom prst="rect">
                      <a:avLst/>
                    </a:prstGeom>
                  </pic:spPr>
                </pic:pic>
              </a:graphicData>
            </a:graphic>
          </wp:inline>
        </w:drawing>
      </w:r>
    </w:p>
    <w:p w14:paraId="5A882558" w14:textId="2BA02E93" w:rsidR="00D51281" w:rsidRPr="00273188" w:rsidRDefault="00D51281" w:rsidP="00D51281">
      <w:pPr>
        <w:rPr>
          <w:rFonts w:ascii="Times New Roman" w:hAnsi="Times New Roman" w:cs="Times New Roman"/>
          <w:b/>
          <w:bCs/>
        </w:rPr>
      </w:pPr>
      <w:r w:rsidRPr="00273188">
        <w:rPr>
          <w:rFonts w:ascii="Times New Roman" w:hAnsi="Times New Roman" w:cs="Times New Roman" w:hint="eastAsia"/>
          <w:b/>
          <w:bCs/>
        </w:rPr>
        <w:t>F</w:t>
      </w:r>
      <w:r w:rsidRPr="00273188">
        <w:rPr>
          <w:rFonts w:ascii="Times New Roman" w:hAnsi="Times New Roman" w:cs="Times New Roman"/>
          <w:b/>
          <w:bCs/>
        </w:rPr>
        <w:t>igure S</w:t>
      </w:r>
      <w:r>
        <w:rPr>
          <w:rFonts w:ascii="Times New Roman" w:hAnsi="Times New Roman" w:cs="Times New Roman"/>
          <w:b/>
          <w:bCs/>
        </w:rPr>
        <w:t>4</w:t>
      </w:r>
      <w:r w:rsidRPr="00273188">
        <w:rPr>
          <w:rFonts w:ascii="Times New Roman" w:hAnsi="Times New Roman" w:cs="Times New Roman"/>
          <w:b/>
          <w:bCs/>
        </w:rPr>
        <w:t>.</w:t>
      </w:r>
      <w:r w:rsidRPr="00BA3F8E">
        <w:rPr>
          <w:rFonts w:ascii="Times New Roman" w:hAnsi="Times New Roman" w:cs="Times New Roman"/>
          <w:b/>
          <w:bCs/>
        </w:rPr>
        <w:t xml:space="preserve"> D</w:t>
      </w:r>
      <w:r w:rsidRPr="00273188">
        <w:rPr>
          <w:rFonts w:ascii="Times New Roman" w:hAnsi="Times New Roman" w:cs="Times New Roman"/>
          <w:b/>
          <w:bCs/>
        </w:rPr>
        <w:t>etection time</w:t>
      </w:r>
      <w:r>
        <w:rPr>
          <w:rFonts w:ascii="Times New Roman" w:hAnsi="Times New Roman" w:cs="Times New Roman"/>
          <w:b/>
          <w:bCs/>
        </w:rPr>
        <w:t xml:space="preserve"> </w:t>
      </w:r>
      <w:r w:rsidR="006E3239">
        <w:rPr>
          <w:rFonts w:ascii="Times New Roman" w:hAnsi="Times New Roman" w:cs="Times New Roman"/>
          <w:b/>
          <w:bCs/>
        </w:rPr>
        <w:t>determination</w:t>
      </w:r>
      <w:r w:rsidRPr="00273188">
        <w:rPr>
          <w:rFonts w:ascii="Times New Roman" w:hAnsi="Times New Roman" w:cs="Times New Roman"/>
          <w:b/>
          <w:bCs/>
        </w:rPr>
        <w:t xml:space="preserve"> </w:t>
      </w:r>
      <w:r w:rsidR="000151A5">
        <w:rPr>
          <w:rFonts w:ascii="Times New Roman" w:hAnsi="Times New Roman" w:cs="Times New Roman"/>
          <w:b/>
          <w:bCs/>
        </w:rPr>
        <w:t>for</w:t>
      </w:r>
      <w:r w:rsidRPr="00273188">
        <w:rPr>
          <w:rFonts w:ascii="Times New Roman" w:hAnsi="Times New Roman" w:cs="Times New Roman"/>
          <w:b/>
          <w:bCs/>
        </w:rPr>
        <w:t xml:space="preserve"> </w:t>
      </w:r>
      <w:r>
        <w:rPr>
          <w:rFonts w:ascii="Times New Roman" w:hAnsi="Times New Roman" w:cs="Times New Roman"/>
          <w:b/>
          <w:bCs/>
        </w:rPr>
        <w:t>Nest-</w:t>
      </w:r>
      <w:r w:rsidRPr="00273188">
        <w:rPr>
          <w:rFonts w:ascii="Times New Roman" w:hAnsi="Times New Roman" w:cs="Times New Roman"/>
          <w:b/>
          <w:bCs/>
        </w:rPr>
        <w:t xml:space="preserve">RPA technology </w:t>
      </w:r>
      <w:r w:rsidR="000151A5">
        <w:rPr>
          <w:rFonts w:ascii="Times New Roman" w:hAnsi="Times New Roman" w:cs="Times New Roman"/>
          <w:b/>
          <w:bCs/>
        </w:rPr>
        <w:t xml:space="preserve">in </w:t>
      </w:r>
      <w:proofErr w:type="spellStart"/>
      <w:r w:rsidR="000151A5">
        <w:rPr>
          <w:rFonts w:ascii="Times New Roman" w:hAnsi="Times New Roman" w:cs="Times New Roman"/>
          <w:b/>
          <w:bCs/>
        </w:rPr>
        <w:t>LoD</w:t>
      </w:r>
      <w:proofErr w:type="spellEnd"/>
      <w:r w:rsidR="000151A5">
        <w:rPr>
          <w:rFonts w:ascii="Times New Roman" w:hAnsi="Times New Roman" w:cs="Times New Roman"/>
          <w:b/>
          <w:bCs/>
        </w:rPr>
        <w:t xml:space="preserve"> </w:t>
      </w:r>
      <w:r w:rsidRPr="00273188">
        <w:rPr>
          <w:rFonts w:ascii="Times New Roman" w:hAnsi="Times New Roman" w:cs="Times New Roman"/>
          <w:b/>
          <w:bCs/>
        </w:rPr>
        <w:t>of 10 copies per reaction</w:t>
      </w:r>
      <w:r w:rsidR="009645A2">
        <w:rPr>
          <w:rFonts w:ascii="Times New Roman" w:hAnsi="Times New Roman" w:cs="Times New Roman"/>
          <w:b/>
          <w:bCs/>
        </w:rPr>
        <w:t>.</w:t>
      </w:r>
    </w:p>
    <w:p w14:paraId="340D7B09" w14:textId="67430727" w:rsidR="00D51281" w:rsidRPr="009645A2" w:rsidRDefault="00D51281" w:rsidP="00D51281">
      <w:pPr>
        <w:rPr>
          <w:rFonts w:ascii="Times New Roman" w:hAnsi="Times New Roman" w:cs="Times New Roman"/>
        </w:rPr>
      </w:pPr>
      <w:r w:rsidRPr="009645A2">
        <w:rPr>
          <w:rFonts w:ascii="Times New Roman" w:hAnsi="Times New Roman" w:cs="Times New Roman"/>
        </w:rPr>
        <w:t xml:space="preserve">10 copies SARS-Cov-2 RNA </w:t>
      </w:r>
      <w:r w:rsidR="000151A5">
        <w:rPr>
          <w:rFonts w:ascii="Times New Roman" w:hAnsi="Times New Roman" w:cs="Times New Roman"/>
        </w:rPr>
        <w:t xml:space="preserve">targeting E gene </w:t>
      </w:r>
      <w:r w:rsidRPr="009645A2">
        <w:rPr>
          <w:rFonts w:ascii="Times New Roman" w:hAnsi="Times New Roman" w:cs="Times New Roman"/>
        </w:rPr>
        <w:t>were subjected to Nest</w:t>
      </w:r>
      <w:r w:rsidR="00930403">
        <w:rPr>
          <w:rFonts w:ascii="Times New Roman" w:hAnsi="Times New Roman" w:cs="Times New Roman"/>
        </w:rPr>
        <w:t>-</w:t>
      </w:r>
      <w:r w:rsidRPr="009645A2">
        <w:rPr>
          <w:rFonts w:ascii="Times New Roman" w:hAnsi="Times New Roman" w:cs="Times New Roman"/>
        </w:rPr>
        <w:t xml:space="preserve">RPA </w:t>
      </w:r>
      <w:r w:rsidR="00930403">
        <w:rPr>
          <w:rFonts w:ascii="Times New Roman" w:hAnsi="Times New Roman" w:cs="Times New Roman"/>
        </w:rPr>
        <w:t xml:space="preserve">procedure </w:t>
      </w:r>
      <w:r w:rsidRPr="009645A2">
        <w:rPr>
          <w:rFonts w:ascii="Times New Roman" w:hAnsi="Times New Roman" w:cs="Times New Roman"/>
        </w:rPr>
        <w:t>with different first and second reaction time</w:t>
      </w:r>
      <w:r w:rsidR="00930403">
        <w:rPr>
          <w:rFonts w:ascii="Times New Roman" w:hAnsi="Times New Roman" w:cs="Times New Roman"/>
        </w:rPr>
        <w:t xml:space="preserve"> labeled on top of the picture</w:t>
      </w:r>
      <w:r w:rsidRPr="009645A2">
        <w:rPr>
          <w:rFonts w:ascii="Times New Roman" w:hAnsi="Times New Roman" w:cs="Times New Roman"/>
        </w:rPr>
        <w:t xml:space="preserve">. The positive results were shown </w:t>
      </w:r>
      <w:r w:rsidR="000151A5">
        <w:rPr>
          <w:rFonts w:ascii="Times New Roman" w:hAnsi="Times New Roman" w:cs="Times New Roman"/>
        </w:rPr>
        <w:t>on</w:t>
      </w:r>
      <w:r w:rsidRPr="009645A2">
        <w:rPr>
          <w:rFonts w:ascii="Times New Roman" w:hAnsi="Times New Roman" w:cs="Times New Roman"/>
        </w:rPr>
        <w:t xml:space="preserve"> LFA </w:t>
      </w:r>
      <w:r w:rsidR="00930403">
        <w:rPr>
          <w:rFonts w:ascii="Times New Roman" w:hAnsi="Times New Roman" w:cs="Times New Roman"/>
        </w:rPr>
        <w:t>when the reaction time was</w:t>
      </w:r>
      <w:r w:rsidRPr="009645A2">
        <w:rPr>
          <w:rFonts w:ascii="Times New Roman" w:hAnsi="Times New Roman" w:cs="Times New Roman"/>
        </w:rPr>
        <w:t xml:space="preserve"> 10 minutes for first step and 5 minutes for the second step, vice versa</w:t>
      </w:r>
      <w:r w:rsidR="00930403">
        <w:rPr>
          <w:rFonts w:ascii="Times New Roman" w:hAnsi="Times New Roman" w:cs="Times New Roman"/>
        </w:rPr>
        <w:t>, indicating the detection time of Nest-RPA for 10 copies per reaction was less than 15 min.</w:t>
      </w:r>
    </w:p>
    <w:p w14:paraId="573003F8" w14:textId="42E80803" w:rsidR="00BF0707" w:rsidRPr="00D51281" w:rsidRDefault="00BF0707" w:rsidP="009823E8">
      <w:pPr>
        <w:jc w:val="left"/>
        <w:rPr>
          <w:rFonts w:ascii="Arial" w:hAnsi="Arial" w:cs="Arial"/>
          <w:sz w:val="18"/>
          <w:szCs w:val="18"/>
        </w:rPr>
      </w:pPr>
    </w:p>
    <w:p w14:paraId="785B0732" w14:textId="77777777" w:rsidR="00BF0707" w:rsidRPr="00BF0707" w:rsidRDefault="00BF0707" w:rsidP="00BF0707">
      <w:pPr>
        <w:jc w:val="center"/>
        <w:rPr>
          <w:rFonts w:ascii="Arial" w:hAnsi="Arial" w:cs="Arial"/>
          <w:sz w:val="18"/>
          <w:szCs w:val="18"/>
        </w:rPr>
      </w:pPr>
    </w:p>
    <w:p w14:paraId="628E632B" w14:textId="5018AF77" w:rsidR="003C5219" w:rsidRDefault="009823E8" w:rsidP="009823E8">
      <w:pPr>
        <w:jc w:val="center"/>
        <w:rPr>
          <w:rFonts w:ascii="Arial" w:hAnsi="Arial" w:cs="Arial"/>
          <w:sz w:val="18"/>
          <w:szCs w:val="18"/>
        </w:rPr>
      </w:pPr>
      <w:r>
        <w:rPr>
          <w:rFonts w:ascii="Arial" w:hAnsi="Arial" w:cs="Arial" w:hint="eastAsia"/>
          <w:noProof/>
          <w:sz w:val="18"/>
          <w:szCs w:val="18"/>
        </w:rPr>
        <w:drawing>
          <wp:inline distT="0" distB="0" distL="0" distR="0" wp14:anchorId="5E105014" wp14:editId="15B12BDF">
            <wp:extent cx="2886456" cy="1725168"/>
            <wp:effectExtent l="0" t="0" r="0" b="889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86456" cy="1725168"/>
                    </a:xfrm>
                    <a:prstGeom prst="rect">
                      <a:avLst/>
                    </a:prstGeom>
                  </pic:spPr>
                </pic:pic>
              </a:graphicData>
            </a:graphic>
          </wp:inline>
        </w:drawing>
      </w:r>
    </w:p>
    <w:p w14:paraId="484F32F6" w14:textId="4F38CE16" w:rsidR="00797E9D" w:rsidRPr="00BA3F8E" w:rsidRDefault="00D51281" w:rsidP="00BA3F8E">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igure S5. Detection of changes in ATP concentration during RPA reaction</w:t>
      </w:r>
      <w:r w:rsidR="009645A2">
        <w:rPr>
          <w:rFonts w:ascii="Times New Roman" w:hAnsi="Times New Roman" w:cs="Times New Roman"/>
          <w:b/>
          <w:bCs/>
        </w:rPr>
        <w:t>.</w:t>
      </w:r>
    </w:p>
    <w:p w14:paraId="551C7780" w14:textId="07A3D30D" w:rsidR="009823E8" w:rsidRPr="00930403" w:rsidRDefault="00930403" w:rsidP="00930403">
      <w:pPr>
        <w:rPr>
          <w:rFonts w:ascii="Times New Roman" w:hAnsi="Times New Roman" w:cs="Times New Roman"/>
          <w:szCs w:val="21"/>
        </w:rPr>
      </w:pPr>
      <w:r w:rsidRPr="00930403">
        <w:rPr>
          <w:rFonts w:ascii="Times New Roman" w:hAnsi="Times New Roman" w:cs="Times New Roman"/>
          <w:szCs w:val="21"/>
        </w:rPr>
        <w:t xml:space="preserve">500 copies virus RNA was amplificated with RPA reaction </w:t>
      </w:r>
      <w:r>
        <w:rPr>
          <w:rFonts w:ascii="Times New Roman" w:hAnsi="Times New Roman" w:cs="Times New Roman"/>
          <w:szCs w:val="21"/>
        </w:rPr>
        <w:t xml:space="preserve">for 30 min. The content of ATP in reaction buffer was </w:t>
      </w:r>
      <w:r w:rsidR="00420E66">
        <w:rPr>
          <w:rFonts w:ascii="Times New Roman" w:hAnsi="Times New Roman" w:cs="Times New Roman"/>
          <w:szCs w:val="21"/>
        </w:rPr>
        <w:t>evaluated</w:t>
      </w:r>
      <w:r>
        <w:rPr>
          <w:rFonts w:ascii="Times New Roman" w:hAnsi="Times New Roman" w:cs="Times New Roman"/>
          <w:szCs w:val="21"/>
        </w:rPr>
        <w:t xml:space="preserve"> </w:t>
      </w:r>
      <w:r w:rsidR="00420E66">
        <w:rPr>
          <w:rFonts w:ascii="Times New Roman" w:hAnsi="Times New Roman" w:cs="Times New Roman"/>
          <w:szCs w:val="21"/>
        </w:rPr>
        <w:t>by luciferase method at</w:t>
      </w:r>
      <w:r>
        <w:rPr>
          <w:rFonts w:ascii="Times New Roman" w:hAnsi="Times New Roman" w:cs="Times New Roman"/>
          <w:szCs w:val="21"/>
        </w:rPr>
        <w:t xml:space="preserve"> different timepoint</w:t>
      </w:r>
      <w:r w:rsidR="00AE7A43">
        <w:rPr>
          <w:rFonts w:ascii="Times New Roman" w:hAnsi="Times New Roman" w:cs="Times New Roman"/>
          <w:szCs w:val="21"/>
        </w:rPr>
        <w:t>s</w:t>
      </w:r>
      <w:r w:rsidR="00420E66">
        <w:rPr>
          <w:rFonts w:ascii="Times New Roman" w:hAnsi="Times New Roman" w:cs="Times New Roman"/>
          <w:szCs w:val="21"/>
        </w:rPr>
        <w:t xml:space="preserve"> (0min, 2min, 5min, 10min, 20min and 30min).</w:t>
      </w:r>
      <w:r w:rsidR="00AE7A43">
        <w:rPr>
          <w:rFonts w:ascii="Times New Roman" w:hAnsi="Times New Roman" w:cs="Times New Roman"/>
          <w:szCs w:val="21"/>
        </w:rPr>
        <w:t xml:space="preserve"> The x-axis rep</w:t>
      </w:r>
      <w:r w:rsidR="006F6DA6">
        <w:rPr>
          <w:rFonts w:ascii="Times New Roman" w:hAnsi="Times New Roman" w:cs="Times New Roman"/>
          <w:szCs w:val="21"/>
        </w:rPr>
        <w:t>resents reaction time and the y-axis represents the intensity of chemiluminescence emitted by luciferase taking ATP as substrate.</w:t>
      </w:r>
    </w:p>
    <w:p w14:paraId="7B9E8A67" w14:textId="3D525DE4" w:rsidR="009823E8" w:rsidRDefault="009823E8" w:rsidP="003C5219">
      <w:pPr>
        <w:jc w:val="center"/>
        <w:rPr>
          <w:rFonts w:ascii="Arial" w:hAnsi="Arial" w:cs="Arial"/>
          <w:sz w:val="18"/>
          <w:szCs w:val="18"/>
        </w:rPr>
      </w:pPr>
      <w:r>
        <w:rPr>
          <w:rFonts w:ascii="Arial" w:hAnsi="Arial" w:cs="Arial" w:hint="eastAsia"/>
          <w:noProof/>
          <w:sz w:val="18"/>
          <w:szCs w:val="18"/>
        </w:rPr>
        <w:lastRenderedPageBreak/>
        <w:drawing>
          <wp:inline distT="0" distB="0" distL="0" distR="0" wp14:anchorId="1BE8BF35" wp14:editId="4DCF60CE">
            <wp:extent cx="4067556" cy="3272028"/>
            <wp:effectExtent l="0" t="0" r="0" b="508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067556" cy="3272028"/>
                    </a:xfrm>
                    <a:prstGeom prst="rect">
                      <a:avLst/>
                    </a:prstGeom>
                  </pic:spPr>
                </pic:pic>
              </a:graphicData>
            </a:graphic>
          </wp:inline>
        </w:drawing>
      </w:r>
    </w:p>
    <w:p w14:paraId="0C8C7562" w14:textId="77777777" w:rsidR="00797E9D" w:rsidRDefault="00797E9D" w:rsidP="003C5219">
      <w:pPr>
        <w:jc w:val="center"/>
        <w:rPr>
          <w:rFonts w:ascii="Arial" w:hAnsi="Arial" w:cs="Arial"/>
          <w:sz w:val="18"/>
          <w:szCs w:val="18"/>
        </w:rPr>
      </w:pPr>
    </w:p>
    <w:p w14:paraId="5B3F31C2" w14:textId="2F62F544" w:rsidR="00D51281" w:rsidRPr="00BA3F8E" w:rsidRDefault="00D51281" w:rsidP="00D51281">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igure S6. The principle and workflow of Nest</w:t>
      </w:r>
      <w:r w:rsidR="006F6DA6">
        <w:rPr>
          <w:rFonts w:ascii="Times New Roman" w:hAnsi="Times New Roman" w:cs="Times New Roman"/>
          <w:b/>
          <w:bCs/>
        </w:rPr>
        <w:t>-</w:t>
      </w:r>
      <w:r w:rsidRPr="00BA3F8E">
        <w:rPr>
          <w:rFonts w:ascii="Times New Roman" w:hAnsi="Times New Roman" w:cs="Times New Roman"/>
          <w:b/>
          <w:bCs/>
        </w:rPr>
        <w:t>RPA 2.0</w:t>
      </w:r>
      <w:r w:rsidR="009645A2">
        <w:rPr>
          <w:rFonts w:ascii="Times New Roman" w:hAnsi="Times New Roman" w:cs="Times New Roman"/>
          <w:b/>
          <w:bCs/>
        </w:rPr>
        <w:t>.</w:t>
      </w:r>
    </w:p>
    <w:p w14:paraId="2264B439" w14:textId="614A200F" w:rsidR="00D51281" w:rsidRPr="009645A2" w:rsidRDefault="00420E66" w:rsidP="00D51281">
      <w:pPr>
        <w:rPr>
          <w:rFonts w:ascii="Times New Roman" w:hAnsi="Times New Roman" w:cs="Times New Roman"/>
        </w:rPr>
      </w:pPr>
      <w:r>
        <w:rPr>
          <w:rFonts w:ascii="Times New Roman" w:hAnsi="Times New Roman" w:cs="Times New Roman"/>
        </w:rPr>
        <w:t>a</w:t>
      </w:r>
      <w:r w:rsidRPr="009645A2">
        <w:rPr>
          <w:rFonts w:ascii="Times New Roman" w:hAnsi="Times New Roman" w:cs="Times New Roman"/>
        </w:rPr>
        <w:t>). The workflow of Nest</w:t>
      </w:r>
      <w:r w:rsidR="006F6DA6">
        <w:rPr>
          <w:rFonts w:ascii="Times New Roman" w:hAnsi="Times New Roman" w:cs="Times New Roman"/>
        </w:rPr>
        <w:t>-</w:t>
      </w:r>
      <w:r w:rsidRPr="009645A2">
        <w:rPr>
          <w:rFonts w:ascii="Times New Roman" w:hAnsi="Times New Roman" w:cs="Times New Roman"/>
        </w:rPr>
        <w:t>PRA 2.0</w:t>
      </w:r>
      <w:r w:rsidR="006F6DA6">
        <w:rPr>
          <w:rFonts w:ascii="Times New Roman" w:hAnsi="Times New Roman" w:cs="Times New Roman"/>
        </w:rPr>
        <w:t>. T</w:t>
      </w:r>
      <w:r w:rsidRPr="009645A2">
        <w:rPr>
          <w:rFonts w:ascii="Times New Roman" w:hAnsi="Times New Roman" w:cs="Times New Roman"/>
        </w:rPr>
        <w:t xml:space="preserve">he outer primers </w:t>
      </w:r>
      <w:r w:rsidR="006F6DA6">
        <w:rPr>
          <w:rFonts w:ascii="Times New Roman" w:hAnsi="Times New Roman" w:cs="Times New Roman"/>
        </w:rPr>
        <w:t xml:space="preserve">and probe </w:t>
      </w:r>
      <w:r w:rsidRPr="009645A2">
        <w:rPr>
          <w:rFonts w:ascii="Times New Roman" w:hAnsi="Times New Roman" w:cs="Times New Roman"/>
        </w:rPr>
        <w:t xml:space="preserve">fixed on the cap tube were added into </w:t>
      </w:r>
      <w:r w:rsidR="006F6DA6">
        <w:rPr>
          <w:rFonts w:ascii="Times New Roman" w:hAnsi="Times New Roman" w:cs="Times New Roman"/>
        </w:rPr>
        <w:t>second RPA reaction</w:t>
      </w:r>
      <w:r w:rsidRPr="009645A2">
        <w:rPr>
          <w:rFonts w:ascii="Times New Roman" w:hAnsi="Times New Roman" w:cs="Times New Roman"/>
        </w:rPr>
        <w:t xml:space="preserve"> by shaking </w:t>
      </w:r>
      <w:r w:rsidR="006F6DA6">
        <w:rPr>
          <w:rFonts w:ascii="Times New Roman" w:hAnsi="Times New Roman" w:cs="Times New Roman"/>
        </w:rPr>
        <w:t>following 10 min’s first RT-</w:t>
      </w:r>
      <w:r w:rsidRPr="009645A2">
        <w:rPr>
          <w:rFonts w:ascii="Times New Roman" w:hAnsi="Times New Roman" w:cs="Times New Roman"/>
        </w:rPr>
        <w:t>RPA reaction.</w:t>
      </w:r>
      <w:r w:rsidR="006F6DA6">
        <w:rPr>
          <w:rFonts w:ascii="Times New Roman" w:hAnsi="Times New Roman" w:cs="Times New Roman"/>
        </w:rPr>
        <w:t xml:space="preserve"> The final products </w:t>
      </w:r>
      <w:r w:rsidR="002F1E8E">
        <w:rPr>
          <w:rFonts w:ascii="Times New Roman" w:hAnsi="Times New Roman" w:cs="Times New Roman"/>
        </w:rPr>
        <w:t>were</w:t>
      </w:r>
      <w:r w:rsidR="006F6DA6">
        <w:rPr>
          <w:rFonts w:ascii="Times New Roman" w:hAnsi="Times New Roman" w:cs="Times New Roman"/>
        </w:rPr>
        <w:t xml:space="preserve"> </w:t>
      </w:r>
      <w:r w:rsidR="002F1E8E">
        <w:rPr>
          <w:rFonts w:ascii="Times New Roman" w:hAnsi="Times New Roman" w:cs="Times New Roman"/>
        </w:rPr>
        <w:t xml:space="preserve">determined by LFA. </w:t>
      </w:r>
      <w:r>
        <w:rPr>
          <w:rFonts w:ascii="Times New Roman" w:hAnsi="Times New Roman" w:cs="Times New Roman"/>
        </w:rPr>
        <w:t>b</w:t>
      </w:r>
      <w:r w:rsidR="00D51281" w:rsidRPr="009645A2">
        <w:rPr>
          <w:rFonts w:ascii="Times New Roman" w:hAnsi="Times New Roman" w:cs="Times New Roman"/>
        </w:rPr>
        <w:t>)</w:t>
      </w:r>
      <w:r>
        <w:rPr>
          <w:rFonts w:ascii="Times New Roman" w:hAnsi="Times New Roman" w:cs="Times New Roman"/>
        </w:rPr>
        <w:t xml:space="preserve">. </w:t>
      </w:r>
      <w:r w:rsidR="00D51281" w:rsidRPr="009645A2">
        <w:rPr>
          <w:rFonts w:ascii="Times New Roman" w:hAnsi="Times New Roman" w:cs="Times New Roman"/>
        </w:rPr>
        <w:t>Standard RPA was performed with inner(F2R2) or outer (F1R1) primers for 10 min followed by supplementing of primers</w:t>
      </w:r>
      <w:r w:rsidR="002F1E8E">
        <w:rPr>
          <w:rFonts w:ascii="Times New Roman" w:hAnsi="Times New Roman" w:cs="Times New Roman"/>
        </w:rPr>
        <w:t xml:space="preserve"> (inner or outer primers)</w:t>
      </w:r>
      <w:r w:rsidR="00D51281" w:rsidRPr="009645A2">
        <w:rPr>
          <w:rFonts w:ascii="Times New Roman" w:hAnsi="Times New Roman" w:cs="Times New Roman"/>
        </w:rPr>
        <w:t xml:space="preserve"> or ATP</w:t>
      </w:r>
      <w:r w:rsidR="002F1E8E">
        <w:rPr>
          <w:rFonts w:ascii="Times New Roman" w:hAnsi="Times New Roman" w:cs="Times New Roman"/>
        </w:rPr>
        <w:t xml:space="preserve"> for continue reaction</w:t>
      </w:r>
      <w:r w:rsidR="00D51281" w:rsidRPr="009645A2">
        <w:rPr>
          <w:rFonts w:ascii="Times New Roman" w:hAnsi="Times New Roman" w:cs="Times New Roman"/>
        </w:rPr>
        <w:t>. The results</w:t>
      </w:r>
      <w:r w:rsidR="002F1E8E">
        <w:rPr>
          <w:rFonts w:ascii="Times New Roman" w:hAnsi="Times New Roman" w:cs="Times New Roman"/>
        </w:rPr>
        <w:t xml:space="preserve"> were</w:t>
      </w:r>
      <w:r w:rsidR="00D51281" w:rsidRPr="009645A2">
        <w:rPr>
          <w:rFonts w:ascii="Times New Roman" w:hAnsi="Times New Roman" w:cs="Times New Roman"/>
        </w:rPr>
        <w:t xml:space="preserve"> showed by LFA strip</w:t>
      </w:r>
      <w:r w:rsidR="002F1E8E">
        <w:rPr>
          <w:rFonts w:ascii="Times New Roman" w:hAnsi="Times New Roman" w:cs="Times New Roman"/>
        </w:rPr>
        <w:t xml:space="preserve"> where o</w:t>
      </w:r>
      <w:r>
        <w:rPr>
          <w:rFonts w:ascii="Times New Roman" w:hAnsi="Times New Roman" w:cs="Times New Roman"/>
        </w:rPr>
        <w:t xml:space="preserve">nly the sample performed in </w:t>
      </w:r>
      <w:r w:rsidR="002F1E8E">
        <w:rPr>
          <w:rFonts w:ascii="Times New Roman" w:hAnsi="Times New Roman" w:cs="Times New Roman"/>
        </w:rPr>
        <w:t>reaction</w:t>
      </w:r>
      <w:r>
        <w:rPr>
          <w:rFonts w:ascii="Times New Roman" w:hAnsi="Times New Roman" w:cs="Times New Roman"/>
        </w:rPr>
        <w:t xml:space="preserve"> with outer primer</w:t>
      </w:r>
      <w:r w:rsidR="002F1E8E">
        <w:rPr>
          <w:rFonts w:ascii="Times New Roman" w:hAnsi="Times New Roman" w:cs="Times New Roman"/>
        </w:rPr>
        <w:t xml:space="preserve"> for first RPA</w:t>
      </w:r>
      <w:r>
        <w:rPr>
          <w:rFonts w:ascii="Times New Roman" w:hAnsi="Times New Roman" w:cs="Times New Roman"/>
        </w:rPr>
        <w:t xml:space="preserve"> followed by addition of inner primer</w:t>
      </w:r>
      <w:r w:rsidR="002F1E8E">
        <w:rPr>
          <w:rFonts w:ascii="Times New Roman" w:hAnsi="Times New Roman" w:cs="Times New Roman"/>
        </w:rPr>
        <w:t xml:space="preserve"> for next step amplification</w:t>
      </w:r>
      <w:r>
        <w:rPr>
          <w:rFonts w:ascii="Times New Roman" w:hAnsi="Times New Roman" w:cs="Times New Roman"/>
        </w:rPr>
        <w:t xml:space="preserve"> </w:t>
      </w:r>
      <w:r w:rsidR="002F1E8E">
        <w:rPr>
          <w:rFonts w:ascii="Times New Roman" w:hAnsi="Times New Roman" w:cs="Times New Roman"/>
        </w:rPr>
        <w:t>exhibit</w:t>
      </w:r>
      <w:r>
        <w:rPr>
          <w:rFonts w:ascii="Times New Roman" w:hAnsi="Times New Roman" w:cs="Times New Roman"/>
        </w:rPr>
        <w:t xml:space="preserve"> positive line in LFA.</w:t>
      </w:r>
    </w:p>
    <w:p w14:paraId="582D8B8A" w14:textId="664F00C1" w:rsidR="00C54AC4" w:rsidRPr="00D51281" w:rsidRDefault="00C54AC4" w:rsidP="00C54AC4">
      <w:pPr>
        <w:jc w:val="center"/>
        <w:rPr>
          <w:rFonts w:ascii="Arial" w:hAnsi="Arial" w:cs="Arial"/>
          <w:sz w:val="18"/>
          <w:szCs w:val="18"/>
        </w:rPr>
      </w:pPr>
    </w:p>
    <w:p w14:paraId="7FDCD1DD" w14:textId="6264FFD5" w:rsidR="00C54AC4" w:rsidRDefault="009823E8" w:rsidP="00C54AC4">
      <w:pPr>
        <w:jc w:val="center"/>
        <w:rPr>
          <w:rFonts w:ascii="Arial" w:hAnsi="Arial" w:cs="Arial"/>
          <w:sz w:val="18"/>
          <w:szCs w:val="18"/>
        </w:rPr>
      </w:pPr>
      <w:r>
        <w:rPr>
          <w:rFonts w:ascii="Arial" w:hAnsi="Arial" w:cs="Arial"/>
          <w:noProof/>
          <w:sz w:val="18"/>
          <w:szCs w:val="18"/>
        </w:rPr>
        <w:drawing>
          <wp:inline distT="0" distB="0" distL="0" distR="0" wp14:anchorId="406625FD" wp14:editId="172ADCCA">
            <wp:extent cx="4841748" cy="3168396"/>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1748" cy="3168396"/>
                    </a:xfrm>
                    <a:prstGeom prst="rect">
                      <a:avLst/>
                    </a:prstGeom>
                  </pic:spPr>
                </pic:pic>
              </a:graphicData>
            </a:graphic>
          </wp:inline>
        </w:drawing>
      </w:r>
    </w:p>
    <w:p w14:paraId="6661C6CB" w14:textId="332B923F" w:rsidR="00C54AC4" w:rsidRDefault="00C54AC4" w:rsidP="009823E8">
      <w:pPr>
        <w:rPr>
          <w:rFonts w:ascii="Arial" w:hAnsi="Arial" w:cs="Arial"/>
          <w:sz w:val="18"/>
          <w:szCs w:val="18"/>
        </w:rPr>
      </w:pPr>
    </w:p>
    <w:p w14:paraId="6305FBBC" w14:textId="4AC9C7B9" w:rsidR="00D51281" w:rsidRPr="00BA3F8E" w:rsidRDefault="00D51281" w:rsidP="00D51281">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 xml:space="preserve">igure S7. </w:t>
      </w:r>
      <w:proofErr w:type="spellStart"/>
      <w:r w:rsidRPr="00BA3F8E">
        <w:rPr>
          <w:rFonts w:ascii="Times New Roman" w:hAnsi="Times New Roman" w:cs="Times New Roman"/>
          <w:b/>
          <w:bCs/>
        </w:rPr>
        <w:t>LoD</w:t>
      </w:r>
      <w:proofErr w:type="spellEnd"/>
      <w:r w:rsidRPr="00BA3F8E">
        <w:rPr>
          <w:rFonts w:ascii="Times New Roman" w:hAnsi="Times New Roman" w:cs="Times New Roman"/>
          <w:b/>
          <w:bCs/>
        </w:rPr>
        <w:t xml:space="preserve"> assay of Nest</w:t>
      </w:r>
      <w:r w:rsidR="00420E66">
        <w:rPr>
          <w:rFonts w:ascii="Times New Roman" w:hAnsi="Times New Roman" w:cs="Times New Roman"/>
          <w:b/>
          <w:bCs/>
        </w:rPr>
        <w:t>-</w:t>
      </w:r>
      <w:r w:rsidRPr="00BA3F8E">
        <w:rPr>
          <w:rFonts w:ascii="Times New Roman" w:hAnsi="Times New Roman" w:cs="Times New Roman"/>
          <w:b/>
          <w:bCs/>
        </w:rPr>
        <w:t>RPA 2.0 for SARS-Cov2 E gene</w:t>
      </w:r>
      <w:r w:rsidRPr="00BA3F8E">
        <w:rPr>
          <w:rFonts w:ascii="Times New Roman" w:hAnsi="Times New Roman" w:cs="Times New Roman" w:hint="eastAsia"/>
          <w:b/>
          <w:bCs/>
        </w:rPr>
        <w:t>,</w:t>
      </w:r>
      <w:r w:rsidRPr="00BA3F8E">
        <w:rPr>
          <w:rFonts w:ascii="Times New Roman" w:hAnsi="Times New Roman" w:cs="Times New Roman"/>
          <w:b/>
          <w:bCs/>
        </w:rPr>
        <w:t xml:space="preserve"> N gene and ORF1ab gene</w:t>
      </w:r>
      <w:r w:rsidR="009645A2">
        <w:rPr>
          <w:rFonts w:ascii="Times New Roman" w:hAnsi="Times New Roman" w:cs="Times New Roman"/>
          <w:b/>
          <w:bCs/>
        </w:rPr>
        <w:t>.</w:t>
      </w:r>
    </w:p>
    <w:p w14:paraId="3903DC22" w14:textId="353BAD9B" w:rsidR="00C54AC4" w:rsidRPr="00420E66" w:rsidRDefault="00420E66" w:rsidP="0055123D">
      <w:pPr>
        <w:rPr>
          <w:rFonts w:ascii="Times New Roman" w:hAnsi="Times New Roman" w:cs="Times New Roman"/>
          <w:szCs w:val="21"/>
        </w:rPr>
      </w:pPr>
      <w:r w:rsidRPr="00420E66">
        <w:rPr>
          <w:rFonts w:ascii="Times New Roman" w:hAnsi="Times New Roman" w:cs="Times New Roman"/>
          <w:szCs w:val="21"/>
        </w:rPr>
        <w:t xml:space="preserve">The </w:t>
      </w:r>
      <w:proofErr w:type="spellStart"/>
      <w:r w:rsidRPr="00420E66">
        <w:rPr>
          <w:rFonts w:ascii="Times New Roman" w:hAnsi="Times New Roman" w:cs="Times New Roman"/>
          <w:szCs w:val="21"/>
        </w:rPr>
        <w:t>LoD</w:t>
      </w:r>
      <w:proofErr w:type="spellEnd"/>
      <w:r w:rsidRPr="00420E66">
        <w:rPr>
          <w:rFonts w:ascii="Times New Roman" w:hAnsi="Times New Roman" w:cs="Times New Roman"/>
          <w:szCs w:val="21"/>
        </w:rPr>
        <w:t xml:space="preserve"> of Nest-RPA 2.0</w:t>
      </w:r>
      <w:r>
        <w:rPr>
          <w:rFonts w:ascii="Times New Roman" w:hAnsi="Times New Roman" w:cs="Times New Roman"/>
          <w:szCs w:val="21"/>
        </w:rPr>
        <w:t xml:space="preserve"> was evaluated with gradient diluted </w:t>
      </w:r>
      <w:r w:rsidR="002F1E8E">
        <w:rPr>
          <w:rFonts w:ascii="Times New Roman" w:hAnsi="Times New Roman" w:cs="Times New Roman"/>
          <w:szCs w:val="21"/>
        </w:rPr>
        <w:t xml:space="preserve">RNA </w:t>
      </w:r>
      <w:r w:rsidR="004B530C">
        <w:rPr>
          <w:rFonts w:ascii="Times New Roman" w:hAnsi="Times New Roman" w:cs="Times New Roman"/>
          <w:szCs w:val="21"/>
        </w:rPr>
        <w:t xml:space="preserve">as templates in which </w:t>
      </w:r>
      <w:r w:rsidR="002F1E8E">
        <w:rPr>
          <w:rFonts w:ascii="Times New Roman" w:hAnsi="Times New Roman" w:cs="Times New Roman"/>
          <w:szCs w:val="21"/>
        </w:rPr>
        <w:t xml:space="preserve">the copy number was labeled on top of each </w:t>
      </w:r>
      <w:r w:rsidR="004B530C">
        <w:rPr>
          <w:rFonts w:ascii="Times New Roman" w:hAnsi="Times New Roman" w:cs="Times New Roman"/>
          <w:szCs w:val="21"/>
        </w:rPr>
        <w:t>independent picture</w:t>
      </w:r>
      <w:r>
        <w:rPr>
          <w:rFonts w:ascii="Times New Roman" w:hAnsi="Times New Roman" w:cs="Times New Roman"/>
          <w:szCs w:val="21"/>
        </w:rPr>
        <w:t xml:space="preserve">. </w:t>
      </w:r>
      <w:r w:rsidR="000F6951">
        <w:rPr>
          <w:rFonts w:ascii="Times New Roman" w:hAnsi="Times New Roman" w:cs="Times New Roman"/>
          <w:szCs w:val="21"/>
        </w:rPr>
        <w:t xml:space="preserve">For each of three targets, the </w:t>
      </w:r>
      <w:proofErr w:type="spellStart"/>
      <w:r w:rsidR="000F6951">
        <w:rPr>
          <w:rFonts w:ascii="Times New Roman" w:hAnsi="Times New Roman" w:cs="Times New Roman"/>
          <w:szCs w:val="21"/>
        </w:rPr>
        <w:t>LoD</w:t>
      </w:r>
      <w:proofErr w:type="spellEnd"/>
      <w:r w:rsidR="000F6951">
        <w:rPr>
          <w:rFonts w:ascii="Times New Roman" w:hAnsi="Times New Roman" w:cs="Times New Roman"/>
          <w:szCs w:val="21"/>
        </w:rPr>
        <w:t xml:space="preserve"> of Nest-RPA was 2 copies RNA per reaction.</w:t>
      </w:r>
      <w:r w:rsidR="004B530C">
        <w:rPr>
          <w:rFonts w:ascii="Times New Roman" w:hAnsi="Times New Roman" w:cs="Times New Roman"/>
          <w:szCs w:val="21"/>
        </w:rPr>
        <w:t xml:space="preserve"> The time consume for this test was 20 min (10 min for first RPA reaction plus 10 min for second RPA reaction). The LFA strips used in ORF1ab detection were labeled with antibodies for three targets </w:t>
      </w:r>
      <w:r w:rsidR="004B530C">
        <w:rPr>
          <w:rFonts w:ascii="Times New Roman" w:hAnsi="Times New Roman" w:cs="Times New Roman"/>
          <w:szCs w:val="21"/>
        </w:rPr>
        <w:lastRenderedPageBreak/>
        <w:t>(biotin, digoxin and TAMRA) only for which reason the control line did not appear.</w:t>
      </w:r>
    </w:p>
    <w:p w14:paraId="7FE9C61E" w14:textId="46625D37" w:rsidR="00420E66" w:rsidRDefault="00420E66" w:rsidP="0055123D">
      <w:pPr>
        <w:rPr>
          <w:rFonts w:ascii="Arial" w:hAnsi="Arial" w:cs="Arial"/>
          <w:sz w:val="18"/>
          <w:szCs w:val="18"/>
        </w:rPr>
      </w:pPr>
    </w:p>
    <w:p w14:paraId="469EEB9C" w14:textId="59C19756" w:rsidR="00420E66" w:rsidRDefault="00420E66" w:rsidP="0055123D">
      <w:pPr>
        <w:rPr>
          <w:rFonts w:ascii="Arial" w:hAnsi="Arial" w:cs="Arial"/>
          <w:sz w:val="18"/>
          <w:szCs w:val="18"/>
        </w:rPr>
      </w:pPr>
    </w:p>
    <w:p w14:paraId="72D7AC02" w14:textId="77777777" w:rsidR="00420E66" w:rsidRPr="00D51281" w:rsidRDefault="00420E66" w:rsidP="0055123D">
      <w:pPr>
        <w:rPr>
          <w:rFonts w:ascii="Arial" w:hAnsi="Arial" w:cs="Arial"/>
          <w:sz w:val="18"/>
          <w:szCs w:val="18"/>
        </w:rPr>
      </w:pPr>
    </w:p>
    <w:p w14:paraId="3D6C0363" w14:textId="73CABC9C" w:rsidR="00854B5C" w:rsidRDefault="00854B5C" w:rsidP="003C5219">
      <w:pPr>
        <w:jc w:val="center"/>
        <w:rPr>
          <w:rFonts w:ascii="Arial" w:hAnsi="Arial" w:cs="Arial"/>
          <w:sz w:val="18"/>
          <w:szCs w:val="18"/>
        </w:rPr>
      </w:pPr>
    </w:p>
    <w:p w14:paraId="43B2B019" w14:textId="7A45EC1D" w:rsidR="00854B5C" w:rsidRDefault="00A8513C" w:rsidP="003C5219">
      <w:pPr>
        <w:jc w:val="center"/>
        <w:rPr>
          <w:rFonts w:ascii="Arial" w:hAnsi="Arial" w:cs="Arial"/>
          <w:sz w:val="18"/>
          <w:szCs w:val="18"/>
        </w:rPr>
      </w:pPr>
      <w:r>
        <w:rPr>
          <w:rFonts w:ascii="Arial" w:hAnsi="Arial" w:cs="Arial"/>
          <w:noProof/>
          <w:sz w:val="18"/>
          <w:szCs w:val="18"/>
        </w:rPr>
        <w:drawing>
          <wp:inline distT="0" distB="0" distL="0" distR="0" wp14:anchorId="67800A78" wp14:editId="4F0E72FD">
            <wp:extent cx="4140708" cy="3605784"/>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40708" cy="3605784"/>
                    </a:xfrm>
                    <a:prstGeom prst="rect">
                      <a:avLst/>
                    </a:prstGeom>
                  </pic:spPr>
                </pic:pic>
              </a:graphicData>
            </a:graphic>
          </wp:inline>
        </w:drawing>
      </w:r>
    </w:p>
    <w:p w14:paraId="2B76E2BD" w14:textId="293F94FC" w:rsidR="00D51281" w:rsidRPr="00BA3F8E" w:rsidRDefault="00D51281" w:rsidP="00D51281">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 xml:space="preserve">igure S8. </w:t>
      </w:r>
      <w:r w:rsidR="000F6951">
        <w:rPr>
          <w:rFonts w:ascii="Times New Roman" w:hAnsi="Times New Roman" w:cs="Times New Roman"/>
          <w:b/>
          <w:bCs/>
        </w:rPr>
        <w:t>M</w:t>
      </w:r>
      <w:r w:rsidRPr="00BA3F8E">
        <w:rPr>
          <w:rFonts w:ascii="Times New Roman" w:hAnsi="Times New Roman" w:cs="Times New Roman"/>
          <w:b/>
          <w:bCs/>
        </w:rPr>
        <w:t>ultiple targets detection by Nest</w:t>
      </w:r>
      <w:r w:rsidR="000F6951">
        <w:rPr>
          <w:rFonts w:ascii="Times New Roman" w:hAnsi="Times New Roman" w:cs="Times New Roman"/>
          <w:b/>
          <w:bCs/>
        </w:rPr>
        <w:t>-</w:t>
      </w:r>
      <w:r w:rsidRPr="00BA3F8E">
        <w:rPr>
          <w:rFonts w:ascii="Times New Roman" w:hAnsi="Times New Roman" w:cs="Times New Roman"/>
          <w:b/>
          <w:bCs/>
        </w:rPr>
        <w:t>RPA 2.0</w:t>
      </w:r>
      <w:r w:rsidR="009645A2">
        <w:rPr>
          <w:rFonts w:ascii="Times New Roman" w:hAnsi="Times New Roman" w:cs="Times New Roman"/>
          <w:b/>
          <w:bCs/>
        </w:rPr>
        <w:t>.</w:t>
      </w:r>
    </w:p>
    <w:p w14:paraId="0AE5259C" w14:textId="50C621DE" w:rsidR="00D51281" w:rsidRDefault="00283DF0" w:rsidP="00D51281">
      <w:pPr>
        <w:rPr>
          <w:rFonts w:ascii="Times New Roman" w:hAnsi="Times New Roman" w:cs="Times New Roman"/>
        </w:rPr>
      </w:pPr>
      <w:r>
        <w:rPr>
          <w:rFonts w:ascii="Times New Roman" w:hAnsi="Times New Roman" w:cs="Times New Roman"/>
        </w:rPr>
        <w:t>The multiple Nest-RPA 2.0 was performed with first RT-RPA primer mixture (first primers targeting three SARS-Cov-2 genes were mixed as first primer set) for 10 min and second RPA primer mixture (second primers and probes targeting three SARS-Cov-2 were mixed as second primer set)</w:t>
      </w:r>
      <w:r w:rsidR="0033395F">
        <w:rPr>
          <w:rFonts w:ascii="Times New Roman" w:hAnsi="Times New Roman" w:cs="Times New Roman"/>
        </w:rPr>
        <w:t xml:space="preserve"> for another 10 min</w:t>
      </w:r>
      <w:r>
        <w:rPr>
          <w:rFonts w:ascii="Times New Roman" w:hAnsi="Times New Roman" w:cs="Times New Roman"/>
        </w:rPr>
        <w:t xml:space="preserve">. The sequence and concentration </w:t>
      </w:r>
      <w:r w:rsidR="0033395F">
        <w:rPr>
          <w:rFonts w:ascii="Times New Roman" w:hAnsi="Times New Roman" w:cs="Times New Roman"/>
        </w:rPr>
        <w:t xml:space="preserve">of each target used </w:t>
      </w:r>
      <w:r>
        <w:rPr>
          <w:rFonts w:ascii="Times New Roman" w:hAnsi="Times New Roman" w:cs="Times New Roman"/>
        </w:rPr>
        <w:t xml:space="preserve">in multiple reaction were identical to standard </w:t>
      </w:r>
      <w:r w:rsidR="0033395F">
        <w:rPr>
          <w:rFonts w:ascii="Times New Roman" w:hAnsi="Times New Roman" w:cs="Times New Roman"/>
        </w:rPr>
        <w:t>Nest-RPA 2.0 except that t</w:t>
      </w:r>
      <w:r w:rsidR="000F6951">
        <w:rPr>
          <w:rFonts w:ascii="Times New Roman" w:hAnsi="Times New Roman" w:cs="Times New Roman"/>
        </w:rPr>
        <w:t>he revers</w:t>
      </w:r>
      <w:r w:rsidR="0033395F">
        <w:rPr>
          <w:rFonts w:ascii="Times New Roman" w:hAnsi="Times New Roman" w:cs="Times New Roman"/>
        </w:rPr>
        <w:t>e-</w:t>
      </w:r>
      <w:r w:rsidR="000F6951">
        <w:rPr>
          <w:rFonts w:ascii="Times New Roman" w:hAnsi="Times New Roman" w:cs="Times New Roman"/>
        </w:rPr>
        <w:t>p</w:t>
      </w:r>
      <w:r w:rsidR="00D51281" w:rsidRPr="009645A2">
        <w:rPr>
          <w:rFonts w:ascii="Times New Roman" w:hAnsi="Times New Roman" w:cs="Times New Roman"/>
        </w:rPr>
        <w:t xml:space="preserve">rimers targeting E gene, N gene and ORF1ab gene </w:t>
      </w:r>
      <w:r w:rsidR="0033395F">
        <w:rPr>
          <w:rFonts w:ascii="Times New Roman" w:hAnsi="Times New Roman" w:cs="Times New Roman"/>
        </w:rPr>
        <w:t xml:space="preserve">in second primer set </w:t>
      </w:r>
      <w:r w:rsidR="00D51281" w:rsidRPr="009645A2">
        <w:rPr>
          <w:rFonts w:ascii="Times New Roman" w:hAnsi="Times New Roman" w:cs="Times New Roman"/>
        </w:rPr>
        <w:t>were labeled with digoxin, TAMRA and Biotin respectively that were captured</w:t>
      </w:r>
      <w:r w:rsidR="0033395F" w:rsidRPr="0033395F">
        <w:rPr>
          <w:rFonts w:ascii="Times New Roman" w:hAnsi="Times New Roman" w:cs="Times New Roman"/>
        </w:rPr>
        <w:t xml:space="preserve"> </w:t>
      </w:r>
      <w:r w:rsidR="0033395F" w:rsidRPr="009645A2">
        <w:rPr>
          <w:rFonts w:ascii="Times New Roman" w:hAnsi="Times New Roman" w:cs="Times New Roman"/>
        </w:rPr>
        <w:t>correspondingly</w:t>
      </w:r>
      <w:r w:rsidR="00D51281" w:rsidRPr="009645A2">
        <w:rPr>
          <w:rFonts w:ascii="Times New Roman" w:hAnsi="Times New Roman" w:cs="Times New Roman"/>
        </w:rPr>
        <w:t xml:space="preserve"> by antibod</w:t>
      </w:r>
      <w:r w:rsidR="0033395F">
        <w:rPr>
          <w:rFonts w:ascii="Times New Roman" w:hAnsi="Times New Roman" w:cs="Times New Roman"/>
        </w:rPr>
        <w:t>ies</w:t>
      </w:r>
      <w:r w:rsidR="00D51281" w:rsidRPr="009645A2">
        <w:rPr>
          <w:rFonts w:ascii="Times New Roman" w:hAnsi="Times New Roman" w:cs="Times New Roman"/>
        </w:rPr>
        <w:t xml:space="preserve"> </w:t>
      </w:r>
      <w:r w:rsidR="0033395F">
        <w:rPr>
          <w:rFonts w:ascii="Times New Roman" w:hAnsi="Times New Roman" w:cs="Times New Roman"/>
        </w:rPr>
        <w:t xml:space="preserve">located </w:t>
      </w:r>
      <w:r w:rsidR="00D51281" w:rsidRPr="009645A2">
        <w:rPr>
          <w:rFonts w:ascii="Times New Roman" w:hAnsi="Times New Roman" w:cs="Times New Roman"/>
        </w:rPr>
        <w:t xml:space="preserve">on the LFA strip. </w:t>
      </w:r>
      <w:r w:rsidR="0033395F">
        <w:rPr>
          <w:rFonts w:ascii="Times New Roman" w:hAnsi="Times New Roman" w:cs="Times New Roman"/>
        </w:rPr>
        <w:t>The copy number used in this test was labeled on the bottom of each picture.</w:t>
      </w:r>
    </w:p>
    <w:p w14:paraId="0FE0EE8C" w14:textId="77777777" w:rsidR="000F6951" w:rsidRDefault="000F6951" w:rsidP="00D51281">
      <w:pPr>
        <w:rPr>
          <w:rFonts w:ascii="Times New Roman" w:hAnsi="Times New Roman" w:cs="Times New Roman"/>
        </w:rPr>
      </w:pPr>
    </w:p>
    <w:p w14:paraId="7D32BD7B" w14:textId="0963B3F9" w:rsidR="00A8513C" w:rsidRDefault="00A8513C" w:rsidP="00A8513C">
      <w:pPr>
        <w:jc w:val="center"/>
        <w:rPr>
          <w:rFonts w:ascii="Arial" w:hAnsi="Arial" w:cs="Arial"/>
          <w:sz w:val="18"/>
          <w:szCs w:val="18"/>
        </w:rPr>
      </w:pPr>
      <w:r>
        <w:rPr>
          <w:rFonts w:ascii="Arial" w:hAnsi="Arial" w:cs="Arial"/>
          <w:noProof/>
          <w:sz w:val="18"/>
          <w:szCs w:val="18"/>
        </w:rPr>
        <w:drawing>
          <wp:inline distT="0" distB="0" distL="0" distR="0" wp14:anchorId="43750D13" wp14:editId="34072EA6">
            <wp:extent cx="2156460" cy="2075688"/>
            <wp:effectExtent l="0" t="0" r="0" b="127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156460" cy="2075688"/>
                    </a:xfrm>
                    <a:prstGeom prst="rect">
                      <a:avLst/>
                    </a:prstGeom>
                  </pic:spPr>
                </pic:pic>
              </a:graphicData>
            </a:graphic>
          </wp:inline>
        </w:drawing>
      </w:r>
    </w:p>
    <w:p w14:paraId="17077D94" w14:textId="2FFF0B7B" w:rsidR="00D51281" w:rsidRPr="00BA3F8E" w:rsidRDefault="00D51281" w:rsidP="00D51281">
      <w:pPr>
        <w:rPr>
          <w:rFonts w:ascii="Times New Roman" w:hAnsi="Times New Roman" w:cs="Times New Roman"/>
          <w:b/>
          <w:bCs/>
        </w:rPr>
      </w:pPr>
      <w:bookmarkStart w:id="2" w:name="OLE_LINK1"/>
      <w:r w:rsidRPr="00BA3F8E">
        <w:rPr>
          <w:rFonts w:ascii="Times New Roman" w:hAnsi="Times New Roman" w:cs="Times New Roman" w:hint="eastAsia"/>
          <w:b/>
          <w:bCs/>
        </w:rPr>
        <w:t>F</w:t>
      </w:r>
      <w:r w:rsidRPr="00BA3F8E">
        <w:rPr>
          <w:rFonts w:ascii="Times New Roman" w:hAnsi="Times New Roman" w:cs="Times New Roman"/>
          <w:b/>
          <w:bCs/>
        </w:rPr>
        <w:t>igure S9. Lysis buffer improve detection sensitivity for virus by nucleic acid release</w:t>
      </w:r>
      <w:r w:rsidR="009645A2">
        <w:rPr>
          <w:rFonts w:ascii="Times New Roman" w:hAnsi="Times New Roman" w:cs="Times New Roman"/>
          <w:b/>
          <w:bCs/>
        </w:rPr>
        <w:t>.</w:t>
      </w:r>
    </w:p>
    <w:bookmarkEnd w:id="2"/>
    <w:p w14:paraId="15696704" w14:textId="1E6C9873" w:rsidR="00D51281" w:rsidRPr="009645A2" w:rsidRDefault="0033395F" w:rsidP="00D51281">
      <w:pPr>
        <w:rPr>
          <w:rFonts w:ascii="Times New Roman" w:hAnsi="Times New Roman" w:cs="Times New Roman"/>
        </w:rPr>
      </w:pPr>
      <w:r>
        <w:rPr>
          <w:rFonts w:ascii="Times New Roman" w:hAnsi="Times New Roman" w:cs="Times New Roman"/>
        </w:rPr>
        <w:t xml:space="preserve">Samples with </w:t>
      </w:r>
      <w:r w:rsidR="00D51281" w:rsidRPr="009645A2">
        <w:rPr>
          <w:rFonts w:ascii="Times New Roman" w:hAnsi="Times New Roman" w:cs="Times New Roman"/>
        </w:rPr>
        <w:t xml:space="preserve">10 copies </w:t>
      </w:r>
      <w:r>
        <w:rPr>
          <w:rFonts w:ascii="Times New Roman" w:hAnsi="Times New Roman" w:cs="Times New Roman"/>
        </w:rPr>
        <w:t xml:space="preserve">purified </w:t>
      </w:r>
      <w:r w:rsidR="00D51281" w:rsidRPr="009645A2">
        <w:rPr>
          <w:rFonts w:ascii="Times New Roman" w:hAnsi="Times New Roman" w:cs="Times New Roman" w:hint="eastAsia"/>
        </w:rPr>
        <w:t>R</w:t>
      </w:r>
      <w:r w:rsidR="00D51281" w:rsidRPr="009645A2">
        <w:rPr>
          <w:rFonts w:ascii="Times New Roman" w:hAnsi="Times New Roman" w:cs="Times New Roman"/>
        </w:rPr>
        <w:t>NA,</w:t>
      </w:r>
      <w:r>
        <w:rPr>
          <w:rFonts w:ascii="Times New Roman" w:hAnsi="Times New Roman" w:cs="Times New Roman"/>
        </w:rPr>
        <w:t xml:space="preserve"> intact</w:t>
      </w:r>
      <w:r w:rsidR="00D51281" w:rsidRPr="009645A2">
        <w:rPr>
          <w:rFonts w:ascii="Times New Roman" w:hAnsi="Times New Roman" w:cs="Times New Roman"/>
        </w:rPr>
        <w:t xml:space="preserve"> virus and virus</w:t>
      </w:r>
      <w:r w:rsidR="00B568AA">
        <w:rPr>
          <w:rFonts w:ascii="Times New Roman" w:hAnsi="Times New Roman" w:cs="Times New Roman"/>
        </w:rPr>
        <w:t xml:space="preserve"> treated</w:t>
      </w:r>
      <w:r w:rsidR="00D51281" w:rsidRPr="009645A2">
        <w:rPr>
          <w:rFonts w:ascii="Times New Roman" w:hAnsi="Times New Roman" w:cs="Times New Roman"/>
        </w:rPr>
        <w:t xml:space="preserve"> with lysis buffer were subjected to Nest</w:t>
      </w:r>
      <w:r w:rsidR="000F6951">
        <w:rPr>
          <w:rFonts w:ascii="Times New Roman" w:hAnsi="Times New Roman" w:cs="Times New Roman"/>
        </w:rPr>
        <w:t>-</w:t>
      </w:r>
      <w:r w:rsidR="00D51281" w:rsidRPr="009645A2">
        <w:rPr>
          <w:rFonts w:ascii="Times New Roman" w:hAnsi="Times New Roman" w:cs="Times New Roman"/>
        </w:rPr>
        <w:t xml:space="preserve">RPA 2.0 reaction respectively. The results shown </w:t>
      </w:r>
      <w:r w:rsidR="00B568AA">
        <w:rPr>
          <w:rFonts w:ascii="Times New Roman" w:hAnsi="Times New Roman" w:cs="Times New Roman"/>
        </w:rPr>
        <w:t>on</w:t>
      </w:r>
      <w:r w:rsidR="00D51281" w:rsidRPr="009645A2">
        <w:rPr>
          <w:rFonts w:ascii="Times New Roman" w:hAnsi="Times New Roman" w:cs="Times New Roman"/>
        </w:rPr>
        <w:t xml:space="preserve"> LFA </w:t>
      </w:r>
      <w:r w:rsidR="00B568AA">
        <w:rPr>
          <w:rFonts w:ascii="Times New Roman" w:hAnsi="Times New Roman" w:cs="Times New Roman"/>
        </w:rPr>
        <w:t>strip suggesting the improvement of sensitivity by lysis buffer on virus detection.</w:t>
      </w:r>
    </w:p>
    <w:p w14:paraId="6EC65719" w14:textId="77777777" w:rsidR="00CD5B7C" w:rsidRDefault="00CD5B7C" w:rsidP="00CD5B7C">
      <w:r>
        <w:rPr>
          <w:noProof/>
        </w:rPr>
        <w:lastRenderedPageBreak/>
        <w:drawing>
          <wp:inline distT="0" distB="0" distL="0" distR="0" wp14:anchorId="38F8E842" wp14:editId="3FF2ED04">
            <wp:extent cx="5274310" cy="2696210"/>
            <wp:effectExtent l="0" t="0" r="254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2696210"/>
                    </a:xfrm>
                    <a:prstGeom prst="rect">
                      <a:avLst/>
                    </a:prstGeom>
                  </pic:spPr>
                </pic:pic>
              </a:graphicData>
            </a:graphic>
          </wp:inline>
        </w:drawing>
      </w:r>
    </w:p>
    <w:p w14:paraId="0DB492E6" w14:textId="77777777" w:rsidR="006674B7" w:rsidRPr="009645A2" w:rsidRDefault="006674B7" w:rsidP="006674B7">
      <w:pPr>
        <w:rPr>
          <w:rFonts w:ascii="Times New Roman" w:hAnsi="Times New Roman" w:cs="Times New Roman"/>
        </w:rPr>
      </w:pPr>
      <w:r w:rsidRPr="00BA3F8E">
        <w:rPr>
          <w:rFonts w:ascii="Times New Roman" w:hAnsi="Times New Roman" w:cs="Times New Roman" w:hint="eastAsia"/>
          <w:b/>
          <w:bCs/>
        </w:rPr>
        <w:t>F</w:t>
      </w:r>
      <w:r w:rsidRPr="00BA3F8E">
        <w:rPr>
          <w:rFonts w:ascii="Times New Roman" w:hAnsi="Times New Roman" w:cs="Times New Roman"/>
          <w:b/>
          <w:bCs/>
        </w:rPr>
        <w:t>igure S10.</w:t>
      </w:r>
      <w:r w:rsidRPr="009645A2">
        <w:t xml:space="preserve"> </w:t>
      </w:r>
      <w:r>
        <w:rPr>
          <w:rFonts w:ascii="Times New Roman" w:hAnsi="Times New Roman" w:cs="Times New Roman"/>
          <w:b/>
          <w:bCs/>
        </w:rPr>
        <w:t>C</w:t>
      </w:r>
      <w:r w:rsidRPr="00BA3F8E">
        <w:rPr>
          <w:rFonts w:ascii="Times New Roman" w:hAnsi="Times New Roman" w:cs="Times New Roman"/>
          <w:b/>
          <w:bCs/>
        </w:rPr>
        <w:t>artridge</w:t>
      </w:r>
      <w:r w:rsidRPr="009645A2">
        <w:rPr>
          <w:rFonts w:ascii="Times New Roman" w:hAnsi="Times New Roman" w:cs="Times New Roman"/>
          <w:b/>
          <w:bCs/>
        </w:rPr>
        <w:t xml:space="preserve"> </w:t>
      </w:r>
      <w:r>
        <w:rPr>
          <w:rFonts w:ascii="Times New Roman" w:hAnsi="Times New Roman" w:cs="Times New Roman"/>
          <w:b/>
          <w:bCs/>
        </w:rPr>
        <w:t>h</w:t>
      </w:r>
      <w:r w:rsidRPr="009645A2">
        <w:rPr>
          <w:rFonts w:ascii="Times New Roman" w:hAnsi="Times New Roman" w:cs="Times New Roman"/>
          <w:b/>
          <w:bCs/>
        </w:rPr>
        <w:t xml:space="preserve">eating </w:t>
      </w:r>
      <w:r>
        <w:rPr>
          <w:rFonts w:ascii="Times New Roman" w:hAnsi="Times New Roman" w:cs="Times New Roman"/>
          <w:b/>
          <w:bCs/>
        </w:rPr>
        <w:t>s</w:t>
      </w:r>
      <w:r w:rsidRPr="009645A2">
        <w:rPr>
          <w:rFonts w:ascii="Times New Roman" w:hAnsi="Times New Roman" w:cs="Times New Roman"/>
          <w:b/>
          <w:bCs/>
        </w:rPr>
        <w:t>ystem</w:t>
      </w:r>
      <w:r>
        <w:rPr>
          <w:rFonts w:ascii="Times New Roman" w:hAnsi="Times New Roman" w:cs="Times New Roman"/>
          <w:b/>
          <w:bCs/>
        </w:rPr>
        <w:t>.</w:t>
      </w:r>
      <w:r w:rsidRPr="00FB062B">
        <w:rPr>
          <w:rFonts w:ascii="Times New Roman" w:hAnsi="Times New Roman" w:cs="Times New Roman"/>
          <w:szCs w:val="21"/>
        </w:rPr>
        <w:t xml:space="preserve"> </w:t>
      </w:r>
      <w:r w:rsidRPr="009645A2">
        <w:rPr>
          <w:rFonts w:ascii="Times New Roman" w:hAnsi="Times New Roman" w:cs="Times New Roman"/>
        </w:rPr>
        <w:t>a) Characterization of the PCB board current and voltage.</w:t>
      </w:r>
      <w:r w:rsidRPr="00934AB2">
        <w:t xml:space="preserve"> </w:t>
      </w:r>
      <w:r>
        <w:rPr>
          <w:rFonts w:ascii="Times New Roman" w:hAnsi="Times New Roman" w:cs="Times New Roman"/>
        </w:rPr>
        <w:t>After the</w:t>
      </w:r>
      <w:r w:rsidRPr="00934AB2">
        <w:rPr>
          <w:rFonts w:ascii="Times New Roman" w:hAnsi="Times New Roman" w:cs="Times New Roman"/>
        </w:rPr>
        <w:t xml:space="preserve"> BINAS system is powered on, the system voltage is 5V, the current is about 0.4A, and the power is about 2W.</w:t>
      </w:r>
      <w:r w:rsidRPr="009645A2">
        <w:rPr>
          <w:rFonts w:ascii="Times New Roman" w:hAnsi="Times New Roman" w:cs="Times New Roman"/>
        </w:rPr>
        <w:t xml:space="preserve"> b) Photograph of the PCB board.</w:t>
      </w:r>
      <w:r w:rsidRPr="00934AB2">
        <w:t xml:space="preserve"> </w:t>
      </w:r>
      <w:r w:rsidRPr="00934AB2">
        <w:rPr>
          <w:rFonts w:ascii="Times New Roman" w:hAnsi="Times New Roman" w:cs="Times New Roman"/>
        </w:rPr>
        <w:t>This PCB circuit board is controlled by an 8-bit central processing unit. The reaction area is heated by</w:t>
      </w:r>
      <w:r>
        <w:rPr>
          <w:rFonts w:ascii="Times New Roman" w:hAnsi="Times New Roman" w:cs="Times New Roman"/>
        </w:rPr>
        <w:t xml:space="preserve"> a</w:t>
      </w:r>
      <w:r w:rsidRPr="00934AB2">
        <w:rPr>
          <w:rFonts w:ascii="Times New Roman" w:hAnsi="Times New Roman" w:cs="Times New Roman"/>
        </w:rPr>
        <w:t xml:space="preserve"> resistance wire, and the heating temperature is monitored by a temperature sensor, and the buzzer and indicator light are used to feedback the heating state.</w:t>
      </w:r>
      <w:r w:rsidRPr="009645A2">
        <w:rPr>
          <w:rFonts w:ascii="Times New Roman" w:hAnsi="Times New Roman" w:cs="Times New Roman"/>
        </w:rPr>
        <w:t xml:space="preserve"> c) Connection of power supply and BINAS. </w:t>
      </w:r>
      <w:r w:rsidRPr="009F3BE5">
        <w:rPr>
          <w:rFonts w:ascii="Times New Roman" w:hAnsi="Times New Roman" w:cs="Times New Roman"/>
        </w:rPr>
        <w:t>The power interface of BINAS is Micro USB, which only needs a power source similar to a mobile phone charger.</w:t>
      </w:r>
      <w:r>
        <w:rPr>
          <w:rFonts w:ascii="Times New Roman" w:hAnsi="Times New Roman" w:cs="Times New Roman"/>
        </w:rPr>
        <w:t xml:space="preserve"> </w:t>
      </w:r>
      <w:r w:rsidRPr="009645A2">
        <w:rPr>
          <w:rFonts w:ascii="Times New Roman" w:hAnsi="Times New Roman" w:cs="Times New Roman"/>
        </w:rPr>
        <w:t>d). Temperature calibration of the BINAS. The set temperature (blue) was</w:t>
      </w:r>
      <w:r w:rsidRPr="009645A2">
        <w:rPr>
          <w:rFonts w:ascii="Times New Roman" w:hAnsi="Times New Roman" w:cs="Times New Roman" w:hint="eastAsia"/>
        </w:rPr>
        <w:t xml:space="preserve"> </w:t>
      </w:r>
      <w:r w:rsidRPr="009645A2">
        <w:rPr>
          <w:rFonts w:ascii="Times New Roman" w:hAnsi="Times New Roman" w:cs="Times New Roman"/>
        </w:rPr>
        <w:t xml:space="preserve">calibrated according to the actual temperature in the amplification chamber (red). </w:t>
      </w:r>
      <w:r w:rsidRPr="009F3BE5">
        <w:rPr>
          <w:rFonts w:ascii="Times New Roman" w:hAnsi="Times New Roman" w:cs="Times New Roman"/>
        </w:rPr>
        <w:t>During the RPA amplification reaction, the temperature in the reaction chamber is maintained at around 41°C</w:t>
      </w:r>
      <w:r>
        <w:rPr>
          <w:rFonts w:ascii="Times New Roman" w:hAnsi="Times New Roman" w:cs="Times New Roman"/>
        </w:rPr>
        <w:t xml:space="preserve">. </w:t>
      </w:r>
      <w:r w:rsidRPr="009645A2">
        <w:rPr>
          <w:rFonts w:ascii="Times New Roman" w:hAnsi="Times New Roman" w:cs="Times New Roman"/>
        </w:rPr>
        <w:t>e) Connection between the microfluidic cartridge and the heating area of ​​the PCB board.</w:t>
      </w:r>
      <w:r w:rsidRPr="009F3BE5">
        <w:t xml:space="preserve"> </w:t>
      </w:r>
      <w:r w:rsidRPr="009F3BE5">
        <w:rPr>
          <w:rFonts w:ascii="Times New Roman" w:hAnsi="Times New Roman" w:cs="Times New Roman"/>
        </w:rPr>
        <w:t>To ensure temperature accuracy, apply thermally conductive silicone between the microfluidic cartridge and the heated area to remove the gap.</w:t>
      </w:r>
    </w:p>
    <w:p w14:paraId="4A083C2A" w14:textId="46ED03B8" w:rsidR="00CD5B7C" w:rsidRPr="006674B7" w:rsidRDefault="00CD5B7C" w:rsidP="00CD5B7C">
      <w:pPr>
        <w:rPr>
          <w:rFonts w:ascii="Times New Roman" w:hAnsi="Times New Roman" w:cs="Times New Roman"/>
        </w:rPr>
      </w:pPr>
    </w:p>
    <w:p w14:paraId="062B5F64" w14:textId="77777777" w:rsidR="00A548B3" w:rsidRDefault="00A548B3" w:rsidP="00A548B3">
      <w:r>
        <w:rPr>
          <w:noProof/>
        </w:rPr>
        <w:lastRenderedPageBreak/>
        <w:drawing>
          <wp:inline distT="0" distB="0" distL="0" distR="0" wp14:anchorId="4BAD39CE" wp14:editId="4F8F6D13">
            <wp:extent cx="5274310" cy="546925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469255"/>
                    </a:xfrm>
                    <a:prstGeom prst="rect">
                      <a:avLst/>
                    </a:prstGeom>
                  </pic:spPr>
                </pic:pic>
              </a:graphicData>
            </a:graphic>
          </wp:inline>
        </w:drawing>
      </w:r>
    </w:p>
    <w:p w14:paraId="689A018C" w14:textId="77777777" w:rsidR="006674B7" w:rsidRPr="00493367" w:rsidRDefault="006674B7" w:rsidP="006674B7">
      <w:pPr>
        <w:rPr>
          <w:rFonts w:ascii="Times New Roman" w:hAnsi="Times New Roman" w:cs="Times New Roman"/>
        </w:rPr>
      </w:pPr>
      <w:r w:rsidRPr="00BA3F8E">
        <w:rPr>
          <w:rFonts w:ascii="Times New Roman" w:hAnsi="Times New Roman" w:cs="Times New Roman" w:hint="eastAsia"/>
          <w:b/>
          <w:bCs/>
        </w:rPr>
        <w:t>F</w:t>
      </w:r>
      <w:r w:rsidRPr="00BA3F8E">
        <w:rPr>
          <w:rFonts w:ascii="Times New Roman" w:hAnsi="Times New Roman" w:cs="Times New Roman"/>
          <w:b/>
          <w:bCs/>
        </w:rPr>
        <w:t>igure S11. The air circulation system in the cartridge.</w:t>
      </w:r>
      <w:r w:rsidRPr="009645A2">
        <w:rPr>
          <w:rFonts w:ascii="Times New Roman" w:hAnsi="Times New Roman" w:cs="Times New Roman"/>
        </w:rPr>
        <w:t xml:space="preserve"> a) Schematic of the air circulation system showing components in an exploded view. The system consists of three vents, an air reservoir and a sealing membrane. b) Photograph of the air circulation system. c)</w:t>
      </w:r>
      <w:r>
        <w:rPr>
          <w:rFonts w:ascii="Times New Roman" w:hAnsi="Times New Roman" w:cs="Times New Roman"/>
        </w:rPr>
        <w:t xml:space="preserve"> </w:t>
      </w:r>
      <w:proofErr w:type="gramStart"/>
      <w:r w:rsidRPr="009645A2">
        <w:rPr>
          <w:rFonts w:ascii="Times New Roman" w:hAnsi="Times New Roman" w:cs="Times New Roman"/>
        </w:rPr>
        <w:t>Overall</w:t>
      </w:r>
      <w:proofErr w:type="gramEnd"/>
      <w:r w:rsidRPr="009645A2">
        <w:rPr>
          <w:rFonts w:ascii="Times New Roman" w:hAnsi="Times New Roman" w:cs="Times New Roman"/>
        </w:rPr>
        <w:t xml:space="preserve"> the air circulation system workflow.</w:t>
      </w:r>
      <w:r>
        <w:rPr>
          <w:rFonts w:ascii="Times New Roman" w:hAnsi="Times New Roman" w:cs="Times New Roman"/>
        </w:rPr>
        <w:t xml:space="preserve"> </w:t>
      </w:r>
      <w:r w:rsidRPr="00DA4606">
        <w:rPr>
          <w:rFonts w:ascii="Times New Roman" w:hAnsi="Times New Roman" w:cs="Times New Roman"/>
        </w:rPr>
        <w:t>(1)</w:t>
      </w:r>
      <w:r>
        <w:rPr>
          <w:rFonts w:ascii="Times New Roman" w:hAnsi="Times New Roman" w:cs="Times New Roman"/>
        </w:rPr>
        <w:t xml:space="preserve"> </w:t>
      </w:r>
      <w:r w:rsidRPr="00493367">
        <w:rPr>
          <w:rFonts w:ascii="Times New Roman" w:hAnsi="Times New Roman" w:cs="Times New Roman"/>
        </w:rPr>
        <w:t>Adding sample</w:t>
      </w:r>
      <w:r>
        <w:rPr>
          <w:rFonts w:ascii="Times New Roman" w:hAnsi="Times New Roman" w:cs="Times New Roman"/>
        </w:rPr>
        <w:t>:</w:t>
      </w:r>
      <w:r w:rsidRPr="00493367">
        <w:rPr>
          <w:rFonts w:hAnsi="等线" w:hint="eastAsia"/>
          <w:color w:val="000000" w:themeColor="text1"/>
          <w:kern w:val="24"/>
          <w:sz w:val="48"/>
          <w:szCs w:val="48"/>
        </w:rPr>
        <w:t xml:space="preserve"> </w:t>
      </w:r>
      <w:r w:rsidRPr="00493367">
        <w:rPr>
          <w:rFonts w:ascii="Times New Roman" w:hAnsi="Times New Roman" w:cs="Times New Roman" w:hint="eastAsia"/>
        </w:rPr>
        <w:t>The gas enters the air reservoir from the sample chamber through vent 1</w:t>
      </w:r>
      <w:r>
        <w:rPr>
          <w:rFonts w:ascii="Times New Roman" w:hAnsi="Times New Roman" w:cs="Times New Roman"/>
        </w:rPr>
        <w:t>. (2)</w:t>
      </w:r>
      <w:r w:rsidRPr="00493367">
        <w:t xml:space="preserve"> </w:t>
      </w:r>
      <w:r w:rsidRPr="00493367">
        <w:rPr>
          <w:rFonts w:ascii="Times New Roman" w:hAnsi="Times New Roman" w:cs="Times New Roman"/>
        </w:rPr>
        <w:t>Pushing the first button up</w:t>
      </w:r>
      <w:r>
        <w:rPr>
          <w:rFonts w:ascii="Times New Roman" w:hAnsi="Times New Roman" w:cs="Times New Roman"/>
        </w:rPr>
        <w:t>:</w:t>
      </w:r>
      <w:r w:rsidRPr="00493367">
        <w:rPr>
          <w:rFonts w:hAnsi="等线" w:hint="eastAsia"/>
          <w:color w:val="000000" w:themeColor="text1"/>
          <w:kern w:val="24"/>
          <w:sz w:val="48"/>
          <w:szCs w:val="48"/>
        </w:rPr>
        <w:t xml:space="preserve"> </w:t>
      </w:r>
      <w:r w:rsidRPr="00493367">
        <w:rPr>
          <w:rFonts w:ascii="Times New Roman" w:hAnsi="Times New Roman" w:cs="Times New Roman" w:hint="eastAsia"/>
        </w:rPr>
        <w:t>The gas enters the sample chamber from</w:t>
      </w:r>
      <w:r>
        <w:rPr>
          <w:rFonts w:ascii="Times New Roman" w:hAnsi="Times New Roman" w:cs="Times New Roman"/>
        </w:rPr>
        <w:t xml:space="preserve"> </w:t>
      </w:r>
      <w:r w:rsidRPr="00493367">
        <w:rPr>
          <w:rFonts w:ascii="Times New Roman" w:hAnsi="Times New Roman" w:cs="Times New Roman" w:hint="eastAsia"/>
        </w:rPr>
        <w:t>the gas chamber through vent 1</w:t>
      </w:r>
      <w:r>
        <w:rPr>
          <w:rFonts w:ascii="Times New Roman" w:hAnsi="Times New Roman" w:cs="Times New Roman"/>
        </w:rPr>
        <w:t>. (3)</w:t>
      </w:r>
      <w:r w:rsidRPr="00493367">
        <w:t xml:space="preserve"> </w:t>
      </w:r>
      <w:r w:rsidRPr="00493367">
        <w:rPr>
          <w:rFonts w:ascii="Times New Roman" w:hAnsi="Times New Roman" w:cs="Times New Roman"/>
        </w:rPr>
        <w:t>Pushing the first button down</w:t>
      </w:r>
      <w:r>
        <w:rPr>
          <w:rFonts w:ascii="Times New Roman" w:hAnsi="Times New Roman" w:cs="Times New Roman"/>
        </w:rPr>
        <w:t>:</w:t>
      </w:r>
      <w:r w:rsidRPr="00773F4E">
        <w:t xml:space="preserve"> </w:t>
      </w:r>
      <w:r w:rsidRPr="00773F4E">
        <w:rPr>
          <w:rFonts w:ascii="Times New Roman" w:hAnsi="Times New Roman" w:cs="Times New Roman"/>
        </w:rPr>
        <w:t>The gas enters the air reservoir from the mixing chamber through vent 2</w:t>
      </w:r>
      <w:r>
        <w:rPr>
          <w:rFonts w:ascii="Times New Roman" w:hAnsi="Times New Roman" w:cs="Times New Roman"/>
        </w:rPr>
        <w:t>. (4)</w:t>
      </w:r>
      <w:r w:rsidRPr="00DA4606">
        <w:rPr>
          <w:rFonts w:ascii="Times New Roman" w:hAnsi="Times New Roman" w:cs="Times New Roman"/>
        </w:rPr>
        <w:t xml:space="preserve"> </w:t>
      </w:r>
      <w:r w:rsidRPr="00493367">
        <w:rPr>
          <w:rFonts w:ascii="Times New Roman" w:hAnsi="Times New Roman" w:cs="Times New Roman"/>
        </w:rPr>
        <w:t xml:space="preserve">Pushing the </w:t>
      </w:r>
      <w:r>
        <w:rPr>
          <w:rFonts w:ascii="Times New Roman" w:hAnsi="Times New Roman" w:cs="Times New Roman"/>
        </w:rPr>
        <w:t>second</w:t>
      </w:r>
      <w:r w:rsidRPr="00493367">
        <w:rPr>
          <w:rFonts w:ascii="Times New Roman" w:hAnsi="Times New Roman" w:cs="Times New Roman"/>
        </w:rPr>
        <w:t xml:space="preserve"> button </w:t>
      </w:r>
      <w:r>
        <w:rPr>
          <w:rFonts w:ascii="Times New Roman" w:hAnsi="Times New Roman" w:cs="Times New Roman"/>
        </w:rPr>
        <w:t xml:space="preserve">up: </w:t>
      </w:r>
      <w:r w:rsidRPr="00773F4E">
        <w:rPr>
          <w:rFonts w:ascii="Times New Roman" w:hAnsi="Times New Roman" w:cs="Times New Roman"/>
        </w:rPr>
        <w:t xml:space="preserve">The gas enters the </w:t>
      </w:r>
      <w:r>
        <w:rPr>
          <w:rFonts w:ascii="Times New Roman" w:hAnsi="Times New Roman" w:cs="Times New Roman"/>
        </w:rPr>
        <w:t xml:space="preserve">mixing chamber </w:t>
      </w:r>
      <w:r w:rsidRPr="00773F4E">
        <w:rPr>
          <w:rFonts w:ascii="Times New Roman" w:hAnsi="Times New Roman" w:cs="Times New Roman"/>
        </w:rPr>
        <w:t>from</w:t>
      </w:r>
      <w:r w:rsidRPr="00DA4606">
        <w:rPr>
          <w:rFonts w:ascii="Times New Roman" w:hAnsi="Times New Roman" w:cs="Times New Roman"/>
        </w:rPr>
        <w:t xml:space="preserve"> </w:t>
      </w:r>
      <w:r w:rsidRPr="00773F4E">
        <w:rPr>
          <w:rFonts w:ascii="Times New Roman" w:hAnsi="Times New Roman" w:cs="Times New Roman"/>
        </w:rPr>
        <w:t>the air reservoir through vent 2</w:t>
      </w:r>
      <w:r>
        <w:rPr>
          <w:rFonts w:ascii="Times New Roman" w:hAnsi="Times New Roman" w:cs="Times New Roman"/>
        </w:rPr>
        <w:t>. (5)</w:t>
      </w:r>
      <w:r w:rsidRPr="00DA4606">
        <w:rPr>
          <w:rFonts w:ascii="Times New Roman" w:hAnsi="Times New Roman" w:cs="Times New Roman"/>
        </w:rPr>
        <w:t xml:space="preserve"> </w:t>
      </w:r>
      <w:r w:rsidRPr="00493367">
        <w:rPr>
          <w:rFonts w:ascii="Times New Roman" w:hAnsi="Times New Roman" w:cs="Times New Roman"/>
        </w:rPr>
        <w:t xml:space="preserve">Pushing the </w:t>
      </w:r>
      <w:r>
        <w:rPr>
          <w:rFonts w:ascii="Times New Roman" w:hAnsi="Times New Roman" w:cs="Times New Roman"/>
        </w:rPr>
        <w:t>second</w:t>
      </w:r>
      <w:r w:rsidRPr="00493367">
        <w:rPr>
          <w:rFonts w:ascii="Times New Roman" w:hAnsi="Times New Roman" w:cs="Times New Roman"/>
        </w:rPr>
        <w:t xml:space="preserve"> button </w:t>
      </w:r>
      <w:r>
        <w:rPr>
          <w:rFonts w:ascii="Times New Roman" w:hAnsi="Times New Roman" w:cs="Times New Roman"/>
        </w:rPr>
        <w:t>down:</w:t>
      </w:r>
      <w:r w:rsidRPr="00DA4606">
        <w:rPr>
          <w:rFonts w:ascii="Times New Roman" w:hAnsi="Times New Roman" w:cs="Times New Roman"/>
        </w:rPr>
        <w:t xml:space="preserve"> </w:t>
      </w:r>
      <w:r w:rsidRPr="00773F4E">
        <w:rPr>
          <w:rFonts w:ascii="Times New Roman" w:hAnsi="Times New Roman" w:cs="Times New Roman"/>
        </w:rPr>
        <w:t>The gas enters the air reservoir</w:t>
      </w:r>
      <w:r>
        <w:rPr>
          <w:rFonts w:ascii="Times New Roman" w:hAnsi="Times New Roman" w:cs="Times New Roman"/>
        </w:rPr>
        <w:t xml:space="preserve"> </w:t>
      </w:r>
      <w:r w:rsidRPr="00773F4E">
        <w:rPr>
          <w:rFonts w:ascii="Times New Roman" w:hAnsi="Times New Roman" w:cs="Times New Roman"/>
        </w:rPr>
        <w:t>from</w:t>
      </w:r>
      <w:r w:rsidRPr="00DA4606">
        <w:rPr>
          <w:rFonts w:ascii="Times New Roman" w:hAnsi="Times New Roman" w:cs="Times New Roman"/>
        </w:rPr>
        <w:t xml:space="preserve"> </w:t>
      </w:r>
      <w:r>
        <w:rPr>
          <w:rFonts w:ascii="Times New Roman" w:hAnsi="Times New Roman" w:cs="Times New Roman"/>
        </w:rPr>
        <w:t xml:space="preserve">the test chamber </w:t>
      </w:r>
      <w:r w:rsidRPr="00773F4E">
        <w:rPr>
          <w:rFonts w:ascii="Times New Roman" w:hAnsi="Times New Roman" w:cs="Times New Roman"/>
        </w:rPr>
        <w:t xml:space="preserve">through vent </w:t>
      </w:r>
      <w:r>
        <w:rPr>
          <w:rFonts w:ascii="Times New Roman" w:hAnsi="Times New Roman" w:cs="Times New Roman"/>
        </w:rPr>
        <w:t>3.</w:t>
      </w:r>
    </w:p>
    <w:p w14:paraId="50AF7E4F" w14:textId="6AB866C4" w:rsidR="00CD5B7C" w:rsidRDefault="00FF098C" w:rsidP="00FF098C">
      <w:pPr>
        <w:jc w:val="cente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FA778DD" wp14:editId="0403094B">
            <wp:extent cx="4370832" cy="248412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370832" cy="2484120"/>
                    </a:xfrm>
                    <a:prstGeom prst="rect">
                      <a:avLst/>
                    </a:prstGeom>
                  </pic:spPr>
                </pic:pic>
              </a:graphicData>
            </a:graphic>
          </wp:inline>
        </w:drawing>
      </w:r>
    </w:p>
    <w:p w14:paraId="198AC283" w14:textId="30215DC2" w:rsidR="00FF098C" w:rsidRPr="00FF098C" w:rsidRDefault="006674B7" w:rsidP="006674B7">
      <w:pPr>
        <w:rPr>
          <w:rFonts w:ascii="Times New Roman" w:hAnsi="Times New Roman" w:cs="Times New Roman"/>
          <w:szCs w:val="21"/>
        </w:rPr>
      </w:pPr>
      <w:r w:rsidRPr="00BA3F8E">
        <w:rPr>
          <w:rFonts w:ascii="Times New Roman" w:hAnsi="Times New Roman" w:cs="Times New Roman" w:hint="eastAsia"/>
          <w:b/>
          <w:bCs/>
        </w:rPr>
        <w:t>F</w:t>
      </w:r>
      <w:r w:rsidRPr="00BA3F8E">
        <w:rPr>
          <w:rFonts w:ascii="Times New Roman" w:hAnsi="Times New Roman" w:cs="Times New Roman"/>
          <w:b/>
          <w:bCs/>
        </w:rPr>
        <w:t>igure S12. Thumb thrust test on 10 volunteers under relaxed conditions.</w:t>
      </w:r>
      <w:r w:rsidRPr="00DA4606">
        <w:t xml:space="preserve"> </w:t>
      </w:r>
      <w:r w:rsidRPr="00DA4606">
        <w:rPr>
          <w:rFonts w:ascii="Times New Roman" w:hAnsi="Times New Roman" w:cs="Times New Roman"/>
        </w:rPr>
        <w:t>In the experiment, a dynamometer was used to test the thumb thrust of 10 volunteers, and the test results were all greater than the minimum thrust required by the cartridge drive.</w:t>
      </w:r>
    </w:p>
    <w:p w14:paraId="1AEF2B08" w14:textId="77777777" w:rsidR="00DF0088" w:rsidRDefault="00DF0088" w:rsidP="00DF0088">
      <w:r>
        <w:rPr>
          <w:noProof/>
        </w:rPr>
        <w:drawing>
          <wp:inline distT="0" distB="0" distL="0" distR="0" wp14:anchorId="506BA8E3" wp14:editId="4D3AFDD5">
            <wp:extent cx="5274310" cy="45332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4533265"/>
                    </a:xfrm>
                    <a:prstGeom prst="rect">
                      <a:avLst/>
                    </a:prstGeom>
                  </pic:spPr>
                </pic:pic>
              </a:graphicData>
            </a:graphic>
          </wp:inline>
        </w:drawing>
      </w:r>
    </w:p>
    <w:p w14:paraId="60951480" w14:textId="77777777" w:rsidR="006674B7" w:rsidRPr="004F67FB" w:rsidRDefault="006674B7" w:rsidP="006674B7">
      <w:pPr>
        <w:rPr>
          <w:rFonts w:ascii="Times New Roman" w:hAnsi="Times New Roman" w:cs="Times New Roman"/>
          <w:b/>
          <w:bCs/>
        </w:rPr>
      </w:pPr>
      <w:bookmarkStart w:id="3" w:name="_Hlk124501146"/>
      <w:r w:rsidRPr="00BA3F8E">
        <w:rPr>
          <w:rFonts w:ascii="Times New Roman" w:hAnsi="Times New Roman" w:cs="Times New Roman" w:hint="eastAsia"/>
          <w:b/>
          <w:bCs/>
        </w:rPr>
        <w:t>F</w:t>
      </w:r>
      <w:r w:rsidRPr="00BA3F8E">
        <w:rPr>
          <w:rFonts w:ascii="Times New Roman" w:hAnsi="Times New Roman" w:cs="Times New Roman"/>
          <w:b/>
          <w:bCs/>
        </w:rPr>
        <w:t>igure S13. Overall BINAS workflow.</w:t>
      </w:r>
      <w:bookmarkEnd w:id="3"/>
      <w:r w:rsidRPr="004F67FB">
        <w:rPr>
          <w:rFonts w:ascii="Times New Roman" w:hAnsi="Times New Roman" w:cs="Times New Roman"/>
        </w:rPr>
        <w:t xml:space="preserve"> </w:t>
      </w:r>
      <w:r w:rsidRPr="00493367">
        <w:rPr>
          <w:rFonts w:ascii="Times New Roman" w:hAnsi="Times New Roman" w:cs="Times New Roman"/>
        </w:rPr>
        <w:t>The physical diagram of the fluid operation corresponds to the flow in Fig. 3c</w:t>
      </w:r>
      <w:r>
        <w:rPr>
          <w:rFonts w:ascii="Times New Roman" w:hAnsi="Times New Roman" w:cs="Times New Roman" w:hint="eastAsia"/>
        </w:rPr>
        <w:t>.</w:t>
      </w:r>
      <w:r w:rsidRPr="004F67FB">
        <w:t xml:space="preserve"> </w:t>
      </w:r>
      <w:r w:rsidRPr="004F67FB">
        <w:rPr>
          <w:rFonts w:ascii="Times New Roman" w:hAnsi="Times New Roman" w:cs="Times New Roman"/>
        </w:rPr>
        <w:t>The red dye is used in BINAS to visualize the movement of liquid in the microfluidic cartridge.</w:t>
      </w:r>
    </w:p>
    <w:p w14:paraId="08BEA12C" w14:textId="77888C1C" w:rsidR="00CD5B7C" w:rsidRDefault="00CD1EF1" w:rsidP="00CD5B7C">
      <w:pPr>
        <w:rPr>
          <w:rFonts w:ascii="Times New Roman" w:hAnsi="Times New Roman" w:cs="Times New Roman"/>
          <w:szCs w:val="21"/>
        </w:rPr>
      </w:pPr>
      <w:r>
        <w:rPr>
          <w:rFonts w:ascii="Times New Roman" w:hAnsi="Times New Roman" w:cs="Times New Roman"/>
          <w:noProof/>
          <w:szCs w:val="21"/>
        </w:rPr>
        <w:lastRenderedPageBreak/>
        <w:drawing>
          <wp:inline distT="0" distB="0" distL="0" distR="0" wp14:anchorId="4C740BAD" wp14:editId="5057A611">
            <wp:extent cx="4888992" cy="3712464"/>
            <wp:effectExtent l="0" t="0" r="6985" b="254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88992" cy="3712464"/>
                    </a:xfrm>
                    <a:prstGeom prst="rect">
                      <a:avLst/>
                    </a:prstGeom>
                  </pic:spPr>
                </pic:pic>
              </a:graphicData>
            </a:graphic>
          </wp:inline>
        </w:drawing>
      </w:r>
    </w:p>
    <w:p w14:paraId="1D791B82" w14:textId="66683863" w:rsidR="00D51281" w:rsidRPr="00BA3F8E" w:rsidRDefault="00D51281" w:rsidP="00D51281">
      <w:pPr>
        <w:rPr>
          <w:rFonts w:ascii="Times New Roman" w:hAnsi="Times New Roman" w:cs="Times New Roman"/>
          <w:b/>
          <w:bCs/>
        </w:rPr>
      </w:pPr>
      <w:r w:rsidRPr="00BA3F8E">
        <w:rPr>
          <w:rFonts w:ascii="Times New Roman" w:hAnsi="Times New Roman" w:cs="Times New Roman" w:hint="eastAsia"/>
          <w:b/>
          <w:bCs/>
        </w:rPr>
        <w:t>F</w:t>
      </w:r>
      <w:r w:rsidRPr="00BA3F8E">
        <w:rPr>
          <w:rFonts w:ascii="Times New Roman" w:hAnsi="Times New Roman" w:cs="Times New Roman"/>
          <w:b/>
          <w:bCs/>
        </w:rPr>
        <w:t>igure S14 RNase activity is activated by positive ions in a concentration-dependent manner</w:t>
      </w:r>
      <w:r w:rsidR="009645A2">
        <w:rPr>
          <w:rFonts w:ascii="Times New Roman" w:hAnsi="Times New Roman" w:cs="Times New Roman"/>
          <w:b/>
          <w:bCs/>
        </w:rPr>
        <w:t>.</w:t>
      </w:r>
    </w:p>
    <w:p w14:paraId="4A211AA0" w14:textId="011490CB" w:rsidR="00D51281" w:rsidRPr="009645A2" w:rsidRDefault="00D51281" w:rsidP="00D51281">
      <w:pPr>
        <w:rPr>
          <w:rFonts w:ascii="Times New Roman" w:hAnsi="Times New Roman" w:cs="Times New Roman"/>
        </w:rPr>
      </w:pPr>
      <w:r w:rsidRPr="009645A2">
        <w:rPr>
          <w:rFonts w:ascii="Times New Roman" w:hAnsi="Times New Roman" w:cs="Times New Roman" w:hint="eastAsia"/>
        </w:rPr>
        <w:t>R</w:t>
      </w:r>
      <w:r w:rsidRPr="009645A2">
        <w:rPr>
          <w:rFonts w:ascii="Times New Roman" w:hAnsi="Times New Roman" w:cs="Times New Roman"/>
        </w:rPr>
        <w:t xml:space="preserve">NA standards were subjected to swab buffer with ascending concentration of MgAc2 or KAc for 5 min followed by PAGE electrophoresis for RNase activity assay. </w:t>
      </w:r>
      <w:r w:rsidR="00104F4C">
        <w:rPr>
          <w:rFonts w:ascii="Times New Roman" w:hAnsi="Times New Roman" w:cs="Times New Roman"/>
        </w:rPr>
        <w:t>The relative RNase activity was evaluated following the equation that the gray value of intact RNA was divided by gray value of residual RNA</w:t>
      </w:r>
      <w:r w:rsidR="003708AF">
        <w:rPr>
          <w:rFonts w:ascii="Times New Roman" w:hAnsi="Times New Roman" w:cs="Times New Roman"/>
        </w:rPr>
        <w:t>. T</w:t>
      </w:r>
      <w:r w:rsidRPr="009645A2">
        <w:rPr>
          <w:rFonts w:ascii="Times New Roman" w:hAnsi="Times New Roman" w:cs="Times New Roman"/>
        </w:rPr>
        <w:t xml:space="preserve">he row data was shown in a, b and the calculated RNase activity </w:t>
      </w:r>
      <w:r w:rsidR="003708AF">
        <w:rPr>
          <w:rFonts w:ascii="Times New Roman" w:hAnsi="Times New Roman" w:cs="Times New Roman"/>
        </w:rPr>
        <w:t xml:space="preserve">data </w:t>
      </w:r>
      <w:r w:rsidRPr="009645A2">
        <w:rPr>
          <w:rFonts w:ascii="Times New Roman" w:hAnsi="Times New Roman" w:cs="Times New Roman"/>
        </w:rPr>
        <w:t>was shown in c, d.</w:t>
      </w:r>
    </w:p>
    <w:p w14:paraId="34E37A0F" w14:textId="440459FF" w:rsidR="009E2DE6" w:rsidRDefault="00CD1EF1" w:rsidP="00CD5B7C">
      <w:pPr>
        <w:rPr>
          <w:rFonts w:ascii="Times New Roman" w:hAnsi="Times New Roman" w:cs="Times New Roman"/>
          <w:szCs w:val="21"/>
        </w:rPr>
      </w:pPr>
      <w:r>
        <w:rPr>
          <w:rFonts w:ascii="Times New Roman" w:hAnsi="Times New Roman" w:cs="Times New Roman" w:hint="eastAsia"/>
          <w:noProof/>
          <w:szCs w:val="21"/>
        </w:rPr>
        <w:drawing>
          <wp:inline distT="0" distB="0" distL="0" distR="0" wp14:anchorId="6C882B00" wp14:editId="3F39D0AE">
            <wp:extent cx="4997196" cy="2546604"/>
            <wp:effectExtent l="0" t="0" r="0" b="635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997196" cy="2546604"/>
                    </a:xfrm>
                    <a:prstGeom prst="rect">
                      <a:avLst/>
                    </a:prstGeom>
                  </pic:spPr>
                </pic:pic>
              </a:graphicData>
            </a:graphic>
          </wp:inline>
        </w:drawing>
      </w:r>
    </w:p>
    <w:p w14:paraId="7509304A" w14:textId="47480B7A" w:rsidR="00D51281" w:rsidRPr="00BA3F8E" w:rsidRDefault="00D51281" w:rsidP="00D51281">
      <w:pPr>
        <w:rPr>
          <w:rFonts w:ascii="Times New Roman" w:hAnsi="Times New Roman" w:cs="Times New Roman"/>
          <w:b/>
          <w:bCs/>
        </w:rPr>
      </w:pPr>
      <w:r w:rsidRPr="00BA3F8E">
        <w:rPr>
          <w:rFonts w:ascii="Times New Roman" w:hAnsi="Times New Roman" w:cs="Times New Roman"/>
          <w:b/>
          <w:bCs/>
        </w:rPr>
        <w:t>Figure S15. RNase Inhibitor was able to restore most detection signal</w:t>
      </w:r>
      <w:r w:rsidR="009645A2">
        <w:rPr>
          <w:rFonts w:ascii="Times New Roman" w:hAnsi="Times New Roman" w:cs="Times New Roman"/>
          <w:b/>
          <w:bCs/>
        </w:rPr>
        <w:t>.</w:t>
      </w:r>
    </w:p>
    <w:p w14:paraId="7C8E8489" w14:textId="522274E0" w:rsidR="00D51281" w:rsidRPr="009645A2" w:rsidRDefault="00D51281" w:rsidP="00D51281">
      <w:pPr>
        <w:rPr>
          <w:rFonts w:ascii="Times New Roman" w:hAnsi="Times New Roman" w:cs="Times New Roman"/>
        </w:rPr>
      </w:pPr>
      <w:r w:rsidRPr="009645A2">
        <w:rPr>
          <w:rFonts w:ascii="Times New Roman" w:hAnsi="Times New Roman" w:cs="Times New Roman"/>
        </w:rPr>
        <w:t xml:space="preserve">a) </w:t>
      </w:r>
      <w:r w:rsidRPr="009645A2">
        <w:rPr>
          <w:rFonts w:ascii="Times New Roman" w:hAnsi="Times New Roman" w:cs="Times New Roman" w:hint="eastAsia"/>
        </w:rPr>
        <w:t>R</w:t>
      </w:r>
      <w:r w:rsidRPr="009645A2">
        <w:rPr>
          <w:rFonts w:ascii="Times New Roman" w:hAnsi="Times New Roman" w:cs="Times New Roman"/>
        </w:rPr>
        <w:t>NA templates were incubated in lysis buffer (PC</w:t>
      </w:r>
      <w:r w:rsidR="003708AF">
        <w:rPr>
          <w:rFonts w:ascii="Times New Roman" w:hAnsi="Times New Roman" w:cs="Times New Roman"/>
        </w:rPr>
        <w:t xml:space="preserve"> group</w:t>
      </w:r>
      <w:r w:rsidRPr="009645A2">
        <w:rPr>
          <w:rFonts w:ascii="Times New Roman" w:hAnsi="Times New Roman" w:cs="Times New Roman"/>
        </w:rPr>
        <w:t xml:space="preserve">) and swab buffer </w:t>
      </w:r>
      <w:r w:rsidR="003708AF">
        <w:rPr>
          <w:rFonts w:ascii="Times New Roman" w:hAnsi="Times New Roman" w:cs="Times New Roman"/>
        </w:rPr>
        <w:t xml:space="preserve">(swab group) </w:t>
      </w:r>
      <w:r w:rsidRPr="009645A2">
        <w:rPr>
          <w:rFonts w:ascii="Times New Roman" w:hAnsi="Times New Roman" w:cs="Times New Roman"/>
        </w:rPr>
        <w:t>with or without RNase Inhibitor</w:t>
      </w:r>
      <w:r w:rsidR="003708AF">
        <w:rPr>
          <w:rFonts w:ascii="Times New Roman" w:hAnsi="Times New Roman" w:cs="Times New Roman"/>
        </w:rPr>
        <w:t xml:space="preserve"> (RI)</w:t>
      </w:r>
      <w:r w:rsidRPr="009645A2">
        <w:rPr>
          <w:rFonts w:ascii="Times New Roman" w:hAnsi="Times New Roman" w:cs="Times New Roman"/>
        </w:rPr>
        <w:t xml:space="preserve"> for 5 min followed by quantitative analysis with RT-qPCR</w:t>
      </w:r>
      <w:r w:rsidR="0039500F">
        <w:rPr>
          <w:rFonts w:ascii="Times New Roman" w:hAnsi="Times New Roman" w:cs="Times New Roman"/>
        </w:rPr>
        <w:t>. T</w:t>
      </w:r>
      <w:r w:rsidR="0039500F">
        <w:rPr>
          <w:rFonts w:ascii="Times New Roman" w:hAnsi="Times New Roman" w:cs="Times New Roman" w:hint="eastAsia"/>
        </w:rPr>
        <w:t>he</w:t>
      </w:r>
      <w:r w:rsidR="0039500F">
        <w:rPr>
          <w:rFonts w:ascii="Times New Roman" w:hAnsi="Times New Roman" w:cs="Times New Roman"/>
        </w:rPr>
        <w:t xml:space="preserve"> Ct value was decreased with RI addition indicating the inhibit</w:t>
      </w:r>
      <w:r w:rsidR="003708AF">
        <w:rPr>
          <w:rFonts w:ascii="Times New Roman" w:hAnsi="Times New Roman" w:cs="Times New Roman"/>
        </w:rPr>
        <w:t>ory</w:t>
      </w:r>
      <w:r w:rsidR="0039500F">
        <w:rPr>
          <w:rFonts w:ascii="Times New Roman" w:hAnsi="Times New Roman" w:cs="Times New Roman"/>
        </w:rPr>
        <w:t xml:space="preserve"> effect of RI to RNase in swab sample</w:t>
      </w:r>
      <w:r w:rsidR="003708AF">
        <w:rPr>
          <w:rFonts w:ascii="Times New Roman" w:hAnsi="Times New Roman" w:cs="Times New Roman"/>
        </w:rPr>
        <w:t>s</w:t>
      </w:r>
      <w:r w:rsidR="0039500F">
        <w:rPr>
          <w:rFonts w:ascii="Times New Roman" w:hAnsi="Times New Roman" w:cs="Times New Roman"/>
        </w:rPr>
        <w:t xml:space="preserve">. </w:t>
      </w:r>
      <w:r w:rsidRPr="009645A2">
        <w:rPr>
          <w:rFonts w:ascii="Times New Roman" w:hAnsi="Times New Roman" w:cs="Times New Roman"/>
        </w:rPr>
        <w:t xml:space="preserve">b) </w:t>
      </w:r>
      <w:r w:rsidR="003708AF">
        <w:rPr>
          <w:rFonts w:ascii="Times New Roman" w:hAnsi="Times New Roman" w:cs="Times New Roman"/>
        </w:rPr>
        <w:t>T</w:t>
      </w:r>
      <w:r w:rsidRPr="009645A2">
        <w:rPr>
          <w:rFonts w:ascii="Times New Roman" w:hAnsi="Times New Roman" w:cs="Times New Roman"/>
        </w:rPr>
        <w:t xml:space="preserve">he </w:t>
      </w:r>
      <w:r w:rsidR="003708AF">
        <w:rPr>
          <w:rFonts w:ascii="Times New Roman" w:hAnsi="Times New Roman" w:cs="Times New Roman"/>
        </w:rPr>
        <w:t>samples treated</w:t>
      </w:r>
      <w:r w:rsidRPr="009645A2">
        <w:rPr>
          <w:rFonts w:ascii="Times New Roman" w:hAnsi="Times New Roman" w:cs="Times New Roman"/>
        </w:rPr>
        <w:t xml:space="preserve"> from a) was re-transcript into DNA</w:t>
      </w:r>
      <w:r w:rsidR="003708AF">
        <w:rPr>
          <w:rFonts w:ascii="Times New Roman" w:hAnsi="Times New Roman" w:cs="Times New Roman"/>
        </w:rPr>
        <w:t xml:space="preserve"> by reverse transcriptase. The DNA products was </w:t>
      </w:r>
      <w:r w:rsidRPr="009645A2">
        <w:rPr>
          <w:rFonts w:ascii="Times New Roman" w:hAnsi="Times New Roman" w:cs="Times New Roman"/>
        </w:rPr>
        <w:t>quantitative</w:t>
      </w:r>
      <w:r w:rsidR="003708AF">
        <w:rPr>
          <w:rFonts w:ascii="Times New Roman" w:hAnsi="Times New Roman" w:cs="Times New Roman"/>
        </w:rPr>
        <w:t>ly</w:t>
      </w:r>
      <w:r w:rsidRPr="009645A2">
        <w:rPr>
          <w:rFonts w:ascii="Times New Roman" w:hAnsi="Times New Roman" w:cs="Times New Roman"/>
        </w:rPr>
        <w:t xml:space="preserve"> analyzed by qPCR.</w:t>
      </w:r>
      <w:r w:rsidR="0039500F">
        <w:rPr>
          <w:rFonts w:ascii="Times New Roman" w:hAnsi="Times New Roman" w:cs="Times New Roman"/>
        </w:rPr>
        <w:t xml:space="preserve"> The result</w:t>
      </w:r>
      <w:r w:rsidR="003708AF">
        <w:rPr>
          <w:rFonts w:ascii="Times New Roman" w:hAnsi="Times New Roman" w:cs="Times New Roman"/>
        </w:rPr>
        <w:t>s</w:t>
      </w:r>
      <w:r w:rsidR="0039500F">
        <w:rPr>
          <w:rFonts w:ascii="Times New Roman" w:hAnsi="Times New Roman" w:cs="Times New Roman"/>
        </w:rPr>
        <w:t xml:space="preserve"> showed that the RT products </w:t>
      </w:r>
      <w:r w:rsidR="003708AF">
        <w:rPr>
          <w:rFonts w:ascii="Times New Roman" w:hAnsi="Times New Roman" w:cs="Times New Roman"/>
        </w:rPr>
        <w:t xml:space="preserve">were </w:t>
      </w:r>
      <w:r w:rsidR="0039500F">
        <w:rPr>
          <w:rFonts w:ascii="Times New Roman" w:hAnsi="Times New Roman" w:cs="Times New Roman"/>
        </w:rPr>
        <w:t xml:space="preserve">recovered </w:t>
      </w:r>
      <w:r w:rsidR="003708AF">
        <w:rPr>
          <w:rFonts w:ascii="Times New Roman" w:hAnsi="Times New Roman" w:cs="Times New Roman"/>
        </w:rPr>
        <w:t xml:space="preserve">to PC level </w:t>
      </w:r>
      <w:r w:rsidR="0039500F">
        <w:rPr>
          <w:rFonts w:ascii="Times New Roman" w:hAnsi="Times New Roman" w:cs="Times New Roman"/>
        </w:rPr>
        <w:t>when RNase was inhibited by RI</w:t>
      </w:r>
      <w:r w:rsidR="003708AF">
        <w:rPr>
          <w:rFonts w:ascii="Times New Roman" w:hAnsi="Times New Roman" w:cs="Times New Roman"/>
        </w:rPr>
        <w:t xml:space="preserve"> indicating that RT enzyme was not inhibited in swab buffer</w:t>
      </w:r>
      <w:r w:rsidR="0039500F">
        <w:rPr>
          <w:rFonts w:ascii="Times New Roman" w:hAnsi="Times New Roman" w:cs="Times New Roman"/>
        </w:rPr>
        <w:t>.</w:t>
      </w:r>
    </w:p>
    <w:p w14:paraId="75FD60AD" w14:textId="77777777" w:rsidR="00CD1EF1" w:rsidRPr="00D51281" w:rsidRDefault="00CD1EF1" w:rsidP="00CD5B7C">
      <w:pPr>
        <w:rPr>
          <w:rFonts w:ascii="Times New Roman" w:hAnsi="Times New Roman" w:cs="Times New Roman"/>
          <w:szCs w:val="21"/>
        </w:rPr>
      </w:pPr>
    </w:p>
    <w:p w14:paraId="50FBFEB8" w14:textId="252026B5" w:rsidR="00A8513C" w:rsidRDefault="006D3570" w:rsidP="006D3570">
      <w:pPr>
        <w:jc w:val="center"/>
        <w:rPr>
          <w:rFonts w:ascii="Arial" w:hAnsi="Arial" w:cs="Arial"/>
          <w:sz w:val="18"/>
          <w:szCs w:val="18"/>
        </w:rPr>
      </w:pPr>
      <w:r>
        <w:rPr>
          <w:rFonts w:ascii="Arial" w:hAnsi="Arial" w:cs="Arial" w:hint="eastAsia"/>
          <w:noProof/>
          <w:sz w:val="18"/>
          <w:szCs w:val="18"/>
        </w:rPr>
        <w:lastRenderedPageBreak/>
        <w:drawing>
          <wp:inline distT="0" distB="0" distL="0" distR="0" wp14:anchorId="1B5B1412" wp14:editId="7D768171">
            <wp:extent cx="3140964" cy="2156460"/>
            <wp:effectExtent l="0" t="0" r="254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140964" cy="2156460"/>
                    </a:xfrm>
                    <a:prstGeom prst="rect">
                      <a:avLst/>
                    </a:prstGeom>
                  </pic:spPr>
                </pic:pic>
              </a:graphicData>
            </a:graphic>
          </wp:inline>
        </w:drawing>
      </w:r>
    </w:p>
    <w:p w14:paraId="2F44C95E" w14:textId="77777777" w:rsidR="00D51281" w:rsidRPr="00BA3F8E" w:rsidRDefault="00D51281" w:rsidP="00D51281">
      <w:pPr>
        <w:rPr>
          <w:rFonts w:ascii="Times New Roman" w:hAnsi="Times New Roman" w:cs="Times New Roman"/>
          <w:b/>
          <w:bCs/>
        </w:rPr>
      </w:pPr>
      <w:r w:rsidRPr="00BA3F8E">
        <w:rPr>
          <w:rFonts w:ascii="Times New Roman" w:hAnsi="Times New Roman" w:cs="Times New Roman"/>
          <w:b/>
          <w:bCs/>
        </w:rPr>
        <w:t>Figure S16. RNase was totally digested by PK at high temperature.</w:t>
      </w:r>
    </w:p>
    <w:p w14:paraId="7CEDF49C" w14:textId="108ABAA9" w:rsidR="00D51281" w:rsidRPr="009645A2" w:rsidRDefault="00D51281" w:rsidP="00D51281">
      <w:pPr>
        <w:rPr>
          <w:rFonts w:ascii="Times New Roman" w:hAnsi="Times New Roman" w:cs="Times New Roman"/>
        </w:rPr>
      </w:pPr>
      <w:r w:rsidRPr="009645A2">
        <w:rPr>
          <w:rFonts w:ascii="Times New Roman" w:hAnsi="Times New Roman" w:cs="Times New Roman"/>
        </w:rPr>
        <w:t xml:space="preserve">Swab </w:t>
      </w:r>
      <w:r w:rsidRPr="009645A2">
        <w:rPr>
          <w:rFonts w:ascii="Times New Roman" w:hAnsi="Times New Roman" w:cs="Times New Roman" w:hint="eastAsia"/>
        </w:rPr>
        <w:t>samples</w:t>
      </w:r>
      <w:r w:rsidRPr="009645A2">
        <w:rPr>
          <w:rFonts w:ascii="Times New Roman" w:hAnsi="Times New Roman" w:cs="Times New Roman"/>
        </w:rPr>
        <w:t xml:space="preserve"> digested by </w:t>
      </w:r>
      <w:r w:rsidR="00737BFF">
        <w:rPr>
          <w:rFonts w:ascii="Times New Roman" w:hAnsi="Times New Roman" w:cs="Times New Roman"/>
        </w:rPr>
        <w:t>proteinase K (</w:t>
      </w:r>
      <w:r w:rsidRPr="009645A2">
        <w:rPr>
          <w:rFonts w:ascii="Times New Roman" w:hAnsi="Times New Roman" w:cs="Times New Roman"/>
        </w:rPr>
        <w:t>PK</w:t>
      </w:r>
      <w:r w:rsidR="00737BFF">
        <w:rPr>
          <w:rFonts w:ascii="Times New Roman" w:hAnsi="Times New Roman" w:cs="Times New Roman"/>
        </w:rPr>
        <w:t>)</w:t>
      </w:r>
      <w:r w:rsidRPr="009645A2">
        <w:rPr>
          <w:rFonts w:ascii="Times New Roman" w:hAnsi="Times New Roman" w:cs="Times New Roman"/>
        </w:rPr>
        <w:t xml:space="preserve"> at high (95</w:t>
      </w:r>
      <w:r w:rsidRPr="009645A2">
        <w:rPr>
          <w:rFonts w:ascii="Times New Roman" w:hAnsi="Times New Roman" w:cs="Times New Roman" w:hint="eastAsia"/>
        </w:rPr>
        <w:t>℃</w:t>
      </w:r>
      <w:r w:rsidRPr="009645A2">
        <w:rPr>
          <w:rFonts w:ascii="Times New Roman" w:hAnsi="Times New Roman" w:cs="Times New Roman"/>
        </w:rPr>
        <w:t xml:space="preserve">+) </w:t>
      </w:r>
      <w:r w:rsidRPr="009645A2">
        <w:rPr>
          <w:rFonts w:ascii="Times New Roman" w:hAnsi="Times New Roman" w:cs="Times New Roman" w:hint="eastAsia"/>
        </w:rPr>
        <w:t>or</w:t>
      </w:r>
      <w:r w:rsidRPr="009645A2">
        <w:rPr>
          <w:rFonts w:ascii="Times New Roman" w:hAnsi="Times New Roman" w:cs="Times New Roman"/>
        </w:rPr>
        <w:t xml:space="preserve"> </w:t>
      </w:r>
      <w:r w:rsidRPr="009645A2">
        <w:rPr>
          <w:rFonts w:ascii="Times New Roman" w:hAnsi="Times New Roman" w:cs="Times New Roman" w:hint="eastAsia"/>
        </w:rPr>
        <w:t>low</w:t>
      </w:r>
      <w:r w:rsidRPr="009645A2">
        <w:rPr>
          <w:rFonts w:ascii="Times New Roman" w:hAnsi="Times New Roman" w:cs="Times New Roman"/>
        </w:rPr>
        <w:t xml:space="preserve"> </w:t>
      </w:r>
      <w:r w:rsidRPr="009645A2">
        <w:rPr>
          <w:rFonts w:ascii="Times New Roman" w:hAnsi="Times New Roman" w:cs="Times New Roman" w:hint="eastAsia"/>
        </w:rPr>
        <w:t>(</w:t>
      </w:r>
      <w:r w:rsidRPr="009645A2">
        <w:rPr>
          <w:rFonts w:ascii="Times New Roman" w:hAnsi="Times New Roman" w:cs="Times New Roman"/>
        </w:rPr>
        <w:t>95</w:t>
      </w:r>
      <w:r w:rsidRPr="009645A2">
        <w:rPr>
          <w:rFonts w:ascii="Times New Roman" w:hAnsi="Times New Roman" w:cs="Times New Roman" w:hint="eastAsia"/>
        </w:rPr>
        <w:t>℃</w:t>
      </w:r>
      <w:r w:rsidRPr="009645A2">
        <w:rPr>
          <w:rFonts w:ascii="Times New Roman" w:hAnsi="Times New Roman" w:cs="Times New Roman"/>
        </w:rPr>
        <w:t xml:space="preserve">-) </w:t>
      </w:r>
      <w:r w:rsidRPr="009645A2">
        <w:rPr>
          <w:rFonts w:ascii="Times New Roman" w:hAnsi="Times New Roman" w:cs="Times New Roman" w:hint="eastAsia"/>
        </w:rPr>
        <w:t>w</w:t>
      </w:r>
      <w:r w:rsidRPr="009645A2">
        <w:rPr>
          <w:rFonts w:ascii="Times New Roman" w:hAnsi="Times New Roman" w:cs="Times New Roman"/>
        </w:rPr>
        <w:t xml:space="preserve">ere subjected to RNase activity assay by RNA-PAGE electrophoresis. </w:t>
      </w:r>
      <w:r w:rsidR="009F65CE">
        <w:rPr>
          <w:rFonts w:ascii="Times New Roman" w:hAnsi="Times New Roman" w:cs="Times New Roman"/>
        </w:rPr>
        <w:t xml:space="preserve">Lane 1: intact RNA samples; lane 2: </w:t>
      </w:r>
      <w:r w:rsidR="0026060D">
        <w:rPr>
          <w:rFonts w:ascii="Times New Roman" w:hAnsi="Times New Roman" w:cs="Times New Roman"/>
        </w:rPr>
        <w:t>RNA</w:t>
      </w:r>
      <w:r w:rsidR="009F65CE">
        <w:rPr>
          <w:rFonts w:ascii="Times New Roman" w:hAnsi="Times New Roman" w:cs="Times New Roman"/>
        </w:rPr>
        <w:t xml:space="preserve"> samples</w:t>
      </w:r>
      <w:r w:rsidR="0026060D">
        <w:rPr>
          <w:rFonts w:ascii="Times New Roman" w:hAnsi="Times New Roman" w:cs="Times New Roman"/>
        </w:rPr>
        <w:t xml:space="preserve"> </w:t>
      </w:r>
      <w:r w:rsidR="009F65CE">
        <w:rPr>
          <w:rFonts w:ascii="Times New Roman" w:hAnsi="Times New Roman" w:cs="Times New Roman"/>
        </w:rPr>
        <w:t>were incubated for 5min with</w:t>
      </w:r>
      <w:r w:rsidR="0026060D">
        <w:rPr>
          <w:rFonts w:ascii="Times New Roman" w:hAnsi="Times New Roman" w:cs="Times New Roman"/>
        </w:rPr>
        <w:t xml:space="preserve"> swab</w:t>
      </w:r>
      <w:r w:rsidR="009F65CE">
        <w:rPr>
          <w:rFonts w:ascii="Times New Roman" w:hAnsi="Times New Roman" w:cs="Times New Roman"/>
        </w:rPr>
        <w:t xml:space="preserve"> buffer; lane 3: RNA samples</w:t>
      </w:r>
      <w:r w:rsidR="0026060D">
        <w:rPr>
          <w:rFonts w:ascii="Times New Roman" w:hAnsi="Times New Roman" w:cs="Times New Roman"/>
        </w:rPr>
        <w:t xml:space="preserve"> </w:t>
      </w:r>
      <w:r w:rsidR="009F65CE">
        <w:rPr>
          <w:rFonts w:ascii="Times New Roman" w:hAnsi="Times New Roman" w:cs="Times New Roman"/>
        </w:rPr>
        <w:t xml:space="preserve">incubated for 5min with swab buffers </w:t>
      </w:r>
      <w:r w:rsidR="00737BFF">
        <w:rPr>
          <w:rFonts w:ascii="Times New Roman" w:hAnsi="Times New Roman" w:cs="Times New Roman"/>
        </w:rPr>
        <w:t>pre-</w:t>
      </w:r>
      <w:r w:rsidR="009F65CE">
        <w:rPr>
          <w:rFonts w:ascii="Times New Roman" w:hAnsi="Times New Roman" w:cs="Times New Roman"/>
        </w:rPr>
        <w:t>treated by heating for 5min; lane 4: RNA samples was incubated for 5min with swab buffer pre-treated by PK for 5min at room temperature; lane 5: RNA samples was incubated for 5min in swab buffer pre-treated</w:t>
      </w:r>
      <w:r w:rsidR="00737BFF">
        <w:rPr>
          <w:rFonts w:ascii="Times New Roman" w:hAnsi="Times New Roman" w:cs="Times New Roman"/>
        </w:rPr>
        <w:t xml:space="preserve"> by PK for 5min at 95 degrees. The result showed in RNA-PAGE indicated that RNase</w:t>
      </w:r>
      <w:r w:rsidR="0026060D">
        <w:rPr>
          <w:rFonts w:ascii="Times New Roman" w:hAnsi="Times New Roman" w:cs="Times New Roman"/>
        </w:rPr>
        <w:t xml:space="preserve"> </w:t>
      </w:r>
      <w:r w:rsidR="00737BFF">
        <w:rPr>
          <w:rFonts w:ascii="Times New Roman" w:hAnsi="Times New Roman" w:cs="Times New Roman"/>
        </w:rPr>
        <w:t xml:space="preserve">in swab buffer </w:t>
      </w:r>
      <w:r w:rsidR="0026060D">
        <w:rPr>
          <w:rFonts w:ascii="Times New Roman" w:hAnsi="Times New Roman" w:cs="Times New Roman"/>
        </w:rPr>
        <w:t xml:space="preserve">was </w:t>
      </w:r>
      <w:r w:rsidR="00737BFF">
        <w:rPr>
          <w:rFonts w:ascii="Times New Roman" w:hAnsi="Times New Roman" w:cs="Times New Roman"/>
        </w:rPr>
        <w:t>degraded</w:t>
      </w:r>
      <w:r w:rsidR="0026060D">
        <w:rPr>
          <w:rFonts w:ascii="Times New Roman" w:hAnsi="Times New Roman" w:cs="Times New Roman"/>
        </w:rPr>
        <w:t xml:space="preserve"> by</w:t>
      </w:r>
      <w:r w:rsidR="00737BFF">
        <w:rPr>
          <w:rFonts w:ascii="Times New Roman" w:hAnsi="Times New Roman" w:cs="Times New Roman"/>
        </w:rPr>
        <w:t xml:space="preserve"> treatment of</w:t>
      </w:r>
      <w:r w:rsidR="0026060D">
        <w:rPr>
          <w:rFonts w:ascii="Times New Roman" w:hAnsi="Times New Roman" w:cs="Times New Roman"/>
        </w:rPr>
        <w:t xml:space="preserve"> proteinase K </w:t>
      </w:r>
      <w:r w:rsidR="00737BFF">
        <w:rPr>
          <w:rFonts w:ascii="Times New Roman" w:hAnsi="Times New Roman" w:cs="Times New Roman"/>
        </w:rPr>
        <w:t>at 95 degrees</w:t>
      </w:r>
      <w:r w:rsidR="0026060D">
        <w:rPr>
          <w:rFonts w:ascii="Times New Roman" w:hAnsi="Times New Roman" w:cs="Times New Roman"/>
        </w:rPr>
        <w:t>.</w:t>
      </w:r>
    </w:p>
    <w:p w14:paraId="20C5DFEC" w14:textId="77777777" w:rsidR="006C6B6F" w:rsidRDefault="006C6B6F" w:rsidP="006C6B6F">
      <w:pPr>
        <w:rPr>
          <w:szCs w:val="21"/>
        </w:rPr>
      </w:pPr>
      <w:r>
        <w:rPr>
          <w:rFonts w:hint="eastAsia"/>
          <w:noProof/>
          <w:szCs w:val="21"/>
        </w:rPr>
        <w:drawing>
          <wp:inline distT="0" distB="0" distL="0" distR="0" wp14:anchorId="51C519A1" wp14:editId="117528A8">
            <wp:extent cx="5274310" cy="4239895"/>
            <wp:effectExtent l="0" t="0" r="254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74310" cy="4239895"/>
                    </a:xfrm>
                    <a:prstGeom prst="rect">
                      <a:avLst/>
                    </a:prstGeom>
                  </pic:spPr>
                </pic:pic>
              </a:graphicData>
            </a:graphic>
          </wp:inline>
        </w:drawing>
      </w:r>
    </w:p>
    <w:p w14:paraId="2F1781D3" w14:textId="24C3686B" w:rsidR="00F333FF" w:rsidRDefault="006674B7" w:rsidP="00F333FF">
      <w:r w:rsidRPr="009645A2">
        <w:rPr>
          <w:rFonts w:ascii="Times New Roman" w:hAnsi="Times New Roman" w:cs="Times New Roman" w:hint="eastAsia"/>
          <w:b/>
          <w:bCs/>
        </w:rPr>
        <w:t>F</w:t>
      </w:r>
      <w:r w:rsidRPr="009645A2">
        <w:rPr>
          <w:rFonts w:ascii="Times New Roman" w:hAnsi="Times New Roman" w:cs="Times New Roman"/>
          <w:b/>
          <w:bCs/>
        </w:rPr>
        <w:t>igure S17.</w:t>
      </w:r>
      <w:r w:rsidRPr="009645A2">
        <w:t xml:space="preserve"> </w:t>
      </w:r>
      <w:r w:rsidRPr="009645A2">
        <w:rPr>
          <w:rFonts w:ascii="Times New Roman" w:hAnsi="Times New Roman" w:cs="Times New Roman"/>
          <w:b/>
          <w:bCs/>
        </w:rPr>
        <w:t>Detection of simulated samples and clinical samples.</w:t>
      </w:r>
      <w:r w:rsidRPr="00CA253C">
        <w:rPr>
          <w:rFonts w:ascii="Times New Roman" w:hAnsi="Times New Roman" w:cs="Times New Roman"/>
          <w:szCs w:val="21"/>
        </w:rPr>
        <w:t xml:space="preserve"> a)</w:t>
      </w:r>
      <w:r w:rsidRPr="006C3ECE">
        <w:t xml:space="preserve"> </w:t>
      </w:r>
      <w:r w:rsidRPr="006C3ECE">
        <w:rPr>
          <w:rFonts w:ascii="Times New Roman" w:hAnsi="Times New Roman" w:cs="Times New Roman"/>
          <w:szCs w:val="21"/>
        </w:rPr>
        <w:t>Test strip color grade</w:t>
      </w:r>
      <w:r>
        <w:rPr>
          <w:rFonts w:ascii="Times New Roman" w:hAnsi="Times New Roman" w:cs="Times New Roman"/>
          <w:szCs w:val="21"/>
        </w:rPr>
        <w:t xml:space="preserve">. </w:t>
      </w:r>
      <w:r w:rsidRPr="004F67FB">
        <w:rPr>
          <w:rFonts w:ascii="Times New Roman" w:hAnsi="Times New Roman" w:cs="Times New Roman"/>
          <w:szCs w:val="21"/>
        </w:rPr>
        <w:t>According to the depth of the color band of the test strip, it can be divided into 11 grades from L0 to L10</w:t>
      </w:r>
      <w:r>
        <w:rPr>
          <w:rFonts w:ascii="Times New Roman" w:hAnsi="Times New Roman" w:cs="Times New Roman"/>
          <w:szCs w:val="21"/>
        </w:rPr>
        <w:t>. b)</w:t>
      </w:r>
      <w:r w:rsidRPr="006C3ECE">
        <w:t xml:space="preserve"> </w:t>
      </w:r>
      <w:r w:rsidRPr="006C3ECE">
        <w:rPr>
          <w:rFonts w:ascii="Times New Roman" w:hAnsi="Times New Roman" w:cs="Times New Roman"/>
          <w:szCs w:val="21"/>
        </w:rPr>
        <w:t>Photo of detection sensitivity of multi-person mixed samples</w:t>
      </w:r>
      <w:r w:rsidRPr="004F67FB">
        <w:t xml:space="preserve"> </w:t>
      </w:r>
      <w:r w:rsidRPr="004F67FB">
        <w:rPr>
          <w:rFonts w:ascii="Times New Roman" w:hAnsi="Times New Roman" w:cs="Times New Roman"/>
          <w:szCs w:val="21"/>
        </w:rPr>
        <w:t>Under different sample pretreatment conditions</w:t>
      </w:r>
      <w:r w:rsidRPr="006C3ECE">
        <w:rPr>
          <w:rFonts w:ascii="Times New Roman" w:hAnsi="Times New Roman" w:cs="Times New Roman"/>
          <w:szCs w:val="21"/>
        </w:rPr>
        <w:t>, corresponding to Figure 5d</w:t>
      </w:r>
      <w:r>
        <w:rPr>
          <w:rFonts w:ascii="Times New Roman" w:hAnsi="Times New Roman" w:cs="Times New Roman"/>
          <w:szCs w:val="21"/>
        </w:rPr>
        <w:t xml:space="preserve"> left. c) </w:t>
      </w:r>
      <w:r w:rsidRPr="006C3ECE">
        <w:rPr>
          <w:rFonts w:ascii="Times New Roman" w:hAnsi="Times New Roman" w:cs="Times New Roman"/>
          <w:szCs w:val="21"/>
        </w:rPr>
        <w:t xml:space="preserve">Photo of detection sensitivity of </w:t>
      </w:r>
      <w:r>
        <w:rPr>
          <w:rFonts w:ascii="Times New Roman" w:hAnsi="Times New Roman" w:cs="Times New Roman"/>
          <w:szCs w:val="21"/>
        </w:rPr>
        <w:t xml:space="preserve">single </w:t>
      </w:r>
      <w:r w:rsidRPr="006C3ECE">
        <w:rPr>
          <w:rFonts w:ascii="Times New Roman" w:hAnsi="Times New Roman" w:cs="Times New Roman"/>
          <w:szCs w:val="21"/>
        </w:rPr>
        <w:t>samples</w:t>
      </w:r>
      <w:r>
        <w:rPr>
          <w:rFonts w:ascii="Times New Roman" w:hAnsi="Times New Roman" w:cs="Times New Roman"/>
          <w:szCs w:val="21"/>
        </w:rPr>
        <w:t xml:space="preserve"> i</w:t>
      </w:r>
      <w:r w:rsidRPr="004F67FB">
        <w:rPr>
          <w:rFonts w:ascii="Times New Roman" w:hAnsi="Times New Roman" w:cs="Times New Roman"/>
          <w:szCs w:val="21"/>
        </w:rPr>
        <w:t>n the case of sample pretreatment with proteinase K heated at 95°C</w:t>
      </w:r>
      <w:r w:rsidRPr="006C3ECE">
        <w:rPr>
          <w:rFonts w:ascii="Times New Roman" w:hAnsi="Times New Roman" w:cs="Times New Roman"/>
          <w:szCs w:val="21"/>
        </w:rPr>
        <w:t>, corresponding to Figure 5d</w:t>
      </w:r>
      <w:r>
        <w:rPr>
          <w:rFonts w:ascii="Times New Roman" w:hAnsi="Times New Roman" w:cs="Times New Roman"/>
          <w:szCs w:val="21"/>
        </w:rPr>
        <w:t xml:space="preserve"> right. d) </w:t>
      </w:r>
      <w:r w:rsidRPr="004F67FB">
        <w:rPr>
          <w:rFonts w:ascii="Times New Roman" w:hAnsi="Times New Roman" w:cs="Times New Roman"/>
          <w:szCs w:val="21"/>
        </w:rPr>
        <w:t>Photo of test results of clinical samples. Top: positive sample test results; bottom: negative sample test results.</w:t>
      </w:r>
      <w:r w:rsidR="00F333FF">
        <w:rPr>
          <w:rFonts w:hint="eastAsia"/>
          <w:noProof/>
        </w:rPr>
        <w:lastRenderedPageBreak/>
        <w:drawing>
          <wp:inline distT="0" distB="0" distL="0" distR="0" wp14:anchorId="251F2796" wp14:editId="373E7AFC">
            <wp:extent cx="5274310" cy="6416675"/>
            <wp:effectExtent l="0" t="0" r="254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274310" cy="6416675"/>
                    </a:xfrm>
                    <a:prstGeom prst="rect">
                      <a:avLst/>
                    </a:prstGeom>
                  </pic:spPr>
                </pic:pic>
              </a:graphicData>
            </a:graphic>
          </wp:inline>
        </w:drawing>
      </w:r>
    </w:p>
    <w:p w14:paraId="558463F6" w14:textId="77777777" w:rsidR="006674B7" w:rsidRPr="001C24C9" w:rsidRDefault="006674B7" w:rsidP="006674B7">
      <w:pPr>
        <w:rPr>
          <w:rFonts w:ascii="Times New Roman" w:hAnsi="Times New Roman" w:cs="Times New Roman"/>
        </w:rPr>
      </w:pPr>
      <w:r w:rsidRPr="009645A2">
        <w:rPr>
          <w:rFonts w:ascii="Times New Roman" w:hAnsi="Times New Roman" w:cs="Times New Roman" w:hint="eastAsia"/>
          <w:b/>
          <w:bCs/>
        </w:rPr>
        <w:t>F</w:t>
      </w:r>
      <w:r w:rsidRPr="009645A2">
        <w:rPr>
          <w:rFonts w:ascii="Times New Roman" w:hAnsi="Times New Roman" w:cs="Times New Roman"/>
          <w:b/>
          <w:bCs/>
        </w:rPr>
        <w:t>igure S18</w:t>
      </w:r>
      <w:r w:rsidRPr="00CA253C">
        <w:rPr>
          <w:rFonts w:ascii="Times New Roman" w:hAnsi="Times New Roman" w:cs="Times New Roman"/>
          <w:b/>
          <w:bCs/>
          <w:szCs w:val="21"/>
        </w:rPr>
        <w:t>.</w:t>
      </w:r>
      <w:r w:rsidRPr="009645A2">
        <w:t xml:space="preserve"> </w:t>
      </w:r>
      <w:r w:rsidRPr="009645A2">
        <w:rPr>
          <w:rFonts w:ascii="Times New Roman" w:hAnsi="Times New Roman" w:cs="Times New Roman"/>
          <w:b/>
          <w:bCs/>
          <w:szCs w:val="21"/>
        </w:rPr>
        <w:t>Production of double-sided tape</w:t>
      </w:r>
      <w:r>
        <w:rPr>
          <w:rFonts w:ascii="Times New Roman" w:hAnsi="Times New Roman" w:cs="Times New Roman"/>
          <w:b/>
          <w:bCs/>
          <w:szCs w:val="21"/>
        </w:rPr>
        <w:t>.</w:t>
      </w:r>
      <w:r w:rsidRPr="00CA253C">
        <w:rPr>
          <w:rFonts w:ascii="Times New Roman" w:hAnsi="Times New Roman" w:cs="Times New Roman"/>
          <w:szCs w:val="21"/>
        </w:rPr>
        <w:t xml:space="preserve"> a)</w:t>
      </w:r>
      <w:r w:rsidRPr="00CA253C">
        <w:rPr>
          <w:szCs w:val="21"/>
        </w:rPr>
        <w:t xml:space="preserve"> </w:t>
      </w:r>
      <w:r w:rsidRPr="00CA253C">
        <w:rPr>
          <w:rFonts w:ascii="Times New Roman" w:hAnsi="Times New Roman" w:cs="Times New Roman"/>
          <w:szCs w:val="21"/>
        </w:rPr>
        <w:t xml:space="preserve">Photograph of the DS tape. </w:t>
      </w:r>
      <w:r w:rsidRPr="004C5108">
        <w:rPr>
          <w:rFonts w:ascii="Times New Roman" w:hAnsi="Times New Roman" w:cs="Times New Roman"/>
          <w:szCs w:val="21"/>
        </w:rPr>
        <w:t xml:space="preserve">The release </w:t>
      </w:r>
      <w:r>
        <w:rPr>
          <w:rFonts w:ascii="Times New Roman" w:hAnsi="Times New Roman" w:cs="Times New Roman"/>
          <w:szCs w:val="21"/>
        </w:rPr>
        <w:t>paper</w:t>
      </w:r>
      <w:r w:rsidRPr="004C5108">
        <w:rPr>
          <w:rFonts w:ascii="Times New Roman" w:hAnsi="Times New Roman" w:cs="Times New Roman"/>
          <w:szCs w:val="21"/>
        </w:rPr>
        <w:t xml:space="preserve"> protects the adhesive area on both sides of the double-sided tape. Positioning holes are used for alignment bonding during chip processing.</w:t>
      </w:r>
      <w:r>
        <w:rPr>
          <w:rFonts w:ascii="Times New Roman" w:hAnsi="Times New Roman" w:cs="Times New Roman"/>
          <w:szCs w:val="21"/>
        </w:rPr>
        <w:t xml:space="preserve"> </w:t>
      </w:r>
      <w:r w:rsidRPr="00CA253C">
        <w:rPr>
          <w:rFonts w:ascii="Times New Roman" w:hAnsi="Times New Roman" w:cs="Times New Roman"/>
          <w:szCs w:val="21"/>
        </w:rPr>
        <w:t xml:space="preserve">b) </w:t>
      </w:r>
      <w:r>
        <w:rPr>
          <w:rFonts w:ascii="Times New Roman" w:hAnsi="Times New Roman" w:cs="Times New Roman"/>
          <w:szCs w:val="21"/>
        </w:rPr>
        <w:t>T</w:t>
      </w:r>
      <w:r w:rsidRPr="00CA253C">
        <w:rPr>
          <w:rFonts w:ascii="Times New Roman" w:hAnsi="Times New Roman" w:cs="Times New Roman"/>
          <w:szCs w:val="21"/>
        </w:rPr>
        <w:t>he non-adhesive patterning procedure of the DS tape</w:t>
      </w:r>
      <w:r>
        <w:rPr>
          <w:rFonts w:ascii="Times New Roman" w:hAnsi="Times New Roman" w:cs="Times New Roman"/>
          <w:szCs w:val="21"/>
        </w:rPr>
        <w:t>.</w:t>
      </w:r>
      <w:r w:rsidRPr="001C24C9">
        <w:rPr>
          <w:rFonts w:ascii="Times New Roman" w:hAnsi="Times New Roman" w:cs="Times New Roman"/>
        </w:rPr>
        <w:t xml:space="preserve"> </w:t>
      </w:r>
      <w:r>
        <w:rPr>
          <w:rFonts w:ascii="Times New Roman" w:hAnsi="Times New Roman" w:cs="Times New Roman" w:hint="eastAsia"/>
        </w:rPr>
        <w:t>First</w:t>
      </w:r>
      <w:r>
        <w:rPr>
          <w:rFonts w:ascii="Times New Roman" w:hAnsi="Times New Roman" w:cs="Times New Roman"/>
        </w:rPr>
        <w:t xml:space="preserve">, </w:t>
      </w:r>
      <w:r>
        <w:rPr>
          <w:rFonts w:ascii="Times New Roman" w:hAnsi="Times New Roman" w:cs="Times New Roman" w:hint="eastAsia"/>
        </w:rPr>
        <w:t>p</w:t>
      </w:r>
      <w:r w:rsidRPr="001C24C9">
        <w:rPr>
          <w:rFonts w:ascii="Times New Roman" w:hAnsi="Times New Roman" w:cs="Times New Roman"/>
        </w:rPr>
        <w:t xml:space="preserve">ieces of release paper were cut by the die to form the pattern we wanted. Then, a DS tape piece was covered with the patterned release paper as masks from both sides. The second die punched holes in the tape's corresponding position to form the valves. </w:t>
      </w:r>
      <w:r>
        <w:rPr>
          <w:rFonts w:ascii="Times New Roman" w:hAnsi="Times New Roman" w:cs="Times New Roman"/>
        </w:rPr>
        <w:t>Last</w:t>
      </w:r>
      <w:r w:rsidRPr="001C24C9">
        <w:rPr>
          <w:rFonts w:ascii="Times New Roman" w:hAnsi="Times New Roman" w:cs="Times New Roman"/>
        </w:rPr>
        <w:t xml:space="preserve">, Talc powder was smeared on the surface of the release paper. Where the release paper did not cover the double-sided tape, the talcum powder contacted the adhesive, thereby removing the adhesiveness of the tape, and the excess talcum powder was blown away by nitrogen. </w:t>
      </w:r>
    </w:p>
    <w:p w14:paraId="5D79ACD8" w14:textId="77777777" w:rsidR="006D3570" w:rsidRPr="006674B7" w:rsidRDefault="006D3570" w:rsidP="006674B7">
      <w:pPr>
        <w:rPr>
          <w:rFonts w:ascii="Arial" w:hAnsi="Arial" w:cs="Arial"/>
          <w:sz w:val="18"/>
          <w:szCs w:val="18"/>
        </w:rPr>
      </w:pPr>
    </w:p>
    <w:sectPr w:rsidR="006D3570" w:rsidRPr="006674B7" w:rsidSect="00906DAF">
      <w:pgSz w:w="11906" w:h="16838"/>
      <w:pgMar w:top="851"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D1674" w14:textId="77777777" w:rsidR="004412F1" w:rsidRDefault="004412F1" w:rsidP="00F63392">
      <w:r>
        <w:separator/>
      </w:r>
    </w:p>
  </w:endnote>
  <w:endnote w:type="continuationSeparator" w:id="0">
    <w:p w14:paraId="702FCA98" w14:textId="77777777" w:rsidR="004412F1" w:rsidRDefault="004412F1" w:rsidP="00F633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Palatino Linotype">
    <w:panose1 w:val="02040502050505030304"/>
    <w:charset w:val="00"/>
    <w:family w:val="roman"/>
    <w:pitch w:val="variable"/>
    <w:sig w:usb0="E0000287" w:usb1="40000013" w:usb2="00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6C8508" w14:textId="77777777" w:rsidR="004412F1" w:rsidRDefault="004412F1" w:rsidP="00F63392">
      <w:r>
        <w:separator/>
      </w:r>
    </w:p>
  </w:footnote>
  <w:footnote w:type="continuationSeparator" w:id="0">
    <w:p w14:paraId="25B8EB51" w14:textId="77777777" w:rsidR="004412F1" w:rsidRDefault="004412F1" w:rsidP="00F633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E3FA6"/>
    <w:multiLevelType w:val="hybridMultilevel"/>
    <w:tmpl w:val="F0DCAEDE"/>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15:restartNumberingAfterBreak="0">
    <w:nsid w:val="418B398E"/>
    <w:multiLevelType w:val="hybridMultilevel"/>
    <w:tmpl w:val="06B0F62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968"/>
    <w:rsid w:val="000151A5"/>
    <w:rsid w:val="00037E4D"/>
    <w:rsid w:val="000650A5"/>
    <w:rsid w:val="00085AE4"/>
    <w:rsid w:val="00091837"/>
    <w:rsid w:val="000B45B3"/>
    <w:rsid w:val="000D238B"/>
    <w:rsid w:val="000E13B6"/>
    <w:rsid w:val="000F6951"/>
    <w:rsid w:val="00104F4C"/>
    <w:rsid w:val="00123C77"/>
    <w:rsid w:val="00156314"/>
    <w:rsid w:val="00160720"/>
    <w:rsid w:val="00176836"/>
    <w:rsid w:val="001A1D2F"/>
    <w:rsid w:val="001A2E2B"/>
    <w:rsid w:val="001C5737"/>
    <w:rsid w:val="002471E6"/>
    <w:rsid w:val="0026060D"/>
    <w:rsid w:val="00265DFE"/>
    <w:rsid w:val="00276D05"/>
    <w:rsid w:val="00283DF0"/>
    <w:rsid w:val="0028741F"/>
    <w:rsid w:val="002A087F"/>
    <w:rsid w:val="002B2146"/>
    <w:rsid w:val="002B6EC5"/>
    <w:rsid w:val="002F1E8E"/>
    <w:rsid w:val="003115DC"/>
    <w:rsid w:val="00325DF9"/>
    <w:rsid w:val="0033395F"/>
    <w:rsid w:val="003356EA"/>
    <w:rsid w:val="00356FCF"/>
    <w:rsid w:val="00365274"/>
    <w:rsid w:val="003708AF"/>
    <w:rsid w:val="00390136"/>
    <w:rsid w:val="00394A1B"/>
    <w:rsid w:val="0039500F"/>
    <w:rsid w:val="003C5219"/>
    <w:rsid w:val="003D1929"/>
    <w:rsid w:val="003F4E2A"/>
    <w:rsid w:val="003F7E90"/>
    <w:rsid w:val="00420E66"/>
    <w:rsid w:val="00424691"/>
    <w:rsid w:val="004412F1"/>
    <w:rsid w:val="00442C28"/>
    <w:rsid w:val="0048139E"/>
    <w:rsid w:val="004B530C"/>
    <w:rsid w:val="0055123D"/>
    <w:rsid w:val="005E1270"/>
    <w:rsid w:val="006674B7"/>
    <w:rsid w:val="00680B26"/>
    <w:rsid w:val="00690775"/>
    <w:rsid w:val="006C1CC1"/>
    <w:rsid w:val="006C6B6F"/>
    <w:rsid w:val="006D3570"/>
    <w:rsid w:val="006E3239"/>
    <w:rsid w:val="006F6DA6"/>
    <w:rsid w:val="00737BFF"/>
    <w:rsid w:val="007748CD"/>
    <w:rsid w:val="00783400"/>
    <w:rsid w:val="00797E9D"/>
    <w:rsid w:val="007D0269"/>
    <w:rsid w:val="00843FBD"/>
    <w:rsid w:val="0084765B"/>
    <w:rsid w:val="00854B5C"/>
    <w:rsid w:val="008672C5"/>
    <w:rsid w:val="00871754"/>
    <w:rsid w:val="0087476D"/>
    <w:rsid w:val="008863C8"/>
    <w:rsid w:val="008E6A10"/>
    <w:rsid w:val="008E6EAB"/>
    <w:rsid w:val="00906DAF"/>
    <w:rsid w:val="00916FAF"/>
    <w:rsid w:val="00930403"/>
    <w:rsid w:val="009645A2"/>
    <w:rsid w:val="0097558E"/>
    <w:rsid w:val="009823E8"/>
    <w:rsid w:val="009E1D0A"/>
    <w:rsid w:val="009E2DE6"/>
    <w:rsid w:val="009F65CE"/>
    <w:rsid w:val="00A51889"/>
    <w:rsid w:val="00A548B3"/>
    <w:rsid w:val="00A8513C"/>
    <w:rsid w:val="00A92199"/>
    <w:rsid w:val="00AE7A43"/>
    <w:rsid w:val="00AF43A2"/>
    <w:rsid w:val="00B245CB"/>
    <w:rsid w:val="00B4545C"/>
    <w:rsid w:val="00B51B8B"/>
    <w:rsid w:val="00B568AA"/>
    <w:rsid w:val="00B758D0"/>
    <w:rsid w:val="00BA3F8E"/>
    <w:rsid w:val="00BF0707"/>
    <w:rsid w:val="00C00155"/>
    <w:rsid w:val="00C173E4"/>
    <w:rsid w:val="00C54AC4"/>
    <w:rsid w:val="00C61B4E"/>
    <w:rsid w:val="00C92791"/>
    <w:rsid w:val="00CD1EF1"/>
    <w:rsid w:val="00CD5B7C"/>
    <w:rsid w:val="00D51281"/>
    <w:rsid w:val="00D54ACE"/>
    <w:rsid w:val="00D569D8"/>
    <w:rsid w:val="00DB0CE9"/>
    <w:rsid w:val="00DD6D2F"/>
    <w:rsid w:val="00DF0088"/>
    <w:rsid w:val="00DF3D00"/>
    <w:rsid w:val="00E3367C"/>
    <w:rsid w:val="00E82B33"/>
    <w:rsid w:val="00EC04F1"/>
    <w:rsid w:val="00F11968"/>
    <w:rsid w:val="00F27CAA"/>
    <w:rsid w:val="00F333FF"/>
    <w:rsid w:val="00F625C6"/>
    <w:rsid w:val="00F63392"/>
    <w:rsid w:val="00F97CA3"/>
    <w:rsid w:val="00FB3139"/>
    <w:rsid w:val="00FF0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B71901"/>
  <w15:chartTrackingRefBased/>
  <w15:docId w15:val="{A5F942F5-E139-425B-A1D1-FF3B9ED10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01">
    <w:name w:val="fontstyle01"/>
    <w:basedOn w:val="a0"/>
    <w:rsid w:val="00F11968"/>
    <w:rPr>
      <w:rFonts w:ascii="Palatino Linotype" w:hAnsi="Palatino Linotype" w:hint="default"/>
      <w:b/>
      <w:bCs/>
      <w:i w:val="0"/>
      <w:iCs w:val="0"/>
      <w:color w:val="000000"/>
      <w:sz w:val="18"/>
      <w:szCs w:val="18"/>
    </w:rPr>
  </w:style>
  <w:style w:type="character" w:customStyle="1" w:styleId="fontstyle21">
    <w:name w:val="fontstyle21"/>
    <w:basedOn w:val="a0"/>
    <w:rsid w:val="00F11968"/>
    <w:rPr>
      <w:rFonts w:ascii="Palatino Linotype" w:hAnsi="Palatino Linotype" w:hint="default"/>
      <w:b w:val="0"/>
      <w:bCs w:val="0"/>
      <w:i w:val="0"/>
      <w:iCs w:val="0"/>
      <w:color w:val="000000"/>
      <w:sz w:val="18"/>
      <w:szCs w:val="18"/>
    </w:rPr>
  </w:style>
  <w:style w:type="paragraph" w:styleId="a3">
    <w:name w:val="header"/>
    <w:basedOn w:val="a"/>
    <w:link w:val="a4"/>
    <w:uiPriority w:val="99"/>
    <w:unhideWhenUsed/>
    <w:rsid w:val="00F633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63392"/>
    <w:rPr>
      <w:sz w:val="18"/>
      <w:szCs w:val="18"/>
    </w:rPr>
  </w:style>
  <w:style w:type="paragraph" w:styleId="a5">
    <w:name w:val="footer"/>
    <w:basedOn w:val="a"/>
    <w:link w:val="a6"/>
    <w:uiPriority w:val="99"/>
    <w:unhideWhenUsed/>
    <w:rsid w:val="00F63392"/>
    <w:pPr>
      <w:tabs>
        <w:tab w:val="center" w:pos="4153"/>
        <w:tab w:val="right" w:pos="8306"/>
      </w:tabs>
      <w:snapToGrid w:val="0"/>
      <w:jc w:val="left"/>
    </w:pPr>
    <w:rPr>
      <w:sz w:val="18"/>
      <w:szCs w:val="18"/>
    </w:rPr>
  </w:style>
  <w:style w:type="character" w:customStyle="1" w:styleId="a6">
    <w:name w:val="页脚 字符"/>
    <w:basedOn w:val="a0"/>
    <w:link w:val="a5"/>
    <w:uiPriority w:val="99"/>
    <w:rsid w:val="00F63392"/>
    <w:rPr>
      <w:sz w:val="18"/>
      <w:szCs w:val="18"/>
    </w:rPr>
  </w:style>
  <w:style w:type="table" w:styleId="a7">
    <w:name w:val="Table Grid"/>
    <w:basedOn w:val="a1"/>
    <w:uiPriority w:val="39"/>
    <w:rsid w:val="00442C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906DA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customStyle="1" w:styleId="HTML0">
    <w:name w:val="HTML 预设格式 字符"/>
    <w:basedOn w:val="a0"/>
    <w:link w:val="HTML"/>
    <w:uiPriority w:val="99"/>
    <w:semiHidden/>
    <w:rsid w:val="00906DAF"/>
    <w:rPr>
      <w:rFonts w:ascii="宋体" w:eastAsia="宋体" w:hAnsi="宋体" w:cs="宋体"/>
      <w:kern w:val="0"/>
      <w:sz w:val="24"/>
      <w:szCs w:val="24"/>
    </w:rPr>
  </w:style>
  <w:style w:type="character" w:customStyle="1" w:styleId="y2iqfc">
    <w:name w:val="y2iqfc"/>
    <w:basedOn w:val="a0"/>
    <w:rsid w:val="00906DAF"/>
  </w:style>
  <w:style w:type="paragraph" w:styleId="a8">
    <w:name w:val="List Paragraph"/>
    <w:basedOn w:val="a"/>
    <w:uiPriority w:val="34"/>
    <w:qFormat/>
    <w:rsid w:val="00906DAF"/>
    <w:pPr>
      <w:ind w:firstLineChars="200" w:firstLine="420"/>
    </w:pPr>
    <w:rPr>
      <w:szCs w:val="21"/>
    </w:rPr>
  </w:style>
  <w:style w:type="character" w:styleId="a9">
    <w:name w:val="Hyperlink"/>
    <w:basedOn w:val="a0"/>
    <w:uiPriority w:val="99"/>
    <w:unhideWhenUsed/>
    <w:rsid w:val="00160720"/>
    <w:rPr>
      <w:color w:val="0563C1" w:themeColor="hyperlink"/>
      <w:u w:val="single"/>
    </w:rPr>
  </w:style>
  <w:style w:type="character" w:styleId="aa">
    <w:name w:val="Strong"/>
    <w:basedOn w:val="a0"/>
    <w:uiPriority w:val="22"/>
    <w:qFormat/>
    <w:rsid w:val="00160720"/>
    <w:rPr>
      <w:b/>
      <w:bCs/>
    </w:rPr>
  </w:style>
  <w:style w:type="paragraph" w:styleId="ab">
    <w:name w:val="Normal (Web)"/>
    <w:basedOn w:val="a"/>
    <w:uiPriority w:val="99"/>
    <w:semiHidden/>
    <w:unhideWhenUsed/>
    <w:rsid w:val="0055123D"/>
    <w:pPr>
      <w:widowControl/>
      <w:spacing w:before="100" w:beforeAutospacing="1" w:after="100" w:afterAutospacing="1"/>
      <w:jc w:val="left"/>
    </w:pPr>
    <w:rPr>
      <w:rFonts w:ascii="宋体" w:eastAsia="宋体" w:hAnsi="宋体" w:cs="宋体"/>
      <w:kern w:val="0"/>
      <w:sz w:val="24"/>
      <w:szCs w:val="24"/>
    </w:rPr>
  </w:style>
  <w:style w:type="paragraph" w:styleId="ac">
    <w:name w:val="Revision"/>
    <w:hidden/>
    <w:uiPriority w:val="99"/>
    <w:semiHidden/>
    <w:rsid w:val="00265DFE"/>
  </w:style>
  <w:style w:type="character" w:customStyle="1" w:styleId="text-dst">
    <w:name w:val="text-dst"/>
    <w:basedOn w:val="a0"/>
    <w:qFormat/>
    <w:rsid w:val="00B454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56324">
      <w:bodyDiv w:val="1"/>
      <w:marLeft w:val="0"/>
      <w:marRight w:val="0"/>
      <w:marTop w:val="0"/>
      <w:marBottom w:val="0"/>
      <w:divBdr>
        <w:top w:val="none" w:sz="0" w:space="0" w:color="auto"/>
        <w:left w:val="none" w:sz="0" w:space="0" w:color="auto"/>
        <w:bottom w:val="none" w:sz="0" w:space="0" w:color="auto"/>
        <w:right w:val="none" w:sz="0" w:space="0" w:color="auto"/>
      </w:divBdr>
    </w:div>
    <w:div w:id="311955204">
      <w:bodyDiv w:val="1"/>
      <w:marLeft w:val="0"/>
      <w:marRight w:val="0"/>
      <w:marTop w:val="0"/>
      <w:marBottom w:val="0"/>
      <w:divBdr>
        <w:top w:val="none" w:sz="0" w:space="0" w:color="auto"/>
        <w:left w:val="none" w:sz="0" w:space="0" w:color="auto"/>
        <w:bottom w:val="none" w:sz="0" w:space="0" w:color="auto"/>
        <w:right w:val="none" w:sz="0" w:space="0" w:color="auto"/>
      </w:divBdr>
    </w:div>
    <w:div w:id="417873173">
      <w:bodyDiv w:val="1"/>
      <w:marLeft w:val="0"/>
      <w:marRight w:val="0"/>
      <w:marTop w:val="0"/>
      <w:marBottom w:val="0"/>
      <w:divBdr>
        <w:top w:val="none" w:sz="0" w:space="0" w:color="auto"/>
        <w:left w:val="none" w:sz="0" w:space="0" w:color="auto"/>
        <w:bottom w:val="none" w:sz="0" w:space="0" w:color="auto"/>
        <w:right w:val="none" w:sz="0" w:space="0" w:color="auto"/>
      </w:divBdr>
    </w:div>
    <w:div w:id="861480267">
      <w:bodyDiv w:val="1"/>
      <w:marLeft w:val="0"/>
      <w:marRight w:val="0"/>
      <w:marTop w:val="0"/>
      <w:marBottom w:val="0"/>
      <w:divBdr>
        <w:top w:val="none" w:sz="0" w:space="0" w:color="auto"/>
        <w:left w:val="none" w:sz="0" w:space="0" w:color="auto"/>
        <w:bottom w:val="none" w:sz="0" w:space="0" w:color="auto"/>
        <w:right w:val="none" w:sz="0" w:space="0" w:color="auto"/>
      </w:divBdr>
    </w:div>
    <w:div w:id="914362600">
      <w:bodyDiv w:val="1"/>
      <w:marLeft w:val="0"/>
      <w:marRight w:val="0"/>
      <w:marTop w:val="0"/>
      <w:marBottom w:val="0"/>
      <w:divBdr>
        <w:top w:val="none" w:sz="0" w:space="0" w:color="auto"/>
        <w:left w:val="none" w:sz="0" w:space="0" w:color="auto"/>
        <w:bottom w:val="none" w:sz="0" w:space="0" w:color="auto"/>
        <w:right w:val="none" w:sz="0" w:space="0" w:color="auto"/>
      </w:divBdr>
    </w:div>
    <w:div w:id="980770557">
      <w:bodyDiv w:val="1"/>
      <w:marLeft w:val="0"/>
      <w:marRight w:val="0"/>
      <w:marTop w:val="0"/>
      <w:marBottom w:val="0"/>
      <w:divBdr>
        <w:top w:val="none" w:sz="0" w:space="0" w:color="auto"/>
        <w:left w:val="none" w:sz="0" w:space="0" w:color="auto"/>
        <w:bottom w:val="none" w:sz="0" w:space="0" w:color="auto"/>
        <w:right w:val="none" w:sz="0" w:space="0" w:color="auto"/>
      </w:divBdr>
    </w:div>
    <w:div w:id="1337460497">
      <w:bodyDiv w:val="1"/>
      <w:marLeft w:val="0"/>
      <w:marRight w:val="0"/>
      <w:marTop w:val="0"/>
      <w:marBottom w:val="0"/>
      <w:divBdr>
        <w:top w:val="none" w:sz="0" w:space="0" w:color="auto"/>
        <w:left w:val="none" w:sz="0" w:space="0" w:color="auto"/>
        <w:bottom w:val="none" w:sz="0" w:space="0" w:color="auto"/>
        <w:right w:val="none" w:sz="0" w:space="0" w:color="auto"/>
      </w:divBdr>
    </w:div>
    <w:div w:id="1692224849">
      <w:bodyDiv w:val="1"/>
      <w:marLeft w:val="0"/>
      <w:marRight w:val="0"/>
      <w:marTop w:val="0"/>
      <w:marBottom w:val="0"/>
      <w:divBdr>
        <w:top w:val="none" w:sz="0" w:space="0" w:color="auto"/>
        <w:left w:val="none" w:sz="0" w:space="0" w:color="auto"/>
        <w:bottom w:val="none" w:sz="0" w:space="0" w:color="auto"/>
        <w:right w:val="none" w:sz="0" w:space="0" w:color="auto"/>
      </w:divBdr>
    </w:div>
    <w:div w:id="2065445435">
      <w:bodyDiv w:val="1"/>
      <w:marLeft w:val="0"/>
      <w:marRight w:val="0"/>
      <w:marTop w:val="0"/>
      <w:marBottom w:val="0"/>
      <w:divBdr>
        <w:top w:val="none" w:sz="0" w:space="0" w:color="auto"/>
        <w:left w:val="none" w:sz="0" w:space="0" w:color="auto"/>
        <w:bottom w:val="none" w:sz="0" w:space="0" w:color="auto"/>
        <w:right w:val="none" w:sz="0" w:space="0" w:color="auto"/>
      </w:divBdr>
    </w:div>
    <w:div w:id="210842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239075-458C-4A52-8064-4FD3DA2E9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2200</Words>
  <Characters>12171</Characters>
  <Application>Microsoft Office Word</Application>
  <DocSecurity>0</DocSecurity>
  <Lines>154</Lines>
  <Paragraphs>38</Paragraphs>
  <ScaleCrop>false</ScaleCrop>
  <Company/>
  <LinksUpToDate>false</LinksUpToDate>
  <CharactersWithSpaces>14333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linbaobao</dc:creator>
  <cp:keywords/>
  <dc:description/>
  <cp:lastModifiedBy>linbaobao</cp:lastModifiedBy>
  <cp:revision>2</cp:revision>
  <dcterms:created xsi:type="dcterms:W3CDTF">2023-03-07T05:57:00Z</dcterms:created>
  <dcterms:modified xsi:type="dcterms:W3CDTF">2023-03-07T05:57:00Z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09a1673ac0bd7cc0c1e58a90465d28a1416e2d88398cb321ea6a16a95cc758ce</vt:lpwstr>
  </property>
</Properties>
</file>