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A8D49" w14:textId="70C14EB7" w:rsidR="000921AD" w:rsidRPr="008401D9" w:rsidRDefault="000921AD" w:rsidP="000921AD">
      <w:pPr>
        <w:rPr>
          <w:color w:val="000000" w:themeColor="text1"/>
          <w:sz w:val="20"/>
          <w:szCs w:val="20"/>
        </w:rPr>
      </w:pPr>
      <w:r>
        <w:rPr>
          <w:rFonts w:eastAsiaTheme="minorEastAsia" w:hint="eastAsia"/>
          <w:color w:val="000000" w:themeColor="text1"/>
          <w:sz w:val="20"/>
          <w:szCs w:val="20"/>
        </w:rPr>
        <w:t>Supplementary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 w:hint="eastAsia"/>
          <w:color w:val="000000" w:themeColor="text1"/>
          <w:sz w:val="20"/>
          <w:szCs w:val="20"/>
        </w:rPr>
        <w:t>t</w:t>
      </w:r>
      <w:r w:rsidRPr="000921AD">
        <w:rPr>
          <w:rFonts w:eastAsiaTheme="minorEastAsia"/>
          <w:color w:val="000000" w:themeColor="text1"/>
          <w:sz w:val="20"/>
          <w:szCs w:val="20"/>
        </w:rPr>
        <w:t>able</w:t>
      </w:r>
      <w:r w:rsidRPr="000921AD">
        <w:rPr>
          <w:color w:val="000000" w:themeColor="text1"/>
          <w:sz w:val="20"/>
          <w:szCs w:val="20"/>
        </w:rPr>
        <w:t xml:space="preserve"> </w:t>
      </w:r>
      <w:r w:rsidRPr="000921AD">
        <w:rPr>
          <w:rFonts w:eastAsiaTheme="minorEastAsia"/>
          <w:color w:val="000000" w:themeColor="text1"/>
          <w:sz w:val="20"/>
          <w:szCs w:val="20"/>
        </w:rPr>
        <w:t>1</w:t>
      </w:r>
      <w:r w:rsidRPr="008401D9">
        <w:rPr>
          <w:color w:val="000000" w:themeColor="text1"/>
          <w:sz w:val="20"/>
          <w:szCs w:val="20"/>
        </w:rPr>
        <w:t>. Patients with additional procedure for duodenal fistula repair</w:t>
      </w:r>
    </w:p>
    <w:tbl>
      <w:tblPr>
        <w:tblpPr w:leftFromText="180" w:rightFromText="180" w:vertAnchor="page" w:horzAnchor="margin" w:tblpXSpec="center" w:tblpY="1747"/>
        <w:tblW w:w="15274" w:type="dxa"/>
        <w:tblLook w:val="04A0" w:firstRow="1" w:lastRow="0" w:firstColumn="1" w:lastColumn="0" w:noHBand="0" w:noVBand="1"/>
      </w:tblPr>
      <w:tblGrid>
        <w:gridCol w:w="1205"/>
        <w:gridCol w:w="2055"/>
        <w:gridCol w:w="1606"/>
        <w:gridCol w:w="950"/>
        <w:gridCol w:w="1374"/>
        <w:gridCol w:w="1294"/>
        <w:gridCol w:w="1160"/>
        <w:gridCol w:w="2108"/>
        <w:gridCol w:w="572"/>
        <w:gridCol w:w="894"/>
        <w:gridCol w:w="1238"/>
        <w:gridCol w:w="1127"/>
      </w:tblGrid>
      <w:tr w:rsidR="000921AD" w:rsidRPr="008401D9" w14:paraId="5C0BFFEB" w14:textId="77777777" w:rsidTr="008D5927">
        <w:trPr>
          <w:trHeight w:val="494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AE5C3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Age(yr)/Sex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D452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Premedication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3B94C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Previous Op hx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86C4E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>
              <w:rPr>
                <w:rFonts w:eastAsia="Malgun Gothic"/>
                <w:color w:val="000000" w:themeColor="text1"/>
                <w:sz w:val="20"/>
                <w:szCs w:val="20"/>
              </w:rPr>
              <w:t>Involved</w:t>
            </w: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Malgun Gothic"/>
                <w:color w:val="000000" w:themeColor="text1"/>
                <w:sz w:val="20"/>
                <w:szCs w:val="20"/>
              </w:rPr>
              <w:t xml:space="preserve">duodenal </w:t>
            </w: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portion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FC20E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>
              <w:rPr>
                <w:rFonts w:eastAsia="Malgun Gothic"/>
                <w:color w:val="000000" w:themeColor="text1"/>
                <w:sz w:val="20"/>
                <w:szCs w:val="20"/>
              </w:rPr>
              <w:t xml:space="preserve">Location of </w:t>
            </w: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 xml:space="preserve">Duodenal fistula 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46523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Op</w:t>
            </w:r>
            <w:r>
              <w:rPr>
                <w:rFonts w:eastAsia="Malgun Gothic"/>
                <w:color w:val="000000" w:themeColor="text1"/>
                <w:sz w:val="20"/>
                <w:szCs w:val="20"/>
              </w:rPr>
              <w:t xml:space="preserve">erative </w:t>
            </w: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approach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89F39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Additional procedure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10753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Reason for additional procedure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2EF24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OP time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D18D0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Hospital stay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DAA24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Morbidity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52B53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Recurrence</w:t>
            </w:r>
          </w:p>
        </w:tc>
      </w:tr>
      <w:tr w:rsidR="000921AD" w:rsidRPr="008401D9" w14:paraId="721C9410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C25F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39 / 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94DA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5-ASA, Azathioprine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169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Appendectomy (2008)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26FA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3rd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408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T colon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50AF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3B0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T-tube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E298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Septic condition, huge abscess around fistula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A866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4052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7FE1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</w:t>
            </w:r>
            <w:r w:rsidRPr="008401D9">
              <w:rPr>
                <w:color w:val="000000" w:themeColor="text1"/>
                <w:sz w:val="20"/>
                <w:szCs w:val="20"/>
              </w:rPr>
              <w:t>-tube removal leak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9868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560997F2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123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34 / 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9653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 ASA, Steroid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D4A8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SBRA (2011)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F71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3rd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00D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 colon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85D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F46E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T-tube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CE58" w14:textId="2903A299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Additional 4cm strictur</w:t>
            </w:r>
            <w:r w:rsidR="009E51CF" w:rsidRPr="009E51CF">
              <w:rPr>
                <w:rFonts w:eastAsiaTheme="minorEastAsia"/>
                <w:color w:val="000000" w:themeColor="text1"/>
                <w:sz w:val="20"/>
                <w:szCs w:val="20"/>
              </w:rPr>
              <w:t>o</w:t>
            </w:r>
            <w:r w:rsidRPr="008401D9">
              <w:rPr>
                <w:color w:val="000000" w:themeColor="text1"/>
                <w:sz w:val="20"/>
                <w:szCs w:val="20"/>
              </w:rPr>
              <w:t>plasty of the duodenum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CA2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1F3F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8F13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A7E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6468EC29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F3E2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34 / 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FE32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5-ASA, Azathioprine, Infliximab, Steroid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7685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RHC/SBRA/STP (2010)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823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2nd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5C4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Previous anastomosis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FEEA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18DF" w14:textId="31247903" w:rsidR="000921AD" w:rsidRPr="008401D9" w:rsidRDefault="009E51CF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Pyloric</w:t>
            </w:r>
            <w:r w:rsidR="000921AD" w:rsidRPr="008401D9">
              <w:rPr>
                <w:color w:val="000000" w:themeColor="text1"/>
                <w:sz w:val="20"/>
                <w:szCs w:val="20"/>
              </w:rPr>
              <w:t xml:space="preserve"> exclusion, GJ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EFE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 w:rsidRPr="008401D9">
              <w:rPr>
                <w:color w:val="000000" w:themeColor="text1"/>
                <w:sz w:val="20"/>
                <w:szCs w:val="20"/>
              </w:rPr>
              <w:t>nflammation at duodenal 3rd portion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BF3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76F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48C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E7D6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4C754F82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BE8F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24 / 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2960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5-ASA, Adalimumab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0EE8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Adhesiolysis (2017)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BB9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2nd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4E0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T colon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394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4C9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T-tube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D5C8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Severe inflammation, 1.5cm fistula opening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063E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2EE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E8A1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Pr="008401D9">
              <w:rPr>
                <w:color w:val="000000" w:themeColor="text1"/>
                <w:sz w:val="20"/>
                <w:szCs w:val="20"/>
              </w:rPr>
              <w:t>ound infection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3A9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2707D3C6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0A1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19 / 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EDD2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5-ASA, Adalimumab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667C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6AAE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2nd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619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 colon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AEAC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Laparo</w:t>
            </w:r>
            <w:r>
              <w:rPr>
                <w:color w:val="000000" w:themeColor="text1"/>
                <w:sz w:val="20"/>
                <w:szCs w:val="20"/>
              </w:rPr>
              <w:t xml:space="preserve">scopic </w:t>
            </w:r>
            <w:r>
              <w:rPr>
                <w:color w:val="000000" w:themeColor="text1"/>
                <w:sz w:val="20"/>
                <w:szCs w:val="20"/>
              </w:rPr>
              <w:sym w:font="Symbol" w:char="F0AE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401D9"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E2C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Pyloric exclusion, GJ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2A5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Severe inflammation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C4E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44E1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54D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760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6CB2FD46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20E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26 / 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27AD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5-ASA, Azathioprine, Vedolizumab, Steroid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C9D2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8369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2nd, 3rd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3261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 colon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87F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Laparo</w:t>
            </w:r>
            <w:r>
              <w:rPr>
                <w:color w:val="000000" w:themeColor="text1"/>
                <w:sz w:val="20"/>
                <w:szCs w:val="20"/>
              </w:rPr>
              <w:t xml:space="preserve">scopic </w:t>
            </w:r>
            <w:r>
              <w:rPr>
                <w:color w:val="000000" w:themeColor="text1"/>
                <w:sz w:val="20"/>
                <w:szCs w:val="20"/>
              </w:rPr>
              <w:sym w:font="Symbol" w:char="F0AE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401D9"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92B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GJ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F503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Severe inflammation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4F34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52EF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7AE3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04B2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09E8D9DA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53C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26 / 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C731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5-ASA, Methotrexate, Adalimumab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5F7E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438E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3rd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962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A colon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EBE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Laparo</w:t>
            </w:r>
            <w:r>
              <w:rPr>
                <w:color w:val="000000" w:themeColor="text1"/>
                <w:sz w:val="20"/>
                <w:szCs w:val="20"/>
              </w:rPr>
              <w:t xml:space="preserve">scopic </w:t>
            </w:r>
            <w:r>
              <w:rPr>
                <w:color w:val="000000" w:themeColor="text1"/>
                <w:sz w:val="20"/>
                <w:szCs w:val="20"/>
              </w:rPr>
              <w:sym w:font="Symbol" w:char="F0AE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401D9"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CA21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Pyloric exclusion, GJ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FE2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Severe inflammation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C1F0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F9D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7FC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</w:t>
            </w:r>
            <w:r w:rsidRPr="008401D9">
              <w:rPr>
                <w:color w:val="000000" w:themeColor="text1"/>
                <w:sz w:val="20"/>
                <w:szCs w:val="20"/>
              </w:rPr>
              <w:t>eakage (</w:t>
            </w:r>
            <w:r>
              <w:rPr>
                <w:color w:val="000000" w:themeColor="text1"/>
                <w:sz w:val="20"/>
                <w:szCs w:val="20"/>
              </w:rPr>
              <w:t>D</w:t>
            </w:r>
            <w:r w:rsidRPr="008401D9">
              <w:rPr>
                <w:color w:val="000000" w:themeColor="text1"/>
                <w:sz w:val="20"/>
                <w:szCs w:val="20"/>
              </w:rPr>
              <w:t>uodenum)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F61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  <w:tr w:rsidR="000921AD" w:rsidRPr="008401D9" w14:paraId="17C52358" w14:textId="77777777" w:rsidTr="008D5927">
        <w:trPr>
          <w:trHeight w:val="494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A3FA9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39 / 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90A77" w14:textId="77777777" w:rsidR="000921AD" w:rsidRPr="008401D9" w:rsidRDefault="000921AD" w:rsidP="008D5927">
            <w:pPr>
              <w:rPr>
                <w:rFonts w:eastAsia="Malgun Gothic"/>
                <w:color w:val="000000" w:themeColor="text1"/>
                <w:sz w:val="20"/>
                <w:szCs w:val="20"/>
              </w:rPr>
            </w:pPr>
            <w:r w:rsidRPr="008401D9">
              <w:rPr>
                <w:rFonts w:eastAsia="Malgun Gothic"/>
                <w:color w:val="000000" w:themeColor="text1"/>
                <w:sz w:val="20"/>
                <w:szCs w:val="20"/>
              </w:rPr>
              <w:t>Infliximab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3496E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RHC (2010)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4BE67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3rd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94D29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Small bowel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1EC46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Open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1ECC2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GJ/JJ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49238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large defect (3cm)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A1A3D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D980B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E9092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D222F" w14:textId="77777777" w:rsidR="000921AD" w:rsidRPr="008401D9" w:rsidRDefault="000921AD" w:rsidP="008D5927">
            <w:pPr>
              <w:rPr>
                <w:color w:val="000000" w:themeColor="text1"/>
                <w:sz w:val="20"/>
                <w:szCs w:val="20"/>
              </w:rPr>
            </w:pPr>
            <w:r w:rsidRPr="008401D9">
              <w:rPr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00E99847" w14:textId="16D89C26" w:rsidR="000921AD" w:rsidRDefault="000921AD" w:rsidP="000921AD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M, Male; F, Female; SBRA, Small bowel resection and anastomosis; RHC, Right hem</w:t>
      </w:r>
      <w:r w:rsidR="00B96B94">
        <w:rPr>
          <w:color w:val="000000" w:themeColor="text1"/>
          <w:sz w:val="20"/>
          <w:szCs w:val="20"/>
        </w:rPr>
        <w:t>i</w:t>
      </w:r>
      <w:r>
        <w:rPr>
          <w:color w:val="000000" w:themeColor="text1"/>
          <w:sz w:val="20"/>
          <w:szCs w:val="20"/>
        </w:rPr>
        <w:t>colectomy; T colon, Transverse colon; A colon, Ascending colon; GJ, Gastrojejunostomy; JJ, jejunojejunostomy.</w:t>
      </w:r>
    </w:p>
    <w:p w14:paraId="1C837CD7" w14:textId="77777777" w:rsidR="000921AD" w:rsidRDefault="000921AD" w:rsidP="000921AD">
      <w:pPr>
        <w:spacing w:line="480" w:lineRule="auto"/>
        <w:rPr>
          <w:color w:val="000000" w:themeColor="text1"/>
          <w:sz w:val="20"/>
          <w:szCs w:val="20"/>
        </w:rPr>
      </w:pPr>
    </w:p>
    <w:p w14:paraId="7A35F7A1" w14:textId="0D211E04" w:rsidR="000921AD" w:rsidRPr="000921AD" w:rsidRDefault="000921AD" w:rsidP="006A18F2">
      <w:pPr>
        <w:spacing w:line="480" w:lineRule="auto"/>
        <w:rPr>
          <w:rFonts w:eastAsiaTheme="minorEastAsia"/>
          <w:color w:val="000000" w:themeColor="text1"/>
          <w:sz w:val="20"/>
          <w:szCs w:val="20"/>
        </w:rPr>
      </w:pPr>
    </w:p>
    <w:sectPr w:rsidR="000921AD" w:rsidRPr="000921AD" w:rsidSect="000921A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4907D" w14:textId="77777777" w:rsidR="00DC6810" w:rsidRDefault="00DC6810" w:rsidP="009851E2">
      <w:r>
        <w:separator/>
      </w:r>
    </w:p>
  </w:endnote>
  <w:endnote w:type="continuationSeparator" w:id="0">
    <w:p w14:paraId="557543E1" w14:textId="77777777" w:rsidR="00DC6810" w:rsidRDefault="00DC6810" w:rsidP="0098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843DA" w14:textId="77777777" w:rsidR="00DC6810" w:rsidRDefault="00DC6810" w:rsidP="009851E2">
      <w:r>
        <w:separator/>
      </w:r>
    </w:p>
  </w:footnote>
  <w:footnote w:type="continuationSeparator" w:id="0">
    <w:p w14:paraId="6E0D8B3B" w14:textId="77777777" w:rsidR="00DC6810" w:rsidRDefault="00DC6810" w:rsidP="00985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23"/>
    <w:rsid w:val="00010A93"/>
    <w:rsid w:val="000921AD"/>
    <w:rsid w:val="0013486F"/>
    <w:rsid w:val="00141B2B"/>
    <w:rsid w:val="001C0AA5"/>
    <w:rsid w:val="001D7112"/>
    <w:rsid w:val="002219FA"/>
    <w:rsid w:val="00235DE1"/>
    <w:rsid w:val="00252608"/>
    <w:rsid w:val="00261768"/>
    <w:rsid w:val="002E084A"/>
    <w:rsid w:val="002E37CD"/>
    <w:rsid w:val="00530058"/>
    <w:rsid w:val="00530C51"/>
    <w:rsid w:val="0065302C"/>
    <w:rsid w:val="0068330E"/>
    <w:rsid w:val="006A18F2"/>
    <w:rsid w:val="007513EB"/>
    <w:rsid w:val="007D2419"/>
    <w:rsid w:val="00813A0D"/>
    <w:rsid w:val="0082028B"/>
    <w:rsid w:val="00831B3C"/>
    <w:rsid w:val="008401D9"/>
    <w:rsid w:val="008759FB"/>
    <w:rsid w:val="008B3C67"/>
    <w:rsid w:val="009851E2"/>
    <w:rsid w:val="009E51CF"/>
    <w:rsid w:val="00A00DAC"/>
    <w:rsid w:val="00AB2D4F"/>
    <w:rsid w:val="00AB4F14"/>
    <w:rsid w:val="00B5102C"/>
    <w:rsid w:val="00B83779"/>
    <w:rsid w:val="00B96B94"/>
    <w:rsid w:val="00BB4563"/>
    <w:rsid w:val="00C651F1"/>
    <w:rsid w:val="00CC6806"/>
    <w:rsid w:val="00CD431D"/>
    <w:rsid w:val="00D731B7"/>
    <w:rsid w:val="00DC6810"/>
    <w:rsid w:val="00EF180F"/>
    <w:rsid w:val="00F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A7CDC"/>
  <w15:chartTrackingRefBased/>
  <w15:docId w15:val="{1750EADB-8166-4E45-A478-B8F3A21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C6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51F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851E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85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851E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851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Soo Young</dc:creator>
  <cp:keywords/>
  <dc:description/>
  <cp:lastModifiedBy>Trupti Sudge</cp:lastModifiedBy>
  <cp:revision>2</cp:revision>
  <dcterms:created xsi:type="dcterms:W3CDTF">2023-03-13T17:33:00Z</dcterms:created>
  <dcterms:modified xsi:type="dcterms:W3CDTF">2023-03-13T17:33:00Z</dcterms:modified>
</cp:coreProperties>
</file>