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4BD50" w14:textId="0C652658" w:rsidR="003A2925" w:rsidRDefault="00713CF2" w:rsidP="00C13919">
      <w:pPr>
        <w:spacing w:line="360" w:lineRule="auto"/>
        <w:rPr>
          <w:b/>
          <w:bCs/>
          <w:sz w:val="28"/>
          <w:szCs w:val="28"/>
          <w:lang w:val="en-US"/>
        </w:rPr>
      </w:pPr>
      <w:r w:rsidRPr="00A62DFA">
        <w:rPr>
          <w:b/>
          <w:bCs/>
          <w:sz w:val="28"/>
          <w:szCs w:val="28"/>
          <w:lang w:val="en-US"/>
        </w:rPr>
        <w:t>Supplementary</w:t>
      </w:r>
      <w:r w:rsidR="00FE6682" w:rsidRPr="00A62DFA">
        <w:rPr>
          <w:b/>
          <w:bCs/>
          <w:sz w:val="28"/>
          <w:szCs w:val="28"/>
          <w:lang w:val="en-US"/>
        </w:rPr>
        <w:t xml:space="preserve"> </w:t>
      </w:r>
      <w:bookmarkStart w:id="0" w:name="_Toc122507787"/>
      <w:r w:rsidR="003A2925">
        <w:rPr>
          <w:b/>
          <w:bCs/>
          <w:sz w:val="28"/>
          <w:szCs w:val="28"/>
          <w:lang w:val="en-US"/>
        </w:rPr>
        <w:t>Information</w:t>
      </w:r>
      <w:r w:rsidR="00272538">
        <w:rPr>
          <w:b/>
          <w:bCs/>
          <w:sz w:val="28"/>
          <w:szCs w:val="28"/>
          <w:lang w:val="en-US"/>
        </w:rPr>
        <w:t xml:space="preserve"> to:</w:t>
      </w:r>
    </w:p>
    <w:p w14:paraId="32A9CBD1" w14:textId="1F7CB80A" w:rsidR="003A2925" w:rsidRDefault="003A2925" w:rsidP="003A2925">
      <w:pPr>
        <w:spacing w:line="360" w:lineRule="auto"/>
        <w:rPr>
          <w:b/>
          <w:bCs/>
          <w:sz w:val="28"/>
          <w:szCs w:val="28"/>
        </w:rPr>
      </w:pPr>
      <w:r w:rsidRPr="003A2925">
        <w:rPr>
          <w:b/>
          <w:bCs/>
          <w:sz w:val="28"/>
          <w:szCs w:val="28"/>
        </w:rPr>
        <w:t>Molecular rearrangement of bicyclic peroxy radicals: key route to aerosol from aromatics</w:t>
      </w:r>
    </w:p>
    <w:p w14:paraId="0EAD28B5" w14:textId="77777777" w:rsidR="00272538" w:rsidRPr="003A2925" w:rsidRDefault="00272538" w:rsidP="003A2925">
      <w:pPr>
        <w:spacing w:line="360" w:lineRule="auto"/>
        <w:rPr>
          <w:b/>
          <w:bCs/>
          <w:sz w:val="28"/>
          <w:szCs w:val="28"/>
        </w:rPr>
      </w:pPr>
    </w:p>
    <w:p w14:paraId="1EBBDEE8" w14:textId="77777777" w:rsidR="003A2925" w:rsidRPr="003A2925" w:rsidRDefault="003A2925" w:rsidP="003A2925">
      <w:pPr>
        <w:spacing w:line="360" w:lineRule="auto"/>
        <w:rPr>
          <w:sz w:val="28"/>
          <w:szCs w:val="28"/>
        </w:rPr>
      </w:pPr>
      <w:r w:rsidRPr="003A2925">
        <w:rPr>
          <w:sz w:val="28"/>
          <w:szCs w:val="28"/>
        </w:rPr>
        <w:t>Siddharth Iyer</w:t>
      </w:r>
      <w:r w:rsidRPr="003A2925">
        <w:rPr>
          <w:sz w:val="28"/>
          <w:szCs w:val="28"/>
          <w:vertAlign w:val="superscript"/>
        </w:rPr>
        <w:t>1</w:t>
      </w:r>
      <w:r w:rsidRPr="003A2925">
        <w:rPr>
          <w:rFonts w:ascii="Cambria Math" w:hAnsi="Cambria Math" w:cs="Cambria Math"/>
          <w:sz w:val="28"/>
          <w:szCs w:val="28"/>
          <w:vertAlign w:val="superscript"/>
        </w:rPr>
        <w:t>∗</w:t>
      </w:r>
      <w:r w:rsidRPr="003A2925">
        <w:rPr>
          <w:sz w:val="28"/>
          <w:szCs w:val="28"/>
        </w:rPr>
        <w:t>, Avinash Kumar</w:t>
      </w:r>
      <w:r w:rsidRPr="003A2925">
        <w:rPr>
          <w:sz w:val="28"/>
          <w:szCs w:val="28"/>
          <w:vertAlign w:val="superscript"/>
        </w:rPr>
        <w:t>1</w:t>
      </w:r>
      <w:r w:rsidRPr="003A2925">
        <w:rPr>
          <w:sz w:val="28"/>
          <w:szCs w:val="28"/>
        </w:rPr>
        <w:t>,</w:t>
      </w:r>
      <w:r w:rsidRPr="003A2925">
        <w:rPr>
          <w:sz w:val="28"/>
          <w:szCs w:val="28"/>
          <w:vertAlign w:val="superscript"/>
        </w:rPr>
        <w:t xml:space="preserve"> </w:t>
      </w:r>
      <w:r w:rsidRPr="003A2925">
        <w:rPr>
          <w:sz w:val="28"/>
          <w:szCs w:val="28"/>
        </w:rPr>
        <w:t>Anni Savolainen</w:t>
      </w:r>
      <w:r w:rsidRPr="003A2925">
        <w:rPr>
          <w:sz w:val="28"/>
          <w:szCs w:val="28"/>
          <w:vertAlign w:val="superscript"/>
        </w:rPr>
        <w:t>1</w:t>
      </w:r>
      <w:r w:rsidRPr="003A2925">
        <w:rPr>
          <w:sz w:val="28"/>
          <w:szCs w:val="28"/>
        </w:rPr>
        <w:t>, Shawon Barua</w:t>
      </w:r>
      <w:r w:rsidRPr="003A2925">
        <w:rPr>
          <w:sz w:val="28"/>
          <w:szCs w:val="28"/>
          <w:vertAlign w:val="superscript"/>
        </w:rPr>
        <w:t>1</w:t>
      </w:r>
      <w:r w:rsidRPr="003A2925">
        <w:rPr>
          <w:sz w:val="28"/>
          <w:szCs w:val="28"/>
        </w:rPr>
        <w:t>,</w:t>
      </w:r>
      <w:r w:rsidRPr="003A2925">
        <w:rPr>
          <w:sz w:val="28"/>
          <w:szCs w:val="28"/>
          <w:vertAlign w:val="superscript"/>
        </w:rPr>
        <w:t xml:space="preserve"> </w:t>
      </w:r>
      <w:r w:rsidRPr="003A2925">
        <w:rPr>
          <w:sz w:val="28"/>
          <w:szCs w:val="28"/>
        </w:rPr>
        <w:t>Christopher Daub</w:t>
      </w:r>
      <w:r w:rsidRPr="003A2925">
        <w:rPr>
          <w:sz w:val="28"/>
          <w:szCs w:val="28"/>
          <w:vertAlign w:val="superscript"/>
        </w:rPr>
        <w:t>2</w:t>
      </w:r>
      <w:r w:rsidRPr="003A2925">
        <w:rPr>
          <w:sz w:val="28"/>
          <w:szCs w:val="28"/>
        </w:rPr>
        <w:t>, Lukas Pichelstorfer</w:t>
      </w:r>
      <w:r w:rsidRPr="003A2925">
        <w:rPr>
          <w:sz w:val="28"/>
          <w:szCs w:val="28"/>
          <w:vertAlign w:val="superscript"/>
        </w:rPr>
        <w:t>3</w:t>
      </w:r>
      <w:r w:rsidRPr="003A2925">
        <w:rPr>
          <w:sz w:val="28"/>
          <w:szCs w:val="28"/>
        </w:rPr>
        <w:t>, Pontus Roldin</w:t>
      </w:r>
      <w:r w:rsidRPr="003A2925">
        <w:rPr>
          <w:sz w:val="28"/>
          <w:szCs w:val="28"/>
          <w:vertAlign w:val="superscript"/>
        </w:rPr>
        <w:t>4</w:t>
      </w:r>
      <w:r w:rsidRPr="003A2925">
        <w:rPr>
          <w:i/>
          <w:sz w:val="28"/>
          <w:szCs w:val="28"/>
          <w:vertAlign w:val="superscript"/>
        </w:rPr>
        <w:t>,</w:t>
      </w:r>
      <w:r w:rsidRPr="003A2925">
        <w:rPr>
          <w:sz w:val="28"/>
          <w:szCs w:val="28"/>
          <w:vertAlign w:val="superscript"/>
        </w:rPr>
        <w:t>5</w:t>
      </w:r>
      <w:r w:rsidRPr="003A2925">
        <w:rPr>
          <w:sz w:val="28"/>
          <w:szCs w:val="28"/>
        </w:rPr>
        <w:t>, Olga Garmash</w:t>
      </w:r>
      <w:r w:rsidRPr="003A2925">
        <w:rPr>
          <w:sz w:val="28"/>
          <w:szCs w:val="28"/>
          <w:vertAlign w:val="superscript"/>
        </w:rPr>
        <w:t>1,6</w:t>
      </w:r>
      <w:r w:rsidRPr="003A2925">
        <w:rPr>
          <w:sz w:val="28"/>
          <w:szCs w:val="28"/>
        </w:rPr>
        <w:t>,</w:t>
      </w:r>
      <w:r w:rsidRPr="003A2925">
        <w:rPr>
          <w:sz w:val="28"/>
          <w:szCs w:val="28"/>
          <w:vertAlign w:val="superscript"/>
        </w:rPr>
        <w:t xml:space="preserve"> </w:t>
      </w:r>
      <w:r w:rsidRPr="003A2925">
        <w:rPr>
          <w:sz w:val="28"/>
          <w:szCs w:val="28"/>
        </w:rPr>
        <w:t>Prasenjit Seal</w:t>
      </w:r>
      <w:r w:rsidRPr="003A2925">
        <w:rPr>
          <w:sz w:val="28"/>
          <w:szCs w:val="28"/>
          <w:vertAlign w:val="superscript"/>
        </w:rPr>
        <w:t>1</w:t>
      </w:r>
      <w:r w:rsidRPr="003A2925">
        <w:rPr>
          <w:sz w:val="28"/>
          <w:szCs w:val="28"/>
        </w:rPr>
        <w:t>, Theo Kurtén</w:t>
      </w:r>
      <w:r w:rsidRPr="003A2925">
        <w:rPr>
          <w:sz w:val="28"/>
          <w:szCs w:val="28"/>
          <w:vertAlign w:val="superscript"/>
        </w:rPr>
        <w:t>2</w:t>
      </w:r>
      <w:r w:rsidRPr="003A2925">
        <w:rPr>
          <w:sz w:val="28"/>
          <w:szCs w:val="28"/>
        </w:rPr>
        <w:t>,</w:t>
      </w:r>
      <w:r w:rsidRPr="003A2925">
        <w:rPr>
          <w:sz w:val="28"/>
          <w:szCs w:val="28"/>
          <w:vertAlign w:val="superscript"/>
        </w:rPr>
        <w:t xml:space="preserve"> </w:t>
      </w:r>
      <w:r w:rsidRPr="003A2925">
        <w:rPr>
          <w:sz w:val="28"/>
          <w:szCs w:val="28"/>
        </w:rPr>
        <w:t>Matti Rissanen</w:t>
      </w:r>
      <w:r w:rsidRPr="003A2925">
        <w:rPr>
          <w:sz w:val="28"/>
          <w:szCs w:val="28"/>
          <w:vertAlign w:val="superscript"/>
        </w:rPr>
        <w:t>1</w:t>
      </w:r>
      <w:r w:rsidRPr="003A2925">
        <w:rPr>
          <w:i/>
          <w:sz w:val="28"/>
          <w:szCs w:val="28"/>
          <w:vertAlign w:val="superscript"/>
        </w:rPr>
        <w:t>,</w:t>
      </w:r>
      <w:r w:rsidRPr="003A2925">
        <w:rPr>
          <w:sz w:val="28"/>
          <w:szCs w:val="28"/>
          <w:vertAlign w:val="superscript"/>
        </w:rPr>
        <w:t>2</w:t>
      </w:r>
      <w:r w:rsidRPr="003A2925">
        <w:rPr>
          <w:rFonts w:ascii="Cambria Math" w:hAnsi="Cambria Math" w:cs="Cambria Math"/>
          <w:sz w:val="28"/>
          <w:szCs w:val="28"/>
          <w:vertAlign w:val="superscript"/>
        </w:rPr>
        <w:t>∗</w:t>
      </w:r>
    </w:p>
    <w:p w14:paraId="25EC4A41" w14:textId="77777777" w:rsidR="003A2925" w:rsidRDefault="003A2925" w:rsidP="003A2925">
      <w:pPr>
        <w:spacing w:line="360" w:lineRule="auto"/>
        <w:rPr>
          <w:sz w:val="28"/>
          <w:szCs w:val="28"/>
          <w:lang w:val="en-US"/>
        </w:rPr>
      </w:pPr>
    </w:p>
    <w:p w14:paraId="7D59CE91" w14:textId="702DBE59" w:rsidR="003A2925" w:rsidRPr="003A2925" w:rsidRDefault="003A2925" w:rsidP="003A2925">
      <w:pPr>
        <w:spacing w:line="360" w:lineRule="auto"/>
        <w:rPr>
          <w:sz w:val="28"/>
          <w:szCs w:val="28"/>
          <w:lang w:val="en-US"/>
        </w:rPr>
      </w:pPr>
      <w:r w:rsidRPr="003A2925">
        <w:rPr>
          <w:sz w:val="28"/>
          <w:szCs w:val="28"/>
          <w:vertAlign w:val="superscript"/>
          <w:lang w:val="en-US"/>
        </w:rPr>
        <w:t>1</w:t>
      </w:r>
      <w:r w:rsidRPr="003A2925">
        <w:rPr>
          <w:sz w:val="28"/>
          <w:szCs w:val="28"/>
          <w:lang w:val="en-US"/>
        </w:rPr>
        <w:t>Aerosol Physics Laboratory, Tampere University, FI-33101 Tampere, Finland</w:t>
      </w:r>
    </w:p>
    <w:p w14:paraId="79569765" w14:textId="77777777" w:rsidR="003A2925" w:rsidRPr="003A2925" w:rsidRDefault="003A2925" w:rsidP="003A2925">
      <w:pPr>
        <w:spacing w:line="360" w:lineRule="auto"/>
        <w:rPr>
          <w:sz w:val="28"/>
          <w:szCs w:val="28"/>
          <w:lang w:val="en-US"/>
        </w:rPr>
      </w:pPr>
      <w:r w:rsidRPr="003A2925">
        <w:rPr>
          <w:sz w:val="28"/>
          <w:szCs w:val="28"/>
          <w:vertAlign w:val="superscript"/>
          <w:lang w:val="en-US"/>
        </w:rPr>
        <w:t>2</w:t>
      </w:r>
      <w:r w:rsidRPr="003A2925">
        <w:rPr>
          <w:sz w:val="28"/>
          <w:szCs w:val="28"/>
          <w:lang w:val="en-US"/>
        </w:rPr>
        <w:t>Department of Chemistry, University of Helsinki, P.O. Box 55, FI-00014 Helsinki, Finland</w:t>
      </w:r>
    </w:p>
    <w:p w14:paraId="09FAEE50" w14:textId="77777777" w:rsidR="003A2925" w:rsidRPr="003A2925" w:rsidRDefault="003A2925" w:rsidP="003A2925">
      <w:pPr>
        <w:spacing w:line="360" w:lineRule="auto"/>
        <w:rPr>
          <w:sz w:val="28"/>
          <w:szCs w:val="28"/>
          <w:lang w:val="en-US"/>
        </w:rPr>
      </w:pPr>
      <w:r w:rsidRPr="003A2925">
        <w:rPr>
          <w:sz w:val="28"/>
          <w:szCs w:val="28"/>
          <w:vertAlign w:val="superscript"/>
          <w:lang w:val="en-US"/>
        </w:rPr>
        <w:t>3</w:t>
      </w:r>
      <w:r w:rsidRPr="003A2925">
        <w:rPr>
          <w:sz w:val="28"/>
          <w:szCs w:val="28"/>
          <w:lang w:val="en-US"/>
        </w:rPr>
        <w:t>Department of Chemistry and Physics of Materials, University of Salzburg, 5020 Salzburg, Austria</w:t>
      </w:r>
    </w:p>
    <w:p w14:paraId="7A9526D6" w14:textId="77777777" w:rsidR="003A2925" w:rsidRPr="003A2925" w:rsidRDefault="003A2925" w:rsidP="003A2925">
      <w:pPr>
        <w:spacing w:line="360" w:lineRule="auto"/>
        <w:rPr>
          <w:sz w:val="28"/>
          <w:szCs w:val="28"/>
          <w:lang w:val="en-US"/>
        </w:rPr>
      </w:pPr>
      <w:r w:rsidRPr="003A2925">
        <w:rPr>
          <w:sz w:val="28"/>
          <w:szCs w:val="28"/>
          <w:vertAlign w:val="superscript"/>
          <w:lang w:val="en-US"/>
        </w:rPr>
        <w:t>4</w:t>
      </w:r>
      <w:r w:rsidRPr="003A2925">
        <w:rPr>
          <w:sz w:val="28"/>
          <w:szCs w:val="28"/>
          <w:lang w:val="en-US"/>
        </w:rPr>
        <w:t>Division of Nuclear Physics, Department of Physics, Lund University, P.O. Box 118, SE-221 00 Lund, Sweden</w:t>
      </w:r>
    </w:p>
    <w:p w14:paraId="46FFCD4A" w14:textId="77777777" w:rsidR="003A2925" w:rsidRPr="003A2925" w:rsidRDefault="003A2925" w:rsidP="003A2925">
      <w:pPr>
        <w:spacing w:line="360" w:lineRule="auto"/>
        <w:rPr>
          <w:sz w:val="28"/>
          <w:szCs w:val="28"/>
          <w:lang w:val="en-US"/>
        </w:rPr>
      </w:pPr>
      <w:r w:rsidRPr="003A2925">
        <w:rPr>
          <w:sz w:val="28"/>
          <w:szCs w:val="28"/>
          <w:vertAlign w:val="superscript"/>
          <w:lang w:val="en-US"/>
        </w:rPr>
        <w:t>5</w:t>
      </w:r>
      <w:r w:rsidRPr="003A2925">
        <w:rPr>
          <w:sz w:val="28"/>
          <w:szCs w:val="28"/>
          <w:lang w:val="en-US"/>
        </w:rPr>
        <w:t>Swedish Environmental Research Institute IVL, SE-211 19 Malmö, Sweden</w:t>
      </w:r>
    </w:p>
    <w:p w14:paraId="5E7358F0" w14:textId="5A9B4928" w:rsidR="003A2925" w:rsidRDefault="003A2925" w:rsidP="003A2925">
      <w:pPr>
        <w:spacing w:line="360" w:lineRule="auto"/>
        <w:rPr>
          <w:sz w:val="28"/>
          <w:szCs w:val="28"/>
          <w:lang w:val="en-US"/>
        </w:rPr>
      </w:pPr>
      <w:r w:rsidRPr="003A2925">
        <w:rPr>
          <w:sz w:val="28"/>
          <w:szCs w:val="28"/>
          <w:vertAlign w:val="superscript"/>
          <w:lang w:val="en-US"/>
        </w:rPr>
        <w:t>6</w:t>
      </w:r>
      <w:r w:rsidRPr="003A2925">
        <w:rPr>
          <w:sz w:val="28"/>
          <w:szCs w:val="28"/>
          <w:lang w:val="en-US"/>
        </w:rPr>
        <w:t>Department of Atmospheric Sciences, University of Washington Seattle, WA, USA</w:t>
      </w:r>
    </w:p>
    <w:p w14:paraId="12526085" w14:textId="7D4D91C0" w:rsidR="00272538" w:rsidRDefault="00272538" w:rsidP="003A2925">
      <w:pPr>
        <w:spacing w:line="360" w:lineRule="auto"/>
        <w:rPr>
          <w:sz w:val="28"/>
          <w:szCs w:val="28"/>
          <w:lang w:val="en-US"/>
        </w:rPr>
      </w:pPr>
    </w:p>
    <w:p w14:paraId="7E8D6F0B" w14:textId="77777777" w:rsidR="00272538" w:rsidRPr="00272538" w:rsidRDefault="00272538" w:rsidP="00272538">
      <w:pPr>
        <w:spacing w:line="360" w:lineRule="auto"/>
        <w:rPr>
          <w:b/>
          <w:bCs/>
          <w:sz w:val="28"/>
          <w:szCs w:val="28"/>
          <w:lang w:val="en-US"/>
        </w:rPr>
      </w:pPr>
      <w:r w:rsidRPr="00272538">
        <w:rPr>
          <w:rFonts w:ascii="Cambria Math" w:hAnsi="Cambria Math" w:cs="Cambria Math"/>
          <w:b/>
          <w:bCs/>
          <w:sz w:val="28"/>
          <w:szCs w:val="28"/>
        </w:rPr>
        <w:t>∗</w:t>
      </w:r>
      <w:r w:rsidRPr="00272538">
        <w:rPr>
          <w:b/>
          <w:bCs/>
          <w:sz w:val="28"/>
          <w:szCs w:val="28"/>
        </w:rPr>
        <w:t>Corresponding author</w:t>
      </w:r>
      <w:r w:rsidRPr="00272538">
        <w:rPr>
          <w:b/>
          <w:bCs/>
          <w:sz w:val="28"/>
          <w:szCs w:val="28"/>
          <w:lang w:val="en-US"/>
        </w:rPr>
        <w:t>:</w:t>
      </w:r>
    </w:p>
    <w:p w14:paraId="12E9F7A1" w14:textId="77777777" w:rsidR="00272538" w:rsidRPr="00272538" w:rsidRDefault="00272538" w:rsidP="00272538">
      <w:pPr>
        <w:spacing w:line="360" w:lineRule="auto"/>
        <w:rPr>
          <w:sz w:val="28"/>
          <w:szCs w:val="28"/>
          <w:lang w:val="en-US"/>
        </w:rPr>
      </w:pPr>
      <w:r w:rsidRPr="00272538">
        <w:rPr>
          <w:sz w:val="28"/>
          <w:szCs w:val="28"/>
          <w:lang w:val="en-US"/>
        </w:rPr>
        <w:t xml:space="preserve">Siddharth </w:t>
      </w:r>
      <w:proofErr w:type="spellStart"/>
      <w:r w:rsidRPr="00272538">
        <w:rPr>
          <w:sz w:val="28"/>
          <w:szCs w:val="28"/>
          <w:lang w:val="en-US"/>
        </w:rPr>
        <w:t>Iyer</w:t>
      </w:r>
      <w:proofErr w:type="spellEnd"/>
      <w:r w:rsidRPr="00272538">
        <w:rPr>
          <w:sz w:val="28"/>
          <w:szCs w:val="28"/>
          <w:lang w:val="en-US"/>
        </w:rPr>
        <w:t xml:space="preserve"> (</w:t>
      </w:r>
      <w:r w:rsidRPr="00272538">
        <w:rPr>
          <w:sz w:val="28"/>
          <w:szCs w:val="28"/>
        </w:rPr>
        <w:t>siddharth.iyer@tuni.fi</w:t>
      </w:r>
      <w:r w:rsidRPr="00272538">
        <w:rPr>
          <w:sz w:val="28"/>
          <w:szCs w:val="28"/>
          <w:lang w:val="en-US"/>
        </w:rPr>
        <w:t>)</w:t>
      </w:r>
    </w:p>
    <w:p w14:paraId="23DD5EE0" w14:textId="00F8FBCA" w:rsidR="00272538" w:rsidRDefault="00272538" w:rsidP="003A2925">
      <w:pPr>
        <w:spacing w:line="360" w:lineRule="auto"/>
        <w:rPr>
          <w:sz w:val="28"/>
          <w:szCs w:val="28"/>
          <w:lang w:val="fi-FI"/>
        </w:rPr>
      </w:pPr>
      <w:r w:rsidRPr="00272538">
        <w:rPr>
          <w:sz w:val="28"/>
          <w:szCs w:val="28"/>
          <w:lang w:val="fi-FI"/>
        </w:rPr>
        <w:t>Matti Rissanen</w:t>
      </w:r>
      <w:r w:rsidRPr="00272538">
        <w:rPr>
          <w:sz w:val="28"/>
          <w:szCs w:val="28"/>
        </w:rPr>
        <w:t xml:space="preserve"> </w:t>
      </w:r>
      <w:r w:rsidRPr="00272538">
        <w:rPr>
          <w:sz w:val="28"/>
          <w:szCs w:val="28"/>
          <w:lang w:val="fi-FI"/>
        </w:rPr>
        <w:t>(</w:t>
      </w:r>
      <w:r w:rsidRPr="00272538">
        <w:rPr>
          <w:sz w:val="28"/>
          <w:szCs w:val="28"/>
        </w:rPr>
        <w:t>matti.rissanen@tuni.fi</w:t>
      </w:r>
      <w:r w:rsidRPr="00272538">
        <w:rPr>
          <w:sz w:val="28"/>
          <w:szCs w:val="28"/>
          <w:lang w:val="fi-FI"/>
        </w:rPr>
        <w:t>)</w:t>
      </w:r>
    </w:p>
    <w:p w14:paraId="196F54AC" w14:textId="5E135B87" w:rsidR="00272538" w:rsidRDefault="00272538" w:rsidP="003A2925">
      <w:pPr>
        <w:spacing w:line="360" w:lineRule="auto"/>
        <w:rPr>
          <w:sz w:val="28"/>
          <w:szCs w:val="28"/>
          <w:lang w:val="fi-FI"/>
        </w:rPr>
      </w:pPr>
    </w:p>
    <w:p w14:paraId="27AB27EE" w14:textId="6C279FCA" w:rsidR="00272538" w:rsidRDefault="00272538" w:rsidP="003A2925">
      <w:pPr>
        <w:spacing w:line="360" w:lineRule="auto"/>
        <w:rPr>
          <w:sz w:val="28"/>
          <w:szCs w:val="28"/>
          <w:lang w:val="fi-FI"/>
        </w:rPr>
      </w:pPr>
    </w:p>
    <w:p w14:paraId="4729E96A" w14:textId="2DEC6A0A" w:rsidR="00272538" w:rsidRDefault="00272538" w:rsidP="003A2925">
      <w:pPr>
        <w:spacing w:line="360" w:lineRule="auto"/>
        <w:rPr>
          <w:sz w:val="28"/>
          <w:szCs w:val="28"/>
          <w:lang w:val="fi-FI"/>
        </w:rPr>
      </w:pPr>
    </w:p>
    <w:p w14:paraId="61ACD600" w14:textId="3E9AAC12" w:rsidR="00272538" w:rsidRDefault="00272538" w:rsidP="003A2925">
      <w:pPr>
        <w:spacing w:line="360" w:lineRule="auto"/>
        <w:rPr>
          <w:sz w:val="28"/>
          <w:szCs w:val="28"/>
          <w:lang w:val="fi-FI"/>
        </w:rPr>
      </w:pPr>
    </w:p>
    <w:p w14:paraId="4EC801DC" w14:textId="69FC2E29" w:rsidR="00272538" w:rsidRDefault="00272538" w:rsidP="003A2925">
      <w:pPr>
        <w:spacing w:line="360" w:lineRule="auto"/>
        <w:rPr>
          <w:sz w:val="28"/>
          <w:szCs w:val="28"/>
          <w:lang w:val="fi-FI"/>
        </w:rPr>
      </w:pPr>
    </w:p>
    <w:p w14:paraId="0A83C18D" w14:textId="77777777" w:rsidR="00272538" w:rsidRPr="003A2925" w:rsidRDefault="00272538" w:rsidP="003A2925">
      <w:pPr>
        <w:spacing w:line="360" w:lineRule="auto"/>
        <w:rPr>
          <w:sz w:val="28"/>
          <w:szCs w:val="28"/>
          <w:lang w:val="fi-FI"/>
        </w:rPr>
      </w:pPr>
    </w:p>
    <w:sdt>
      <w:sdtPr>
        <w:rPr>
          <w:rFonts w:ascii="Times New Roman" w:hAnsi="Times New Roman" w:cs="Times New Roman"/>
          <w:sz w:val="24"/>
          <w:szCs w:val="24"/>
        </w:rPr>
        <w:id w:val="-497112213"/>
        <w:docPartObj>
          <w:docPartGallery w:val="Table of Contents"/>
          <w:docPartUnique/>
        </w:docPartObj>
      </w:sdtPr>
      <w:sdtEndPr>
        <w:rPr>
          <w:rFonts w:eastAsia="Times New Roman"/>
          <w:noProof/>
          <w:color w:val="auto"/>
          <w:lang w:val="en-FI" w:eastAsia="en-GB"/>
        </w:rPr>
      </w:sdtEndPr>
      <w:sdtContent>
        <w:p w14:paraId="717EFBB5" w14:textId="389DC951" w:rsidR="00272538" w:rsidRPr="0028433D" w:rsidRDefault="00272538">
          <w:pPr>
            <w:pStyle w:val="TOCHeading"/>
            <w:rPr>
              <w:rFonts w:ascii="Times New Roman" w:hAnsi="Times New Roman" w:cs="Times New Roman"/>
            </w:rPr>
          </w:pPr>
          <w:r w:rsidRPr="0028433D">
            <w:rPr>
              <w:rFonts w:ascii="Times New Roman" w:hAnsi="Times New Roman" w:cs="Times New Roman"/>
            </w:rPr>
            <w:t>Contents</w:t>
          </w:r>
        </w:p>
        <w:p w14:paraId="0CC9A942" w14:textId="0914E8E1" w:rsidR="0028433D" w:rsidRPr="0028433D" w:rsidRDefault="00272538">
          <w:pPr>
            <w:pStyle w:val="TOC1"/>
            <w:tabs>
              <w:tab w:val="right" w:leader="dot" w:pos="9016"/>
            </w:tabs>
            <w:rPr>
              <w:rFonts w:eastAsiaTheme="minorEastAsia" w:cstheme="minorBidi"/>
              <w:b w:val="0"/>
              <w:bCs w:val="0"/>
              <w:caps w:val="0"/>
              <w:noProof/>
              <w:sz w:val="24"/>
              <w:szCs w:val="24"/>
            </w:rPr>
          </w:pPr>
          <w:r w:rsidRPr="0028433D">
            <w:rPr>
              <w:rFonts w:ascii="Times New Roman" w:hAnsi="Times New Roman" w:cs="Times New Roman"/>
              <w:b w:val="0"/>
              <w:bCs w:val="0"/>
              <w:sz w:val="24"/>
              <w:szCs w:val="24"/>
            </w:rPr>
            <w:fldChar w:fldCharType="begin"/>
          </w:r>
          <w:r w:rsidRPr="0028433D">
            <w:rPr>
              <w:rFonts w:ascii="Times New Roman" w:hAnsi="Times New Roman" w:cs="Times New Roman"/>
              <w:sz w:val="24"/>
              <w:szCs w:val="24"/>
            </w:rPr>
            <w:instrText xml:space="preserve"> TOC \o "1-3" \h \z \u </w:instrText>
          </w:r>
          <w:r w:rsidRPr="0028433D">
            <w:rPr>
              <w:rFonts w:ascii="Times New Roman" w:hAnsi="Times New Roman" w:cs="Times New Roman"/>
              <w:b w:val="0"/>
              <w:bCs w:val="0"/>
              <w:sz w:val="24"/>
              <w:szCs w:val="24"/>
            </w:rPr>
            <w:fldChar w:fldCharType="separate"/>
          </w:r>
          <w:hyperlink w:anchor="_Toc129077427" w:history="1">
            <w:r w:rsidR="0028433D" w:rsidRPr="0028433D">
              <w:rPr>
                <w:rStyle w:val="Hyperlink"/>
                <w:rFonts w:ascii="Times New Roman" w:hAnsi="Times New Roman" w:cs="Times New Roman"/>
                <w:noProof/>
                <w:sz w:val="24"/>
                <w:szCs w:val="24"/>
              </w:rPr>
              <w:t>1 Short residence time experiments</w:t>
            </w:r>
            <w:r w:rsidR="0028433D" w:rsidRPr="0028433D">
              <w:rPr>
                <w:noProof/>
                <w:webHidden/>
                <w:sz w:val="24"/>
                <w:szCs w:val="24"/>
              </w:rPr>
              <w:tab/>
            </w:r>
            <w:r w:rsidR="0028433D" w:rsidRPr="0028433D">
              <w:rPr>
                <w:noProof/>
                <w:webHidden/>
                <w:sz w:val="24"/>
                <w:szCs w:val="24"/>
              </w:rPr>
              <w:fldChar w:fldCharType="begin"/>
            </w:r>
            <w:r w:rsidR="0028433D" w:rsidRPr="0028433D">
              <w:rPr>
                <w:noProof/>
                <w:webHidden/>
                <w:sz w:val="24"/>
                <w:szCs w:val="24"/>
              </w:rPr>
              <w:instrText xml:space="preserve"> PAGEREF _Toc129077427 \h </w:instrText>
            </w:r>
            <w:r w:rsidR="0028433D" w:rsidRPr="0028433D">
              <w:rPr>
                <w:noProof/>
                <w:webHidden/>
                <w:sz w:val="24"/>
                <w:szCs w:val="24"/>
              </w:rPr>
            </w:r>
            <w:r w:rsidR="0028433D" w:rsidRPr="0028433D">
              <w:rPr>
                <w:noProof/>
                <w:webHidden/>
                <w:sz w:val="24"/>
                <w:szCs w:val="24"/>
              </w:rPr>
              <w:fldChar w:fldCharType="separate"/>
            </w:r>
            <w:r w:rsidR="0028433D" w:rsidRPr="0028433D">
              <w:rPr>
                <w:noProof/>
                <w:webHidden/>
                <w:sz w:val="24"/>
                <w:szCs w:val="24"/>
              </w:rPr>
              <w:t>2</w:t>
            </w:r>
            <w:r w:rsidR="0028433D" w:rsidRPr="0028433D">
              <w:rPr>
                <w:noProof/>
                <w:webHidden/>
                <w:sz w:val="24"/>
                <w:szCs w:val="24"/>
              </w:rPr>
              <w:fldChar w:fldCharType="end"/>
            </w:r>
          </w:hyperlink>
        </w:p>
        <w:p w14:paraId="2F6F1302" w14:textId="560A94CA"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28" w:history="1">
            <w:r w:rsidRPr="0028433D">
              <w:rPr>
                <w:rStyle w:val="Hyperlink"/>
                <w:rFonts w:ascii="Times New Roman" w:hAnsi="Times New Roman" w:cs="Times New Roman"/>
                <w:noProof/>
                <w:sz w:val="24"/>
                <w:szCs w:val="24"/>
              </w:rPr>
              <w:t>2 Toluene oxidation scheme</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_Toc129077428 \h </w:instrText>
            </w:r>
            <w:r w:rsidRPr="0028433D">
              <w:rPr>
                <w:noProof/>
                <w:webHidden/>
                <w:sz w:val="24"/>
                <w:szCs w:val="24"/>
              </w:rPr>
            </w:r>
            <w:r w:rsidRPr="0028433D">
              <w:rPr>
                <w:noProof/>
                <w:webHidden/>
                <w:sz w:val="24"/>
                <w:szCs w:val="24"/>
              </w:rPr>
              <w:fldChar w:fldCharType="separate"/>
            </w:r>
            <w:r w:rsidRPr="0028433D">
              <w:rPr>
                <w:noProof/>
                <w:webHidden/>
                <w:sz w:val="24"/>
                <w:szCs w:val="24"/>
              </w:rPr>
              <w:t>4</w:t>
            </w:r>
            <w:r w:rsidRPr="0028433D">
              <w:rPr>
                <w:noProof/>
                <w:webHidden/>
                <w:sz w:val="24"/>
                <w:szCs w:val="24"/>
              </w:rPr>
              <w:fldChar w:fldCharType="end"/>
            </w:r>
          </w:hyperlink>
        </w:p>
        <w:p w14:paraId="5338F8E2" w14:textId="4787618F" w:rsidR="0028433D" w:rsidRPr="0028433D" w:rsidRDefault="0028433D">
          <w:pPr>
            <w:pStyle w:val="TOC2"/>
            <w:tabs>
              <w:tab w:val="right" w:leader="dot" w:pos="9016"/>
            </w:tabs>
            <w:rPr>
              <w:rFonts w:eastAsiaTheme="minorEastAsia" w:cstheme="minorBidi"/>
              <w:smallCaps w:val="0"/>
              <w:noProof/>
              <w:sz w:val="24"/>
              <w:szCs w:val="24"/>
            </w:rPr>
          </w:pPr>
          <w:hyperlink w:anchor="_Toc129077429" w:history="1">
            <w:r w:rsidRPr="0028433D">
              <w:rPr>
                <w:rStyle w:val="Hyperlink"/>
                <w:rFonts w:ascii="Times New Roman" w:hAnsi="Times New Roman" w:cs="Times New Roman"/>
                <w:noProof/>
                <w:sz w:val="24"/>
                <w:szCs w:val="24"/>
                <w:lang w:val="en-US"/>
              </w:rPr>
              <w:t>2.1 Fate of C-alkyl and C-peroxy</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_Toc129077429 \h </w:instrText>
            </w:r>
            <w:r w:rsidRPr="0028433D">
              <w:rPr>
                <w:noProof/>
                <w:webHidden/>
                <w:sz w:val="24"/>
                <w:szCs w:val="24"/>
              </w:rPr>
            </w:r>
            <w:r w:rsidRPr="0028433D">
              <w:rPr>
                <w:noProof/>
                <w:webHidden/>
                <w:sz w:val="24"/>
                <w:szCs w:val="24"/>
              </w:rPr>
              <w:fldChar w:fldCharType="separate"/>
            </w:r>
            <w:r w:rsidRPr="0028433D">
              <w:rPr>
                <w:noProof/>
                <w:webHidden/>
                <w:sz w:val="24"/>
                <w:szCs w:val="24"/>
              </w:rPr>
              <w:t>5</w:t>
            </w:r>
            <w:r w:rsidRPr="0028433D">
              <w:rPr>
                <w:noProof/>
                <w:webHidden/>
                <w:sz w:val="24"/>
                <w:szCs w:val="24"/>
              </w:rPr>
              <w:fldChar w:fldCharType="end"/>
            </w:r>
          </w:hyperlink>
        </w:p>
        <w:p w14:paraId="4BB0E90B" w14:textId="6BA6FE4C" w:rsidR="0028433D" w:rsidRPr="0028433D" w:rsidRDefault="0028433D">
          <w:pPr>
            <w:pStyle w:val="TOC2"/>
            <w:tabs>
              <w:tab w:val="right" w:leader="dot" w:pos="9016"/>
            </w:tabs>
            <w:rPr>
              <w:rFonts w:eastAsiaTheme="minorEastAsia" w:cstheme="minorBidi"/>
              <w:smallCaps w:val="0"/>
              <w:noProof/>
              <w:sz w:val="24"/>
              <w:szCs w:val="24"/>
            </w:rPr>
          </w:pPr>
          <w:hyperlink w:anchor="_Toc129077430" w:history="1">
            <w:r w:rsidRPr="0028433D">
              <w:rPr>
                <w:rStyle w:val="Hyperlink"/>
                <w:rFonts w:ascii="Times New Roman" w:hAnsi="Times New Roman" w:cs="Times New Roman"/>
                <w:noProof/>
                <w:sz w:val="24"/>
                <w:szCs w:val="24"/>
                <w:lang w:val="en-US"/>
              </w:rPr>
              <w:t>2.2 Loss rate of B-alkyl</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_Toc129077430 \h </w:instrText>
            </w:r>
            <w:r w:rsidRPr="0028433D">
              <w:rPr>
                <w:noProof/>
                <w:webHidden/>
                <w:sz w:val="24"/>
                <w:szCs w:val="24"/>
              </w:rPr>
            </w:r>
            <w:r w:rsidRPr="0028433D">
              <w:rPr>
                <w:noProof/>
                <w:webHidden/>
                <w:sz w:val="24"/>
                <w:szCs w:val="24"/>
              </w:rPr>
              <w:fldChar w:fldCharType="separate"/>
            </w:r>
            <w:r w:rsidRPr="0028433D">
              <w:rPr>
                <w:noProof/>
                <w:webHidden/>
                <w:sz w:val="24"/>
                <w:szCs w:val="24"/>
              </w:rPr>
              <w:t>8</w:t>
            </w:r>
            <w:r w:rsidRPr="0028433D">
              <w:rPr>
                <w:noProof/>
                <w:webHidden/>
                <w:sz w:val="24"/>
                <w:szCs w:val="24"/>
              </w:rPr>
              <w:fldChar w:fldCharType="end"/>
            </w:r>
          </w:hyperlink>
        </w:p>
        <w:p w14:paraId="5CE916E6" w14:textId="1E9C3C26"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1" w:history="1">
            <w:r w:rsidRPr="0028433D">
              <w:rPr>
                <w:rStyle w:val="Hyperlink"/>
                <w:rFonts w:ascii="Times New Roman" w:hAnsi="Times New Roman" w:cs="Times New Roman"/>
                <w:noProof/>
                <w:sz w:val="24"/>
                <w:szCs w:val="24"/>
              </w:rPr>
              <w:t>3 Compari</w:t>
            </w:r>
            <w:r w:rsidRPr="0028433D">
              <w:rPr>
                <w:rStyle w:val="Hyperlink"/>
                <w:rFonts w:ascii="Times New Roman" w:hAnsi="Times New Roman" w:cs="Times New Roman"/>
                <w:noProof/>
                <w:sz w:val="24"/>
                <w:szCs w:val="24"/>
                <w:lang w:val="en-US"/>
              </w:rPr>
              <w:t>son</w:t>
            </w:r>
            <w:r w:rsidRPr="0028433D">
              <w:rPr>
                <w:rStyle w:val="Hyperlink"/>
                <w:rFonts w:ascii="Times New Roman" w:hAnsi="Times New Roman" w:cs="Times New Roman"/>
                <w:noProof/>
                <w:sz w:val="24"/>
                <w:szCs w:val="24"/>
              </w:rPr>
              <w:t xml:space="preserve"> with previous toluene oxidation experiments</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_Toc129077431 \h </w:instrText>
            </w:r>
            <w:r w:rsidRPr="0028433D">
              <w:rPr>
                <w:noProof/>
                <w:webHidden/>
                <w:sz w:val="24"/>
                <w:szCs w:val="24"/>
              </w:rPr>
            </w:r>
            <w:r w:rsidRPr="0028433D">
              <w:rPr>
                <w:noProof/>
                <w:webHidden/>
                <w:sz w:val="24"/>
                <w:szCs w:val="24"/>
              </w:rPr>
              <w:fldChar w:fldCharType="separate"/>
            </w:r>
            <w:r w:rsidRPr="0028433D">
              <w:rPr>
                <w:noProof/>
                <w:webHidden/>
                <w:sz w:val="24"/>
                <w:szCs w:val="24"/>
              </w:rPr>
              <w:t>10</w:t>
            </w:r>
            <w:r w:rsidRPr="0028433D">
              <w:rPr>
                <w:noProof/>
                <w:webHidden/>
                <w:sz w:val="24"/>
                <w:szCs w:val="24"/>
              </w:rPr>
              <w:fldChar w:fldCharType="end"/>
            </w:r>
          </w:hyperlink>
        </w:p>
        <w:p w14:paraId="75204F77" w14:textId="12E1FA1F"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2" w:history="1">
            <w:r w:rsidRPr="0028433D">
              <w:rPr>
                <w:rStyle w:val="Hyperlink"/>
                <w:rFonts w:ascii="Times New Roman" w:hAnsi="Times New Roman" w:cs="Times New Roman"/>
                <w:noProof/>
                <w:sz w:val="24"/>
                <w:szCs w:val="24"/>
              </w:rPr>
              <w:t>4 NO experiments</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_Toc129077432 \h </w:instrText>
            </w:r>
            <w:r w:rsidRPr="0028433D">
              <w:rPr>
                <w:noProof/>
                <w:webHidden/>
                <w:sz w:val="24"/>
                <w:szCs w:val="24"/>
              </w:rPr>
            </w:r>
            <w:r w:rsidRPr="0028433D">
              <w:rPr>
                <w:noProof/>
                <w:webHidden/>
                <w:sz w:val="24"/>
                <w:szCs w:val="24"/>
              </w:rPr>
              <w:fldChar w:fldCharType="separate"/>
            </w:r>
            <w:r w:rsidRPr="0028433D">
              <w:rPr>
                <w:noProof/>
                <w:webHidden/>
                <w:sz w:val="24"/>
                <w:szCs w:val="24"/>
              </w:rPr>
              <w:t>12</w:t>
            </w:r>
            <w:r w:rsidRPr="0028433D">
              <w:rPr>
                <w:noProof/>
                <w:webHidden/>
                <w:sz w:val="24"/>
                <w:szCs w:val="24"/>
              </w:rPr>
              <w:fldChar w:fldCharType="end"/>
            </w:r>
          </w:hyperlink>
        </w:p>
        <w:p w14:paraId="7395873B" w14:textId="7F5CD9BE"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3" w:history="1">
            <w:r w:rsidRPr="0028433D">
              <w:rPr>
                <w:rStyle w:val="Hyperlink"/>
                <w:rFonts w:ascii="Times New Roman" w:hAnsi="Times New Roman" w:cs="Times New Roman"/>
                <w:noProof/>
                <w:sz w:val="24"/>
                <w:szCs w:val="24"/>
              </w:rPr>
              <w:t>5 D</w:t>
            </w:r>
            <w:r w:rsidRPr="0028433D">
              <w:rPr>
                <w:rStyle w:val="Hyperlink"/>
                <w:rFonts w:ascii="Times New Roman" w:hAnsi="Times New Roman" w:cs="Times New Roman"/>
                <w:noProof/>
                <w:sz w:val="24"/>
                <w:szCs w:val="24"/>
                <w:vertAlign w:val="subscript"/>
              </w:rPr>
              <w:t>2</w:t>
            </w:r>
            <w:r w:rsidRPr="0028433D">
              <w:rPr>
                <w:rStyle w:val="Hyperlink"/>
                <w:rFonts w:ascii="Times New Roman" w:hAnsi="Times New Roman" w:cs="Times New Roman"/>
                <w:noProof/>
                <w:sz w:val="24"/>
                <w:szCs w:val="24"/>
              </w:rPr>
              <w:t>O experiments</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_Toc129077433 \h </w:instrText>
            </w:r>
            <w:r w:rsidRPr="0028433D">
              <w:rPr>
                <w:noProof/>
                <w:webHidden/>
                <w:sz w:val="24"/>
                <w:szCs w:val="24"/>
              </w:rPr>
            </w:r>
            <w:r w:rsidRPr="0028433D">
              <w:rPr>
                <w:noProof/>
                <w:webHidden/>
                <w:sz w:val="24"/>
                <w:szCs w:val="24"/>
              </w:rPr>
              <w:fldChar w:fldCharType="separate"/>
            </w:r>
            <w:r w:rsidRPr="0028433D">
              <w:rPr>
                <w:noProof/>
                <w:webHidden/>
                <w:sz w:val="24"/>
                <w:szCs w:val="24"/>
              </w:rPr>
              <w:t>14</w:t>
            </w:r>
            <w:r w:rsidRPr="0028433D">
              <w:rPr>
                <w:noProof/>
                <w:webHidden/>
                <w:sz w:val="24"/>
                <w:szCs w:val="24"/>
              </w:rPr>
              <w:fldChar w:fldCharType="end"/>
            </w:r>
          </w:hyperlink>
        </w:p>
        <w:p w14:paraId="4A71DE24" w14:textId="4CFB0502"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4" w:history="1">
            <w:r w:rsidRPr="0028433D">
              <w:rPr>
                <w:rStyle w:val="Hyperlink"/>
                <w:rFonts w:ascii="Times New Roman" w:hAnsi="Times New Roman" w:cs="Times New Roman"/>
                <w:noProof/>
                <w:sz w:val="24"/>
                <w:szCs w:val="24"/>
              </w:rPr>
              <w:t>6 Ring breaking rate coefficients for other toluene BPR isomers and other aromatics</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_Toc129077434 \h </w:instrText>
            </w:r>
            <w:r w:rsidRPr="0028433D">
              <w:rPr>
                <w:noProof/>
                <w:webHidden/>
                <w:sz w:val="24"/>
                <w:szCs w:val="24"/>
              </w:rPr>
            </w:r>
            <w:r w:rsidRPr="0028433D">
              <w:rPr>
                <w:noProof/>
                <w:webHidden/>
                <w:sz w:val="24"/>
                <w:szCs w:val="24"/>
              </w:rPr>
              <w:fldChar w:fldCharType="separate"/>
            </w:r>
            <w:r w:rsidRPr="0028433D">
              <w:rPr>
                <w:noProof/>
                <w:webHidden/>
                <w:sz w:val="24"/>
                <w:szCs w:val="24"/>
              </w:rPr>
              <w:t>16</w:t>
            </w:r>
            <w:r w:rsidRPr="0028433D">
              <w:rPr>
                <w:noProof/>
                <w:webHidden/>
                <w:sz w:val="24"/>
                <w:szCs w:val="24"/>
              </w:rPr>
              <w:fldChar w:fldCharType="end"/>
            </w:r>
          </w:hyperlink>
        </w:p>
        <w:p w14:paraId="0D63E0B9" w14:textId="6A531B49"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5" w:history="1">
            <w:r w:rsidRPr="0028433D">
              <w:rPr>
                <w:rStyle w:val="Hyperlink"/>
                <w:rFonts w:ascii="Times New Roman" w:hAnsi="Times New Roman" w:cs="Times New Roman"/>
                <w:noProof/>
                <w:sz w:val="24"/>
                <w:szCs w:val="24"/>
              </w:rPr>
              <w:t>7 Rearrangement reactions of bicyclic radicals and closed-shell products from OH reactions with benze</w:t>
            </w:r>
            <w:r w:rsidRPr="0028433D">
              <w:rPr>
                <w:rStyle w:val="Hyperlink"/>
                <w:rFonts w:ascii="Times New Roman" w:hAnsi="Times New Roman" w:cs="Times New Roman"/>
                <w:noProof/>
                <w:sz w:val="24"/>
                <w:szCs w:val="24"/>
              </w:rPr>
              <w:t>n</w:t>
            </w:r>
            <w:r w:rsidRPr="0028433D">
              <w:rPr>
                <w:rStyle w:val="Hyperlink"/>
                <w:rFonts w:ascii="Times New Roman" w:hAnsi="Times New Roman" w:cs="Times New Roman"/>
                <w:noProof/>
                <w:sz w:val="24"/>
                <w:szCs w:val="24"/>
              </w:rPr>
              <w:t>e and toluene</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_Toc129077435 \h </w:instrText>
            </w:r>
            <w:r w:rsidRPr="0028433D">
              <w:rPr>
                <w:noProof/>
                <w:webHidden/>
                <w:sz w:val="24"/>
                <w:szCs w:val="24"/>
              </w:rPr>
            </w:r>
            <w:r w:rsidRPr="0028433D">
              <w:rPr>
                <w:noProof/>
                <w:webHidden/>
                <w:sz w:val="24"/>
                <w:szCs w:val="24"/>
              </w:rPr>
              <w:fldChar w:fldCharType="separate"/>
            </w:r>
            <w:r w:rsidRPr="0028433D">
              <w:rPr>
                <w:noProof/>
                <w:webHidden/>
                <w:sz w:val="24"/>
                <w:szCs w:val="24"/>
              </w:rPr>
              <w:t>17</w:t>
            </w:r>
            <w:r w:rsidRPr="0028433D">
              <w:rPr>
                <w:noProof/>
                <w:webHidden/>
                <w:sz w:val="24"/>
                <w:szCs w:val="24"/>
              </w:rPr>
              <w:fldChar w:fldCharType="end"/>
            </w:r>
          </w:hyperlink>
        </w:p>
        <w:p w14:paraId="4BB0E449" w14:textId="652667E1"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6" w:history="1">
            <w:r w:rsidRPr="0028433D">
              <w:rPr>
                <w:rStyle w:val="Hyperlink"/>
                <w:rFonts w:ascii="Times New Roman" w:hAnsi="Times New Roman" w:cs="Times New Roman"/>
                <w:noProof/>
                <w:sz w:val="24"/>
                <w:szCs w:val="24"/>
              </w:rPr>
              <w:t>8 Branching between autoxidation and the formation of closed-shell species</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_Toc129077436 \h </w:instrText>
            </w:r>
            <w:r w:rsidRPr="0028433D">
              <w:rPr>
                <w:noProof/>
                <w:webHidden/>
                <w:sz w:val="24"/>
                <w:szCs w:val="24"/>
              </w:rPr>
            </w:r>
            <w:r w:rsidRPr="0028433D">
              <w:rPr>
                <w:noProof/>
                <w:webHidden/>
                <w:sz w:val="24"/>
                <w:szCs w:val="24"/>
              </w:rPr>
              <w:fldChar w:fldCharType="separate"/>
            </w:r>
            <w:r w:rsidRPr="0028433D">
              <w:rPr>
                <w:noProof/>
                <w:webHidden/>
                <w:sz w:val="24"/>
                <w:szCs w:val="24"/>
              </w:rPr>
              <w:t>19</w:t>
            </w:r>
            <w:r w:rsidRPr="0028433D">
              <w:rPr>
                <w:noProof/>
                <w:webHidden/>
                <w:sz w:val="24"/>
                <w:szCs w:val="24"/>
              </w:rPr>
              <w:fldChar w:fldCharType="end"/>
            </w:r>
          </w:hyperlink>
        </w:p>
        <w:p w14:paraId="5C329E82" w14:textId="6F06ACA6"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7" w:history="1">
            <w:r w:rsidRPr="0028433D">
              <w:rPr>
                <w:rStyle w:val="Hyperlink"/>
                <w:rFonts w:ascii="Times New Roman" w:hAnsi="Times New Roman" w:cs="Times New Roman"/>
                <w:noProof/>
                <w:sz w:val="24"/>
                <w:szCs w:val="24"/>
                <w:lang w:val="en-US"/>
              </w:rPr>
              <w:t>9 Flow tube simulations</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_Toc129077437 \h </w:instrText>
            </w:r>
            <w:r w:rsidRPr="0028433D">
              <w:rPr>
                <w:noProof/>
                <w:webHidden/>
                <w:sz w:val="24"/>
                <w:szCs w:val="24"/>
              </w:rPr>
            </w:r>
            <w:r w:rsidRPr="0028433D">
              <w:rPr>
                <w:noProof/>
                <w:webHidden/>
                <w:sz w:val="24"/>
                <w:szCs w:val="24"/>
              </w:rPr>
              <w:fldChar w:fldCharType="separate"/>
            </w:r>
            <w:r w:rsidRPr="0028433D">
              <w:rPr>
                <w:noProof/>
                <w:webHidden/>
                <w:sz w:val="24"/>
                <w:szCs w:val="24"/>
              </w:rPr>
              <w:t>20</w:t>
            </w:r>
            <w:r w:rsidRPr="0028433D">
              <w:rPr>
                <w:noProof/>
                <w:webHidden/>
                <w:sz w:val="24"/>
                <w:szCs w:val="24"/>
              </w:rPr>
              <w:fldChar w:fldCharType="end"/>
            </w:r>
          </w:hyperlink>
        </w:p>
        <w:p w14:paraId="1CF7C0D6" w14:textId="60456DC5" w:rsidR="0028433D" w:rsidRPr="0028433D" w:rsidRDefault="0028433D">
          <w:pPr>
            <w:pStyle w:val="TOC1"/>
            <w:tabs>
              <w:tab w:val="right" w:leader="dot" w:pos="9016"/>
            </w:tabs>
            <w:rPr>
              <w:rFonts w:eastAsiaTheme="minorEastAsia" w:cstheme="minorBidi"/>
              <w:b w:val="0"/>
              <w:bCs w:val="0"/>
              <w:caps w:val="0"/>
              <w:noProof/>
              <w:sz w:val="24"/>
              <w:szCs w:val="24"/>
            </w:rPr>
          </w:pPr>
          <w:hyperlink w:anchor="_Toc129077438" w:history="1">
            <w:r w:rsidRPr="0028433D">
              <w:rPr>
                <w:rStyle w:val="Hyperlink"/>
                <w:rFonts w:ascii="Times New Roman" w:hAnsi="Times New Roman" w:cs="Times New Roman"/>
                <w:noProof/>
                <w:sz w:val="24"/>
                <w:szCs w:val="24"/>
                <w:lang w:val="en-US"/>
              </w:rPr>
              <w:t>10 References</w:t>
            </w:r>
            <w:r w:rsidRPr="0028433D">
              <w:rPr>
                <w:noProof/>
                <w:webHidden/>
                <w:sz w:val="24"/>
                <w:szCs w:val="24"/>
              </w:rPr>
              <w:tab/>
            </w:r>
            <w:r w:rsidRPr="0028433D">
              <w:rPr>
                <w:noProof/>
                <w:webHidden/>
                <w:sz w:val="24"/>
                <w:szCs w:val="24"/>
              </w:rPr>
              <w:fldChar w:fldCharType="begin"/>
            </w:r>
            <w:r w:rsidRPr="0028433D">
              <w:rPr>
                <w:noProof/>
                <w:webHidden/>
                <w:sz w:val="24"/>
                <w:szCs w:val="24"/>
              </w:rPr>
              <w:instrText xml:space="preserve"> PAGEREF _Toc129077438 \h </w:instrText>
            </w:r>
            <w:r w:rsidRPr="0028433D">
              <w:rPr>
                <w:noProof/>
                <w:webHidden/>
                <w:sz w:val="24"/>
                <w:szCs w:val="24"/>
              </w:rPr>
            </w:r>
            <w:r w:rsidRPr="0028433D">
              <w:rPr>
                <w:noProof/>
                <w:webHidden/>
                <w:sz w:val="24"/>
                <w:szCs w:val="24"/>
              </w:rPr>
              <w:fldChar w:fldCharType="separate"/>
            </w:r>
            <w:r w:rsidRPr="0028433D">
              <w:rPr>
                <w:noProof/>
                <w:webHidden/>
                <w:sz w:val="24"/>
                <w:szCs w:val="24"/>
              </w:rPr>
              <w:t>22</w:t>
            </w:r>
            <w:r w:rsidRPr="0028433D">
              <w:rPr>
                <w:noProof/>
                <w:webHidden/>
                <w:sz w:val="24"/>
                <w:szCs w:val="24"/>
              </w:rPr>
              <w:fldChar w:fldCharType="end"/>
            </w:r>
          </w:hyperlink>
        </w:p>
        <w:p w14:paraId="190AC4EA" w14:textId="2C8EEBD1" w:rsidR="0028433D" w:rsidRPr="0028433D" w:rsidRDefault="00272538" w:rsidP="0028433D">
          <w:r w:rsidRPr="0028433D">
            <w:rPr>
              <w:b/>
              <w:bCs/>
              <w:noProof/>
            </w:rPr>
            <w:fldChar w:fldCharType="end"/>
          </w:r>
        </w:p>
      </w:sdtContent>
    </w:sdt>
    <w:p w14:paraId="36825C48" w14:textId="26CA1C45" w:rsidR="00272538" w:rsidRPr="00272538" w:rsidRDefault="000221FA" w:rsidP="00272538">
      <w:pPr>
        <w:pStyle w:val="Heading1"/>
        <w:rPr>
          <w:rFonts w:ascii="Times New Roman" w:hAnsi="Times New Roman" w:cs="Times New Roman"/>
          <w:color w:val="000000" w:themeColor="text1"/>
        </w:rPr>
      </w:pPr>
      <w:bookmarkStart w:id="1" w:name="_Toc129077427"/>
      <w:r w:rsidRPr="000221FA">
        <w:rPr>
          <w:rFonts w:ascii="Times New Roman" w:hAnsi="Times New Roman" w:cs="Times New Roman"/>
          <w:color w:val="000000" w:themeColor="text1"/>
        </w:rPr>
        <w:t xml:space="preserve">1 </w:t>
      </w:r>
      <w:r w:rsidR="002721F2" w:rsidRPr="000221FA">
        <w:rPr>
          <w:rFonts w:ascii="Times New Roman" w:hAnsi="Times New Roman" w:cs="Times New Roman"/>
          <w:color w:val="000000" w:themeColor="text1"/>
        </w:rPr>
        <w:t>Short residence time experiments</w:t>
      </w:r>
      <w:bookmarkEnd w:id="1"/>
    </w:p>
    <w:p w14:paraId="204C6903" w14:textId="77777777" w:rsidR="000221FA" w:rsidRPr="000221FA" w:rsidRDefault="000221FA" w:rsidP="000221FA">
      <w:pPr>
        <w:rPr>
          <w:lang w:eastAsia="en-US"/>
        </w:rPr>
      </w:pPr>
    </w:p>
    <w:p w14:paraId="52829838" w14:textId="1E157FD9" w:rsidR="002721F2" w:rsidRDefault="002721F2" w:rsidP="00C13919">
      <w:pPr>
        <w:spacing w:line="360" w:lineRule="auto"/>
        <w:jc w:val="both"/>
        <w:rPr>
          <w:lang w:val="en-US"/>
        </w:rPr>
      </w:pPr>
      <w:r>
        <w:rPr>
          <w:lang w:val="en-US"/>
        </w:rPr>
        <w:t xml:space="preserve">Using an injector tube to add toluene to the reactor, the residence time between toluene and OH was reduced to </w:t>
      </w:r>
      <w:r w:rsidR="00570B9B">
        <w:rPr>
          <w:lang w:val="en-US"/>
        </w:rPr>
        <w:t>1.5</w:t>
      </w:r>
      <w:r>
        <w:rPr>
          <w:lang w:val="en-US"/>
        </w:rPr>
        <w:t xml:space="preserve"> seconds and 0.</w:t>
      </w:r>
      <w:r w:rsidR="00570B9B">
        <w:rPr>
          <w:lang w:val="en-US"/>
        </w:rPr>
        <w:t>8</w:t>
      </w:r>
      <w:r>
        <w:rPr>
          <w:lang w:val="en-US"/>
        </w:rPr>
        <w:t xml:space="preserve"> seconds. </w:t>
      </w:r>
      <w:r w:rsidR="00096BA6">
        <w:rPr>
          <w:lang w:val="en-US"/>
        </w:rPr>
        <w:t>T</w:t>
      </w:r>
      <w:r w:rsidR="006D7C29">
        <w:rPr>
          <w:lang w:val="en-US"/>
        </w:rPr>
        <w:t xml:space="preserve">able </w:t>
      </w:r>
      <w:r w:rsidR="00F800AB">
        <w:rPr>
          <w:lang w:val="en-US"/>
        </w:rPr>
        <w:t>S</w:t>
      </w:r>
      <w:r w:rsidR="006D7C29">
        <w:rPr>
          <w:lang w:val="en-US"/>
        </w:rPr>
        <w:t xml:space="preserve">1 shows the mass / charge (Th) of </w:t>
      </w:r>
      <w:r w:rsidR="0074433C">
        <w:rPr>
          <w:lang w:val="en-US"/>
        </w:rPr>
        <w:t>dominant</w:t>
      </w:r>
      <w:r w:rsidR="006D7C29">
        <w:rPr>
          <w:lang w:val="en-US"/>
        </w:rPr>
        <w:t xml:space="preserve"> peaks from the OH reaction of toluene and CD3-toleune. </w:t>
      </w:r>
      <w:r w:rsidR="00805B08">
        <w:rPr>
          <w:lang w:val="en-US"/>
        </w:rPr>
        <w:t>F</w:t>
      </w:r>
      <w:r>
        <w:rPr>
          <w:lang w:val="en-US"/>
        </w:rPr>
        <w:t>ig</w:t>
      </w:r>
      <w:r w:rsidR="00096BA6">
        <w:rPr>
          <w:lang w:val="en-US"/>
        </w:rPr>
        <w:t>s</w:t>
      </w:r>
      <w:r>
        <w:rPr>
          <w:lang w:val="en-US"/>
        </w:rPr>
        <w:t>. S1</w:t>
      </w:r>
      <w:r w:rsidR="00096BA6">
        <w:rPr>
          <w:lang w:val="en-US"/>
        </w:rPr>
        <w:t>,</w:t>
      </w:r>
      <w:r>
        <w:rPr>
          <w:lang w:val="en-US"/>
        </w:rPr>
        <w:t xml:space="preserve"> S</w:t>
      </w:r>
      <w:r w:rsidR="00F027EB">
        <w:rPr>
          <w:lang w:val="en-US"/>
        </w:rPr>
        <w:t>2</w:t>
      </w:r>
      <w:r>
        <w:rPr>
          <w:lang w:val="en-US"/>
        </w:rPr>
        <w:t xml:space="preserve"> and S</w:t>
      </w:r>
      <w:r w:rsidR="00F027EB">
        <w:rPr>
          <w:lang w:val="en-US"/>
        </w:rPr>
        <w:t>3</w:t>
      </w:r>
      <w:r>
        <w:rPr>
          <w:lang w:val="en-US"/>
        </w:rPr>
        <w:t xml:space="preserve"> show the results of the experiments carried out at 0.</w:t>
      </w:r>
      <w:r w:rsidR="00570B9B">
        <w:rPr>
          <w:lang w:val="en-US"/>
        </w:rPr>
        <w:t>8</w:t>
      </w:r>
      <w:r>
        <w:rPr>
          <w:lang w:val="en-US"/>
        </w:rPr>
        <w:t xml:space="preserve">, </w:t>
      </w:r>
      <w:r w:rsidR="00570B9B">
        <w:rPr>
          <w:lang w:val="en-US"/>
        </w:rPr>
        <w:t>1.5</w:t>
      </w:r>
      <w:r>
        <w:rPr>
          <w:lang w:val="en-US"/>
        </w:rPr>
        <w:t xml:space="preserve"> and </w:t>
      </w:r>
      <w:r w:rsidR="00570B9B">
        <w:rPr>
          <w:lang w:val="en-US"/>
        </w:rPr>
        <w:t>3.7</w:t>
      </w:r>
      <w:r>
        <w:rPr>
          <w:lang w:val="en-US"/>
        </w:rPr>
        <w:t xml:space="preserve"> second residence times, respectively. The results clearly show the</w:t>
      </w:r>
      <w:r w:rsidR="00F027EB">
        <w:rPr>
          <w:lang w:val="en-US"/>
        </w:rPr>
        <w:t xml:space="preserve"> rapid formation of the</w:t>
      </w:r>
      <w:r>
        <w:rPr>
          <w:lang w:val="en-US"/>
        </w:rPr>
        <w:t xml:space="preserve"> </w:t>
      </w:r>
      <w:r w:rsidR="00F027EB">
        <w:rPr>
          <w:lang w:val="en-US"/>
        </w:rPr>
        <w:t>9</w:t>
      </w:r>
      <w:r w:rsidR="00937F52">
        <w:rPr>
          <w:lang w:val="en-US"/>
        </w:rPr>
        <w:t>-</w:t>
      </w:r>
      <w:r w:rsidR="00F027EB">
        <w:rPr>
          <w:lang w:val="en-US"/>
        </w:rPr>
        <w:t xml:space="preserve">oxygen containing </w:t>
      </w:r>
      <w:r w:rsidR="00937F52">
        <w:rPr>
          <w:lang w:val="en-US"/>
        </w:rPr>
        <w:t>O9-RO</w:t>
      </w:r>
      <w:r w:rsidR="00937F52" w:rsidRPr="00937F52">
        <w:rPr>
          <w:vertAlign w:val="subscript"/>
          <w:lang w:val="en-US"/>
        </w:rPr>
        <w:t>2</w:t>
      </w:r>
      <w:r w:rsidR="00F027EB">
        <w:rPr>
          <w:lang w:val="en-US"/>
        </w:rPr>
        <w:t>.</w:t>
      </w:r>
    </w:p>
    <w:p w14:paraId="7DD85794" w14:textId="6FA4B842" w:rsidR="0047695C" w:rsidRDefault="0047695C" w:rsidP="00CE7815">
      <w:pPr>
        <w:keepNext/>
        <w:spacing w:line="360" w:lineRule="auto"/>
        <w:jc w:val="both"/>
        <w:rPr>
          <w:lang w:val="en-US"/>
        </w:rPr>
      </w:pPr>
    </w:p>
    <w:p w14:paraId="0A61E29C" w14:textId="3DD61A08" w:rsidR="006D7C29" w:rsidRPr="006D7C29" w:rsidRDefault="002E6B3A" w:rsidP="00C404AB">
      <w:pPr>
        <w:pStyle w:val="Caption"/>
        <w:keepNext/>
        <w:spacing w:line="360" w:lineRule="auto"/>
        <w:jc w:val="both"/>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color w:val="000000" w:themeColor="text1"/>
          <w:sz w:val="24"/>
          <w:szCs w:val="24"/>
          <w:lang w:val="en-US"/>
        </w:rPr>
        <w:t>T</w:t>
      </w:r>
      <w:r w:rsidR="006D7C29" w:rsidRPr="006D7C29">
        <w:rPr>
          <w:rFonts w:ascii="Times New Roman" w:hAnsi="Times New Roman" w:cs="Times New Roman"/>
          <w:i w:val="0"/>
          <w:iCs w:val="0"/>
          <w:color w:val="000000" w:themeColor="text1"/>
          <w:sz w:val="24"/>
          <w:szCs w:val="24"/>
        </w:rPr>
        <w:t xml:space="preserve">able </w:t>
      </w:r>
      <w:r w:rsidR="006D7C29" w:rsidRPr="006D7C29">
        <w:rPr>
          <w:rFonts w:ascii="Times New Roman" w:hAnsi="Times New Roman" w:cs="Times New Roman"/>
          <w:i w:val="0"/>
          <w:iCs w:val="0"/>
          <w:color w:val="000000" w:themeColor="text1"/>
          <w:sz w:val="24"/>
          <w:szCs w:val="24"/>
          <w:lang w:val="en-US"/>
        </w:rPr>
        <w:t>S</w:t>
      </w:r>
      <w:r w:rsidR="006D7C29" w:rsidRPr="006D7C29">
        <w:rPr>
          <w:rFonts w:ascii="Times New Roman" w:hAnsi="Times New Roman" w:cs="Times New Roman"/>
          <w:i w:val="0"/>
          <w:iCs w:val="0"/>
          <w:color w:val="000000" w:themeColor="text1"/>
          <w:sz w:val="24"/>
          <w:szCs w:val="24"/>
        </w:rPr>
        <w:fldChar w:fldCharType="begin"/>
      </w:r>
      <w:r w:rsidR="006D7C29" w:rsidRPr="006D7C29">
        <w:rPr>
          <w:rFonts w:ascii="Times New Roman" w:hAnsi="Times New Roman" w:cs="Times New Roman"/>
          <w:i w:val="0"/>
          <w:iCs w:val="0"/>
          <w:color w:val="000000" w:themeColor="text1"/>
          <w:sz w:val="24"/>
          <w:szCs w:val="24"/>
        </w:rPr>
        <w:instrText xml:space="preserve"> SEQ Table \* ARABIC </w:instrText>
      </w:r>
      <w:r w:rsidR="006D7C29" w:rsidRPr="006D7C29">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1</w:t>
      </w:r>
      <w:r w:rsidR="006D7C29" w:rsidRPr="006D7C29">
        <w:rPr>
          <w:rFonts w:ascii="Times New Roman" w:hAnsi="Times New Roman" w:cs="Times New Roman"/>
          <w:i w:val="0"/>
          <w:iCs w:val="0"/>
          <w:color w:val="000000" w:themeColor="text1"/>
          <w:sz w:val="24"/>
          <w:szCs w:val="24"/>
        </w:rPr>
        <w:fldChar w:fldCharType="end"/>
      </w:r>
      <w:r w:rsidR="006D7C29" w:rsidRPr="006D7C29">
        <w:rPr>
          <w:rFonts w:ascii="Times New Roman" w:hAnsi="Times New Roman" w:cs="Times New Roman"/>
          <w:i w:val="0"/>
          <w:iCs w:val="0"/>
          <w:color w:val="000000" w:themeColor="text1"/>
          <w:sz w:val="24"/>
          <w:szCs w:val="24"/>
          <w:lang w:val="en-US"/>
        </w:rPr>
        <w:t>- Mass / charge (Th) of important peaks from the OH reaction of toluene and CD3-toluene.</w:t>
      </w:r>
    </w:p>
    <w:tbl>
      <w:tblPr>
        <w:tblStyle w:val="TableGrid"/>
        <w:tblW w:w="0" w:type="auto"/>
        <w:jc w:val="center"/>
        <w:tblLook w:val="04A0" w:firstRow="1" w:lastRow="0" w:firstColumn="1" w:lastColumn="0" w:noHBand="0" w:noVBand="1"/>
      </w:tblPr>
      <w:tblGrid>
        <w:gridCol w:w="4508"/>
        <w:gridCol w:w="4508"/>
      </w:tblGrid>
      <w:tr w:rsidR="0047695C" w14:paraId="4E999D64" w14:textId="77777777" w:rsidTr="00D9342D">
        <w:trPr>
          <w:jc w:val="center"/>
        </w:trPr>
        <w:tc>
          <w:tcPr>
            <w:tcW w:w="4508" w:type="dxa"/>
          </w:tcPr>
          <w:p w14:paraId="15E2F7C6" w14:textId="2BBCCE8E" w:rsidR="0047695C" w:rsidRDefault="0047695C" w:rsidP="00C13919">
            <w:pPr>
              <w:spacing w:line="360" w:lineRule="auto"/>
              <w:jc w:val="both"/>
              <w:rPr>
                <w:lang w:val="en-US"/>
              </w:rPr>
            </w:pPr>
            <w:r>
              <w:rPr>
                <w:lang w:val="en-US"/>
              </w:rPr>
              <w:t>Molecule</w:t>
            </w:r>
            <w:r w:rsidR="006D7C29">
              <w:rPr>
                <w:lang w:val="en-US"/>
              </w:rPr>
              <w:t xml:space="preserve"> (clustered to NO</w:t>
            </w:r>
            <w:r w:rsidR="006D7C29" w:rsidRPr="006D7C29">
              <w:rPr>
                <w:vertAlign w:val="subscript"/>
                <w:lang w:val="en-US"/>
              </w:rPr>
              <w:t>3</w:t>
            </w:r>
            <w:r w:rsidR="006D7C29" w:rsidRPr="006D7C29">
              <w:rPr>
                <w:vertAlign w:val="superscript"/>
                <w:lang w:val="en-US"/>
              </w:rPr>
              <w:t>-</w:t>
            </w:r>
            <w:r w:rsidR="006D7C29">
              <w:rPr>
                <w:lang w:val="en-US"/>
              </w:rPr>
              <w:t>)</w:t>
            </w:r>
          </w:p>
        </w:tc>
        <w:tc>
          <w:tcPr>
            <w:tcW w:w="4508" w:type="dxa"/>
          </w:tcPr>
          <w:p w14:paraId="3F482AAA" w14:textId="53FFCDFB" w:rsidR="0047695C" w:rsidRDefault="0047695C" w:rsidP="00C13919">
            <w:pPr>
              <w:spacing w:line="360" w:lineRule="auto"/>
              <w:jc w:val="both"/>
              <w:rPr>
                <w:lang w:val="en-US"/>
              </w:rPr>
            </w:pPr>
            <w:r>
              <w:rPr>
                <w:lang w:val="en-US"/>
              </w:rPr>
              <w:t>Mass / charge (Th)</w:t>
            </w:r>
          </w:p>
        </w:tc>
      </w:tr>
      <w:tr w:rsidR="0047695C" w14:paraId="2C2844C1" w14:textId="77777777" w:rsidTr="00D9342D">
        <w:trPr>
          <w:jc w:val="center"/>
        </w:trPr>
        <w:tc>
          <w:tcPr>
            <w:tcW w:w="4508" w:type="dxa"/>
          </w:tcPr>
          <w:p w14:paraId="7637D2CD" w14:textId="3E1D0C80" w:rsidR="0047695C" w:rsidRDefault="0047695C" w:rsidP="00C13919">
            <w:pPr>
              <w:spacing w:line="360" w:lineRule="auto"/>
              <w:jc w:val="both"/>
              <w:rPr>
                <w:lang w:val="en-US"/>
              </w:rPr>
            </w:pPr>
            <w:r>
              <w:rPr>
                <w:lang w:val="en-US"/>
              </w:rPr>
              <w:t>C</w:t>
            </w:r>
            <w:r w:rsidRPr="0047695C">
              <w:rPr>
                <w:vertAlign w:val="subscript"/>
                <w:lang w:val="en-US"/>
              </w:rPr>
              <w:t>7</w:t>
            </w:r>
            <w:r>
              <w:rPr>
                <w:lang w:val="en-US"/>
              </w:rPr>
              <w:t>H</w:t>
            </w:r>
            <w:r w:rsidRPr="0047695C">
              <w:rPr>
                <w:vertAlign w:val="subscript"/>
                <w:lang w:val="en-US"/>
              </w:rPr>
              <w:t>9</w:t>
            </w:r>
            <w:r>
              <w:rPr>
                <w:lang w:val="en-US"/>
              </w:rPr>
              <w:t>O</w:t>
            </w:r>
            <w:r w:rsidRPr="0047695C">
              <w:rPr>
                <w:vertAlign w:val="subscript"/>
                <w:lang w:val="en-US"/>
              </w:rPr>
              <w:t>7</w:t>
            </w:r>
          </w:p>
        </w:tc>
        <w:tc>
          <w:tcPr>
            <w:tcW w:w="4508" w:type="dxa"/>
          </w:tcPr>
          <w:p w14:paraId="569EFBA1" w14:textId="4D088711" w:rsidR="0047695C" w:rsidRDefault="006D7C29" w:rsidP="00C13919">
            <w:pPr>
              <w:spacing w:line="360" w:lineRule="auto"/>
              <w:jc w:val="both"/>
              <w:rPr>
                <w:lang w:val="en-US"/>
              </w:rPr>
            </w:pPr>
            <w:r>
              <w:rPr>
                <w:lang w:val="en-US"/>
              </w:rPr>
              <w:t>267</w:t>
            </w:r>
          </w:p>
        </w:tc>
      </w:tr>
      <w:tr w:rsidR="0047695C" w14:paraId="4A965474" w14:textId="77777777" w:rsidTr="00D9342D">
        <w:trPr>
          <w:jc w:val="center"/>
        </w:trPr>
        <w:tc>
          <w:tcPr>
            <w:tcW w:w="4508" w:type="dxa"/>
          </w:tcPr>
          <w:p w14:paraId="1FE25DDB" w14:textId="769814C2" w:rsidR="0047695C" w:rsidRDefault="006D7C29" w:rsidP="00C13919">
            <w:pPr>
              <w:spacing w:line="360" w:lineRule="auto"/>
              <w:jc w:val="both"/>
              <w:rPr>
                <w:lang w:val="en-US"/>
              </w:rPr>
            </w:pPr>
            <w:r>
              <w:rPr>
                <w:lang w:val="en-US"/>
              </w:rPr>
              <w:t>C</w:t>
            </w:r>
            <w:r w:rsidRPr="006D7C29">
              <w:rPr>
                <w:vertAlign w:val="subscript"/>
                <w:lang w:val="en-US"/>
              </w:rPr>
              <w:t>7</w:t>
            </w:r>
            <w:r>
              <w:rPr>
                <w:lang w:val="en-US"/>
              </w:rPr>
              <w:t>D</w:t>
            </w:r>
            <w:r w:rsidRPr="006D7C29">
              <w:rPr>
                <w:vertAlign w:val="subscript"/>
                <w:lang w:val="en-US"/>
              </w:rPr>
              <w:t>3</w:t>
            </w:r>
            <w:r>
              <w:rPr>
                <w:lang w:val="en-US"/>
              </w:rPr>
              <w:t>H</w:t>
            </w:r>
            <w:r w:rsidRPr="006D7C29">
              <w:rPr>
                <w:vertAlign w:val="subscript"/>
                <w:lang w:val="en-US"/>
              </w:rPr>
              <w:t>6</w:t>
            </w:r>
            <w:r>
              <w:rPr>
                <w:lang w:val="en-US"/>
              </w:rPr>
              <w:t>O</w:t>
            </w:r>
            <w:r w:rsidRPr="006D7C29">
              <w:rPr>
                <w:vertAlign w:val="subscript"/>
                <w:lang w:val="en-US"/>
              </w:rPr>
              <w:t>7</w:t>
            </w:r>
          </w:p>
        </w:tc>
        <w:tc>
          <w:tcPr>
            <w:tcW w:w="4508" w:type="dxa"/>
          </w:tcPr>
          <w:p w14:paraId="4A3767CF" w14:textId="6B054217" w:rsidR="0047695C" w:rsidRDefault="006D7C29" w:rsidP="00C13919">
            <w:pPr>
              <w:spacing w:line="360" w:lineRule="auto"/>
              <w:jc w:val="both"/>
              <w:rPr>
                <w:lang w:val="en-US"/>
              </w:rPr>
            </w:pPr>
            <w:r>
              <w:rPr>
                <w:lang w:val="en-US"/>
              </w:rPr>
              <w:t>270</w:t>
            </w:r>
          </w:p>
        </w:tc>
      </w:tr>
      <w:tr w:rsidR="0047695C" w14:paraId="7DA209FA" w14:textId="77777777" w:rsidTr="00D9342D">
        <w:trPr>
          <w:jc w:val="center"/>
        </w:trPr>
        <w:tc>
          <w:tcPr>
            <w:tcW w:w="4508" w:type="dxa"/>
          </w:tcPr>
          <w:p w14:paraId="0432C155" w14:textId="61028B93" w:rsidR="0047695C" w:rsidRDefault="006D7C29" w:rsidP="00C13919">
            <w:pPr>
              <w:spacing w:line="360" w:lineRule="auto"/>
              <w:jc w:val="both"/>
              <w:rPr>
                <w:lang w:val="en-US"/>
              </w:rPr>
            </w:pPr>
            <w:r>
              <w:rPr>
                <w:lang w:val="en-US"/>
              </w:rPr>
              <w:t>C</w:t>
            </w:r>
            <w:r w:rsidRPr="0047695C">
              <w:rPr>
                <w:vertAlign w:val="subscript"/>
                <w:lang w:val="en-US"/>
              </w:rPr>
              <w:t>7</w:t>
            </w:r>
            <w:r>
              <w:rPr>
                <w:lang w:val="en-US"/>
              </w:rPr>
              <w:t>H</w:t>
            </w:r>
            <w:r w:rsidRPr="0047695C">
              <w:rPr>
                <w:vertAlign w:val="subscript"/>
                <w:lang w:val="en-US"/>
              </w:rPr>
              <w:t>9</w:t>
            </w:r>
            <w:r>
              <w:rPr>
                <w:lang w:val="en-US"/>
              </w:rPr>
              <w:t>O</w:t>
            </w:r>
            <w:r w:rsidRPr="006D7C29">
              <w:rPr>
                <w:vertAlign w:val="subscript"/>
                <w:lang w:val="en-US"/>
              </w:rPr>
              <w:t>9</w:t>
            </w:r>
          </w:p>
        </w:tc>
        <w:tc>
          <w:tcPr>
            <w:tcW w:w="4508" w:type="dxa"/>
          </w:tcPr>
          <w:p w14:paraId="2A2F8F87" w14:textId="3360B299" w:rsidR="0047695C" w:rsidRDefault="006D7C29" w:rsidP="00C13919">
            <w:pPr>
              <w:spacing w:line="360" w:lineRule="auto"/>
              <w:jc w:val="both"/>
              <w:rPr>
                <w:lang w:val="en-US"/>
              </w:rPr>
            </w:pPr>
            <w:r>
              <w:rPr>
                <w:lang w:val="en-US"/>
              </w:rPr>
              <w:t>299</w:t>
            </w:r>
          </w:p>
        </w:tc>
      </w:tr>
      <w:tr w:rsidR="0047695C" w14:paraId="5424786F" w14:textId="77777777" w:rsidTr="00D9342D">
        <w:trPr>
          <w:jc w:val="center"/>
        </w:trPr>
        <w:tc>
          <w:tcPr>
            <w:tcW w:w="4508" w:type="dxa"/>
          </w:tcPr>
          <w:p w14:paraId="4C65B727" w14:textId="79E2847F" w:rsidR="0047695C" w:rsidRDefault="006D7C29" w:rsidP="00C13919">
            <w:pPr>
              <w:spacing w:line="360" w:lineRule="auto"/>
              <w:jc w:val="both"/>
              <w:rPr>
                <w:lang w:val="en-US"/>
              </w:rPr>
            </w:pPr>
            <w:r>
              <w:rPr>
                <w:lang w:val="en-US"/>
              </w:rPr>
              <w:t>C</w:t>
            </w:r>
            <w:r w:rsidRPr="006D7C29">
              <w:rPr>
                <w:vertAlign w:val="subscript"/>
                <w:lang w:val="en-US"/>
              </w:rPr>
              <w:t>7</w:t>
            </w:r>
            <w:r>
              <w:rPr>
                <w:lang w:val="en-US"/>
              </w:rPr>
              <w:t>D</w:t>
            </w:r>
            <w:r w:rsidRPr="006D7C29">
              <w:rPr>
                <w:vertAlign w:val="subscript"/>
                <w:lang w:val="en-US"/>
              </w:rPr>
              <w:t>3</w:t>
            </w:r>
            <w:r>
              <w:rPr>
                <w:lang w:val="en-US"/>
              </w:rPr>
              <w:t>H</w:t>
            </w:r>
            <w:r w:rsidRPr="006D7C29">
              <w:rPr>
                <w:vertAlign w:val="subscript"/>
                <w:lang w:val="en-US"/>
              </w:rPr>
              <w:t>6</w:t>
            </w:r>
            <w:r>
              <w:rPr>
                <w:lang w:val="en-US"/>
              </w:rPr>
              <w:t>O</w:t>
            </w:r>
            <w:r w:rsidRPr="006D7C29">
              <w:rPr>
                <w:vertAlign w:val="subscript"/>
                <w:lang w:val="en-US"/>
              </w:rPr>
              <w:t>9</w:t>
            </w:r>
          </w:p>
        </w:tc>
        <w:tc>
          <w:tcPr>
            <w:tcW w:w="4508" w:type="dxa"/>
          </w:tcPr>
          <w:p w14:paraId="75302C68" w14:textId="4A24D26F" w:rsidR="0047695C" w:rsidRDefault="006D7C29" w:rsidP="00C13919">
            <w:pPr>
              <w:spacing w:line="360" w:lineRule="auto"/>
              <w:jc w:val="both"/>
              <w:rPr>
                <w:lang w:val="en-US"/>
              </w:rPr>
            </w:pPr>
            <w:r>
              <w:rPr>
                <w:lang w:val="en-US"/>
              </w:rPr>
              <w:t>302</w:t>
            </w:r>
          </w:p>
        </w:tc>
      </w:tr>
      <w:tr w:rsidR="0047695C" w14:paraId="278AF429" w14:textId="77777777" w:rsidTr="00D9342D">
        <w:trPr>
          <w:jc w:val="center"/>
        </w:trPr>
        <w:tc>
          <w:tcPr>
            <w:tcW w:w="4508" w:type="dxa"/>
          </w:tcPr>
          <w:p w14:paraId="162D0E79" w14:textId="6E6D1F36" w:rsidR="0047695C" w:rsidRDefault="006D7C29" w:rsidP="00C13919">
            <w:pPr>
              <w:spacing w:line="360" w:lineRule="auto"/>
              <w:jc w:val="both"/>
              <w:rPr>
                <w:lang w:val="en-US"/>
              </w:rPr>
            </w:pPr>
            <w:r>
              <w:rPr>
                <w:lang w:val="en-US"/>
              </w:rPr>
              <w:t>C</w:t>
            </w:r>
            <w:r w:rsidRPr="0047695C">
              <w:rPr>
                <w:vertAlign w:val="subscript"/>
                <w:lang w:val="en-US"/>
              </w:rPr>
              <w:t>7</w:t>
            </w:r>
            <w:r>
              <w:rPr>
                <w:lang w:val="en-US"/>
              </w:rPr>
              <w:t>H</w:t>
            </w:r>
            <w:r w:rsidRPr="0047695C">
              <w:rPr>
                <w:vertAlign w:val="subscript"/>
                <w:lang w:val="en-US"/>
              </w:rPr>
              <w:t>9</w:t>
            </w:r>
            <w:r>
              <w:rPr>
                <w:lang w:val="en-US"/>
              </w:rPr>
              <w:t>O</w:t>
            </w:r>
            <w:r w:rsidRPr="006D7C29">
              <w:rPr>
                <w:vertAlign w:val="subscript"/>
                <w:lang w:val="en-US"/>
              </w:rPr>
              <w:t>11</w:t>
            </w:r>
          </w:p>
        </w:tc>
        <w:tc>
          <w:tcPr>
            <w:tcW w:w="4508" w:type="dxa"/>
          </w:tcPr>
          <w:p w14:paraId="5990EAC2" w14:textId="1B33B7D1" w:rsidR="0047695C" w:rsidRDefault="006D7C29" w:rsidP="00C13919">
            <w:pPr>
              <w:spacing w:line="360" w:lineRule="auto"/>
              <w:jc w:val="both"/>
              <w:rPr>
                <w:lang w:val="en-US"/>
              </w:rPr>
            </w:pPr>
            <w:r>
              <w:rPr>
                <w:lang w:val="en-US"/>
              </w:rPr>
              <w:t>331</w:t>
            </w:r>
          </w:p>
        </w:tc>
      </w:tr>
      <w:tr w:rsidR="006D7C29" w14:paraId="3ACE890E" w14:textId="77777777" w:rsidTr="00D9342D">
        <w:trPr>
          <w:jc w:val="center"/>
        </w:trPr>
        <w:tc>
          <w:tcPr>
            <w:tcW w:w="4508" w:type="dxa"/>
          </w:tcPr>
          <w:p w14:paraId="38874813" w14:textId="5F36105E" w:rsidR="006D7C29" w:rsidRDefault="006D7C29" w:rsidP="00C13919">
            <w:pPr>
              <w:spacing w:line="360" w:lineRule="auto"/>
              <w:jc w:val="both"/>
              <w:rPr>
                <w:lang w:val="en-US"/>
              </w:rPr>
            </w:pPr>
            <w:r>
              <w:rPr>
                <w:lang w:val="en-US"/>
              </w:rPr>
              <w:t>C</w:t>
            </w:r>
            <w:r w:rsidRPr="006D7C29">
              <w:rPr>
                <w:vertAlign w:val="subscript"/>
                <w:lang w:val="en-US"/>
              </w:rPr>
              <w:t>7</w:t>
            </w:r>
            <w:r>
              <w:rPr>
                <w:lang w:val="en-US"/>
              </w:rPr>
              <w:t>D</w:t>
            </w:r>
            <w:r w:rsidRPr="006D7C29">
              <w:rPr>
                <w:vertAlign w:val="subscript"/>
                <w:lang w:val="en-US"/>
              </w:rPr>
              <w:t>3</w:t>
            </w:r>
            <w:r>
              <w:rPr>
                <w:lang w:val="en-US"/>
              </w:rPr>
              <w:t>H</w:t>
            </w:r>
            <w:r w:rsidRPr="006D7C29">
              <w:rPr>
                <w:vertAlign w:val="subscript"/>
                <w:lang w:val="en-US"/>
              </w:rPr>
              <w:t>6</w:t>
            </w:r>
            <w:r>
              <w:rPr>
                <w:lang w:val="en-US"/>
              </w:rPr>
              <w:t>O</w:t>
            </w:r>
            <w:r w:rsidRPr="006D7C29">
              <w:rPr>
                <w:vertAlign w:val="subscript"/>
                <w:lang w:val="en-US"/>
              </w:rPr>
              <w:t>11</w:t>
            </w:r>
          </w:p>
        </w:tc>
        <w:tc>
          <w:tcPr>
            <w:tcW w:w="4508" w:type="dxa"/>
          </w:tcPr>
          <w:p w14:paraId="38E4C10B" w14:textId="1B271BAA" w:rsidR="006D7C29" w:rsidRDefault="006D7C29" w:rsidP="00C13919">
            <w:pPr>
              <w:spacing w:line="360" w:lineRule="auto"/>
              <w:jc w:val="both"/>
              <w:rPr>
                <w:lang w:val="en-US"/>
              </w:rPr>
            </w:pPr>
            <w:r>
              <w:rPr>
                <w:lang w:val="en-US"/>
              </w:rPr>
              <w:t>334</w:t>
            </w:r>
          </w:p>
        </w:tc>
      </w:tr>
    </w:tbl>
    <w:p w14:paraId="1D3DA09C" w14:textId="77777777" w:rsidR="0047695C" w:rsidRDefault="0047695C" w:rsidP="00C13919">
      <w:pPr>
        <w:spacing w:line="360" w:lineRule="auto"/>
        <w:jc w:val="both"/>
        <w:rPr>
          <w:lang w:val="en-US"/>
        </w:rPr>
      </w:pPr>
    </w:p>
    <w:p w14:paraId="77167714" w14:textId="77777777" w:rsidR="002721F2" w:rsidRDefault="002721F2" w:rsidP="00C13919">
      <w:pPr>
        <w:spacing w:line="360" w:lineRule="auto"/>
        <w:jc w:val="both"/>
        <w:rPr>
          <w:lang w:val="en-US"/>
        </w:rPr>
      </w:pPr>
    </w:p>
    <w:p w14:paraId="33E33932" w14:textId="2B24D132" w:rsidR="002721F2" w:rsidRDefault="00570B9B" w:rsidP="00C13919">
      <w:pPr>
        <w:keepNext/>
        <w:spacing w:line="360" w:lineRule="auto"/>
        <w:jc w:val="center"/>
      </w:pPr>
      <w:r>
        <w:rPr>
          <w:noProof/>
        </w:rPr>
        <w:drawing>
          <wp:inline distT="0" distB="0" distL="0" distR="0" wp14:anchorId="3E7A30FF" wp14:editId="276AE776">
            <wp:extent cx="3683952" cy="2512564"/>
            <wp:effectExtent l="0" t="0" r="0" b="2540"/>
            <wp:docPr id="10" name="Picture 1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83952" cy="2512564"/>
                    </a:xfrm>
                    <a:prstGeom prst="rect">
                      <a:avLst/>
                    </a:prstGeom>
                  </pic:spPr>
                </pic:pic>
              </a:graphicData>
            </a:graphic>
          </wp:inline>
        </w:drawing>
      </w:r>
    </w:p>
    <w:p w14:paraId="2F16019E" w14:textId="3E5E5F80" w:rsidR="002721F2" w:rsidRPr="00BE4100" w:rsidRDefault="002721F2" w:rsidP="00C404AB">
      <w:pPr>
        <w:pStyle w:val="Caption"/>
        <w:spacing w:line="360" w:lineRule="auto"/>
        <w:jc w:val="both"/>
        <w:rPr>
          <w:rFonts w:ascii="Times New Roman" w:hAnsi="Times New Roman" w:cs="Times New Roman"/>
          <w:i w:val="0"/>
          <w:iCs w:val="0"/>
          <w:color w:val="000000" w:themeColor="text1"/>
          <w:sz w:val="24"/>
          <w:szCs w:val="24"/>
          <w:lang w:val="en-US"/>
        </w:rPr>
      </w:pPr>
      <w:r w:rsidRPr="00BE4100">
        <w:rPr>
          <w:rFonts w:ascii="Times New Roman" w:hAnsi="Times New Roman" w:cs="Times New Roman"/>
          <w:i w:val="0"/>
          <w:iCs w:val="0"/>
          <w:color w:val="000000" w:themeColor="text1"/>
          <w:sz w:val="24"/>
          <w:szCs w:val="24"/>
        </w:rPr>
        <w:t>Fig</w:t>
      </w:r>
      <w:r w:rsidR="002E6B3A" w:rsidRPr="002E6B3A">
        <w:rPr>
          <w:rFonts w:ascii="Times New Roman" w:hAnsi="Times New Roman" w:cs="Times New Roman"/>
          <w:i w:val="0"/>
          <w:iCs w:val="0"/>
          <w:color w:val="000000" w:themeColor="text1"/>
          <w:sz w:val="24"/>
          <w:szCs w:val="24"/>
          <w:lang w:val="en-US"/>
        </w:rPr>
        <w:t>.</w:t>
      </w:r>
      <w:r w:rsidRPr="00BE4100">
        <w:rPr>
          <w:rFonts w:ascii="Times New Roman" w:hAnsi="Times New Roman" w:cs="Times New Roman"/>
          <w:i w:val="0"/>
          <w:iCs w:val="0"/>
          <w:color w:val="000000" w:themeColor="text1"/>
          <w:sz w:val="24"/>
          <w:szCs w:val="24"/>
        </w:rPr>
        <w:t xml:space="preserve"> </w:t>
      </w:r>
      <w:r w:rsidRPr="00BE4100">
        <w:rPr>
          <w:rFonts w:ascii="Times New Roman" w:hAnsi="Times New Roman" w:cs="Times New Roman"/>
          <w:i w:val="0"/>
          <w:iCs w:val="0"/>
          <w:color w:val="000000" w:themeColor="text1"/>
          <w:sz w:val="24"/>
          <w:szCs w:val="24"/>
          <w:lang w:val="en-US"/>
        </w:rPr>
        <w:t>S1 – Mass spectra of experiment where OH reacts with</w:t>
      </w:r>
      <w:r w:rsidR="00954168">
        <w:rPr>
          <w:rFonts w:ascii="Times New Roman" w:hAnsi="Times New Roman" w:cs="Times New Roman"/>
          <w:i w:val="0"/>
          <w:iCs w:val="0"/>
          <w:color w:val="000000" w:themeColor="text1"/>
          <w:sz w:val="24"/>
          <w:szCs w:val="24"/>
          <w:lang w:val="en-US"/>
        </w:rPr>
        <w:t xml:space="preserve"> (A)</w:t>
      </w:r>
      <w:r w:rsidRPr="00BE4100">
        <w:rPr>
          <w:rFonts w:ascii="Times New Roman" w:hAnsi="Times New Roman" w:cs="Times New Roman"/>
          <w:i w:val="0"/>
          <w:iCs w:val="0"/>
          <w:color w:val="000000" w:themeColor="text1"/>
          <w:sz w:val="24"/>
          <w:szCs w:val="24"/>
          <w:lang w:val="en-US"/>
        </w:rPr>
        <w:t xml:space="preserve"> toluene</w:t>
      </w:r>
      <w:r w:rsidR="0074433C">
        <w:rPr>
          <w:rFonts w:ascii="Times New Roman" w:hAnsi="Times New Roman" w:cs="Times New Roman"/>
          <w:i w:val="0"/>
          <w:iCs w:val="0"/>
          <w:color w:val="000000" w:themeColor="text1"/>
          <w:sz w:val="24"/>
          <w:szCs w:val="24"/>
          <w:lang w:val="en-US"/>
        </w:rPr>
        <w:t xml:space="preserve"> (C</w:t>
      </w:r>
      <w:r w:rsidR="0074433C" w:rsidRPr="0074433C">
        <w:rPr>
          <w:rFonts w:ascii="Times New Roman" w:hAnsi="Times New Roman" w:cs="Times New Roman"/>
          <w:i w:val="0"/>
          <w:iCs w:val="0"/>
          <w:color w:val="000000" w:themeColor="text1"/>
          <w:sz w:val="24"/>
          <w:szCs w:val="24"/>
          <w:vertAlign w:val="subscript"/>
          <w:lang w:val="en-US"/>
        </w:rPr>
        <w:t>7</w:t>
      </w:r>
      <w:r w:rsidR="0074433C">
        <w:rPr>
          <w:rFonts w:ascii="Times New Roman" w:hAnsi="Times New Roman" w:cs="Times New Roman"/>
          <w:i w:val="0"/>
          <w:iCs w:val="0"/>
          <w:color w:val="000000" w:themeColor="text1"/>
          <w:sz w:val="24"/>
          <w:szCs w:val="24"/>
          <w:lang w:val="en-US"/>
        </w:rPr>
        <w:t>H</w:t>
      </w:r>
      <w:r w:rsidR="0074433C" w:rsidRPr="0074433C">
        <w:rPr>
          <w:rFonts w:ascii="Times New Roman" w:hAnsi="Times New Roman" w:cs="Times New Roman"/>
          <w:i w:val="0"/>
          <w:iCs w:val="0"/>
          <w:color w:val="000000" w:themeColor="text1"/>
          <w:sz w:val="24"/>
          <w:szCs w:val="24"/>
          <w:vertAlign w:val="subscript"/>
          <w:lang w:val="en-US"/>
        </w:rPr>
        <w:t>8</w:t>
      </w:r>
      <w:r w:rsidR="0074433C">
        <w:rPr>
          <w:rFonts w:ascii="Times New Roman" w:hAnsi="Times New Roman" w:cs="Times New Roman"/>
          <w:i w:val="0"/>
          <w:iCs w:val="0"/>
          <w:color w:val="000000" w:themeColor="text1"/>
          <w:sz w:val="24"/>
          <w:szCs w:val="24"/>
          <w:lang w:val="en-US"/>
        </w:rPr>
        <w:t>)</w:t>
      </w:r>
      <w:r w:rsidR="00954168">
        <w:rPr>
          <w:rFonts w:ascii="Times New Roman" w:hAnsi="Times New Roman" w:cs="Times New Roman"/>
          <w:i w:val="0"/>
          <w:iCs w:val="0"/>
          <w:color w:val="000000" w:themeColor="text1"/>
          <w:sz w:val="24"/>
          <w:szCs w:val="24"/>
          <w:lang w:val="en-US"/>
        </w:rPr>
        <w:t xml:space="preserve"> and (B) CD3-toluene</w:t>
      </w:r>
      <w:r w:rsidR="0074433C">
        <w:rPr>
          <w:rFonts w:ascii="Times New Roman" w:hAnsi="Times New Roman" w:cs="Times New Roman"/>
          <w:i w:val="0"/>
          <w:iCs w:val="0"/>
          <w:color w:val="000000" w:themeColor="text1"/>
          <w:sz w:val="24"/>
          <w:szCs w:val="24"/>
          <w:lang w:val="en-US"/>
        </w:rPr>
        <w:t xml:space="preserve"> (C</w:t>
      </w:r>
      <w:r w:rsidR="0074433C" w:rsidRPr="0074433C">
        <w:rPr>
          <w:rFonts w:ascii="Times New Roman" w:hAnsi="Times New Roman" w:cs="Times New Roman"/>
          <w:i w:val="0"/>
          <w:iCs w:val="0"/>
          <w:color w:val="000000" w:themeColor="text1"/>
          <w:sz w:val="24"/>
          <w:szCs w:val="24"/>
          <w:vertAlign w:val="subscript"/>
          <w:lang w:val="en-US"/>
        </w:rPr>
        <w:t>7</w:t>
      </w:r>
      <w:r w:rsidR="0074433C">
        <w:rPr>
          <w:rFonts w:ascii="Times New Roman" w:hAnsi="Times New Roman" w:cs="Times New Roman"/>
          <w:i w:val="0"/>
          <w:iCs w:val="0"/>
          <w:color w:val="000000" w:themeColor="text1"/>
          <w:sz w:val="24"/>
          <w:szCs w:val="24"/>
          <w:lang w:val="en-US"/>
        </w:rPr>
        <w:t>D</w:t>
      </w:r>
      <w:r w:rsidR="0074433C" w:rsidRPr="0074433C">
        <w:rPr>
          <w:rFonts w:ascii="Times New Roman" w:hAnsi="Times New Roman" w:cs="Times New Roman"/>
          <w:i w:val="0"/>
          <w:iCs w:val="0"/>
          <w:color w:val="000000" w:themeColor="text1"/>
          <w:sz w:val="24"/>
          <w:szCs w:val="24"/>
          <w:vertAlign w:val="subscript"/>
          <w:lang w:val="en-US"/>
        </w:rPr>
        <w:t>3</w:t>
      </w:r>
      <w:r w:rsidR="0074433C">
        <w:rPr>
          <w:rFonts w:ascii="Times New Roman" w:hAnsi="Times New Roman" w:cs="Times New Roman"/>
          <w:i w:val="0"/>
          <w:iCs w:val="0"/>
          <w:color w:val="000000" w:themeColor="text1"/>
          <w:sz w:val="24"/>
          <w:szCs w:val="24"/>
          <w:lang w:val="en-US"/>
        </w:rPr>
        <w:t>H</w:t>
      </w:r>
      <w:r w:rsidR="0074433C" w:rsidRPr="0074433C">
        <w:rPr>
          <w:rFonts w:ascii="Times New Roman" w:hAnsi="Times New Roman" w:cs="Times New Roman"/>
          <w:i w:val="0"/>
          <w:iCs w:val="0"/>
          <w:color w:val="000000" w:themeColor="text1"/>
          <w:sz w:val="24"/>
          <w:szCs w:val="24"/>
          <w:vertAlign w:val="subscript"/>
          <w:lang w:val="en-US"/>
        </w:rPr>
        <w:t>6</w:t>
      </w:r>
      <w:r w:rsidR="0074433C">
        <w:rPr>
          <w:rFonts w:ascii="Times New Roman" w:hAnsi="Times New Roman" w:cs="Times New Roman"/>
          <w:i w:val="0"/>
          <w:iCs w:val="0"/>
          <w:color w:val="000000" w:themeColor="text1"/>
          <w:sz w:val="24"/>
          <w:szCs w:val="24"/>
          <w:lang w:val="en-US"/>
        </w:rPr>
        <w:t>)</w:t>
      </w:r>
      <w:r w:rsidR="00954168">
        <w:rPr>
          <w:rFonts w:ascii="Times New Roman" w:hAnsi="Times New Roman" w:cs="Times New Roman"/>
          <w:i w:val="0"/>
          <w:iCs w:val="0"/>
          <w:color w:val="000000" w:themeColor="text1"/>
          <w:sz w:val="24"/>
          <w:szCs w:val="24"/>
          <w:lang w:val="en-US"/>
        </w:rPr>
        <w:t xml:space="preserve"> </w:t>
      </w:r>
      <w:r w:rsidRPr="00BE4100">
        <w:rPr>
          <w:rFonts w:ascii="Times New Roman" w:hAnsi="Times New Roman" w:cs="Times New Roman"/>
          <w:i w:val="0"/>
          <w:iCs w:val="0"/>
          <w:color w:val="000000" w:themeColor="text1"/>
          <w:sz w:val="24"/>
          <w:szCs w:val="24"/>
          <w:lang w:val="en-US"/>
        </w:rPr>
        <w:t>with a residence time of 0.</w:t>
      </w:r>
      <w:r w:rsidR="00570B9B">
        <w:rPr>
          <w:rFonts w:ascii="Times New Roman" w:hAnsi="Times New Roman" w:cs="Times New Roman"/>
          <w:i w:val="0"/>
          <w:iCs w:val="0"/>
          <w:color w:val="000000" w:themeColor="text1"/>
          <w:sz w:val="24"/>
          <w:szCs w:val="24"/>
          <w:lang w:val="en-US"/>
        </w:rPr>
        <w:t>8</w:t>
      </w:r>
      <w:r w:rsidRPr="00BE4100">
        <w:rPr>
          <w:rFonts w:ascii="Times New Roman" w:hAnsi="Times New Roman" w:cs="Times New Roman"/>
          <w:i w:val="0"/>
          <w:iCs w:val="0"/>
          <w:color w:val="000000" w:themeColor="text1"/>
          <w:sz w:val="24"/>
          <w:szCs w:val="24"/>
          <w:lang w:val="en-US"/>
        </w:rPr>
        <w:t xml:space="preserve"> seconds.</w:t>
      </w:r>
      <w:r w:rsidR="0074433C">
        <w:rPr>
          <w:rFonts w:ascii="Times New Roman" w:hAnsi="Times New Roman" w:cs="Times New Roman"/>
          <w:i w:val="0"/>
          <w:iCs w:val="0"/>
          <w:color w:val="000000" w:themeColor="text1"/>
          <w:sz w:val="24"/>
          <w:szCs w:val="24"/>
          <w:lang w:val="en-US"/>
        </w:rPr>
        <w:t xml:space="preserve"> </w:t>
      </w:r>
      <w:r w:rsidR="0074433C" w:rsidRPr="0074433C">
        <w:rPr>
          <w:rFonts w:ascii="Times New Roman" w:hAnsi="Times New Roman" w:cs="Times New Roman"/>
          <w:i w:val="0"/>
          <w:iCs w:val="0"/>
          <w:color w:val="000000" w:themeColor="text1"/>
          <w:sz w:val="24"/>
          <w:szCs w:val="24"/>
          <w:lang w:val="en-US"/>
        </w:rPr>
        <w:t xml:space="preserve">[Toluene]: </w:t>
      </w:r>
      <w:r w:rsidR="009F02CF">
        <w:rPr>
          <w:rFonts w:ascii="Times New Roman" w:hAnsi="Times New Roman" w:cs="Times New Roman"/>
          <w:i w:val="0"/>
          <w:iCs w:val="0"/>
          <w:color w:val="000000" w:themeColor="text1"/>
          <w:sz w:val="24"/>
          <w:szCs w:val="24"/>
          <w:lang w:val="en-US"/>
        </w:rPr>
        <w:t>0</w:t>
      </w:r>
      <w:r w:rsidR="0074433C" w:rsidRPr="0074433C">
        <w:rPr>
          <w:rFonts w:ascii="Times New Roman" w:hAnsi="Times New Roman" w:cs="Times New Roman"/>
          <w:i w:val="0"/>
          <w:iCs w:val="0"/>
          <w:color w:val="000000" w:themeColor="text1"/>
          <w:sz w:val="24"/>
          <w:szCs w:val="24"/>
          <w:lang w:val="en-US"/>
        </w:rPr>
        <w:t>.</w:t>
      </w:r>
      <w:r w:rsidR="009F02CF">
        <w:rPr>
          <w:rFonts w:ascii="Times New Roman" w:hAnsi="Times New Roman" w:cs="Times New Roman"/>
          <w:i w:val="0"/>
          <w:iCs w:val="0"/>
          <w:color w:val="000000" w:themeColor="text1"/>
          <w:sz w:val="24"/>
          <w:szCs w:val="24"/>
          <w:lang w:val="en-US"/>
        </w:rPr>
        <w:t>36 ppm, [CD3-toluene]: 0.4 ppm, [TME]: 0.04  ppm, [O</w:t>
      </w:r>
      <w:r w:rsidR="009F02CF" w:rsidRPr="009F02CF">
        <w:rPr>
          <w:rFonts w:ascii="Times New Roman" w:hAnsi="Times New Roman" w:cs="Times New Roman"/>
          <w:i w:val="0"/>
          <w:iCs w:val="0"/>
          <w:color w:val="000000" w:themeColor="text1"/>
          <w:sz w:val="24"/>
          <w:szCs w:val="24"/>
          <w:vertAlign w:val="subscript"/>
          <w:lang w:val="en-US"/>
        </w:rPr>
        <w:t>3</w:t>
      </w:r>
      <w:r w:rsidR="009F02CF">
        <w:rPr>
          <w:rFonts w:ascii="Times New Roman" w:hAnsi="Times New Roman" w:cs="Times New Roman"/>
          <w:i w:val="0"/>
          <w:iCs w:val="0"/>
          <w:color w:val="000000" w:themeColor="text1"/>
          <w:sz w:val="24"/>
          <w:szCs w:val="24"/>
          <w:lang w:val="en-US"/>
        </w:rPr>
        <w:t>]: 0.2 ppm.</w:t>
      </w:r>
    </w:p>
    <w:p w14:paraId="7A48C4B0" w14:textId="2B7F9AD0" w:rsidR="002721F2" w:rsidRPr="00954168" w:rsidRDefault="00570B9B" w:rsidP="00C13919">
      <w:pPr>
        <w:keepNext/>
        <w:spacing w:line="360" w:lineRule="auto"/>
        <w:jc w:val="center"/>
        <w:rPr>
          <w:lang w:val="en-US"/>
        </w:rPr>
      </w:pPr>
      <w:r>
        <w:rPr>
          <w:noProof/>
          <w:lang w:val="en-US"/>
        </w:rPr>
        <w:drawing>
          <wp:inline distT="0" distB="0" distL="0" distR="0" wp14:anchorId="5962D515" wp14:editId="13B8F037">
            <wp:extent cx="5731510" cy="4016375"/>
            <wp:effectExtent l="0" t="0" r="0" b="0"/>
            <wp:docPr id="18" name="Picture 18"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char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5731510" cy="4016375"/>
                    </a:xfrm>
                    <a:prstGeom prst="rect">
                      <a:avLst/>
                    </a:prstGeom>
                  </pic:spPr>
                </pic:pic>
              </a:graphicData>
            </a:graphic>
          </wp:inline>
        </w:drawing>
      </w:r>
    </w:p>
    <w:p w14:paraId="54AEA047" w14:textId="1A0A7C7C" w:rsidR="002721F2" w:rsidRDefault="002721F2" w:rsidP="00C404AB">
      <w:pPr>
        <w:pStyle w:val="Caption"/>
        <w:spacing w:line="360" w:lineRule="auto"/>
        <w:jc w:val="both"/>
        <w:rPr>
          <w:rFonts w:ascii="Times New Roman" w:hAnsi="Times New Roman" w:cs="Times New Roman"/>
          <w:i w:val="0"/>
          <w:iCs w:val="0"/>
          <w:color w:val="000000" w:themeColor="text1"/>
          <w:sz w:val="24"/>
          <w:szCs w:val="24"/>
          <w:lang w:val="en-US"/>
        </w:rPr>
      </w:pPr>
      <w:r w:rsidRPr="00BE4100">
        <w:rPr>
          <w:rFonts w:ascii="Times New Roman" w:hAnsi="Times New Roman" w:cs="Times New Roman"/>
          <w:i w:val="0"/>
          <w:iCs w:val="0"/>
          <w:color w:val="000000" w:themeColor="text1"/>
          <w:sz w:val="24"/>
          <w:szCs w:val="24"/>
        </w:rPr>
        <w:t>Fig</w:t>
      </w:r>
      <w:r w:rsidR="002E6B3A" w:rsidRPr="002E6B3A">
        <w:rPr>
          <w:rFonts w:ascii="Times New Roman" w:hAnsi="Times New Roman" w:cs="Times New Roman"/>
          <w:i w:val="0"/>
          <w:iCs w:val="0"/>
          <w:color w:val="000000" w:themeColor="text1"/>
          <w:sz w:val="24"/>
          <w:szCs w:val="24"/>
          <w:lang w:val="en-US"/>
        </w:rPr>
        <w:t>.</w:t>
      </w:r>
      <w:r w:rsidRPr="00BE4100">
        <w:rPr>
          <w:rFonts w:ascii="Times New Roman" w:hAnsi="Times New Roman" w:cs="Times New Roman"/>
          <w:i w:val="0"/>
          <w:iCs w:val="0"/>
          <w:color w:val="000000" w:themeColor="text1"/>
          <w:sz w:val="24"/>
          <w:szCs w:val="24"/>
        </w:rPr>
        <w:t xml:space="preserve"> </w:t>
      </w:r>
      <w:r w:rsidRPr="00BE4100">
        <w:rPr>
          <w:rFonts w:ascii="Times New Roman" w:hAnsi="Times New Roman" w:cs="Times New Roman"/>
          <w:i w:val="0"/>
          <w:iCs w:val="0"/>
          <w:color w:val="000000" w:themeColor="text1"/>
          <w:sz w:val="24"/>
          <w:szCs w:val="24"/>
          <w:lang w:val="en-US"/>
        </w:rPr>
        <w:t>S</w:t>
      </w:r>
      <w:r w:rsidR="00F125F2">
        <w:rPr>
          <w:rFonts w:ascii="Times New Roman" w:hAnsi="Times New Roman" w:cs="Times New Roman"/>
          <w:i w:val="0"/>
          <w:iCs w:val="0"/>
          <w:color w:val="000000" w:themeColor="text1"/>
          <w:sz w:val="24"/>
          <w:szCs w:val="24"/>
          <w:lang w:val="en-US"/>
        </w:rPr>
        <w:t>2</w:t>
      </w:r>
      <w:r w:rsidRPr="00BE4100">
        <w:rPr>
          <w:rFonts w:ascii="Times New Roman" w:hAnsi="Times New Roman" w:cs="Times New Roman"/>
          <w:i w:val="0"/>
          <w:iCs w:val="0"/>
          <w:color w:val="000000" w:themeColor="text1"/>
          <w:sz w:val="24"/>
          <w:szCs w:val="24"/>
          <w:lang w:val="en-US"/>
        </w:rPr>
        <w:t xml:space="preserve"> </w:t>
      </w:r>
      <w:r w:rsidR="00C86096" w:rsidRPr="00C86096">
        <w:rPr>
          <w:rFonts w:ascii="Times New Roman" w:hAnsi="Times New Roman" w:cs="Times New Roman"/>
          <w:i w:val="0"/>
          <w:iCs w:val="0"/>
          <w:color w:val="000000" w:themeColor="text1"/>
          <w:sz w:val="24"/>
          <w:szCs w:val="24"/>
          <w:lang w:val="en-US"/>
        </w:rPr>
        <w:t xml:space="preserve">- Product distribution (A,B) and mass spectra (C,D) of experiments where OH reacts with toluene and CD3-toluene, respectively, with a residence time of </w:t>
      </w:r>
      <w:r w:rsidR="00570B9B">
        <w:rPr>
          <w:rFonts w:ascii="Times New Roman" w:hAnsi="Times New Roman" w:cs="Times New Roman"/>
          <w:i w:val="0"/>
          <w:iCs w:val="0"/>
          <w:color w:val="000000" w:themeColor="text1"/>
          <w:sz w:val="24"/>
          <w:szCs w:val="24"/>
          <w:lang w:val="en-US"/>
        </w:rPr>
        <w:t>1.5</w:t>
      </w:r>
      <w:r w:rsidR="00C86096" w:rsidRPr="00C86096">
        <w:rPr>
          <w:rFonts w:ascii="Times New Roman" w:hAnsi="Times New Roman" w:cs="Times New Roman"/>
          <w:i w:val="0"/>
          <w:iCs w:val="0"/>
          <w:color w:val="000000" w:themeColor="text1"/>
          <w:sz w:val="24"/>
          <w:szCs w:val="24"/>
          <w:lang w:val="en-US"/>
        </w:rPr>
        <w:t xml:space="preserve"> seconds.</w:t>
      </w:r>
      <w:r w:rsidR="00D61DE9">
        <w:rPr>
          <w:rFonts w:ascii="Times New Roman" w:hAnsi="Times New Roman" w:cs="Times New Roman"/>
          <w:i w:val="0"/>
          <w:iCs w:val="0"/>
          <w:color w:val="000000" w:themeColor="text1"/>
          <w:sz w:val="24"/>
          <w:szCs w:val="24"/>
          <w:lang w:val="en-US"/>
        </w:rPr>
        <w:t xml:space="preserve"> Product </w:t>
      </w:r>
      <w:r w:rsidR="00D61DE9">
        <w:rPr>
          <w:rFonts w:ascii="Times New Roman" w:hAnsi="Times New Roman" w:cs="Times New Roman"/>
          <w:i w:val="0"/>
          <w:iCs w:val="0"/>
          <w:color w:val="000000" w:themeColor="text1"/>
          <w:sz w:val="24"/>
          <w:szCs w:val="24"/>
          <w:lang w:val="en-US"/>
        </w:rPr>
        <w:lastRenderedPageBreak/>
        <w:t>signals reducing to</w:t>
      </w:r>
      <w:r w:rsidR="009F02CF">
        <w:rPr>
          <w:rFonts w:ascii="Times New Roman" w:hAnsi="Times New Roman" w:cs="Times New Roman"/>
          <w:i w:val="0"/>
          <w:iCs w:val="0"/>
          <w:color w:val="000000" w:themeColor="text1"/>
          <w:sz w:val="24"/>
          <w:szCs w:val="24"/>
          <w:lang w:val="en-US"/>
        </w:rPr>
        <w:t xml:space="preserve"> near</w:t>
      </w:r>
      <w:r w:rsidR="00D61DE9">
        <w:rPr>
          <w:rFonts w:ascii="Times New Roman" w:hAnsi="Times New Roman" w:cs="Times New Roman"/>
          <w:i w:val="0"/>
          <w:iCs w:val="0"/>
          <w:color w:val="000000" w:themeColor="text1"/>
          <w:sz w:val="24"/>
          <w:szCs w:val="24"/>
          <w:lang w:val="en-US"/>
        </w:rPr>
        <w:t xml:space="preserve"> zero corresponds to 0 toluene/CD3-toluene flow.</w:t>
      </w:r>
      <w:r w:rsidR="009F02CF">
        <w:rPr>
          <w:rFonts w:ascii="Times New Roman" w:hAnsi="Times New Roman" w:cs="Times New Roman"/>
          <w:i w:val="0"/>
          <w:iCs w:val="0"/>
          <w:color w:val="000000" w:themeColor="text1"/>
          <w:sz w:val="24"/>
          <w:szCs w:val="24"/>
          <w:lang w:val="en-US"/>
        </w:rPr>
        <w:t xml:space="preserve"> [TME]: 0.04  ppm, [O</w:t>
      </w:r>
      <w:r w:rsidR="009F02CF" w:rsidRPr="009F02CF">
        <w:rPr>
          <w:rFonts w:ascii="Times New Roman" w:hAnsi="Times New Roman" w:cs="Times New Roman"/>
          <w:i w:val="0"/>
          <w:iCs w:val="0"/>
          <w:color w:val="000000" w:themeColor="text1"/>
          <w:sz w:val="24"/>
          <w:szCs w:val="24"/>
          <w:vertAlign w:val="subscript"/>
          <w:lang w:val="en-US"/>
        </w:rPr>
        <w:t>3</w:t>
      </w:r>
      <w:r w:rsidR="009F02CF">
        <w:rPr>
          <w:rFonts w:ascii="Times New Roman" w:hAnsi="Times New Roman" w:cs="Times New Roman"/>
          <w:i w:val="0"/>
          <w:iCs w:val="0"/>
          <w:color w:val="000000" w:themeColor="text1"/>
          <w:sz w:val="24"/>
          <w:szCs w:val="24"/>
          <w:lang w:val="en-US"/>
        </w:rPr>
        <w:t>]: 0.2 ppm.</w:t>
      </w:r>
    </w:p>
    <w:p w14:paraId="4D9413A6" w14:textId="0BA324CD" w:rsidR="00C86096" w:rsidRDefault="00570B9B" w:rsidP="00C13919">
      <w:pPr>
        <w:spacing w:line="360" w:lineRule="auto"/>
        <w:jc w:val="center"/>
      </w:pPr>
      <w:r>
        <w:rPr>
          <w:noProof/>
        </w:rPr>
        <w:drawing>
          <wp:inline distT="0" distB="0" distL="0" distR="0" wp14:anchorId="0CC7783C" wp14:editId="0972F0D5">
            <wp:extent cx="5731510" cy="3540125"/>
            <wp:effectExtent l="0" t="0" r="0" b="3175"/>
            <wp:docPr id="19" name="Picture 19"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Table&#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3540125"/>
                    </a:xfrm>
                    <a:prstGeom prst="rect">
                      <a:avLst/>
                    </a:prstGeom>
                  </pic:spPr>
                </pic:pic>
              </a:graphicData>
            </a:graphic>
          </wp:inline>
        </w:drawing>
      </w:r>
    </w:p>
    <w:p w14:paraId="0D52F94D" w14:textId="125EC48B" w:rsidR="00001B22" w:rsidRPr="009F02CF" w:rsidRDefault="002721F2" w:rsidP="00C404AB">
      <w:pPr>
        <w:spacing w:line="360" w:lineRule="auto"/>
        <w:jc w:val="both"/>
        <w:rPr>
          <w:lang w:val="en-US"/>
        </w:rPr>
      </w:pPr>
      <w:r w:rsidRPr="0045209B">
        <w:t>Fig</w:t>
      </w:r>
      <w:r w:rsidR="002E6B3A" w:rsidRPr="002E6B3A">
        <w:rPr>
          <w:lang w:val="en-US"/>
        </w:rPr>
        <w:t>.</w:t>
      </w:r>
      <w:r w:rsidRPr="0045209B">
        <w:t xml:space="preserve"> </w:t>
      </w:r>
      <w:r w:rsidRPr="0045209B">
        <w:rPr>
          <w:lang w:val="en-US"/>
        </w:rPr>
        <w:t>S</w:t>
      </w:r>
      <w:r w:rsidR="00F125F2" w:rsidRPr="0045209B">
        <w:rPr>
          <w:lang w:val="en-US"/>
        </w:rPr>
        <w:t>3</w:t>
      </w:r>
      <w:r w:rsidRPr="0045209B">
        <w:rPr>
          <w:lang w:val="en-US"/>
        </w:rPr>
        <w:t xml:space="preserve"> - Product distribution (</w:t>
      </w:r>
      <w:r w:rsidR="00D875F3">
        <w:rPr>
          <w:lang w:val="en-US"/>
        </w:rPr>
        <w:t>A,B</w:t>
      </w:r>
      <w:r w:rsidRPr="0045209B">
        <w:rPr>
          <w:lang w:val="en-US"/>
        </w:rPr>
        <w:t>) and mass spectra (</w:t>
      </w:r>
      <w:r w:rsidR="00D875F3">
        <w:rPr>
          <w:lang w:val="en-US"/>
        </w:rPr>
        <w:t>C,</w:t>
      </w:r>
      <w:r w:rsidR="00C86096">
        <w:rPr>
          <w:lang w:val="en-US"/>
        </w:rPr>
        <w:t>D</w:t>
      </w:r>
      <w:r w:rsidRPr="0045209B">
        <w:rPr>
          <w:lang w:val="en-US"/>
        </w:rPr>
        <w:t>) of experiments where OH reacts with toluene</w:t>
      </w:r>
      <w:r w:rsidR="00D875F3">
        <w:rPr>
          <w:lang w:val="en-US"/>
        </w:rPr>
        <w:t xml:space="preserve"> and CD3-toluene, respectively,</w:t>
      </w:r>
      <w:r w:rsidRPr="0045209B">
        <w:rPr>
          <w:lang w:val="en-US"/>
        </w:rPr>
        <w:t xml:space="preserve"> with a residence time of </w:t>
      </w:r>
      <w:r w:rsidR="00570B9B">
        <w:rPr>
          <w:lang w:val="en-US"/>
        </w:rPr>
        <w:t>3.7</w:t>
      </w:r>
      <w:r w:rsidRPr="0045209B">
        <w:rPr>
          <w:lang w:val="en-US"/>
        </w:rPr>
        <w:t xml:space="preserve"> seconds.</w:t>
      </w:r>
      <w:r w:rsidR="00D61DE9">
        <w:rPr>
          <w:lang w:val="en-US"/>
        </w:rPr>
        <w:t xml:space="preserve"> </w:t>
      </w:r>
      <w:r w:rsidR="00D61DE9" w:rsidRPr="00D61DE9">
        <w:rPr>
          <w:lang w:val="en-US"/>
        </w:rPr>
        <w:t xml:space="preserve">Product signals reducing to </w:t>
      </w:r>
      <w:r w:rsidR="009F02CF">
        <w:rPr>
          <w:lang w:val="en-US"/>
        </w:rPr>
        <w:t xml:space="preserve">near </w:t>
      </w:r>
      <w:r w:rsidR="00D61DE9" w:rsidRPr="00D61DE9">
        <w:rPr>
          <w:lang w:val="en-US"/>
        </w:rPr>
        <w:t>zero corresponds to 0 toluene/CD3-toluene flow.</w:t>
      </w:r>
      <w:r w:rsidR="009F02CF">
        <w:rPr>
          <w:lang w:val="en-US"/>
        </w:rPr>
        <w:t xml:space="preserve"> </w:t>
      </w:r>
      <w:r w:rsidR="009F02CF" w:rsidRPr="009F02CF">
        <w:rPr>
          <w:lang w:val="en-US"/>
        </w:rPr>
        <w:t>[TME]: 0.0</w:t>
      </w:r>
      <w:r w:rsidR="009F02CF">
        <w:rPr>
          <w:lang w:val="en-US"/>
        </w:rPr>
        <w:t>5</w:t>
      </w:r>
      <w:r w:rsidR="009F02CF" w:rsidRPr="009F02CF">
        <w:rPr>
          <w:lang w:val="en-US"/>
        </w:rPr>
        <w:t xml:space="preserve">  ppm, [O</w:t>
      </w:r>
      <w:r w:rsidR="009F02CF" w:rsidRPr="009F02CF">
        <w:rPr>
          <w:vertAlign w:val="subscript"/>
          <w:lang w:val="en-US"/>
        </w:rPr>
        <w:t>3</w:t>
      </w:r>
      <w:r w:rsidR="009F02CF" w:rsidRPr="009F02CF">
        <w:rPr>
          <w:lang w:val="en-US"/>
        </w:rPr>
        <w:t>]: 0.2</w:t>
      </w:r>
      <w:r w:rsidR="009F02CF">
        <w:rPr>
          <w:lang w:val="en-US"/>
        </w:rPr>
        <w:t>3</w:t>
      </w:r>
      <w:r w:rsidR="009F02CF" w:rsidRPr="009F02CF">
        <w:rPr>
          <w:lang w:val="en-US"/>
        </w:rPr>
        <w:t xml:space="preserve"> ppm.</w:t>
      </w:r>
    </w:p>
    <w:p w14:paraId="02EC3BEF" w14:textId="2E655B27" w:rsidR="0022793D" w:rsidRDefault="000221FA" w:rsidP="000221FA">
      <w:pPr>
        <w:pStyle w:val="Heading1"/>
        <w:rPr>
          <w:rFonts w:ascii="Times New Roman" w:hAnsi="Times New Roman" w:cs="Times New Roman"/>
          <w:color w:val="000000" w:themeColor="text1"/>
        </w:rPr>
      </w:pPr>
      <w:bookmarkStart w:id="2" w:name="_Toc129077428"/>
      <w:r w:rsidRPr="000221FA">
        <w:rPr>
          <w:rFonts w:ascii="Times New Roman" w:hAnsi="Times New Roman" w:cs="Times New Roman"/>
          <w:color w:val="000000" w:themeColor="text1"/>
        </w:rPr>
        <w:t xml:space="preserve">2 </w:t>
      </w:r>
      <w:r w:rsidR="0022793D" w:rsidRPr="000221FA">
        <w:rPr>
          <w:rFonts w:ascii="Times New Roman" w:hAnsi="Times New Roman" w:cs="Times New Roman"/>
          <w:color w:val="000000" w:themeColor="text1"/>
        </w:rPr>
        <w:t>Toluene oxidation scheme</w:t>
      </w:r>
      <w:bookmarkEnd w:id="0"/>
      <w:bookmarkEnd w:id="2"/>
    </w:p>
    <w:p w14:paraId="0166B074" w14:textId="77777777" w:rsidR="000221FA" w:rsidRPr="000221FA" w:rsidRDefault="000221FA" w:rsidP="000221FA">
      <w:pPr>
        <w:rPr>
          <w:lang w:eastAsia="en-US"/>
        </w:rPr>
      </w:pPr>
    </w:p>
    <w:p w14:paraId="4F14E041" w14:textId="71C0CB51" w:rsidR="0022793D" w:rsidRPr="00D71FF0" w:rsidRDefault="00AA0104" w:rsidP="00C13919">
      <w:pPr>
        <w:spacing w:line="360" w:lineRule="auto"/>
        <w:jc w:val="both"/>
        <w:rPr>
          <w:lang w:val="en-US"/>
        </w:rPr>
      </w:pPr>
      <w:r>
        <w:rPr>
          <w:lang w:val="en-US"/>
        </w:rPr>
        <w:t>Toluene is</w:t>
      </w:r>
      <w:r w:rsidR="00B667D7">
        <w:rPr>
          <w:lang w:val="en-US"/>
        </w:rPr>
        <w:t xml:space="preserve"> one of </w:t>
      </w:r>
      <w:r>
        <w:rPr>
          <w:lang w:val="en-US"/>
        </w:rPr>
        <w:t xml:space="preserve"> the most abundant aromatic compound</w:t>
      </w:r>
      <w:r w:rsidR="00B667D7">
        <w:rPr>
          <w:lang w:val="en-US"/>
        </w:rPr>
        <w:t>s</w:t>
      </w:r>
      <w:r>
        <w:rPr>
          <w:lang w:val="en-US"/>
        </w:rPr>
        <w:t xml:space="preserve"> </w:t>
      </w:r>
      <w:r w:rsidR="00B52F89">
        <w:rPr>
          <w:lang w:val="en-US"/>
        </w:rPr>
        <w:t>in the atmosphere, and its oxidation plays an important role in</w:t>
      </w:r>
      <w:r w:rsidR="006F5C5D">
        <w:rPr>
          <w:lang w:val="en-US"/>
        </w:rPr>
        <w:t xml:space="preserve"> the formation of</w:t>
      </w:r>
      <w:r w:rsidR="00B52F89">
        <w:rPr>
          <w:lang w:val="en-US"/>
        </w:rPr>
        <w:t xml:space="preserve"> tropospheric ozone and secondary organic aerosol (SOA). </w:t>
      </w:r>
      <w:r w:rsidR="0022793D" w:rsidRPr="0022793D">
        <w:rPr>
          <w:lang w:val="en-US"/>
        </w:rPr>
        <w:t>The</w:t>
      </w:r>
      <w:r w:rsidR="00203B9D">
        <w:rPr>
          <w:lang w:val="en-US"/>
        </w:rPr>
        <w:t xml:space="preserve"> initial steps of OH addition to toluene is shown in </w:t>
      </w:r>
      <w:r w:rsidR="00DB7439">
        <w:rPr>
          <w:lang w:val="en-US"/>
        </w:rPr>
        <w:t>Fig.</w:t>
      </w:r>
      <w:r w:rsidR="00203B9D">
        <w:rPr>
          <w:lang w:val="en-US"/>
        </w:rPr>
        <w:t xml:space="preserve"> S</w:t>
      </w:r>
      <w:r w:rsidR="00DB7439">
        <w:rPr>
          <w:lang w:val="en-US"/>
        </w:rPr>
        <w:t>4</w:t>
      </w:r>
      <w:r w:rsidR="00203B9D">
        <w:rPr>
          <w:lang w:val="en-US"/>
        </w:rPr>
        <w:t xml:space="preserve">. </w:t>
      </w:r>
      <w:r w:rsidR="00B667D7">
        <w:rPr>
          <w:lang w:val="en-US"/>
        </w:rPr>
        <w:t xml:space="preserve">While OH additions to non-ipso positions can lead to cresol, </w:t>
      </w:r>
      <w:r w:rsidR="00203B9D">
        <w:rPr>
          <w:lang w:val="en-US"/>
        </w:rPr>
        <w:t>add</w:t>
      </w:r>
      <w:r w:rsidR="00B667D7">
        <w:rPr>
          <w:lang w:val="en-US"/>
        </w:rPr>
        <w:t>ition to</w:t>
      </w:r>
      <w:r w:rsidR="00203B9D">
        <w:rPr>
          <w:lang w:val="en-US"/>
        </w:rPr>
        <w:t xml:space="preserve"> the ipso position</w:t>
      </w:r>
      <w:r w:rsidR="00B667D7">
        <w:rPr>
          <w:lang w:val="en-US"/>
        </w:rPr>
        <w:t xml:space="preserve"> </w:t>
      </w:r>
      <w:r w:rsidR="00D71FF0">
        <w:rPr>
          <w:lang w:val="en-US"/>
        </w:rPr>
        <w:t>is</w:t>
      </w:r>
      <w:r w:rsidR="005C2A5D">
        <w:rPr>
          <w:lang w:val="en-US"/>
        </w:rPr>
        <w:t xml:space="preserve"> followed </w:t>
      </w:r>
      <w:r w:rsidR="00D71FF0">
        <w:rPr>
          <w:lang w:val="en-US"/>
        </w:rPr>
        <w:t xml:space="preserve">primarily </w:t>
      </w:r>
      <w:r w:rsidR="005C2A5D">
        <w:rPr>
          <w:lang w:val="en-US"/>
        </w:rPr>
        <w:t>by</w:t>
      </w:r>
      <w:r w:rsidR="00B667D7">
        <w:rPr>
          <w:lang w:val="en-US"/>
        </w:rPr>
        <w:t xml:space="preserve"> </w:t>
      </w:r>
      <w:r w:rsidR="00997943">
        <w:rPr>
          <w:lang w:val="en-US"/>
        </w:rPr>
        <w:t>O</w:t>
      </w:r>
      <w:r w:rsidR="00997943" w:rsidRPr="002C19F3">
        <w:rPr>
          <w:vertAlign w:val="subscript"/>
          <w:lang w:val="en-US"/>
        </w:rPr>
        <w:t>2</w:t>
      </w:r>
      <w:r w:rsidR="00997943">
        <w:rPr>
          <w:lang w:val="en-US"/>
        </w:rPr>
        <w:t xml:space="preserve"> </w:t>
      </w:r>
      <w:r w:rsidR="005C2A5D">
        <w:rPr>
          <w:lang w:val="en-US"/>
        </w:rPr>
        <w:t xml:space="preserve">addition to form a </w:t>
      </w:r>
      <w:proofErr w:type="spellStart"/>
      <w:r w:rsidR="005C2A5D">
        <w:rPr>
          <w:lang w:val="en-US"/>
        </w:rPr>
        <w:t>peroxy</w:t>
      </w:r>
      <w:proofErr w:type="spellEnd"/>
      <w:r w:rsidR="005C2A5D">
        <w:rPr>
          <w:lang w:val="en-US"/>
        </w:rPr>
        <w:t xml:space="preserve"> radical</w:t>
      </w:r>
      <w:r w:rsidR="00997943">
        <w:rPr>
          <w:lang w:val="en-US"/>
        </w:rPr>
        <w:t>.</w:t>
      </w:r>
      <w:r w:rsidR="00D71FF0">
        <w:rPr>
          <w:lang w:val="en-US"/>
        </w:rPr>
        <w:t xml:space="preserve"> The fates of the </w:t>
      </w:r>
      <w:proofErr w:type="spellStart"/>
      <w:r w:rsidR="00D71FF0">
        <w:rPr>
          <w:lang w:val="en-US"/>
        </w:rPr>
        <w:t>peroxy</w:t>
      </w:r>
      <w:proofErr w:type="spellEnd"/>
      <w:r w:rsidR="00D71FF0">
        <w:rPr>
          <w:lang w:val="en-US"/>
        </w:rPr>
        <w:t xml:space="preserve"> radical and the subsequent intermediates are discussed next. Previously, the mechanistic understanding of the fate of BPR was primarily bimolecular reactions with e.g., NO and HO</w:t>
      </w:r>
      <w:r w:rsidR="006F5C5D" w:rsidRPr="006F5C5D">
        <w:rPr>
          <w:vertAlign w:val="subscript"/>
          <w:lang w:val="en-US"/>
        </w:rPr>
        <w:t>2</w:t>
      </w:r>
      <w:r w:rsidR="00D71FF0">
        <w:rPr>
          <w:lang w:val="en-US"/>
        </w:rPr>
        <w:t xml:space="preserve"> </w:t>
      </w:r>
      <w:r w:rsidR="006F5C5D">
        <w:rPr>
          <w:lang w:val="en-US"/>
        </w:rPr>
        <w:t>because of slow</w:t>
      </w:r>
      <w:r w:rsidR="00D71FF0">
        <w:rPr>
          <w:lang w:val="en-US"/>
        </w:rPr>
        <w:t xml:space="preserve"> unimolecular </w:t>
      </w:r>
      <w:r w:rsidR="006F5C5D">
        <w:rPr>
          <w:lang w:val="en-US"/>
        </w:rPr>
        <w:t>rates</w:t>
      </w:r>
      <w:r w:rsidR="00D71FF0">
        <w:rPr>
          <w:lang w:val="en-US"/>
        </w:rPr>
        <w:t>.</w:t>
      </w:r>
      <w:r w:rsidR="006F5C5D">
        <w:rPr>
          <w:lang w:val="en-US"/>
        </w:rPr>
        <w:t xml:space="preserve"> This work </w:t>
      </w:r>
      <w:r w:rsidR="003E62DF">
        <w:rPr>
          <w:lang w:val="en-US"/>
        </w:rPr>
        <w:t>reports</w:t>
      </w:r>
      <w:r w:rsidR="006F5C5D">
        <w:rPr>
          <w:lang w:val="en-US"/>
        </w:rPr>
        <w:t xml:space="preserve"> a new unimolecular pathway available to BPR with </w:t>
      </w:r>
      <w:r w:rsidR="003E62DF">
        <w:rPr>
          <w:lang w:val="en-US"/>
        </w:rPr>
        <w:t xml:space="preserve">a </w:t>
      </w:r>
      <w:r w:rsidR="006F5C5D">
        <w:rPr>
          <w:lang w:val="en-US"/>
        </w:rPr>
        <w:t xml:space="preserve">competitive reaction rate coefficient </w:t>
      </w:r>
      <w:r w:rsidR="003E62DF">
        <w:rPr>
          <w:lang w:val="en-US"/>
        </w:rPr>
        <w:t>that</w:t>
      </w:r>
      <w:r w:rsidR="006F5C5D">
        <w:rPr>
          <w:lang w:val="en-US"/>
        </w:rPr>
        <w:t xml:space="preserve"> lead</w:t>
      </w:r>
      <w:r w:rsidR="003E62DF">
        <w:rPr>
          <w:lang w:val="en-US"/>
        </w:rPr>
        <w:t>s</w:t>
      </w:r>
      <w:r w:rsidR="006F5C5D">
        <w:rPr>
          <w:lang w:val="en-US"/>
        </w:rPr>
        <w:t xml:space="preserve"> to highly oxygenated SOA precursor molecules sub-second timescales.</w:t>
      </w:r>
    </w:p>
    <w:p w14:paraId="3F1DD837" w14:textId="77777777" w:rsidR="00175653" w:rsidRDefault="00175653" w:rsidP="00C13919">
      <w:pPr>
        <w:spacing w:line="360" w:lineRule="auto"/>
        <w:jc w:val="both"/>
        <w:rPr>
          <w:lang w:val="en-US"/>
        </w:rPr>
      </w:pPr>
    </w:p>
    <w:p w14:paraId="0154BA9C" w14:textId="2A3F4B62" w:rsidR="0022793D" w:rsidRPr="00EA2A29" w:rsidRDefault="008B35C7" w:rsidP="00C13919">
      <w:pPr>
        <w:keepNext/>
        <w:spacing w:line="360" w:lineRule="auto"/>
        <w:jc w:val="center"/>
        <w:rPr>
          <w:lang w:val="en-US"/>
        </w:rPr>
      </w:pPr>
      <w:r>
        <w:rPr>
          <w:noProof/>
          <w:lang w:val="en-US"/>
        </w:rPr>
        <w:lastRenderedPageBreak/>
        <w:drawing>
          <wp:inline distT="0" distB="0" distL="0" distR="0" wp14:anchorId="593BBC14" wp14:editId="24CC620F">
            <wp:extent cx="4176712" cy="3761286"/>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176712" cy="3761286"/>
                    </a:xfrm>
                    <a:prstGeom prst="rect">
                      <a:avLst/>
                    </a:prstGeom>
                  </pic:spPr>
                </pic:pic>
              </a:graphicData>
            </a:graphic>
          </wp:inline>
        </w:drawing>
      </w:r>
    </w:p>
    <w:p w14:paraId="081289E7" w14:textId="43FC9BC1" w:rsidR="0022793D" w:rsidRDefault="00791C7F" w:rsidP="00C404AB">
      <w:pPr>
        <w:pStyle w:val="Caption"/>
        <w:spacing w:line="360" w:lineRule="auto"/>
        <w:jc w:val="both"/>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color w:val="000000" w:themeColor="text1"/>
          <w:sz w:val="24"/>
          <w:szCs w:val="24"/>
          <w:lang w:val="en-US"/>
        </w:rPr>
        <w:t>Fig.</w:t>
      </w:r>
      <w:r w:rsidR="0022793D" w:rsidRPr="00C41FEF">
        <w:rPr>
          <w:rFonts w:ascii="Times New Roman" w:hAnsi="Times New Roman" w:cs="Times New Roman"/>
          <w:i w:val="0"/>
          <w:iCs w:val="0"/>
          <w:color w:val="000000" w:themeColor="text1"/>
          <w:sz w:val="24"/>
          <w:szCs w:val="24"/>
        </w:rPr>
        <w:t xml:space="preserve"> </w:t>
      </w:r>
      <w:r w:rsidR="0022793D" w:rsidRPr="00C41FEF">
        <w:rPr>
          <w:rFonts w:ascii="Times New Roman" w:hAnsi="Times New Roman" w:cs="Times New Roman"/>
          <w:i w:val="0"/>
          <w:iCs w:val="0"/>
          <w:color w:val="000000" w:themeColor="text1"/>
          <w:sz w:val="24"/>
          <w:szCs w:val="24"/>
          <w:lang w:val="en-US"/>
        </w:rPr>
        <w:t>S</w:t>
      </w:r>
      <w:r>
        <w:rPr>
          <w:rFonts w:ascii="Times New Roman" w:hAnsi="Times New Roman" w:cs="Times New Roman"/>
          <w:i w:val="0"/>
          <w:iCs w:val="0"/>
          <w:color w:val="000000" w:themeColor="text1"/>
          <w:sz w:val="24"/>
          <w:szCs w:val="24"/>
          <w:lang w:val="en-US"/>
        </w:rPr>
        <w:t>4</w:t>
      </w:r>
      <w:r w:rsidR="0022793D" w:rsidRPr="00C41FEF">
        <w:rPr>
          <w:rFonts w:ascii="Times New Roman" w:hAnsi="Times New Roman" w:cs="Times New Roman"/>
          <w:i w:val="0"/>
          <w:iCs w:val="0"/>
          <w:color w:val="000000" w:themeColor="text1"/>
          <w:sz w:val="24"/>
          <w:szCs w:val="24"/>
          <w:lang w:val="en-US"/>
        </w:rPr>
        <w:t xml:space="preserve"> </w:t>
      </w:r>
      <w:r w:rsidR="00175653">
        <w:rPr>
          <w:rFonts w:ascii="Times New Roman" w:hAnsi="Times New Roman" w:cs="Times New Roman"/>
          <w:i w:val="0"/>
          <w:iCs w:val="0"/>
          <w:color w:val="000000" w:themeColor="text1"/>
          <w:sz w:val="24"/>
          <w:szCs w:val="24"/>
          <w:lang w:val="en-US"/>
        </w:rPr>
        <w:t>–</w:t>
      </w:r>
      <w:r w:rsidR="0022793D" w:rsidRPr="00C41FEF">
        <w:rPr>
          <w:rFonts w:ascii="Times New Roman" w:hAnsi="Times New Roman" w:cs="Times New Roman"/>
          <w:i w:val="0"/>
          <w:iCs w:val="0"/>
          <w:color w:val="000000" w:themeColor="text1"/>
          <w:sz w:val="24"/>
          <w:szCs w:val="24"/>
          <w:lang w:val="en-US"/>
        </w:rPr>
        <w:t xml:space="preserve"> OH initiated oxidation</w:t>
      </w:r>
      <w:r w:rsidR="00EA2A29">
        <w:rPr>
          <w:rFonts w:ascii="Times New Roman" w:hAnsi="Times New Roman" w:cs="Times New Roman"/>
          <w:i w:val="0"/>
          <w:iCs w:val="0"/>
          <w:color w:val="000000" w:themeColor="text1"/>
          <w:sz w:val="24"/>
          <w:szCs w:val="24"/>
          <w:lang w:val="en-US"/>
        </w:rPr>
        <w:t xml:space="preserve"> by addition</w:t>
      </w:r>
      <w:r w:rsidR="0022793D" w:rsidRPr="00C41FEF">
        <w:rPr>
          <w:rFonts w:ascii="Times New Roman" w:hAnsi="Times New Roman" w:cs="Times New Roman"/>
          <w:i w:val="0"/>
          <w:iCs w:val="0"/>
          <w:color w:val="000000" w:themeColor="text1"/>
          <w:sz w:val="24"/>
          <w:szCs w:val="24"/>
          <w:lang w:val="en-US"/>
        </w:rPr>
        <w:t xml:space="preserve"> of toluene. </w:t>
      </w:r>
      <w:r w:rsidR="00EA2A29">
        <w:rPr>
          <w:rFonts w:ascii="Times New Roman" w:hAnsi="Times New Roman" w:cs="Times New Roman"/>
          <w:i w:val="0"/>
          <w:iCs w:val="0"/>
          <w:color w:val="000000" w:themeColor="text1"/>
          <w:sz w:val="24"/>
          <w:szCs w:val="24"/>
          <w:lang w:val="en-US"/>
        </w:rPr>
        <w:t xml:space="preserve">The critical early steps are detailed for </w:t>
      </w:r>
      <w:r w:rsidR="0022793D" w:rsidRPr="00C41FEF">
        <w:rPr>
          <w:rFonts w:ascii="Times New Roman" w:hAnsi="Times New Roman" w:cs="Times New Roman"/>
          <w:i w:val="0"/>
          <w:iCs w:val="0"/>
          <w:color w:val="000000" w:themeColor="text1"/>
          <w:sz w:val="24"/>
          <w:szCs w:val="24"/>
          <w:lang w:val="en-US"/>
        </w:rPr>
        <w:t xml:space="preserve">the OH addition to the ipso site </w:t>
      </w:r>
      <w:r w:rsidR="00EA2A29">
        <w:rPr>
          <w:rFonts w:ascii="Times New Roman" w:hAnsi="Times New Roman" w:cs="Times New Roman"/>
          <w:i w:val="0"/>
          <w:iCs w:val="0"/>
          <w:color w:val="000000" w:themeColor="text1"/>
          <w:sz w:val="24"/>
          <w:szCs w:val="24"/>
          <w:lang w:val="en-US"/>
        </w:rPr>
        <w:t>(inside box)</w:t>
      </w:r>
      <w:r w:rsidR="0022793D" w:rsidRPr="00C41FEF">
        <w:rPr>
          <w:rFonts w:ascii="Times New Roman" w:hAnsi="Times New Roman" w:cs="Times New Roman"/>
          <w:i w:val="0"/>
          <w:iCs w:val="0"/>
          <w:color w:val="000000" w:themeColor="text1"/>
          <w:sz w:val="24"/>
          <w:szCs w:val="24"/>
          <w:lang w:val="en-US"/>
        </w:rPr>
        <w:t>.</w:t>
      </w:r>
      <w:r w:rsidR="00D71FF0">
        <w:rPr>
          <w:rFonts w:ascii="Times New Roman" w:hAnsi="Times New Roman" w:cs="Times New Roman"/>
          <w:i w:val="0"/>
          <w:iCs w:val="0"/>
          <w:color w:val="000000" w:themeColor="text1"/>
          <w:sz w:val="24"/>
          <w:szCs w:val="24"/>
          <w:lang w:val="en-US"/>
        </w:rPr>
        <w:t xml:space="preserve"> Previous mechanistic understanding was that the unimolecular reactions of BPR are too slow to compete with </w:t>
      </w:r>
      <w:r w:rsidR="006F5C5D">
        <w:rPr>
          <w:rFonts w:ascii="Times New Roman" w:hAnsi="Times New Roman" w:cs="Times New Roman"/>
          <w:i w:val="0"/>
          <w:iCs w:val="0"/>
          <w:color w:val="000000" w:themeColor="text1"/>
          <w:sz w:val="24"/>
          <w:szCs w:val="24"/>
          <w:lang w:val="en-US"/>
        </w:rPr>
        <w:t xml:space="preserve">bimolecular </w:t>
      </w:r>
      <w:r w:rsidR="00D71FF0">
        <w:rPr>
          <w:rFonts w:ascii="Times New Roman" w:hAnsi="Times New Roman" w:cs="Times New Roman"/>
          <w:i w:val="0"/>
          <w:iCs w:val="0"/>
          <w:color w:val="000000" w:themeColor="text1"/>
          <w:sz w:val="24"/>
          <w:szCs w:val="24"/>
          <w:lang w:val="en-US"/>
        </w:rPr>
        <w:t xml:space="preserve">reactions </w:t>
      </w:r>
      <w:r w:rsidR="006F5C5D">
        <w:rPr>
          <w:rFonts w:ascii="Times New Roman" w:hAnsi="Times New Roman" w:cs="Times New Roman"/>
          <w:i w:val="0"/>
          <w:iCs w:val="0"/>
          <w:color w:val="000000" w:themeColor="text1"/>
          <w:sz w:val="24"/>
          <w:szCs w:val="24"/>
          <w:lang w:val="en-US"/>
        </w:rPr>
        <w:t>with trace atmospheric radicals.</w:t>
      </w:r>
    </w:p>
    <w:p w14:paraId="3ABB8251" w14:textId="089D448D" w:rsidR="00F94859" w:rsidRDefault="00272538" w:rsidP="00272538">
      <w:pPr>
        <w:pStyle w:val="Heading2"/>
        <w:rPr>
          <w:rFonts w:ascii="Times New Roman" w:hAnsi="Times New Roman" w:cs="Times New Roman"/>
          <w:color w:val="000000" w:themeColor="text1"/>
          <w:lang w:val="en-US"/>
        </w:rPr>
      </w:pPr>
      <w:bookmarkStart w:id="3" w:name="_Toc129077429"/>
      <w:r>
        <w:rPr>
          <w:rFonts w:ascii="Times New Roman" w:hAnsi="Times New Roman" w:cs="Times New Roman"/>
          <w:color w:val="000000" w:themeColor="text1"/>
          <w:lang w:val="en-US"/>
        </w:rPr>
        <w:t xml:space="preserve">2.1 </w:t>
      </w:r>
      <w:r w:rsidR="00F94859" w:rsidRPr="00272538">
        <w:rPr>
          <w:rFonts w:ascii="Times New Roman" w:hAnsi="Times New Roman" w:cs="Times New Roman"/>
          <w:color w:val="000000" w:themeColor="text1"/>
          <w:lang w:val="en-US"/>
        </w:rPr>
        <w:t>Fate of C-alkyl</w:t>
      </w:r>
      <w:r w:rsidR="0043193A" w:rsidRPr="00272538">
        <w:rPr>
          <w:rFonts w:ascii="Times New Roman" w:hAnsi="Times New Roman" w:cs="Times New Roman"/>
          <w:color w:val="000000" w:themeColor="text1"/>
          <w:lang w:val="en-US"/>
        </w:rPr>
        <w:t xml:space="preserve"> and C-</w:t>
      </w:r>
      <w:proofErr w:type="spellStart"/>
      <w:r w:rsidR="0043193A" w:rsidRPr="00272538">
        <w:rPr>
          <w:rFonts w:ascii="Times New Roman" w:hAnsi="Times New Roman" w:cs="Times New Roman"/>
          <w:color w:val="000000" w:themeColor="text1"/>
          <w:lang w:val="en-US"/>
        </w:rPr>
        <w:t>peroxy</w:t>
      </w:r>
      <w:bookmarkEnd w:id="3"/>
      <w:proofErr w:type="spellEnd"/>
    </w:p>
    <w:p w14:paraId="3514DFA6" w14:textId="77777777" w:rsidR="00272538" w:rsidRPr="00272538" w:rsidRDefault="00272538" w:rsidP="00272538">
      <w:pPr>
        <w:rPr>
          <w:lang w:val="en-US" w:eastAsia="en-US"/>
        </w:rPr>
      </w:pPr>
    </w:p>
    <w:p w14:paraId="7EB1042E" w14:textId="24353A23" w:rsidR="00F94859" w:rsidRDefault="00F94859" w:rsidP="00C13919">
      <w:pPr>
        <w:spacing w:line="360" w:lineRule="auto"/>
        <w:rPr>
          <w:color w:val="000000" w:themeColor="text1"/>
          <w:lang w:val="en-US"/>
        </w:rPr>
      </w:pPr>
      <w:r w:rsidRPr="00F94859">
        <w:rPr>
          <w:color w:val="000000" w:themeColor="text1"/>
          <w:lang w:val="en-US"/>
        </w:rPr>
        <w:t xml:space="preserve">Under </w:t>
      </w:r>
      <w:r>
        <w:rPr>
          <w:color w:val="000000" w:themeColor="text1"/>
          <w:lang w:val="en-US"/>
        </w:rPr>
        <w:t>atmospheric conditions, the primary fate of C-alkyl is to add O</w:t>
      </w:r>
      <w:r w:rsidRPr="00BC7844">
        <w:rPr>
          <w:color w:val="000000" w:themeColor="text1"/>
          <w:vertAlign w:val="subscript"/>
          <w:lang w:val="en-US"/>
        </w:rPr>
        <w:t>2</w:t>
      </w:r>
      <w:r>
        <w:rPr>
          <w:color w:val="000000" w:themeColor="text1"/>
          <w:lang w:val="en-US"/>
        </w:rPr>
        <w:t xml:space="preserve"> to form a </w:t>
      </w:r>
      <w:proofErr w:type="spellStart"/>
      <w:r>
        <w:rPr>
          <w:color w:val="000000" w:themeColor="text1"/>
          <w:lang w:val="en-US"/>
        </w:rPr>
        <w:t>peroxy</w:t>
      </w:r>
      <w:proofErr w:type="spellEnd"/>
      <w:r>
        <w:rPr>
          <w:color w:val="000000" w:themeColor="text1"/>
          <w:lang w:val="en-US"/>
        </w:rPr>
        <w:t xml:space="preserve"> radical. The O</w:t>
      </w:r>
      <w:r w:rsidRPr="0082192E">
        <w:rPr>
          <w:color w:val="000000" w:themeColor="text1"/>
          <w:vertAlign w:val="subscript"/>
          <w:lang w:val="en-US"/>
        </w:rPr>
        <w:t>2</w:t>
      </w:r>
      <w:r>
        <w:rPr>
          <w:color w:val="000000" w:themeColor="text1"/>
          <w:lang w:val="en-US"/>
        </w:rPr>
        <w:t xml:space="preserve"> addition is site specific, and addition to the para position has been calculated to be faster </w:t>
      </w:r>
      <w:r w:rsidR="00BC7844">
        <w:rPr>
          <w:color w:val="000000" w:themeColor="text1"/>
          <w:lang w:val="en-US"/>
        </w:rPr>
        <w:t>than ortho</w:t>
      </w:r>
      <w:r w:rsidR="008C1CB2">
        <w:rPr>
          <w:color w:val="000000" w:themeColor="text1"/>
          <w:lang w:val="en-US"/>
        </w:rPr>
        <w:t>(</w:t>
      </w:r>
      <w:r w:rsidR="002E6B3A">
        <w:rPr>
          <w:i/>
          <w:iCs/>
          <w:color w:val="000000" w:themeColor="text1"/>
          <w:lang w:val="en-US"/>
        </w:rPr>
        <w:t>1</w:t>
      </w:r>
      <w:r w:rsidR="008C1CB2">
        <w:rPr>
          <w:color w:val="000000" w:themeColor="text1"/>
          <w:lang w:val="en-US"/>
        </w:rPr>
        <w:t>)</w:t>
      </w:r>
      <w:r>
        <w:rPr>
          <w:color w:val="000000" w:themeColor="text1"/>
          <w:lang w:val="en-US"/>
        </w:rPr>
        <w:t>, however the subsequent reactions of</w:t>
      </w:r>
      <w:r w:rsidR="0082192E">
        <w:rPr>
          <w:color w:val="000000" w:themeColor="text1"/>
          <w:lang w:val="en-US"/>
        </w:rPr>
        <w:t xml:space="preserve"> </w:t>
      </w:r>
      <w:r>
        <w:rPr>
          <w:color w:val="000000" w:themeColor="text1"/>
          <w:lang w:val="en-US"/>
        </w:rPr>
        <w:t>para</w:t>
      </w:r>
      <w:r w:rsidR="0082192E">
        <w:rPr>
          <w:color w:val="000000" w:themeColor="text1"/>
          <w:lang w:val="en-US"/>
        </w:rPr>
        <w:t>-C</w:t>
      </w:r>
      <w:r>
        <w:rPr>
          <w:color w:val="000000" w:themeColor="text1"/>
          <w:lang w:val="en-US"/>
        </w:rPr>
        <w:t>-</w:t>
      </w:r>
      <w:proofErr w:type="spellStart"/>
      <w:r>
        <w:rPr>
          <w:color w:val="000000" w:themeColor="text1"/>
          <w:lang w:val="en-US"/>
        </w:rPr>
        <w:t>peroxy</w:t>
      </w:r>
      <w:proofErr w:type="spellEnd"/>
      <w:r>
        <w:rPr>
          <w:color w:val="000000" w:themeColor="text1"/>
          <w:lang w:val="en-US"/>
        </w:rPr>
        <w:t>, with O</w:t>
      </w:r>
      <w:r w:rsidRPr="0082192E">
        <w:rPr>
          <w:color w:val="000000" w:themeColor="text1"/>
          <w:vertAlign w:val="subscript"/>
          <w:lang w:val="en-US"/>
        </w:rPr>
        <w:t>2</w:t>
      </w:r>
      <w:r>
        <w:rPr>
          <w:color w:val="000000" w:themeColor="text1"/>
          <w:lang w:val="en-US"/>
        </w:rPr>
        <w:t xml:space="preserve"> in both anti and syn positions</w:t>
      </w:r>
      <w:r w:rsidR="006A0A01">
        <w:rPr>
          <w:color w:val="000000" w:themeColor="text1"/>
          <w:lang w:val="en-US"/>
        </w:rPr>
        <w:t xml:space="preserve"> relative to OH</w:t>
      </w:r>
      <w:r>
        <w:rPr>
          <w:color w:val="000000" w:themeColor="text1"/>
          <w:lang w:val="en-US"/>
        </w:rPr>
        <w:t xml:space="preserve">, are slow (see </w:t>
      </w:r>
      <w:r w:rsidR="00DB7439">
        <w:rPr>
          <w:color w:val="000000" w:themeColor="text1"/>
          <w:lang w:val="en-US"/>
        </w:rPr>
        <w:t>Fig.</w:t>
      </w:r>
      <w:r>
        <w:rPr>
          <w:color w:val="000000" w:themeColor="text1"/>
          <w:lang w:val="en-US"/>
        </w:rPr>
        <w:t xml:space="preserve"> </w:t>
      </w:r>
      <w:r w:rsidR="00285F76">
        <w:rPr>
          <w:color w:val="000000" w:themeColor="text1"/>
          <w:lang w:val="en-US"/>
        </w:rPr>
        <w:t>S</w:t>
      </w:r>
      <w:r w:rsidR="00DB7439">
        <w:rPr>
          <w:color w:val="000000" w:themeColor="text1"/>
          <w:lang w:val="en-US"/>
        </w:rPr>
        <w:t>5</w:t>
      </w:r>
      <w:r w:rsidR="0082192E">
        <w:rPr>
          <w:color w:val="000000" w:themeColor="text1"/>
          <w:lang w:val="en-US"/>
        </w:rPr>
        <w:t xml:space="preserve"> and </w:t>
      </w:r>
      <w:r w:rsidR="00E648EC">
        <w:rPr>
          <w:color w:val="000000" w:themeColor="text1"/>
          <w:lang w:val="en-US"/>
        </w:rPr>
        <w:t>T</w:t>
      </w:r>
      <w:r w:rsidR="0082192E">
        <w:rPr>
          <w:color w:val="000000" w:themeColor="text1"/>
          <w:lang w:val="en-US"/>
        </w:rPr>
        <w:t xml:space="preserve">able </w:t>
      </w:r>
      <w:r w:rsidR="00285F76">
        <w:rPr>
          <w:color w:val="000000" w:themeColor="text1"/>
          <w:lang w:val="en-US"/>
        </w:rPr>
        <w:t>S2</w:t>
      </w:r>
      <w:r>
        <w:rPr>
          <w:color w:val="000000" w:themeColor="text1"/>
          <w:lang w:val="en-US"/>
        </w:rPr>
        <w:t>).</w:t>
      </w:r>
      <w:r w:rsidR="0082192E">
        <w:rPr>
          <w:color w:val="000000" w:themeColor="text1"/>
          <w:lang w:val="en-US"/>
        </w:rPr>
        <w:t xml:space="preserve"> Note that B3LYP/6-31+G(d) is a relatively low level of theory.</w:t>
      </w:r>
      <w:r w:rsidR="00BC7844">
        <w:rPr>
          <w:color w:val="000000" w:themeColor="text1"/>
          <w:lang w:val="en-US"/>
        </w:rPr>
        <w:t xml:space="preserve"> Because the unimolecular reactions of ortho-C-</w:t>
      </w:r>
      <w:proofErr w:type="spellStart"/>
      <w:r w:rsidR="00BC7844">
        <w:rPr>
          <w:color w:val="000000" w:themeColor="text1"/>
          <w:lang w:val="en-US"/>
        </w:rPr>
        <w:t>peroxy</w:t>
      </w:r>
      <w:proofErr w:type="spellEnd"/>
      <w:r w:rsidR="00BC7844">
        <w:rPr>
          <w:color w:val="000000" w:themeColor="text1"/>
          <w:lang w:val="en-US"/>
        </w:rPr>
        <w:t xml:space="preserve"> are calculated to be orders of magnitude faster</w:t>
      </w:r>
      <w:r w:rsidR="0043193A">
        <w:rPr>
          <w:color w:val="000000" w:themeColor="text1"/>
          <w:lang w:val="en-US"/>
        </w:rPr>
        <w:t xml:space="preserve"> (see </w:t>
      </w:r>
      <w:r w:rsidR="00E648EC">
        <w:rPr>
          <w:color w:val="000000" w:themeColor="text1"/>
          <w:lang w:val="en-US"/>
        </w:rPr>
        <w:t>T</w:t>
      </w:r>
      <w:r w:rsidR="0043193A">
        <w:rPr>
          <w:color w:val="000000" w:themeColor="text1"/>
          <w:lang w:val="en-US"/>
        </w:rPr>
        <w:t xml:space="preserve">able S3 and </w:t>
      </w:r>
      <w:r w:rsidR="00E648EC">
        <w:rPr>
          <w:color w:val="000000" w:themeColor="text1"/>
          <w:lang w:val="en-US"/>
        </w:rPr>
        <w:t>T</w:t>
      </w:r>
      <w:r w:rsidR="0043193A">
        <w:rPr>
          <w:color w:val="000000" w:themeColor="text1"/>
          <w:lang w:val="en-US"/>
        </w:rPr>
        <w:t>able S4)</w:t>
      </w:r>
      <w:r w:rsidR="00BC7844">
        <w:rPr>
          <w:color w:val="000000" w:themeColor="text1"/>
          <w:lang w:val="en-US"/>
        </w:rPr>
        <w:t>, ortho O</w:t>
      </w:r>
      <w:r w:rsidR="00BC7844" w:rsidRPr="00BC7844">
        <w:rPr>
          <w:color w:val="000000" w:themeColor="text1"/>
          <w:vertAlign w:val="subscript"/>
          <w:lang w:val="en-US"/>
        </w:rPr>
        <w:t>2</w:t>
      </w:r>
      <w:r w:rsidR="00BC7844">
        <w:rPr>
          <w:color w:val="000000" w:themeColor="text1"/>
          <w:lang w:val="en-US"/>
        </w:rPr>
        <w:t xml:space="preserve"> addition channels likely funnel the bulk of the formation of highly oxygenated products.</w:t>
      </w:r>
    </w:p>
    <w:p w14:paraId="4A66CC91" w14:textId="5AA68E72" w:rsidR="0082192E" w:rsidRDefault="009E4A43" w:rsidP="00C13919">
      <w:pPr>
        <w:keepNext/>
        <w:spacing w:line="360" w:lineRule="auto"/>
        <w:jc w:val="center"/>
      </w:pPr>
      <w:r>
        <w:rPr>
          <w:noProof/>
        </w:rPr>
        <w:lastRenderedPageBreak/>
        <w:drawing>
          <wp:inline distT="0" distB="0" distL="0" distR="0" wp14:anchorId="42B39AD5" wp14:editId="7DDF4A6B">
            <wp:extent cx="3238500" cy="21463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238500" cy="2146300"/>
                    </a:xfrm>
                    <a:prstGeom prst="rect">
                      <a:avLst/>
                    </a:prstGeom>
                  </pic:spPr>
                </pic:pic>
              </a:graphicData>
            </a:graphic>
          </wp:inline>
        </w:drawing>
      </w:r>
    </w:p>
    <w:p w14:paraId="19CAB130" w14:textId="3AEA96A8" w:rsidR="0082192E" w:rsidRPr="0082192E" w:rsidRDefault="00791C7F" w:rsidP="00C404AB">
      <w:pPr>
        <w:pStyle w:val="Caption"/>
        <w:spacing w:line="360" w:lineRule="auto"/>
        <w:jc w:val="both"/>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color w:val="000000" w:themeColor="text1"/>
          <w:sz w:val="24"/>
          <w:szCs w:val="24"/>
          <w:lang w:val="en-US"/>
        </w:rPr>
        <w:t>Fig.</w:t>
      </w:r>
      <w:r w:rsidR="0082192E" w:rsidRPr="0082192E">
        <w:rPr>
          <w:rFonts w:ascii="Times New Roman" w:hAnsi="Times New Roman" w:cs="Times New Roman"/>
          <w:i w:val="0"/>
          <w:iCs w:val="0"/>
          <w:color w:val="000000" w:themeColor="text1"/>
          <w:sz w:val="24"/>
          <w:szCs w:val="24"/>
        </w:rPr>
        <w:t xml:space="preserve"> </w:t>
      </w:r>
      <w:r w:rsidR="00285F76" w:rsidRPr="00285F76">
        <w:rPr>
          <w:rFonts w:ascii="Times New Roman" w:hAnsi="Times New Roman" w:cs="Times New Roman"/>
          <w:i w:val="0"/>
          <w:iCs w:val="0"/>
          <w:color w:val="000000" w:themeColor="text1"/>
          <w:sz w:val="24"/>
          <w:szCs w:val="24"/>
          <w:lang w:val="en-US"/>
        </w:rPr>
        <w:t>S</w:t>
      </w:r>
      <w:r>
        <w:rPr>
          <w:rFonts w:ascii="Times New Roman" w:hAnsi="Times New Roman" w:cs="Times New Roman"/>
          <w:i w:val="0"/>
          <w:iCs w:val="0"/>
          <w:color w:val="000000" w:themeColor="text1"/>
          <w:sz w:val="24"/>
          <w:szCs w:val="24"/>
          <w:lang w:val="en-US"/>
        </w:rPr>
        <w:t>5</w:t>
      </w:r>
      <w:r w:rsidR="0082192E" w:rsidRPr="0082192E">
        <w:rPr>
          <w:rFonts w:ascii="Times New Roman" w:hAnsi="Times New Roman" w:cs="Times New Roman"/>
          <w:i w:val="0"/>
          <w:iCs w:val="0"/>
          <w:color w:val="000000" w:themeColor="text1"/>
          <w:sz w:val="24"/>
          <w:szCs w:val="24"/>
          <w:lang w:val="en-US"/>
        </w:rPr>
        <w:t xml:space="preserve"> - Unimolecular reactions of toluene + OH derived </w:t>
      </w:r>
      <w:r w:rsidR="00F44E00">
        <w:rPr>
          <w:rFonts w:ascii="Times New Roman" w:hAnsi="Times New Roman" w:cs="Times New Roman"/>
          <w:i w:val="0"/>
          <w:iCs w:val="0"/>
          <w:color w:val="000000" w:themeColor="text1"/>
          <w:sz w:val="24"/>
          <w:szCs w:val="24"/>
          <w:lang w:val="en-US"/>
        </w:rPr>
        <w:t xml:space="preserve">ipso </w:t>
      </w:r>
      <w:r w:rsidR="0082192E" w:rsidRPr="0082192E">
        <w:rPr>
          <w:rFonts w:ascii="Times New Roman" w:hAnsi="Times New Roman" w:cs="Times New Roman"/>
          <w:i w:val="0"/>
          <w:iCs w:val="0"/>
          <w:color w:val="000000" w:themeColor="text1"/>
          <w:sz w:val="24"/>
          <w:szCs w:val="24"/>
          <w:lang w:val="en-US"/>
        </w:rPr>
        <w:t>para-C-</w:t>
      </w:r>
      <w:proofErr w:type="spellStart"/>
      <w:r w:rsidR="0082192E" w:rsidRPr="0082192E">
        <w:rPr>
          <w:rFonts w:ascii="Times New Roman" w:hAnsi="Times New Roman" w:cs="Times New Roman"/>
          <w:i w:val="0"/>
          <w:iCs w:val="0"/>
          <w:color w:val="000000" w:themeColor="text1"/>
          <w:sz w:val="24"/>
          <w:szCs w:val="24"/>
          <w:lang w:val="en-US"/>
        </w:rPr>
        <w:t>peroxy</w:t>
      </w:r>
      <w:proofErr w:type="spellEnd"/>
      <w:r w:rsidR="0082192E" w:rsidRPr="0082192E">
        <w:rPr>
          <w:rFonts w:ascii="Times New Roman" w:hAnsi="Times New Roman" w:cs="Times New Roman"/>
          <w:i w:val="0"/>
          <w:iCs w:val="0"/>
          <w:color w:val="000000" w:themeColor="text1"/>
          <w:sz w:val="24"/>
          <w:szCs w:val="24"/>
          <w:lang w:val="en-US"/>
        </w:rPr>
        <w:t xml:space="preserve"> with O</w:t>
      </w:r>
      <w:r w:rsidR="0082192E" w:rsidRPr="00F44E00">
        <w:rPr>
          <w:rFonts w:ascii="Times New Roman" w:hAnsi="Times New Roman" w:cs="Times New Roman"/>
          <w:i w:val="0"/>
          <w:iCs w:val="0"/>
          <w:color w:val="000000" w:themeColor="text1"/>
          <w:sz w:val="24"/>
          <w:szCs w:val="24"/>
          <w:vertAlign w:val="subscript"/>
          <w:lang w:val="en-US"/>
        </w:rPr>
        <w:t>2</w:t>
      </w:r>
      <w:r w:rsidR="0082192E" w:rsidRPr="0082192E">
        <w:rPr>
          <w:rFonts w:ascii="Times New Roman" w:hAnsi="Times New Roman" w:cs="Times New Roman"/>
          <w:i w:val="0"/>
          <w:iCs w:val="0"/>
          <w:color w:val="000000" w:themeColor="text1"/>
          <w:sz w:val="24"/>
          <w:szCs w:val="24"/>
          <w:lang w:val="en-US"/>
        </w:rPr>
        <w:t xml:space="preserve"> in the syn and </w:t>
      </w:r>
      <w:proofErr w:type="spellStart"/>
      <w:r w:rsidR="0082192E" w:rsidRPr="0082192E">
        <w:rPr>
          <w:rFonts w:ascii="Times New Roman" w:hAnsi="Times New Roman" w:cs="Times New Roman"/>
          <w:i w:val="0"/>
          <w:iCs w:val="0"/>
          <w:color w:val="000000" w:themeColor="text1"/>
          <w:sz w:val="24"/>
          <w:szCs w:val="24"/>
          <w:lang w:val="en-US"/>
        </w:rPr>
        <w:t>anti positions</w:t>
      </w:r>
      <w:proofErr w:type="spellEnd"/>
      <w:r w:rsidR="0082192E" w:rsidRPr="0082192E">
        <w:rPr>
          <w:rFonts w:ascii="Times New Roman" w:hAnsi="Times New Roman" w:cs="Times New Roman"/>
          <w:i w:val="0"/>
          <w:iCs w:val="0"/>
          <w:color w:val="000000" w:themeColor="text1"/>
          <w:sz w:val="24"/>
          <w:szCs w:val="24"/>
          <w:lang w:val="en-US"/>
        </w:rPr>
        <w:t xml:space="preserve"> relative to OH.</w:t>
      </w:r>
    </w:p>
    <w:p w14:paraId="7A1F8F82" w14:textId="0DDBF270" w:rsidR="0082192E" w:rsidRPr="0082192E" w:rsidRDefault="0082192E" w:rsidP="00C13919">
      <w:pPr>
        <w:pStyle w:val="Caption"/>
        <w:keepNext/>
        <w:spacing w:line="360" w:lineRule="auto"/>
        <w:rPr>
          <w:rFonts w:ascii="Times New Roman" w:hAnsi="Times New Roman" w:cs="Times New Roman"/>
          <w:i w:val="0"/>
          <w:iCs w:val="0"/>
          <w:color w:val="000000" w:themeColor="text1"/>
          <w:sz w:val="24"/>
          <w:szCs w:val="24"/>
          <w:lang w:val="en-US"/>
        </w:rPr>
      </w:pPr>
      <w:r w:rsidRPr="0082192E">
        <w:rPr>
          <w:rFonts w:ascii="Times New Roman" w:hAnsi="Times New Roman" w:cs="Times New Roman"/>
          <w:i w:val="0"/>
          <w:iCs w:val="0"/>
          <w:color w:val="000000" w:themeColor="text1"/>
          <w:sz w:val="24"/>
          <w:szCs w:val="24"/>
        </w:rPr>
        <w:t xml:space="preserve">Table </w:t>
      </w:r>
      <w:r w:rsidR="00285F76" w:rsidRPr="00285F76">
        <w:rPr>
          <w:rFonts w:ascii="Times New Roman" w:hAnsi="Times New Roman" w:cs="Times New Roman"/>
          <w:i w:val="0"/>
          <w:iCs w:val="0"/>
          <w:color w:val="000000" w:themeColor="text1"/>
          <w:sz w:val="24"/>
          <w:szCs w:val="24"/>
          <w:lang w:val="en-US"/>
        </w:rPr>
        <w:t>S</w:t>
      </w:r>
      <w:r w:rsidRPr="0082192E">
        <w:rPr>
          <w:rFonts w:ascii="Times New Roman" w:hAnsi="Times New Roman" w:cs="Times New Roman"/>
          <w:i w:val="0"/>
          <w:iCs w:val="0"/>
          <w:color w:val="000000" w:themeColor="text1"/>
          <w:sz w:val="24"/>
          <w:szCs w:val="24"/>
        </w:rPr>
        <w:fldChar w:fldCharType="begin"/>
      </w:r>
      <w:r w:rsidRPr="0082192E">
        <w:rPr>
          <w:rFonts w:ascii="Times New Roman" w:hAnsi="Times New Roman" w:cs="Times New Roman"/>
          <w:i w:val="0"/>
          <w:iCs w:val="0"/>
          <w:color w:val="000000" w:themeColor="text1"/>
          <w:sz w:val="24"/>
          <w:szCs w:val="24"/>
        </w:rPr>
        <w:instrText xml:space="preserve"> SEQ Table \* ARABIC </w:instrText>
      </w:r>
      <w:r w:rsidRPr="0082192E">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2</w:t>
      </w:r>
      <w:r w:rsidRPr="0082192E">
        <w:rPr>
          <w:rFonts w:ascii="Times New Roman" w:hAnsi="Times New Roman" w:cs="Times New Roman"/>
          <w:i w:val="0"/>
          <w:iCs w:val="0"/>
          <w:color w:val="000000" w:themeColor="text1"/>
          <w:sz w:val="24"/>
          <w:szCs w:val="24"/>
        </w:rPr>
        <w:fldChar w:fldCharType="end"/>
      </w:r>
      <w:r w:rsidRPr="0082192E">
        <w:rPr>
          <w:rFonts w:ascii="Times New Roman" w:hAnsi="Times New Roman" w:cs="Times New Roman"/>
          <w:i w:val="0"/>
          <w:iCs w:val="0"/>
          <w:color w:val="000000" w:themeColor="text1"/>
          <w:sz w:val="24"/>
          <w:szCs w:val="24"/>
          <w:lang w:val="en-US"/>
        </w:rPr>
        <w:t xml:space="preserve"> - Calculated unimolecular rate coefficients using MC-TST method at B3LYP/6-31+G(d) level of theory.</w:t>
      </w:r>
    </w:p>
    <w:tbl>
      <w:tblPr>
        <w:tblW w:w="6799" w:type="dxa"/>
        <w:tblLook w:val="04A0" w:firstRow="1" w:lastRow="0" w:firstColumn="1" w:lastColumn="0" w:noHBand="0" w:noVBand="1"/>
      </w:tblPr>
      <w:tblGrid>
        <w:gridCol w:w="2263"/>
        <w:gridCol w:w="1418"/>
        <w:gridCol w:w="1701"/>
        <w:gridCol w:w="1417"/>
      </w:tblGrid>
      <w:tr w:rsidR="0082192E" w:rsidRPr="0082192E" w14:paraId="3D188C49" w14:textId="77777777" w:rsidTr="00BA4DCE">
        <w:trPr>
          <w:trHeight w:val="520"/>
        </w:trPr>
        <w:tc>
          <w:tcPr>
            <w:tcW w:w="22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D5CB6D6" w14:textId="3295DCC1" w:rsidR="0082192E" w:rsidRPr="0082192E" w:rsidRDefault="0082192E" w:rsidP="00C13919">
            <w:pPr>
              <w:spacing w:line="360" w:lineRule="auto"/>
              <w:rPr>
                <w:color w:val="000000"/>
              </w:rPr>
            </w:pPr>
            <w:r>
              <w:rPr>
                <w:color w:val="000000"/>
                <w:lang w:val="fi-FI"/>
              </w:rPr>
              <w:t>P</w:t>
            </w:r>
            <w:r w:rsidRPr="0082192E">
              <w:rPr>
                <w:color w:val="000000"/>
              </w:rPr>
              <w:t>ara-C-peroxy</w:t>
            </w:r>
          </w:p>
        </w:tc>
        <w:tc>
          <w:tcPr>
            <w:tcW w:w="1418" w:type="dxa"/>
            <w:tcBorders>
              <w:top w:val="single" w:sz="4" w:space="0" w:color="auto"/>
              <w:left w:val="nil"/>
              <w:bottom w:val="single" w:sz="4" w:space="0" w:color="auto"/>
              <w:right w:val="single" w:sz="4" w:space="0" w:color="auto"/>
            </w:tcBorders>
            <w:shd w:val="clear" w:color="auto" w:fill="auto"/>
            <w:noWrap/>
            <w:vAlign w:val="bottom"/>
            <w:hideMark/>
          </w:tcPr>
          <w:p w14:paraId="58DF06E2" w14:textId="77777777" w:rsidR="0082192E" w:rsidRPr="0082192E" w:rsidRDefault="0082192E" w:rsidP="00C13919">
            <w:pPr>
              <w:spacing w:line="360" w:lineRule="auto"/>
              <w:rPr>
                <w:color w:val="000000"/>
              </w:rPr>
            </w:pPr>
            <w:r w:rsidRPr="0082192E">
              <w:rPr>
                <w:color w:val="000000"/>
              </w:rPr>
              <w:t> </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7F17EF74" w14:textId="77777777" w:rsidR="0082192E" w:rsidRPr="0082192E" w:rsidRDefault="0082192E" w:rsidP="00C13919">
            <w:pPr>
              <w:spacing w:line="360" w:lineRule="auto"/>
              <w:rPr>
                <w:color w:val="000000"/>
              </w:rPr>
            </w:pPr>
            <w:r w:rsidRPr="0082192E">
              <w:rPr>
                <w:color w:val="000000"/>
              </w:rPr>
              <w:t> </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14:paraId="544A2FCC" w14:textId="77777777" w:rsidR="0082192E" w:rsidRPr="0082192E" w:rsidRDefault="0082192E" w:rsidP="00C13919">
            <w:pPr>
              <w:spacing w:line="360" w:lineRule="auto"/>
              <w:rPr>
                <w:color w:val="000000"/>
              </w:rPr>
            </w:pPr>
            <w:r w:rsidRPr="0082192E">
              <w:rPr>
                <w:color w:val="000000"/>
              </w:rPr>
              <w:t> </w:t>
            </w:r>
          </w:p>
        </w:tc>
      </w:tr>
      <w:tr w:rsidR="0082192E" w:rsidRPr="0082192E" w14:paraId="2BCEDF5C" w14:textId="77777777" w:rsidTr="00BA4DCE">
        <w:trPr>
          <w:trHeight w:val="520"/>
        </w:trPr>
        <w:tc>
          <w:tcPr>
            <w:tcW w:w="2263" w:type="dxa"/>
            <w:tcBorders>
              <w:top w:val="nil"/>
              <w:left w:val="single" w:sz="4" w:space="0" w:color="auto"/>
              <w:bottom w:val="single" w:sz="4" w:space="0" w:color="auto"/>
              <w:right w:val="single" w:sz="4" w:space="0" w:color="auto"/>
            </w:tcBorders>
            <w:shd w:val="clear" w:color="auto" w:fill="auto"/>
            <w:noWrap/>
            <w:vAlign w:val="bottom"/>
            <w:hideMark/>
          </w:tcPr>
          <w:p w14:paraId="71CAAAED" w14:textId="77777777" w:rsidR="0082192E" w:rsidRPr="0082192E" w:rsidRDefault="0082192E" w:rsidP="00C13919">
            <w:pPr>
              <w:spacing w:line="360" w:lineRule="auto"/>
              <w:rPr>
                <w:color w:val="000000"/>
              </w:rPr>
            </w:pPr>
            <w:r w:rsidRPr="0082192E">
              <w:rPr>
                <w:color w:val="000000"/>
              </w:rPr>
              <w:t>syn</w:t>
            </w:r>
          </w:p>
        </w:tc>
        <w:tc>
          <w:tcPr>
            <w:tcW w:w="1418" w:type="dxa"/>
            <w:tcBorders>
              <w:top w:val="nil"/>
              <w:left w:val="nil"/>
              <w:bottom w:val="single" w:sz="4" w:space="0" w:color="auto"/>
              <w:right w:val="single" w:sz="4" w:space="0" w:color="auto"/>
            </w:tcBorders>
            <w:shd w:val="clear" w:color="auto" w:fill="auto"/>
            <w:noWrap/>
            <w:vAlign w:val="bottom"/>
            <w:hideMark/>
          </w:tcPr>
          <w:p w14:paraId="070C4135" w14:textId="77777777" w:rsidR="0082192E" w:rsidRPr="0082192E" w:rsidRDefault="0082192E" w:rsidP="00C13919">
            <w:pPr>
              <w:spacing w:line="360" w:lineRule="auto"/>
              <w:rPr>
                <w:color w:val="000000"/>
              </w:rPr>
            </w:pPr>
            <w:r w:rsidRPr="0082192E">
              <w:rPr>
                <w:color w:val="000000"/>
              </w:rPr>
              <w:t>Rate (s</w:t>
            </w:r>
            <w:r w:rsidRPr="0082192E">
              <w:rPr>
                <w:color w:val="000000"/>
                <w:vertAlign w:val="superscript"/>
              </w:rPr>
              <w:t>-1</w:t>
            </w:r>
            <w:r w:rsidRPr="0082192E">
              <w:rPr>
                <w:color w:val="000000"/>
              </w:rPr>
              <w:t>)</w:t>
            </w:r>
          </w:p>
        </w:tc>
        <w:tc>
          <w:tcPr>
            <w:tcW w:w="1701" w:type="dxa"/>
            <w:tcBorders>
              <w:top w:val="nil"/>
              <w:left w:val="nil"/>
              <w:bottom w:val="single" w:sz="4" w:space="0" w:color="auto"/>
              <w:right w:val="single" w:sz="4" w:space="0" w:color="auto"/>
            </w:tcBorders>
            <w:shd w:val="clear" w:color="auto" w:fill="auto"/>
            <w:noWrap/>
            <w:vAlign w:val="bottom"/>
            <w:hideMark/>
          </w:tcPr>
          <w:p w14:paraId="7C2E5283" w14:textId="77777777" w:rsidR="0082192E" w:rsidRPr="0082192E" w:rsidRDefault="0082192E" w:rsidP="00C13919">
            <w:pPr>
              <w:spacing w:line="360" w:lineRule="auto"/>
              <w:rPr>
                <w:color w:val="000000"/>
              </w:rPr>
            </w:pPr>
            <w:r w:rsidRPr="0082192E">
              <w:rPr>
                <w:color w:val="000000"/>
              </w:rPr>
              <w:t>anti</w:t>
            </w:r>
          </w:p>
        </w:tc>
        <w:tc>
          <w:tcPr>
            <w:tcW w:w="1417" w:type="dxa"/>
            <w:tcBorders>
              <w:top w:val="nil"/>
              <w:left w:val="nil"/>
              <w:bottom w:val="single" w:sz="4" w:space="0" w:color="auto"/>
              <w:right w:val="single" w:sz="4" w:space="0" w:color="auto"/>
            </w:tcBorders>
            <w:shd w:val="clear" w:color="auto" w:fill="auto"/>
            <w:noWrap/>
            <w:vAlign w:val="bottom"/>
            <w:hideMark/>
          </w:tcPr>
          <w:p w14:paraId="182057A4" w14:textId="77777777" w:rsidR="0082192E" w:rsidRPr="0082192E" w:rsidRDefault="0082192E" w:rsidP="00C13919">
            <w:pPr>
              <w:spacing w:line="360" w:lineRule="auto"/>
              <w:rPr>
                <w:color w:val="000000"/>
              </w:rPr>
            </w:pPr>
            <w:r w:rsidRPr="0082192E">
              <w:rPr>
                <w:color w:val="000000"/>
              </w:rPr>
              <w:t>Rate (s</w:t>
            </w:r>
            <w:r w:rsidRPr="0082192E">
              <w:rPr>
                <w:color w:val="000000"/>
                <w:vertAlign w:val="superscript"/>
              </w:rPr>
              <w:t>-1</w:t>
            </w:r>
            <w:r w:rsidRPr="0082192E">
              <w:rPr>
                <w:color w:val="000000"/>
              </w:rPr>
              <w:t>)</w:t>
            </w:r>
          </w:p>
        </w:tc>
      </w:tr>
      <w:tr w:rsidR="0082192E" w:rsidRPr="0082192E" w14:paraId="5F081B55" w14:textId="77777777" w:rsidTr="00BA4DCE">
        <w:trPr>
          <w:trHeight w:val="520"/>
        </w:trPr>
        <w:tc>
          <w:tcPr>
            <w:tcW w:w="2263" w:type="dxa"/>
            <w:tcBorders>
              <w:top w:val="nil"/>
              <w:left w:val="single" w:sz="4" w:space="0" w:color="auto"/>
              <w:bottom w:val="single" w:sz="4" w:space="0" w:color="auto"/>
              <w:right w:val="single" w:sz="4" w:space="0" w:color="auto"/>
            </w:tcBorders>
            <w:shd w:val="clear" w:color="auto" w:fill="auto"/>
            <w:noWrap/>
            <w:vAlign w:val="bottom"/>
            <w:hideMark/>
          </w:tcPr>
          <w:p w14:paraId="3A5B896A" w14:textId="77777777" w:rsidR="0082192E" w:rsidRPr="0082192E" w:rsidRDefault="0082192E" w:rsidP="00C13919">
            <w:pPr>
              <w:spacing w:line="360" w:lineRule="auto"/>
              <w:rPr>
                <w:color w:val="000000"/>
              </w:rPr>
            </w:pPr>
            <w:r w:rsidRPr="0082192E">
              <w:rPr>
                <w:color w:val="000000"/>
              </w:rPr>
              <w:t>OH-Hshift</w:t>
            </w:r>
          </w:p>
        </w:tc>
        <w:tc>
          <w:tcPr>
            <w:tcW w:w="1418" w:type="dxa"/>
            <w:tcBorders>
              <w:top w:val="nil"/>
              <w:left w:val="nil"/>
              <w:bottom w:val="single" w:sz="4" w:space="0" w:color="auto"/>
              <w:right w:val="single" w:sz="4" w:space="0" w:color="auto"/>
            </w:tcBorders>
            <w:shd w:val="clear" w:color="auto" w:fill="auto"/>
            <w:noWrap/>
            <w:vAlign w:val="bottom"/>
            <w:hideMark/>
          </w:tcPr>
          <w:p w14:paraId="64B37BCD" w14:textId="17DE8907" w:rsidR="0082192E" w:rsidRPr="0082192E" w:rsidRDefault="0082192E" w:rsidP="00C13919">
            <w:pPr>
              <w:spacing w:line="360" w:lineRule="auto"/>
              <w:jc w:val="right"/>
              <w:rPr>
                <w:color w:val="000000"/>
              </w:rPr>
            </w:pPr>
            <w:r w:rsidRPr="0082192E">
              <w:rPr>
                <w:color w:val="000000"/>
              </w:rPr>
              <w:t>1.3</w:t>
            </w:r>
            <w:r>
              <w:rPr>
                <w:lang w:val="en-US"/>
              </w:rPr>
              <w:sym w:font="Symbol" w:char="F0B4"/>
            </w:r>
            <w:r>
              <w:rPr>
                <w:lang w:val="en-US"/>
              </w:rPr>
              <w:t>10</w:t>
            </w:r>
            <w:r w:rsidRPr="0082192E">
              <w:rPr>
                <w:color w:val="000000"/>
                <w:vertAlign w:val="superscript"/>
              </w:rPr>
              <w:t>-9</w:t>
            </w:r>
          </w:p>
        </w:tc>
        <w:tc>
          <w:tcPr>
            <w:tcW w:w="1701" w:type="dxa"/>
            <w:tcBorders>
              <w:top w:val="nil"/>
              <w:left w:val="nil"/>
              <w:bottom w:val="single" w:sz="4" w:space="0" w:color="auto"/>
              <w:right w:val="single" w:sz="4" w:space="0" w:color="auto"/>
            </w:tcBorders>
            <w:shd w:val="clear" w:color="auto" w:fill="auto"/>
            <w:noWrap/>
            <w:vAlign w:val="bottom"/>
            <w:hideMark/>
          </w:tcPr>
          <w:p w14:paraId="54A14E93" w14:textId="77777777" w:rsidR="0082192E" w:rsidRPr="0082192E" w:rsidRDefault="0082192E" w:rsidP="00C13919">
            <w:pPr>
              <w:spacing w:line="360" w:lineRule="auto"/>
              <w:rPr>
                <w:color w:val="000000"/>
              </w:rPr>
            </w:pPr>
            <w:r w:rsidRPr="0082192E">
              <w:rPr>
                <w:color w:val="000000"/>
              </w:rPr>
              <w:t>Methyl-Hshift</w:t>
            </w:r>
          </w:p>
        </w:tc>
        <w:tc>
          <w:tcPr>
            <w:tcW w:w="1417" w:type="dxa"/>
            <w:tcBorders>
              <w:top w:val="nil"/>
              <w:left w:val="nil"/>
              <w:bottom w:val="single" w:sz="4" w:space="0" w:color="auto"/>
              <w:right w:val="single" w:sz="4" w:space="0" w:color="auto"/>
            </w:tcBorders>
            <w:shd w:val="clear" w:color="auto" w:fill="auto"/>
            <w:noWrap/>
            <w:vAlign w:val="bottom"/>
            <w:hideMark/>
          </w:tcPr>
          <w:p w14:paraId="4B5034D8" w14:textId="61E0D6B6" w:rsidR="0082192E" w:rsidRPr="0082192E" w:rsidRDefault="0082192E" w:rsidP="00C13919">
            <w:pPr>
              <w:spacing w:line="360" w:lineRule="auto"/>
              <w:jc w:val="right"/>
              <w:rPr>
                <w:color w:val="000000"/>
              </w:rPr>
            </w:pPr>
            <w:r w:rsidRPr="0082192E">
              <w:rPr>
                <w:color w:val="000000"/>
              </w:rPr>
              <w:t>1.4</w:t>
            </w:r>
            <w:r>
              <w:rPr>
                <w:lang w:val="en-US"/>
              </w:rPr>
              <w:sym w:font="Symbol" w:char="F0B4"/>
            </w:r>
            <w:r>
              <w:rPr>
                <w:lang w:val="en-US"/>
              </w:rPr>
              <w:t>10</w:t>
            </w:r>
            <w:r w:rsidRPr="0082192E">
              <w:rPr>
                <w:color w:val="000000"/>
                <w:vertAlign w:val="superscript"/>
              </w:rPr>
              <w:t>-14</w:t>
            </w:r>
          </w:p>
        </w:tc>
      </w:tr>
      <w:tr w:rsidR="0082192E" w:rsidRPr="0082192E" w14:paraId="6C28D3D2" w14:textId="77777777" w:rsidTr="00BA4DCE">
        <w:trPr>
          <w:trHeight w:val="520"/>
        </w:trPr>
        <w:tc>
          <w:tcPr>
            <w:tcW w:w="2263" w:type="dxa"/>
            <w:tcBorders>
              <w:top w:val="nil"/>
              <w:left w:val="single" w:sz="4" w:space="0" w:color="auto"/>
              <w:bottom w:val="single" w:sz="4" w:space="0" w:color="auto"/>
              <w:right w:val="single" w:sz="4" w:space="0" w:color="auto"/>
            </w:tcBorders>
            <w:shd w:val="clear" w:color="auto" w:fill="auto"/>
            <w:noWrap/>
            <w:vAlign w:val="bottom"/>
            <w:hideMark/>
          </w:tcPr>
          <w:p w14:paraId="550D760D" w14:textId="77777777" w:rsidR="0082192E" w:rsidRPr="0082192E" w:rsidRDefault="0082192E" w:rsidP="00C13919">
            <w:pPr>
              <w:spacing w:line="360" w:lineRule="auto"/>
              <w:rPr>
                <w:color w:val="000000"/>
              </w:rPr>
            </w:pPr>
            <w:r w:rsidRPr="0082192E">
              <w:rPr>
                <w:color w:val="000000"/>
              </w:rPr>
              <w:t>Endo4</w:t>
            </w:r>
          </w:p>
        </w:tc>
        <w:tc>
          <w:tcPr>
            <w:tcW w:w="1418" w:type="dxa"/>
            <w:tcBorders>
              <w:top w:val="nil"/>
              <w:left w:val="nil"/>
              <w:bottom w:val="single" w:sz="4" w:space="0" w:color="auto"/>
              <w:right w:val="single" w:sz="4" w:space="0" w:color="auto"/>
            </w:tcBorders>
            <w:shd w:val="clear" w:color="auto" w:fill="auto"/>
            <w:noWrap/>
            <w:vAlign w:val="bottom"/>
            <w:hideMark/>
          </w:tcPr>
          <w:p w14:paraId="0076B954" w14:textId="181AF861" w:rsidR="0082192E" w:rsidRPr="0082192E" w:rsidRDefault="0082192E" w:rsidP="00C13919">
            <w:pPr>
              <w:spacing w:line="360" w:lineRule="auto"/>
              <w:jc w:val="right"/>
              <w:rPr>
                <w:color w:val="000000"/>
              </w:rPr>
            </w:pPr>
            <w:r w:rsidRPr="0082192E">
              <w:rPr>
                <w:color w:val="000000"/>
              </w:rPr>
              <w:t>7.0</w:t>
            </w:r>
            <w:r>
              <w:rPr>
                <w:lang w:val="en-US"/>
              </w:rPr>
              <w:sym w:font="Symbol" w:char="F0B4"/>
            </w:r>
            <w:r>
              <w:rPr>
                <w:lang w:val="en-US"/>
              </w:rPr>
              <w:t>10</w:t>
            </w:r>
            <w:r w:rsidRPr="0082192E">
              <w:rPr>
                <w:color w:val="000000"/>
                <w:vertAlign w:val="superscript"/>
              </w:rPr>
              <w:t>-10</w:t>
            </w:r>
          </w:p>
        </w:tc>
        <w:tc>
          <w:tcPr>
            <w:tcW w:w="1701" w:type="dxa"/>
            <w:tcBorders>
              <w:top w:val="nil"/>
              <w:left w:val="nil"/>
              <w:bottom w:val="single" w:sz="4" w:space="0" w:color="auto"/>
              <w:right w:val="single" w:sz="4" w:space="0" w:color="auto"/>
            </w:tcBorders>
            <w:shd w:val="clear" w:color="auto" w:fill="auto"/>
            <w:noWrap/>
            <w:vAlign w:val="bottom"/>
            <w:hideMark/>
          </w:tcPr>
          <w:p w14:paraId="65B06E81" w14:textId="77777777" w:rsidR="0082192E" w:rsidRPr="0082192E" w:rsidRDefault="0082192E" w:rsidP="00C13919">
            <w:pPr>
              <w:spacing w:line="360" w:lineRule="auto"/>
              <w:rPr>
                <w:color w:val="000000"/>
              </w:rPr>
            </w:pPr>
            <w:r w:rsidRPr="0082192E">
              <w:rPr>
                <w:color w:val="000000"/>
              </w:rPr>
              <w:t>Endo4</w:t>
            </w:r>
          </w:p>
        </w:tc>
        <w:tc>
          <w:tcPr>
            <w:tcW w:w="1417" w:type="dxa"/>
            <w:tcBorders>
              <w:top w:val="nil"/>
              <w:left w:val="nil"/>
              <w:bottom w:val="single" w:sz="4" w:space="0" w:color="auto"/>
              <w:right w:val="single" w:sz="4" w:space="0" w:color="auto"/>
            </w:tcBorders>
            <w:shd w:val="clear" w:color="auto" w:fill="auto"/>
            <w:noWrap/>
            <w:vAlign w:val="bottom"/>
            <w:hideMark/>
          </w:tcPr>
          <w:p w14:paraId="3C8C4466" w14:textId="6FDC068D" w:rsidR="0082192E" w:rsidRPr="0082192E" w:rsidRDefault="0082192E" w:rsidP="00C13919">
            <w:pPr>
              <w:spacing w:line="360" w:lineRule="auto"/>
              <w:jc w:val="right"/>
              <w:rPr>
                <w:color w:val="000000"/>
              </w:rPr>
            </w:pPr>
            <w:r w:rsidRPr="0082192E">
              <w:rPr>
                <w:color w:val="000000"/>
              </w:rPr>
              <w:t>2.2</w:t>
            </w:r>
            <w:r>
              <w:rPr>
                <w:lang w:val="en-US"/>
              </w:rPr>
              <w:sym w:font="Symbol" w:char="F0B4"/>
            </w:r>
            <w:r>
              <w:rPr>
                <w:lang w:val="en-US"/>
              </w:rPr>
              <w:t>10</w:t>
            </w:r>
            <w:r w:rsidRPr="0082192E">
              <w:rPr>
                <w:color w:val="000000"/>
                <w:vertAlign w:val="superscript"/>
              </w:rPr>
              <w:t>-10</w:t>
            </w:r>
          </w:p>
        </w:tc>
      </w:tr>
      <w:tr w:rsidR="0082192E" w:rsidRPr="0082192E" w14:paraId="0AD315F1" w14:textId="77777777" w:rsidTr="00BA4DCE">
        <w:trPr>
          <w:trHeight w:val="320"/>
        </w:trPr>
        <w:tc>
          <w:tcPr>
            <w:tcW w:w="2263" w:type="dxa"/>
            <w:tcBorders>
              <w:top w:val="nil"/>
              <w:left w:val="single" w:sz="4" w:space="0" w:color="auto"/>
              <w:bottom w:val="single" w:sz="4" w:space="0" w:color="auto"/>
              <w:right w:val="single" w:sz="4" w:space="0" w:color="auto"/>
            </w:tcBorders>
            <w:shd w:val="clear" w:color="auto" w:fill="auto"/>
            <w:noWrap/>
            <w:vAlign w:val="bottom"/>
            <w:hideMark/>
          </w:tcPr>
          <w:p w14:paraId="7553062A" w14:textId="77777777" w:rsidR="0082192E" w:rsidRPr="0082192E" w:rsidRDefault="0082192E" w:rsidP="00C13919">
            <w:pPr>
              <w:spacing w:line="360" w:lineRule="auto"/>
              <w:rPr>
                <w:color w:val="000000"/>
              </w:rPr>
            </w:pPr>
            <w:r w:rsidRPr="0082192E">
              <w:rPr>
                <w:color w:val="000000"/>
              </w:rPr>
              <w:t>Endo5</w:t>
            </w:r>
          </w:p>
        </w:tc>
        <w:tc>
          <w:tcPr>
            <w:tcW w:w="1418" w:type="dxa"/>
            <w:tcBorders>
              <w:top w:val="nil"/>
              <w:left w:val="nil"/>
              <w:bottom w:val="single" w:sz="4" w:space="0" w:color="auto"/>
              <w:right w:val="single" w:sz="4" w:space="0" w:color="auto"/>
            </w:tcBorders>
            <w:shd w:val="clear" w:color="auto" w:fill="auto"/>
            <w:noWrap/>
            <w:vAlign w:val="bottom"/>
            <w:hideMark/>
          </w:tcPr>
          <w:p w14:paraId="0D20623C" w14:textId="55545A74" w:rsidR="0082192E" w:rsidRPr="0082192E" w:rsidRDefault="0082192E" w:rsidP="00C13919">
            <w:pPr>
              <w:spacing w:line="360" w:lineRule="auto"/>
              <w:jc w:val="right"/>
              <w:rPr>
                <w:color w:val="000000"/>
              </w:rPr>
            </w:pPr>
            <w:r w:rsidRPr="0082192E">
              <w:rPr>
                <w:color w:val="000000"/>
              </w:rPr>
              <w:t>1.8</w:t>
            </w:r>
            <w:r>
              <w:rPr>
                <w:lang w:val="en-US"/>
              </w:rPr>
              <w:sym w:font="Symbol" w:char="F0B4"/>
            </w:r>
            <w:r>
              <w:rPr>
                <w:lang w:val="en-US"/>
              </w:rPr>
              <w:t>10</w:t>
            </w:r>
            <w:r w:rsidRPr="0082192E">
              <w:rPr>
                <w:color w:val="000000"/>
                <w:vertAlign w:val="superscript"/>
              </w:rPr>
              <w:t>-11</w:t>
            </w:r>
          </w:p>
        </w:tc>
        <w:tc>
          <w:tcPr>
            <w:tcW w:w="1701" w:type="dxa"/>
            <w:tcBorders>
              <w:top w:val="nil"/>
              <w:left w:val="nil"/>
              <w:bottom w:val="single" w:sz="4" w:space="0" w:color="auto"/>
              <w:right w:val="single" w:sz="4" w:space="0" w:color="auto"/>
            </w:tcBorders>
            <w:shd w:val="clear" w:color="auto" w:fill="auto"/>
            <w:noWrap/>
            <w:vAlign w:val="bottom"/>
            <w:hideMark/>
          </w:tcPr>
          <w:p w14:paraId="2E655DB5" w14:textId="77777777" w:rsidR="0082192E" w:rsidRPr="0082192E" w:rsidRDefault="0082192E" w:rsidP="00C13919">
            <w:pPr>
              <w:spacing w:line="360" w:lineRule="auto"/>
              <w:rPr>
                <w:color w:val="000000"/>
              </w:rPr>
            </w:pPr>
            <w:r w:rsidRPr="0082192E">
              <w:rPr>
                <w:color w:val="000000"/>
              </w:rPr>
              <w:t>Endo5</w:t>
            </w:r>
          </w:p>
        </w:tc>
        <w:tc>
          <w:tcPr>
            <w:tcW w:w="1417" w:type="dxa"/>
            <w:tcBorders>
              <w:top w:val="nil"/>
              <w:left w:val="nil"/>
              <w:bottom w:val="single" w:sz="4" w:space="0" w:color="auto"/>
              <w:right w:val="single" w:sz="4" w:space="0" w:color="auto"/>
            </w:tcBorders>
            <w:shd w:val="clear" w:color="auto" w:fill="auto"/>
            <w:noWrap/>
            <w:vAlign w:val="bottom"/>
            <w:hideMark/>
          </w:tcPr>
          <w:p w14:paraId="01C8AE4B" w14:textId="4427EAE6" w:rsidR="0082192E" w:rsidRPr="0082192E" w:rsidRDefault="0082192E" w:rsidP="00C13919">
            <w:pPr>
              <w:spacing w:line="360" w:lineRule="auto"/>
              <w:jc w:val="right"/>
              <w:rPr>
                <w:color w:val="000000"/>
              </w:rPr>
            </w:pPr>
            <w:r w:rsidRPr="0082192E">
              <w:rPr>
                <w:color w:val="000000"/>
              </w:rPr>
              <w:t>5.1</w:t>
            </w:r>
            <w:r>
              <w:rPr>
                <w:lang w:val="en-US"/>
              </w:rPr>
              <w:sym w:font="Symbol" w:char="F0B4"/>
            </w:r>
            <w:r>
              <w:rPr>
                <w:lang w:val="en-US"/>
              </w:rPr>
              <w:t>10</w:t>
            </w:r>
            <w:r w:rsidRPr="0082192E">
              <w:rPr>
                <w:color w:val="000000"/>
                <w:vertAlign w:val="superscript"/>
              </w:rPr>
              <w:t>-13</w:t>
            </w:r>
          </w:p>
        </w:tc>
      </w:tr>
    </w:tbl>
    <w:p w14:paraId="638E8796" w14:textId="77777777" w:rsidR="006A0A01" w:rsidRDefault="006A0A01" w:rsidP="00C13919">
      <w:pPr>
        <w:spacing w:line="360" w:lineRule="auto"/>
        <w:rPr>
          <w:color w:val="000000" w:themeColor="text1"/>
          <w:lang w:val="en-US"/>
        </w:rPr>
      </w:pPr>
    </w:p>
    <w:p w14:paraId="6421026B" w14:textId="40D5AA0A" w:rsidR="0043193A" w:rsidRDefault="009E4A43" w:rsidP="00C13919">
      <w:pPr>
        <w:spacing w:line="360" w:lineRule="auto"/>
        <w:rPr>
          <w:lang w:val="en-US"/>
        </w:rPr>
      </w:pPr>
      <w:r>
        <w:rPr>
          <w:color w:val="000000" w:themeColor="text1"/>
          <w:lang w:val="en-US"/>
        </w:rPr>
        <w:t>The O</w:t>
      </w:r>
      <w:r w:rsidRPr="00BC7844">
        <w:rPr>
          <w:color w:val="000000" w:themeColor="text1"/>
          <w:vertAlign w:val="subscript"/>
          <w:lang w:val="en-US"/>
        </w:rPr>
        <w:t>2</w:t>
      </w:r>
      <w:r>
        <w:rPr>
          <w:color w:val="000000" w:themeColor="text1"/>
          <w:lang w:val="en-US"/>
        </w:rPr>
        <w:t xml:space="preserve"> addition to the ortho position also produces syn and </w:t>
      </w:r>
      <w:proofErr w:type="spellStart"/>
      <w:r>
        <w:rPr>
          <w:color w:val="000000" w:themeColor="text1"/>
          <w:lang w:val="en-US"/>
        </w:rPr>
        <w:t>anti isomers</w:t>
      </w:r>
      <w:proofErr w:type="spellEnd"/>
      <w:r>
        <w:rPr>
          <w:color w:val="000000" w:themeColor="text1"/>
          <w:lang w:val="en-US"/>
        </w:rPr>
        <w:t>. However, the former is known to dominate due to a lower energy barrier for O</w:t>
      </w:r>
      <w:r w:rsidRPr="00FA02DB">
        <w:rPr>
          <w:color w:val="000000" w:themeColor="text1"/>
          <w:vertAlign w:val="subscript"/>
          <w:lang w:val="en-US"/>
        </w:rPr>
        <w:t>2</w:t>
      </w:r>
      <w:r>
        <w:rPr>
          <w:color w:val="000000" w:themeColor="text1"/>
          <w:lang w:val="en-US"/>
        </w:rPr>
        <w:t xml:space="preserve"> addition and for the subsequent cyclization</w:t>
      </w:r>
      <w:r w:rsidR="008C1CB2">
        <w:rPr>
          <w:color w:val="000000" w:themeColor="text1"/>
          <w:lang w:val="en-US"/>
        </w:rPr>
        <w:t>(</w:t>
      </w:r>
      <w:r w:rsidR="00740D3D">
        <w:rPr>
          <w:i/>
          <w:iCs/>
          <w:color w:val="000000" w:themeColor="text1"/>
          <w:lang w:val="en-US"/>
        </w:rPr>
        <w:t>1</w:t>
      </w:r>
      <w:r w:rsidR="008C1CB2">
        <w:rPr>
          <w:color w:val="000000" w:themeColor="text1"/>
          <w:lang w:val="en-US"/>
        </w:rPr>
        <w:t>)</w:t>
      </w:r>
      <w:r>
        <w:rPr>
          <w:color w:val="000000" w:themeColor="text1"/>
          <w:lang w:val="en-US"/>
        </w:rPr>
        <w:t>. This corroborates with the energy barriers for the syn and anti O</w:t>
      </w:r>
      <w:r w:rsidRPr="00FA02DB">
        <w:rPr>
          <w:color w:val="000000" w:themeColor="text1"/>
          <w:vertAlign w:val="subscript"/>
          <w:lang w:val="en-US"/>
        </w:rPr>
        <w:t>2</w:t>
      </w:r>
      <w:r>
        <w:rPr>
          <w:color w:val="000000" w:themeColor="text1"/>
          <w:lang w:val="en-US"/>
        </w:rPr>
        <w:t xml:space="preserve"> additions we calculated at the F12 level of theory</w:t>
      </w:r>
      <w:r w:rsidR="0018448D">
        <w:rPr>
          <w:color w:val="000000" w:themeColor="text1"/>
          <w:lang w:val="en-US"/>
        </w:rPr>
        <w:t xml:space="preserve"> -</w:t>
      </w:r>
      <w:r>
        <w:rPr>
          <w:color w:val="000000" w:themeColor="text1"/>
          <w:lang w:val="en-US"/>
        </w:rPr>
        <w:t xml:space="preserve"> 2.5 kcal/mol and 3.4 kcal/mol, respectively. </w:t>
      </w:r>
      <w:r w:rsidR="0018448D">
        <w:rPr>
          <w:color w:val="000000" w:themeColor="text1"/>
          <w:lang w:val="en-US"/>
        </w:rPr>
        <w:t>Nevertheless, i</w:t>
      </w:r>
      <w:r>
        <w:rPr>
          <w:color w:val="000000" w:themeColor="text1"/>
          <w:lang w:val="en-US"/>
        </w:rPr>
        <w:t>f formed, the</w:t>
      </w:r>
      <w:r w:rsidR="004F0BA1">
        <w:rPr>
          <w:color w:val="000000" w:themeColor="text1"/>
          <w:lang w:val="en-US"/>
        </w:rPr>
        <w:t xml:space="preserve"> potential</w:t>
      </w:r>
      <w:r>
        <w:rPr>
          <w:color w:val="000000" w:themeColor="text1"/>
          <w:lang w:val="en-US"/>
        </w:rPr>
        <w:t xml:space="preserve"> fate</w:t>
      </w:r>
      <w:r w:rsidR="004F0BA1">
        <w:rPr>
          <w:color w:val="000000" w:themeColor="text1"/>
          <w:lang w:val="en-US"/>
        </w:rPr>
        <w:t>s</w:t>
      </w:r>
      <w:r>
        <w:rPr>
          <w:color w:val="000000" w:themeColor="text1"/>
          <w:lang w:val="en-US"/>
        </w:rPr>
        <w:t xml:space="preserve"> of </w:t>
      </w:r>
      <w:r w:rsidR="00F92774">
        <w:rPr>
          <w:color w:val="000000" w:themeColor="text1"/>
          <w:lang w:val="en-US"/>
        </w:rPr>
        <w:t>o</w:t>
      </w:r>
      <w:r>
        <w:rPr>
          <w:color w:val="000000" w:themeColor="text1"/>
          <w:lang w:val="en-US"/>
        </w:rPr>
        <w:t>rtho-anti-C-</w:t>
      </w:r>
      <w:proofErr w:type="spellStart"/>
      <w:r>
        <w:rPr>
          <w:color w:val="000000" w:themeColor="text1"/>
          <w:lang w:val="en-US"/>
        </w:rPr>
        <w:t>peroxy</w:t>
      </w:r>
      <w:proofErr w:type="spellEnd"/>
      <w:r>
        <w:rPr>
          <w:color w:val="000000" w:themeColor="text1"/>
          <w:lang w:val="en-US"/>
        </w:rPr>
        <w:t xml:space="preserve"> is shown in </w:t>
      </w:r>
      <w:r w:rsidR="00DB7439">
        <w:rPr>
          <w:color w:val="000000" w:themeColor="text1"/>
          <w:lang w:val="en-US"/>
        </w:rPr>
        <w:t>Fig.</w:t>
      </w:r>
      <w:r>
        <w:rPr>
          <w:color w:val="000000" w:themeColor="text1"/>
          <w:lang w:val="en-US"/>
        </w:rPr>
        <w:t xml:space="preserve"> </w:t>
      </w:r>
      <w:r w:rsidR="00285F76">
        <w:rPr>
          <w:color w:val="000000" w:themeColor="text1"/>
          <w:lang w:val="en-US"/>
        </w:rPr>
        <w:t>S</w:t>
      </w:r>
      <w:r w:rsidR="00DB7439">
        <w:rPr>
          <w:color w:val="000000" w:themeColor="text1"/>
          <w:lang w:val="en-US"/>
        </w:rPr>
        <w:t>6</w:t>
      </w:r>
      <w:r w:rsidR="004F0BA1">
        <w:rPr>
          <w:color w:val="000000" w:themeColor="text1"/>
          <w:lang w:val="en-US"/>
        </w:rPr>
        <w:t xml:space="preserve"> with the calculate</w:t>
      </w:r>
      <w:r w:rsidR="00F92774">
        <w:rPr>
          <w:color w:val="000000" w:themeColor="text1"/>
          <w:lang w:val="en-US"/>
        </w:rPr>
        <w:t>d</w:t>
      </w:r>
      <w:r w:rsidR="004F0BA1">
        <w:rPr>
          <w:color w:val="000000" w:themeColor="text1"/>
          <w:lang w:val="en-US"/>
        </w:rPr>
        <w:t xml:space="preserve"> rate coefficients shown in </w:t>
      </w:r>
      <w:r w:rsidR="00E648EC">
        <w:rPr>
          <w:color w:val="000000" w:themeColor="text1"/>
          <w:lang w:val="en-US"/>
        </w:rPr>
        <w:t>T</w:t>
      </w:r>
      <w:r w:rsidR="004F0BA1">
        <w:rPr>
          <w:color w:val="000000" w:themeColor="text1"/>
          <w:lang w:val="en-US"/>
        </w:rPr>
        <w:t xml:space="preserve">able </w:t>
      </w:r>
      <w:r w:rsidR="00285F76">
        <w:rPr>
          <w:color w:val="000000" w:themeColor="text1"/>
          <w:lang w:val="en-US"/>
        </w:rPr>
        <w:t>S3</w:t>
      </w:r>
      <w:r w:rsidR="004F0BA1">
        <w:rPr>
          <w:color w:val="000000" w:themeColor="text1"/>
          <w:lang w:val="en-US"/>
        </w:rPr>
        <w:t>.</w:t>
      </w:r>
      <w:r w:rsidR="00FA02DB">
        <w:rPr>
          <w:color w:val="000000" w:themeColor="text1"/>
          <w:lang w:val="en-US"/>
        </w:rPr>
        <w:t xml:space="preserve"> </w:t>
      </w:r>
      <w:r w:rsidR="00FA02DB">
        <w:rPr>
          <w:lang w:val="en-US"/>
        </w:rPr>
        <w:t xml:space="preserve">Because of issues with F12 calculations on H-abstractions from -OH groups (see </w:t>
      </w:r>
      <w:r w:rsidR="00096BA6">
        <w:rPr>
          <w:lang w:val="en-US"/>
        </w:rPr>
        <w:t>Materials and methods</w:t>
      </w:r>
      <w:r w:rsidR="00FA02DB">
        <w:rPr>
          <w:lang w:val="en-US"/>
        </w:rPr>
        <w:t xml:space="preserve">), the OH H-shift rate coefficient was computed at the </w:t>
      </w:r>
      <w:r w:rsidR="00FA02DB">
        <w:rPr>
          <w:lang w:val="en-US"/>
        </w:rPr>
        <w:sym w:font="Symbol" w:char="F077"/>
      </w:r>
      <w:r w:rsidR="00FA02DB">
        <w:rPr>
          <w:lang w:val="en-US"/>
        </w:rPr>
        <w:t>B97X-D/</w:t>
      </w:r>
      <w:proofErr w:type="spellStart"/>
      <w:r w:rsidR="00FA02DB">
        <w:rPr>
          <w:lang w:val="en-US"/>
        </w:rPr>
        <w:t>aug</w:t>
      </w:r>
      <w:proofErr w:type="spellEnd"/>
      <w:r w:rsidR="00FA02DB">
        <w:rPr>
          <w:lang w:val="en-US"/>
        </w:rPr>
        <w:t>-cc-</w:t>
      </w:r>
      <w:proofErr w:type="spellStart"/>
      <w:r w:rsidR="00FA02DB">
        <w:rPr>
          <w:lang w:val="en-US"/>
        </w:rPr>
        <w:t>pVTZ</w:t>
      </w:r>
      <w:proofErr w:type="spellEnd"/>
      <w:r w:rsidR="00FA02DB">
        <w:rPr>
          <w:lang w:val="en-US"/>
        </w:rPr>
        <w:t xml:space="preserve"> level of theory.</w:t>
      </w:r>
      <w:r w:rsidR="0043193A">
        <w:rPr>
          <w:lang w:val="en-US"/>
        </w:rPr>
        <w:t xml:space="preserve"> The unimolecular rate coefficients of ortho-syn-C-</w:t>
      </w:r>
      <w:proofErr w:type="spellStart"/>
      <w:r w:rsidR="0043193A">
        <w:rPr>
          <w:lang w:val="en-US"/>
        </w:rPr>
        <w:t>peroxy</w:t>
      </w:r>
      <w:proofErr w:type="spellEnd"/>
      <w:r w:rsidR="0043193A">
        <w:rPr>
          <w:lang w:val="en-US"/>
        </w:rPr>
        <w:t>, specifically endo-cyclization Endo5-C6 and OH-</w:t>
      </w:r>
      <w:proofErr w:type="spellStart"/>
      <w:r w:rsidR="0043193A">
        <w:rPr>
          <w:lang w:val="en-US"/>
        </w:rPr>
        <w:t>Hshift</w:t>
      </w:r>
      <w:proofErr w:type="spellEnd"/>
      <w:r w:rsidR="0043193A">
        <w:rPr>
          <w:lang w:val="en-US"/>
        </w:rPr>
        <w:t>, are significantly faster than ortho-anti-C-</w:t>
      </w:r>
      <w:proofErr w:type="spellStart"/>
      <w:r w:rsidR="0043193A">
        <w:rPr>
          <w:lang w:val="en-US"/>
        </w:rPr>
        <w:t>peroxy</w:t>
      </w:r>
      <w:proofErr w:type="spellEnd"/>
      <w:r w:rsidR="0043193A">
        <w:rPr>
          <w:lang w:val="en-US"/>
        </w:rPr>
        <w:t xml:space="preserve"> (see </w:t>
      </w:r>
      <w:r w:rsidR="00DB7439">
        <w:rPr>
          <w:lang w:val="en-US"/>
        </w:rPr>
        <w:t>Fig.</w:t>
      </w:r>
      <w:r w:rsidR="0043193A">
        <w:rPr>
          <w:lang w:val="en-US"/>
        </w:rPr>
        <w:t xml:space="preserve"> S</w:t>
      </w:r>
      <w:r w:rsidR="00DB7439">
        <w:rPr>
          <w:lang w:val="en-US"/>
        </w:rPr>
        <w:t>7</w:t>
      </w:r>
      <w:r w:rsidR="0043193A">
        <w:rPr>
          <w:lang w:val="en-US"/>
        </w:rPr>
        <w:t xml:space="preserve"> and </w:t>
      </w:r>
      <w:r w:rsidR="00E648EC">
        <w:rPr>
          <w:lang w:val="en-US"/>
        </w:rPr>
        <w:t>T</w:t>
      </w:r>
      <w:r w:rsidR="0043193A">
        <w:rPr>
          <w:lang w:val="en-US"/>
        </w:rPr>
        <w:t xml:space="preserve">able S4). </w:t>
      </w:r>
      <w:r w:rsidR="00D26B4E">
        <w:rPr>
          <w:lang w:val="en-US"/>
        </w:rPr>
        <w:t>Therefore, f</w:t>
      </w:r>
      <w:r w:rsidR="0043193A">
        <w:rPr>
          <w:lang w:val="en-US"/>
        </w:rPr>
        <w:t>orming B-alkyl</w:t>
      </w:r>
      <w:r w:rsidR="00D26B4E">
        <w:rPr>
          <w:lang w:val="en-US"/>
        </w:rPr>
        <w:t xml:space="preserve"> via ortho-syn-C-</w:t>
      </w:r>
      <w:proofErr w:type="spellStart"/>
      <w:r w:rsidR="00D26B4E">
        <w:rPr>
          <w:lang w:val="en-US"/>
        </w:rPr>
        <w:t>peroxy</w:t>
      </w:r>
      <w:proofErr w:type="spellEnd"/>
      <w:r w:rsidR="0043193A">
        <w:rPr>
          <w:lang w:val="en-US"/>
        </w:rPr>
        <w:t xml:space="preserve"> is likely the dominant fate of </w:t>
      </w:r>
      <w:r w:rsidR="00D26B4E">
        <w:rPr>
          <w:lang w:val="en-US"/>
        </w:rPr>
        <w:t>ipso OH addition to toluene</w:t>
      </w:r>
      <w:r w:rsidR="0043193A">
        <w:rPr>
          <w:lang w:val="en-US"/>
        </w:rPr>
        <w:t>.</w:t>
      </w:r>
    </w:p>
    <w:p w14:paraId="1407C1F6" w14:textId="6166BE47" w:rsidR="009E4A43" w:rsidRDefault="009E4A43" w:rsidP="00C13919">
      <w:pPr>
        <w:spacing w:line="360" w:lineRule="auto"/>
        <w:rPr>
          <w:color w:val="000000" w:themeColor="text1"/>
          <w:lang w:val="en-US"/>
        </w:rPr>
      </w:pPr>
    </w:p>
    <w:p w14:paraId="325963F9" w14:textId="5067554F" w:rsidR="00F94859" w:rsidRDefault="00F94859" w:rsidP="00C13919">
      <w:pPr>
        <w:spacing w:line="360" w:lineRule="auto"/>
        <w:rPr>
          <w:color w:val="000000" w:themeColor="text1"/>
          <w:lang w:val="en-US"/>
        </w:rPr>
      </w:pPr>
    </w:p>
    <w:p w14:paraId="0542C8DE" w14:textId="75CA7B2D" w:rsidR="004F0BA1" w:rsidRDefault="00285F76" w:rsidP="00C13919">
      <w:pPr>
        <w:keepNext/>
        <w:spacing w:line="360" w:lineRule="auto"/>
        <w:jc w:val="center"/>
      </w:pPr>
      <w:r>
        <w:rPr>
          <w:noProof/>
        </w:rPr>
        <w:drawing>
          <wp:inline distT="0" distB="0" distL="0" distR="0" wp14:anchorId="73E4738B" wp14:editId="12D82F4E">
            <wp:extent cx="2451100" cy="2514600"/>
            <wp:effectExtent l="0" t="0" r="0" b="0"/>
            <wp:docPr id="6" name="Picture 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 schematic&#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51100" cy="2514600"/>
                    </a:xfrm>
                    <a:prstGeom prst="rect">
                      <a:avLst/>
                    </a:prstGeom>
                  </pic:spPr>
                </pic:pic>
              </a:graphicData>
            </a:graphic>
          </wp:inline>
        </w:drawing>
      </w:r>
    </w:p>
    <w:p w14:paraId="2740A459" w14:textId="7B31E049" w:rsidR="004F0BA1" w:rsidRPr="004F0BA1" w:rsidRDefault="00791C7F" w:rsidP="00C404AB">
      <w:pPr>
        <w:pStyle w:val="Caption"/>
        <w:spacing w:line="360" w:lineRule="auto"/>
        <w:jc w:val="both"/>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color w:val="000000" w:themeColor="text1"/>
          <w:sz w:val="24"/>
          <w:szCs w:val="24"/>
          <w:lang w:val="en-US"/>
        </w:rPr>
        <w:t>Fig.</w:t>
      </w:r>
      <w:r w:rsidR="004F0BA1" w:rsidRPr="004F0BA1">
        <w:rPr>
          <w:rFonts w:ascii="Times New Roman" w:hAnsi="Times New Roman" w:cs="Times New Roman"/>
          <w:i w:val="0"/>
          <w:iCs w:val="0"/>
          <w:color w:val="000000" w:themeColor="text1"/>
          <w:sz w:val="24"/>
          <w:szCs w:val="24"/>
        </w:rPr>
        <w:t xml:space="preserve"> </w:t>
      </w:r>
      <w:r w:rsidR="00285F76" w:rsidRPr="00285F76">
        <w:rPr>
          <w:rFonts w:ascii="Times New Roman" w:hAnsi="Times New Roman" w:cs="Times New Roman"/>
          <w:i w:val="0"/>
          <w:iCs w:val="0"/>
          <w:color w:val="000000" w:themeColor="text1"/>
          <w:sz w:val="24"/>
          <w:szCs w:val="24"/>
          <w:lang w:val="en-US"/>
        </w:rPr>
        <w:t>S</w:t>
      </w:r>
      <w:r>
        <w:rPr>
          <w:rFonts w:ascii="Times New Roman" w:hAnsi="Times New Roman" w:cs="Times New Roman"/>
          <w:i w:val="0"/>
          <w:iCs w:val="0"/>
          <w:color w:val="000000" w:themeColor="text1"/>
          <w:sz w:val="24"/>
          <w:szCs w:val="24"/>
          <w:lang w:val="en-US"/>
        </w:rPr>
        <w:t>6</w:t>
      </w:r>
      <w:r w:rsidR="004F0BA1" w:rsidRPr="004F0BA1">
        <w:rPr>
          <w:rFonts w:ascii="Times New Roman" w:hAnsi="Times New Roman" w:cs="Times New Roman"/>
          <w:i w:val="0"/>
          <w:iCs w:val="0"/>
          <w:color w:val="000000" w:themeColor="text1"/>
          <w:sz w:val="24"/>
          <w:szCs w:val="24"/>
          <w:lang w:val="en-US"/>
        </w:rPr>
        <w:t xml:space="preserve"> - Unimolecular reactions of Ortho-anti-C-</w:t>
      </w:r>
      <w:proofErr w:type="spellStart"/>
      <w:r w:rsidR="004F0BA1" w:rsidRPr="004F0BA1">
        <w:rPr>
          <w:rFonts w:ascii="Times New Roman" w:hAnsi="Times New Roman" w:cs="Times New Roman"/>
          <w:i w:val="0"/>
          <w:iCs w:val="0"/>
          <w:color w:val="000000" w:themeColor="text1"/>
          <w:sz w:val="24"/>
          <w:szCs w:val="24"/>
          <w:lang w:val="en-US"/>
        </w:rPr>
        <w:t>peroxy</w:t>
      </w:r>
      <w:proofErr w:type="spellEnd"/>
      <w:r w:rsidR="004F0BA1" w:rsidRPr="004F0BA1">
        <w:rPr>
          <w:rFonts w:ascii="Times New Roman" w:hAnsi="Times New Roman" w:cs="Times New Roman"/>
          <w:i w:val="0"/>
          <w:iCs w:val="0"/>
          <w:color w:val="000000" w:themeColor="text1"/>
          <w:sz w:val="24"/>
          <w:szCs w:val="24"/>
          <w:lang w:val="en-US"/>
        </w:rPr>
        <w:t>.</w:t>
      </w:r>
    </w:p>
    <w:p w14:paraId="37E889B1" w14:textId="601C3485" w:rsidR="004F0BA1" w:rsidRDefault="004F0BA1" w:rsidP="00C404AB">
      <w:pPr>
        <w:pStyle w:val="Caption"/>
        <w:keepNext/>
        <w:spacing w:line="360" w:lineRule="auto"/>
        <w:jc w:val="both"/>
      </w:pPr>
      <w:r w:rsidRPr="004F0BA1">
        <w:rPr>
          <w:rFonts w:ascii="Times New Roman" w:hAnsi="Times New Roman" w:cs="Times New Roman"/>
          <w:i w:val="0"/>
          <w:iCs w:val="0"/>
          <w:color w:val="000000" w:themeColor="text1"/>
          <w:sz w:val="24"/>
          <w:szCs w:val="24"/>
        </w:rPr>
        <w:t xml:space="preserve">Table </w:t>
      </w:r>
      <w:r w:rsidR="00285F76" w:rsidRPr="00285F76">
        <w:rPr>
          <w:rFonts w:ascii="Times New Roman" w:hAnsi="Times New Roman" w:cs="Times New Roman"/>
          <w:i w:val="0"/>
          <w:iCs w:val="0"/>
          <w:color w:val="000000" w:themeColor="text1"/>
          <w:sz w:val="24"/>
          <w:szCs w:val="24"/>
          <w:lang w:val="en-US"/>
        </w:rPr>
        <w:t>S</w:t>
      </w:r>
      <w:r w:rsidRPr="004F0BA1">
        <w:rPr>
          <w:rFonts w:ascii="Times New Roman" w:hAnsi="Times New Roman" w:cs="Times New Roman"/>
          <w:i w:val="0"/>
          <w:iCs w:val="0"/>
          <w:color w:val="000000" w:themeColor="text1"/>
          <w:sz w:val="24"/>
          <w:szCs w:val="24"/>
        </w:rPr>
        <w:fldChar w:fldCharType="begin"/>
      </w:r>
      <w:r w:rsidRPr="004F0BA1">
        <w:rPr>
          <w:rFonts w:ascii="Times New Roman" w:hAnsi="Times New Roman" w:cs="Times New Roman"/>
          <w:i w:val="0"/>
          <w:iCs w:val="0"/>
          <w:color w:val="000000" w:themeColor="text1"/>
          <w:sz w:val="24"/>
          <w:szCs w:val="24"/>
        </w:rPr>
        <w:instrText xml:space="preserve"> SEQ Table \* ARABIC </w:instrText>
      </w:r>
      <w:r w:rsidRPr="004F0BA1">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3</w:t>
      </w:r>
      <w:r w:rsidRPr="004F0BA1">
        <w:rPr>
          <w:rFonts w:ascii="Times New Roman" w:hAnsi="Times New Roman" w:cs="Times New Roman"/>
          <w:i w:val="0"/>
          <w:iCs w:val="0"/>
          <w:color w:val="000000" w:themeColor="text1"/>
          <w:sz w:val="24"/>
          <w:szCs w:val="24"/>
        </w:rPr>
        <w:fldChar w:fldCharType="end"/>
      </w:r>
      <w:r w:rsidRPr="004F0BA1">
        <w:rPr>
          <w:rFonts w:ascii="Times New Roman" w:hAnsi="Times New Roman" w:cs="Times New Roman"/>
          <w:i w:val="0"/>
          <w:iCs w:val="0"/>
          <w:color w:val="000000" w:themeColor="text1"/>
          <w:sz w:val="24"/>
          <w:szCs w:val="24"/>
          <w:lang w:val="en-US"/>
        </w:rPr>
        <w:t xml:space="preserve"> - Unimolecular rate coefficients calculated using MC-TST at </w:t>
      </w:r>
      <w:r w:rsidRPr="004F0BA1">
        <w:rPr>
          <w:rFonts w:ascii="Times New Roman" w:hAnsi="Times New Roman" w:cs="Times New Roman"/>
          <w:i w:val="0"/>
          <w:iCs w:val="0"/>
          <w:color w:val="000000" w:themeColor="text1"/>
          <w:sz w:val="24"/>
          <w:szCs w:val="24"/>
          <w:vertAlign w:val="superscript"/>
          <w:lang w:val="en-US"/>
        </w:rPr>
        <w:t>a</w:t>
      </w:r>
      <w:r w:rsidRPr="004F0BA1">
        <w:rPr>
          <w:rFonts w:ascii="Times New Roman" w:hAnsi="Times New Roman" w:cs="Times New Roman"/>
          <w:i w:val="0"/>
          <w:iCs w:val="0"/>
          <w:color w:val="000000" w:themeColor="text1"/>
          <w:sz w:val="24"/>
          <w:szCs w:val="24"/>
          <w:lang w:val="en-US"/>
        </w:rPr>
        <w:t xml:space="preserve">F12, </w:t>
      </w:r>
      <w:r w:rsidRPr="004F0BA1">
        <w:rPr>
          <w:rFonts w:ascii="Times New Roman" w:hAnsi="Times New Roman" w:cs="Times New Roman"/>
          <w:i w:val="0"/>
          <w:iCs w:val="0"/>
          <w:color w:val="000000" w:themeColor="text1"/>
          <w:sz w:val="24"/>
          <w:szCs w:val="24"/>
          <w:vertAlign w:val="superscript"/>
          <w:lang w:val="en-US"/>
        </w:rPr>
        <w:t>b</w:t>
      </w:r>
      <w:r w:rsidRPr="004F0BA1">
        <w:rPr>
          <w:rFonts w:ascii="Times New Roman" w:hAnsi="Times New Roman" w:cs="Times New Roman"/>
          <w:i w:val="0"/>
          <w:iCs w:val="0"/>
          <w:color w:val="000000" w:themeColor="text1"/>
          <w:sz w:val="24"/>
          <w:szCs w:val="24"/>
          <w:lang w:val="en-US"/>
        </w:rPr>
        <w:sym w:font="Symbol" w:char="F077"/>
      </w:r>
      <w:r w:rsidRPr="004F0BA1">
        <w:rPr>
          <w:rFonts w:ascii="Times New Roman" w:hAnsi="Times New Roman" w:cs="Times New Roman"/>
          <w:i w:val="0"/>
          <w:iCs w:val="0"/>
          <w:color w:val="000000" w:themeColor="text1"/>
          <w:sz w:val="24"/>
          <w:szCs w:val="24"/>
          <w:lang w:val="en-US"/>
        </w:rPr>
        <w:t>B97X-D/</w:t>
      </w:r>
      <w:proofErr w:type="spellStart"/>
      <w:r w:rsidRPr="004F0BA1">
        <w:rPr>
          <w:rFonts w:ascii="Times New Roman" w:hAnsi="Times New Roman" w:cs="Times New Roman"/>
          <w:i w:val="0"/>
          <w:iCs w:val="0"/>
          <w:color w:val="000000" w:themeColor="text1"/>
          <w:sz w:val="24"/>
          <w:szCs w:val="24"/>
          <w:lang w:val="en-US"/>
        </w:rPr>
        <w:t>aug</w:t>
      </w:r>
      <w:proofErr w:type="spellEnd"/>
      <w:r w:rsidRPr="004F0BA1">
        <w:rPr>
          <w:rFonts w:ascii="Times New Roman" w:hAnsi="Times New Roman" w:cs="Times New Roman"/>
          <w:i w:val="0"/>
          <w:iCs w:val="0"/>
          <w:color w:val="000000" w:themeColor="text1"/>
          <w:sz w:val="24"/>
          <w:szCs w:val="24"/>
          <w:lang w:val="en-US"/>
        </w:rPr>
        <w:t>-cc-</w:t>
      </w:r>
      <w:proofErr w:type="spellStart"/>
      <w:r w:rsidRPr="004F0BA1">
        <w:rPr>
          <w:rFonts w:ascii="Times New Roman" w:hAnsi="Times New Roman" w:cs="Times New Roman"/>
          <w:i w:val="0"/>
          <w:iCs w:val="0"/>
          <w:color w:val="000000" w:themeColor="text1"/>
          <w:sz w:val="24"/>
          <w:szCs w:val="24"/>
          <w:lang w:val="en-US"/>
        </w:rPr>
        <w:t>pVTZ</w:t>
      </w:r>
      <w:proofErr w:type="spellEnd"/>
      <w:r w:rsidRPr="004F0BA1">
        <w:rPr>
          <w:rFonts w:ascii="Times New Roman" w:hAnsi="Times New Roman" w:cs="Times New Roman"/>
          <w:i w:val="0"/>
          <w:iCs w:val="0"/>
          <w:color w:val="000000" w:themeColor="text1"/>
          <w:sz w:val="24"/>
          <w:szCs w:val="24"/>
          <w:lang w:val="en-US"/>
        </w:rPr>
        <w:t xml:space="preserve"> and </w:t>
      </w:r>
      <w:r w:rsidRPr="004F0BA1">
        <w:rPr>
          <w:rFonts w:ascii="Times New Roman" w:hAnsi="Times New Roman" w:cs="Times New Roman"/>
          <w:i w:val="0"/>
          <w:iCs w:val="0"/>
          <w:color w:val="000000" w:themeColor="text1"/>
          <w:sz w:val="24"/>
          <w:szCs w:val="24"/>
          <w:vertAlign w:val="superscript"/>
          <w:lang w:val="en-US"/>
        </w:rPr>
        <w:t>c</w:t>
      </w:r>
      <w:r w:rsidRPr="004F0BA1">
        <w:rPr>
          <w:rFonts w:ascii="Times New Roman" w:hAnsi="Times New Roman" w:cs="Times New Roman"/>
          <w:i w:val="0"/>
          <w:iCs w:val="0"/>
          <w:color w:val="000000" w:themeColor="text1"/>
          <w:sz w:val="24"/>
          <w:szCs w:val="24"/>
          <w:lang w:val="en-US"/>
        </w:rPr>
        <w:t>B3LYP/6-31+G(d) levels of theory</w:t>
      </w:r>
      <w:r w:rsidRPr="004F0BA1">
        <w:rPr>
          <w:lang w:val="en-US"/>
        </w:rPr>
        <w:t>.</w:t>
      </w:r>
    </w:p>
    <w:tbl>
      <w:tblPr>
        <w:tblW w:w="5240" w:type="dxa"/>
        <w:jc w:val="center"/>
        <w:tblLook w:val="04A0" w:firstRow="1" w:lastRow="0" w:firstColumn="1" w:lastColumn="0" w:noHBand="0" w:noVBand="1"/>
      </w:tblPr>
      <w:tblGrid>
        <w:gridCol w:w="2700"/>
        <w:gridCol w:w="2540"/>
      </w:tblGrid>
      <w:tr w:rsidR="00100FE1" w14:paraId="77FCB40D" w14:textId="77777777" w:rsidTr="00D9342D">
        <w:trPr>
          <w:trHeight w:val="520"/>
          <w:jc w:val="center"/>
        </w:trPr>
        <w:tc>
          <w:tcPr>
            <w:tcW w:w="27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6F20CB" w14:textId="77777777" w:rsidR="00100FE1" w:rsidRDefault="00100FE1" w:rsidP="00C13919">
            <w:pPr>
              <w:spacing w:line="360" w:lineRule="auto"/>
              <w:rPr>
                <w:color w:val="000000"/>
              </w:rPr>
            </w:pPr>
            <w:r>
              <w:rPr>
                <w:color w:val="000000"/>
              </w:rPr>
              <w:t>Ortho-anti-C-Peroxy</w:t>
            </w:r>
          </w:p>
        </w:tc>
        <w:tc>
          <w:tcPr>
            <w:tcW w:w="2540" w:type="dxa"/>
            <w:tcBorders>
              <w:top w:val="single" w:sz="4" w:space="0" w:color="auto"/>
              <w:left w:val="nil"/>
              <w:bottom w:val="single" w:sz="4" w:space="0" w:color="auto"/>
              <w:right w:val="single" w:sz="4" w:space="0" w:color="auto"/>
            </w:tcBorders>
            <w:shd w:val="clear" w:color="auto" w:fill="auto"/>
            <w:noWrap/>
            <w:vAlign w:val="bottom"/>
            <w:hideMark/>
          </w:tcPr>
          <w:p w14:paraId="3C49D853" w14:textId="77777777" w:rsidR="00100FE1" w:rsidRPr="00F92774" w:rsidRDefault="00100FE1" w:rsidP="00C13919">
            <w:pPr>
              <w:spacing w:line="360" w:lineRule="auto"/>
              <w:rPr>
                <w:color w:val="000000"/>
              </w:rPr>
            </w:pPr>
            <w:r w:rsidRPr="00F92774">
              <w:rPr>
                <w:color w:val="000000"/>
              </w:rPr>
              <w:t>Rate (s</w:t>
            </w:r>
            <w:r w:rsidRPr="00F92774">
              <w:rPr>
                <w:color w:val="000000"/>
                <w:vertAlign w:val="superscript"/>
              </w:rPr>
              <w:t>-1</w:t>
            </w:r>
            <w:r w:rsidRPr="00F92774">
              <w:rPr>
                <w:color w:val="000000"/>
              </w:rPr>
              <w:t>)</w:t>
            </w:r>
          </w:p>
        </w:tc>
      </w:tr>
      <w:tr w:rsidR="00100FE1" w14:paraId="0C932FDA" w14:textId="77777777" w:rsidTr="00D9342D">
        <w:trPr>
          <w:trHeight w:val="320"/>
          <w:jc w:val="center"/>
        </w:trPr>
        <w:tc>
          <w:tcPr>
            <w:tcW w:w="2700" w:type="dxa"/>
            <w:tcBorders>
              <w:top w:val="nil"/>
              <w:left w:val="single" w:sz="4" w:space="0" w:color="auto"/>
              <w:bottom w:val="single" w:sz="4" w:space="0" w:color="auto"/>
              <w:right w:val="single" w:sz="4" w:space="0" w:color="auto"/>
            </w:tcBorders>
            <w:shd w:val="clear" w:color="auto" w:fill="auto"/>
            <w:noWrap/>
            <w:vAlign w:val="bottom"/>
            <w:hideMark/>
          </w:tcPr>
          <w:p w14:paraId="34945700" w14:textId="316187F9" w:rsidR="00100FE1" w:rsidRPr="004F0BA1" w:rsidRDefault="00100FE1" w:rsidP="00C13919">
            <w:pPr>
              <w:spacing w:line="360" w:lineRule="auto"/>
              <w:rPr>
                <w:color w:val="000000"/>
                <w:lang w:val="fi-FI"/>
              </w:rPr>
            </w:pPr>
            <w:r>
              <w:rPr>
                <w:color w:val="000000"/>
              </w:rPr>
              <w:t>Endo5-C</w:t>
            </w:r>
            <w:r w:rsidR="004F0BA1">
              <w:rPr>
                <w:color w:val="000000"/>
                <w:lang w:val="fi-FI"/>
              </w:rPr>
              <w:t>6</w:t>
            </w:r>
          </w:p>
        </w:tc>
        <w:tc>
          <w:tcPr>
            <w:tcW w:w="2540" w:type="dxa"/>
            <w:tcBorders>
              <w:top w:val="nil"/>
              <w:left w:val="nil"/>
              <w:bottom w:val="single" w:sz="4" w:space="0" w:color="auto"/>
              <w:right w:val="single" w:sz="4" w:space="0" w:color="auto"/>
            </w:tcBorders>
            <w:shd w:val="clear" w:color="auto" w:fill="auto"/>
            <w:noWrap/>
            <w:vAlign w:val="bottom"/>
            <w:hideMark/>
          </w:tcPr>
          <w:p w14:paraId="39DA73A4" w14:textId="2D394A50" w:rsidR="00100FE1" w:rsidRPr="004F0BA1" w:rsidRDefault="00100FE1" w:rsidP="00C13919">
            <w:pPr>
              <w:spacing w:line="360" w:lineRule="auto"/>
              <w:jc w:val="right"/>
              <w:rPr>
                <w:color w:val="000000"/>
                <w:lang w:val="fi-FI"/>
              </w:rPr>
            </w:pPr>
            <w:r>
              <w:rPr>
                <w:color w:val="000000"/>
              </w:rPr>
              <w:t>2.2</w:t>
            </w:r>
            <w:r w:rsidR="004F0BA1">
              <w:rPr>
                <w:lang w:val="en-US"/>
              </w:rPr>
              <w:sym w:font="Symbol" w:char="F0B4"/>
            </w:r>
            <w:r w:rsidR="004F0BA1">
              <w:rPr>
                <w:lang w:val="en-US"/>
              </w:rPr>
              <w:t>10</w:t>
            </w:r>
            <w:r w:rsidRPr="004F0BA1">
              <w:rPr>
                <w:color w:val="000000"/>
                <w:vertAlign w:val="superscript"/>
              </w:rPr>
              <w:t>-1</w:t>
            </w:r>
            <w:r w:rsidR="004F0BA1">
              <w:rPr>
                <w:color w:val="000000"/>
                <w:vertAlign w:val="superscript"/>
                <w:lang w:val="fi-FI"/>
              </w:rPr>
              <w:t>a</w:t>
            </w:r>
          </w:p>
        </w:tc>
      </w:tr>
      <w:tr w:rsidR="00100FE1" w14:paraId="0502BD53" w14:textId="77777777" w:rsidTr="00D9342D">
        <w:trPr>
          <w:trHeight w:val="320"/>
          <w:jc w:val="center"/>
        </w:trPr>
        <w:tc>
          <w:tcPr>
            <w:tcW w:w="2700" w:type="dxa"/>
            <w:tcBorders>
              <w:top w:val="nil"/>
              <w:left w:val="single" w:sz="4" w:space="0" w:color="auto"/>
              <w:bottom w:val="single" w:sz="4" w:space="0" w:color="auto"/>
              <w:right w:val="single" w:sz="4" w:space="0" w:color="auto"/>
            </w:tcBorders>
            <w:shd w:val="clear" w:color="auto" w:fill="auto"/>
            <w:noWrap/>
            <w:vAlign w:val="bottom"/>
            <w:hideMark/>
          </w:tcPr>
          <w:p w14:paraId="059F6670" w14:textId="77777777" w:rsidR="00100FE1" w:rsidRDefault="00100FE1" w:rsidP="00C13919">
            <w:pPr>
              <w:spacing w:line="360" w:lineRule="auto"/>
              <w:rPr>
                <w:color w:val="000000"/>
              </w:rPr>
            </w:pPr>
            <w:r>
              <w:rPr>
                <w:color w:val="000000"/>
              </w:rPr>
              <w:t>OH-Hshift</w:t>
            </w:r>
          </w:p>
        </w:tc>
        <w:tc>
          <w:tcPr>
            <w:tcW w:w="2540" w:type="dxa"/>
            <w:tcBorders>
              <w:top w:val="nil"/>
              <w:left w:val="nil"/>
              <w:bottom w:val="single" w:sz="4" w:space="0" w:color="auto"/>
              <w:right w:val="single" w:sz="4" w:space="0" w:color="auto"/>
            </w:tcBorders>
            <w:shd w:val="clear" w:color="auto" w:fill="auto"/>
            <w:noWrap/>
            <w:vAlign w:val="bottom"/>
            <w:hideMark/>
          </w:tcPr>
          <w:p w14:paraId="4F29788E" w14:textId="09E49B03" w:rsidR="00100FE1" w:rsidRPr="004F0BA1" w:rsidRDefault="00100FE1" w:rsidP="00C13919">
            <w:pPr>
              <w:spacing w:line="360" w:lineRule="auto"/>
              <w:jc w:val="right"/>
              <w:rPr>
                <w:color w:val="000000"/>
                <w:lang w:val="fi-FI"/>
              </w:rPr>
            </w:pPr>
            <w:r>
              <w:rPr>
                <w:color w:val="000000"/>
              </w:rPr>
              <w:t>3.7</w:t>
            </w:r>
            <w:r w:rsidR="004F0BA1">
              <w:rPr>
                <w:lang w:val="en-US"/>
              </w:rPr>
              <w:sym w:font="Symbol" w:char="F0B4"/>
            </w:r>
            <w:r w:rsidR="004F0BA1">
              <w:rPr>
                <w:lang w:val="en-US"/>
              </w:rPr>
              <w:t>10</w:t>
            </w:r>
            <w:r w:rsidRPr="004F0BA1">
              <w:rPr>
                <w:color w:val="000000"/>
                <w:vertAlign w:val="superscript"/>
              </w:rPr>
              <w:t>-3</w:t>
            </w:r>
            <w:r w:rsidR="004F0BA1">
              <w:rPr>
                <w:color w:val="000000"/>
                <w:vertAlign w:val="superscript"/>
                <w:lang w:val="fi-FI"/>
              </w:rPr>
              <w:t>b</w:t>
            </w:r>
          </w:p>
        </w:tc>
      </w:tr>
      <w:tr w:rsidR="00100FE1" w14:paraId="2C6F4D46" w14:textId="77777777" w:rsidTr="00D9342D">
        <w:trPr>
          <w:trHeight w:val="320"/>
          <w:jc w:val="center"/>
        </w:trPr>
        <w:tc>
          <w:tcPr>
            <w:tcW w:w="2700" w:type="dxa"/>
            <w:tcBorders>
              <w:top w:val="nil"/>
              <w:left w:val="single" w:sz="4" w:space="0" w:color="auto"/>
              <w:bottom w:val="single" w:sz="4" w:space="0" w:color="auto"/>
              <w:right w:val="single" w:sz="4" w:space="0" w:color="auto"/>
            </w:tcBorders>
            <w:shd w:val="clear" w:color="auto" w:fill="auto"/>
            <w:noWrap/>
            <w:vAlign w:val="bottom"/>
            <w:hideMark/>
          </w:tcPr>
          <w:p w14:paraId="5525D58B" w14:textId="77777777" w:rsidR="00100FE1" w:rsidRPr="004F0BA1" w:rsidRDefault="00100FE1" w:rsidP="00C13919">
            <w:pPr>
              <w:spacing w:line="360" w:lineRule="auto"/>
              <w:rPr>
                <w:color w:val="000000"/>
                <w:lang w:val="fi-FI"/>
              </w:rPr>
            </w:pPr>
            <w:r>
              <w:rPr>
                <w:color w:val="000000"/>
              </w:rPr>
              <w:t>Endo4</w:t>
            </w:r>
          </w:p>
        </w:tc>
        <w:tc>
          <w:tcPr>
            <w:tcW w:w="2540" w:type="dxa"/>
            <w:tcBorders>
              <w:top w:val="nil"/>
              <w:left w:val="nil"/>
              <w:bottom w:val="single" w:sz="4" w:space="0" w:color="auto"/>
              <w:right w:val="single" w:sz="4" w:space="0" w:color="auto"/>
            </w:tcBorders>
            <w:shd w:val="clear" w:color="auto" w:fill="auto"/>
            <w:noWrap/>
            <w:vAlign w:val="bottom"/>
            <w:hideMark/>
          </w:tcPr>
          <w:p w14:paraId="277E1EC6" w14:textId="221B66B2" w:rsidR="00100FE1" w:rsidRPr="004F0BA1" w:rsidRDefault="00100FE1" w:rsidP="00C13919">
            <w:pPr>
              <w:spacing w:line="360" w:lineRule="auto"/>
              <w:jc w:val="right"/>
              <w:rPr>
                <w:color w:val="000000"/>
                <w:lang w:val="fi-FI"/>
              </w:rPr>
            </w:pPr>
            <w:r>
              <w:rPr>
                <w:color w:val="000000"/>
              </w:rPr>
              <w:t>8.2</w:t>
            </w:r>
            <w:r w:rsidR="004F0BA1">
              <w:rPr>
                <w:lang w:val="en-US"/>
              </w:rPr>
              <w:sym w:font="Symbol" w:char="F0B4"/>
            </w:r>
            <w:r w:rsidR="004F0BA1">
              <w:rPr>
                <w:lang w:val="en-US"/>
              </w:rPr>
              <w:t>10</w:t>
            </w:r>
            <w:r w:rsidRPr="004F0BA1">
              <w:rPr>
                <w:color w:val="000000"/>
                <w:vertAlign w:val="superscript"/>
              </w:rPr>
              <w:t>-4</w:t>
            </w:r>
            <w:r w:rsidR="004F0BA1">
              <w:rPr>
                <w:color w:val="000000"/>
                <w:vertAlign w:val="superscript"/>
                <w:lang w:val="fi-FI"/>
              </w:rPr>
              <w:t>c</w:t>
            </w:r>
          </w:p>
        </w:tc>
      </w:tr>
      <w:tr w:rsidR="00100FE1" w14:paraId="1197BBED" w14:textId="77777777" w:rsidTr="00D9342D">
        <w:trPr>
          <w:trHeight w:val="320"/>
          <w:jc w:val="center"/>
        </w:trPr>
        <w:tc>
          <w:tcPr>
            <w:tcW w:w="2700" w:type="dxa"/>
            <w:tcBorders>
              <w:top w:val="nil"/>
              <w:left w:val="single" w:sz="4" w:space="0" w:color="auto"/>
              <w:bottom w:val="single" w:sz="4" w:space="0" w:color="auto"/>
              <w:right w:val="single" w:sz="4" w:space="0" w:color="auto"/>
            </w:tcBorders>
            <w:shd w:val="clear" w:color="auto" w:fill="auto"/>
            <w:noWrap/>
            <w:vAlign w:val="bottom"/>
            <w:hideMark/>
          </w:tcPr>
          <w:p w14:paraId="44F44AE0" w14:textId="3571010F" w:rsidR="00100FE1" w:rsidRDefault="004F0BA1" w:rsidP="00C13919">
            <w:pPr>
              <w:spacing w:line="360" w:lineRule="auto"/>
              <w:rPr>
                <w:color w:val="000000"/>
              </w:rPr>
            </w:pPr>
            <w:r>
              <w:rPr>
                <w:color w:val="000000"/>
              </w:rPr>
              <w:t>Endo5-C4</w:t>
            </w:r>
          </w:p>
        </w:tc>
        <w:tc>
          <w:tcPr>
            <w:tcW w:w="2540" w:type="dxa"/>
            <w:tcBorders>
              <w:top w:val="nil"/>
              <w:left w:val="nil"/>
              <w:bottom w:val="single" w:sz="4" w:space="0" w:color="auto"/>
              <w:right w:val="single" w:sz="4" w:space="0" w:color="auto"/>
            </w:tcBorders>
            <w:shd w:val="clear" w:color="auto" w:fill="auto"/>
            <w:noWrap/>
            <w:vAlign w:val="bottom"/>
            <w:hideMark/>
          </w:tcPr>
          <w:p w14:paraId="6AE9420C" w14:textId="094A49B6" w:rsidR="00100FE1" w:rsidRPr="004F0BA1" w:rsidRDefault="004F0BA1" w:rsidP="00C13919">
            <w:pPr>
              <w:spacing w:line="360" w:lineRule="auto"/>
              <w:jc w:val="right"/>
              <w:rPr>
                <w:color w:val="000000"/>
                <w:lang w:val="fi-FI"/>
              </w:rPr>
            </w:pPr>
            <w:r>
              <w:rPr>
                <w:color w:val="000000"/>
              </w:rPr>
              <w:t>2.2</w:t>
            </w:r>
            <w:r>
              <w:rPr>
                <w:lang w:val="en-US"/>
              </w:rPr>
              <w:sym w:font="Symbol" w:char="F0B4"/>
            </w:r>
            <w:r>
              <w:rPr>
                <w:lang w:val="en-US"/>
              </w:rPr>
              <w:t>10</w:t>
            </w:r>
            <w:r w:rsidRPr="004F0BA1">
              <w:rPr>
                <w:color w:val="000000"/>
                <w:vertAlign w:val="superscript"/>
              </w:rPr>
              <w:t>-12</w:t>
            </w:r>
            <w:r>
              <w:rPr>
                <w:color w:val="000000"/>
                <w:vertAlign w:val="superscript"/>
                <w:lang w:val="fi-FI"/>
              </w:rPr>
              <w:t>c</w:t>
            </w:r>
            <w:r>
              <w:rPr>
                <w:color w:val="000000"/>
              </w:rPr>
              <w:t xml:space="preserve"> </w:t>
            </w:r>
          </w:p>
        </w:tc>
      </w:tr>
      <w:tr w:rsidR="00100FE1" w14:paraId="43E68983" w14:textId="77777777" w:rsidTr="00D9342D">
        <w:trPr>
          <w:trHeight w:val="320"/>
          <w:jc w:val="center"/>
        </w:trPr>
        <w:tc>
          <w:tcPr>
            <w:tcW w:w="2700" w:type="dxa"/>
            <w:tcBorders>
              <w:top w:val="nil"/>
              <w:left w:val="single" w:sz="4" w:space="0" w:color="auto"/>
              <w:bottom w:val="single" w:sz="4" w:space="0" w:color="auto"/>
              <w:right w:val="single" w:sz="4" w:space="0" w:color="auto"/>
            </w:tcBorders>
            <w:shd w:val="clear" w:color="auto" w:fill="auto"/>
            <w:noWrap/>
            <w:vAlign w:val="bottom"/>
            <w:hideMark/>
          </w:tcPr>
          <w:p w14:paraId="0511266D" w14:textId="4B42637B" w:rsidR="00100FE1" w:rsidRDefault="004F0BA1" w:rsidP="00C13919">
            <w:pPr>
              <w:spacing w:line="360" w:lineRule="auto"/>
              <w:rPr>
                <w:color w:val="000000"/>
              </w:rPr>
            </w:pPr>
            <w:r>
              <w:rPr>
                <w:color w:val="000000"/>
              </w:rPr>
              <w:t>Endo6</w:t>
            </w:r>
          </w:p>
        </w:tc>
        <w:tc>
          <w:tcPr>
            <w:tcW w:w="2540" w:type="dxa"/>
            <w:tcBorders>
              <w:top w:val="nil"/>
              <w:left w:val="nil"/>
              <w:bottom w:val="single" w:sz="4" w:space="0" w:color="auto"/>
              <w:right w:val="single" w:sz="4" w:space="0" w:color="auto"/>
            </w:tcBorders>
            <w:shd w:val="clear" w:color="auto" w:fill="auto"/>
            <w:noWrap/>
            <w:vAlign w:val="bottom"/>
            <w:hideMark/>
          </w:tcPr>
          <w:p w14:paraId="7DFBE754" w14:textId="01FA8B7C" w:rsidR="00100FE1" w:rsidRPr="004F0BA1" w:rsidRDefault="004F0BA1" w:rsidP="00C13919">
            <w:pPr>
              <w:spacing w:line="360" w:lineRule="auto"/>
              <w:jc w:val="right"/>
              <w:rPr>
                <w:color w:val="000000"/>
                <w:lang w:val="fi-FI"/>
              </w:rPr>
            </w:pPr>
            <w:r>
              <w:rPr>
                <w:color w:val="000000"/>
              </w:rPr>
              <w:t>1.9</w:t>
            </w:r>
            <w:r>
              <w:rPr>
                <w:lang w:val="en-US"/>
              </w:rPr>
              <w:sym w:font="Symbol" w:char="F0B4"/>
            </w:r>
            <w:r>
              <w:rPr>
                <w:lang w:val="en-US"/>
              </w:rPr>
              <w:t>10</w:t>
            </w:r>
            <w:r w:rsidRPr="004F0BA1">
              <w:rPr>
                <w:color w:val="000000"/>
                <w:vertAlign w:val="superscript"/>
              </w:rPr>
              <w:t>-7</w:t>
            </w:r>
            <w:r>
              <w:rPr>
                <w:color w:val="000000"/>
                <w:vertAlign w:val="superscript"/>
                <w:lang w:val="fi-FI"/>
              </w:rPr>
              <w:t>c</w:t>
            </w:r>
          </w:p>
        </w:tc>
      </w:tr>
      <w:tr w:rsidR="00100FE1" w14:paraId="0EF48353" w14:textId="77777777" w:rsidTr="00D9342D">
        <w:trPr>
          <w:trHeight w:val="320"/>
          <w:jc w:val="center"/>
        </w:trPr>
        <w:tc>
          <w:tcPr>
            <w:tcW w:w="2700" w:type="dxa"/>
            <w:tcBorders>
              <w:top w:val="nil"/>
              <w:left w:val="single" w:sz="4" w:space="0" w:color="auto"/>
              <w:bottom w:val="single" w:sz="4" w:space="0" w:color="auto"/>
              <w:right w:val="single" w:sz="4" w:space="0" w:color="auto"/>
            </w:tcBorders>
            <w:shd w:val="clear" w:color="auto" w:fill="auto"/>
            <w:noWrap/>
            <w:vAlign w:val="bottom"/>
            <w:hideMark/>
          </w:tcPr>
          <w:p w14:paraId="7E363423" w14:textId="77777777" w:rsidR="00100FE1" w:rsidRDefault="00100FE1" w:rsidP="00C13919">
            <w:pPr>
              <w:spacing w:line="360" w:lineRule="auto"/>
              <w:rPr>
                <w:color w:val="000000"/>
              </w:rPr>
            </w:pPr>
            <w:r>
              <w:rPr>
                <w:color w:val="000000"/>
              </w:rPr>
              <w:t>Methyl-Hshift</w:t>
            </w:r>
          </w:p>
        </w:tc>
        <w:tc>
          <w:tcPr>
            <w:tcW w:w="2540" w:type="dxa"/>
            <w:tcBorders>
              <w:top w:val="nil"/>
              <w:left w:val="nil"/>
              <w:bottom w:val="single" w:sz="4" w:space="0" w:color="auto"/>
              <w:right w:val="single" w:sz="4" w:space="0" w:color="auto"/>
            </w:tcBorders>
            <w:shd w:val="clear" w:color="auto" w:fill="auto"/>
            <w:noWrap/>
            <w:vAlign w:val="bottom"/>
            <w:hideMark/>
          </w:tcPr>
          <w:p w14:paraId="007B22D9" w14:textId="58669F2F" w:rsidR="00100FE1" w:rsidRPr="004F0BA1" w:rsidRDefault="00100FE1" w:rsidP="00C13919">
            <w:pPr>
              <w:spacing w:line="360" w:lineRule="auto"/>
              <w:jc w:val="right"/>
              <w:rPr>
                <w:color w:val="000000"/>
                <w:lang w:val="fi-FI"/>
              </w:rPr>
            </w:pPr>
            <w:r>
              <w:rPr>
                <w:color w:val="000000"/>
              </w:rPr>
              <w:t>4.9</w:t>
            </w:r>
            <w:r w:rsidR="004F0BA1">
              <w:rPr>
                <w:lang w:val="en-US"/>
              </w:rPr>
              <w:sym w:font="Symbol" w:char="F0B4"/>
            </w:r>
            <w:r w:rsidR="004F0BA1">
              <w:rPr>
                <w:lang w:val="en-US"/>
              </w:rPr>
              <w:t>10</w:t>
            </w:r>
            <w:r w:rsidRPr="004F0BA1">
              <w:rPr>
                <w:color w:val="000000"/>
                <w:vertAlign w:val="superscript"/>
              </w:rPr>
              <w:t>-7</w:t>
            </w:r>
            <w:r w:rsidR="004F0BA1">
              <w:rPr>
                <w:color w:val="000000"/>
                <w:vertAlign w:val="superscript"/>
                <w:lang w:val="fi-FI"/>
              </w:rPr>
              <w:t>c</w:t>
            </w:r>
          </w:p>
        </w:tc>
      </w:tr>
    </w:tbl>
    <w:p w14:paraId="2402E691" w14:textId="77777777" w:rsidR="00100FE1" w:rsidRPr="00F94859" w:rsidRDefault="00100FE1" w:rsidP="00C13919">
      <w:pPr>
        <w:spacing w:line="360" w:lineRule="auto"/>
        <w:rPr>
          <w:color w:val="000000" w:themeColor="text1"/>
          <w:lang w:val="en-US"/>
        </w:rPr>
      </w:pPr>
    </w:p>
    <w:p w14:paraId="7842CC69" w14:textId="6718B218" w:rsidR="00E336B1" w:rsidRDefault="008567FB" w:rsidP="00C13919">
      <w:pPr>
        <w:keepNext/>
        <w:spacing w:line="360" w:lineRule="auto"/>
        <w:jc w:val="center"/>
      </w:pPr>
      <w:r>
        <w:rPr>
          <w:noProof/>
        </w:rPr>
        <w:lastRenderedPageBreak/>
        <w:drawing>
          <wp:inline distT="0" distB="0" distL="0" distR="0" wp14:anchorId="39753057" wp14:editId="3B2BBF49">
            <wp:extent cx="2146300" cy="26416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46300" cy="2641600"/>
                    </a:xfrm>
                    <a:prstGeom prst="rect">
                      <a:avLst/>
                    </a:prstGeom>
                  </pic:spPr>
                </pic:pic>
              </a:graphicData>
            </a:graphic>
          </wp:inline>
        </w:drawing>
      </w:r>
    </w:p>
    <w:p w14:paraId="752A41FB" w14:textId="0BEFBDBF" w:rsidR="00E336B1" w:rsidRDefault="00791C7F" w:rsidP="00C404AB">
      <w:pPr>
        <w:pStyle w:val="Caption"/>
        <w:spacing w:line="360" w:lineRule="auto"/>
        <w:jc w:val="both"/>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color w:val="000000" w:themeColor="text1"/>
          <w:sz w:val="24"/>
          <w:szCs w:val="24"/>
          <w:lang w:val="en-US"/>
        </w:rPr>
        <w:t>Fig.</w:t>
      </w:r>
      <w:r w:rsidR="00E336B1" w:rsidRPr="00E336B1">
        <w:rPr>
          <w:rFonts w:ascii="Times New Roman" w:hAnsi="Times New Roman" w:cs="Times New Roman"/>
          <w:i w:val="0"/>
          <w:iCs w:val="0"/>
          <w:color w:val="000000" w:themeColor="text1"/>
          <w:sz w:val="24"/>
          <w:szCs w:val="24"/>
        </w:rPr>
        <w:t xml:space="preserve"> </w:t>
      </w:r>
      <w:r w:rsidR="000149ED" w:rsidRPr="000149ED">
        <w:rPr>
          <w:rFonts w:ascii="Times New Roman" w:hAnsi="Times New Roman" w:cs="Times New Roman"/>
          <w:i w:val="0"/>
          <w:iCs w:val="0"/>
          <w:color w:val="000000" w:themeColor="text1"/>
          <w:sz w:val="24"/>
          <w:szCs w:val="24"/>
          <w:lang w:val="en-US"/>
        </w:rPr>
        <w:t>S</w:t>
      </w:r>
      <w:r>
        <w:rPr>
          <w:rFonts w:ascii="Times New Roman" w:hAnsi="Times New Roman" w:cs="Times New Roman"/>
          <w:i w:val="0"/>
          <w:iCs w:val="0"/>
          <w:color w:val="000000" w:themeColor="text1"/>
          <w:sz w:val="24"/>
          <w:szCs w:val="24"/>
          <w:lang w:val="en-US"/>
        </w:rPr>
        <w:t>7</w:t>
      </w:r>
      <w:r w:rsidR="00E336B1" w:rsidRPr="00E336B1">
        <w:rPr>
          <w:rFonts w:ascii="Times New Roman" w:hAnsi="Times New Roman" w:cs="Times New Roman"/>
          <w:i w:val="0"/>
          <w:iCs w:val="0"/>
          <w:color w:val="000000" w:themeColor="text1"/>
          <w:sz w:val="24"/>
          <w:szCs w:val="24"/>
          <w:lang w:val="en-US"/>
        </w:rPr>
        <w:t xml:space="preserve"> - Reaction scheme of C-</w:t>
      </w:r>
      <w:proofErr w:type="spellStart"/>
      <w:r w:rsidR="00E336B1" w:rsidRPr="00E336B1">
        <w:rPr>
          <w:rFonts w:ascii="Times New Roman" w:hAnsi="Times New Roman" w:cs="Times New Roman"/>
          <w:i w:val="0"/>
          <w:iCs w:val="0"/>
          <w:color w:val="000000" w:themeColor="text1"/>
          <w:sz w:val="24"/>
          <w:szCs w:val="24"/>
          <w:lang w:val="en-US"/>
        </w:rPr>
        <w:t>peroxy</w:t>
      </w:r>
      <w:proofErr w:type="spellEnd"/>
      <w:r w:rsidR="00E336B1" w:rsidRPr="00E336B1">
        <w:rPr>
          <w:rFonts w:ascii="Times New Roman" w:hAnsi="Times New Roman" w:cs="Times New Roman"/>
          <w:i w:val="0"/>
          <w:iCs w:val="0"/>
          <w:color w:val="000000" w:themeColor="text1"/>
          <w:sz w:val="24"/>
          <w:szCs w:val="24"/>
          <w:lang w:val="en-US"/>
        </w:rPr>
        <w:t>.</w:t>
      </w:r>
    </w:p>
    <w:p w14:paraId="732CEBD5" w14:textId="3E92913B" w:rsidR="00F92774" w:rsidRPr="00F92774" w:rsidRDefault="00F92774" w:rsidP="00C404AB">
      <w:pPr>
        <w:pStyle w:val="Caption"/>
        <w:keepNext/>
        <w:spacing w:line="360" w:lineRule="auto"/>
        <w:jc w:val="both"/>
        <w:rPr>
          <w:rFonts w:ascii="Times New Roman" w:hAnsi="Times New Roman" w:cs="Times New Roman"/>
          <w:i w:val="0"/>
          <w:iCs w:val="0"/>
          <w:color w:val="000000" w:themeColor="text1"/>
          <w:sz w:val="24"/>
          <w:szCs w:val="24"/>
        </w:rPr>
      </w:pPr>
      <w:r w:rsidRPr="00F92774">
        <w:rPr>
          <w:rFonts w:ascii="Times New Roman" w:hAnsi="Times New Roman" w:cs="Times New Roman"/>
          <w:i w:val="0"/>
          <w:iCs w:val="0"/>
          <w:color w:val="000000" w:themeColor="text1"/>
          <w:sz w:val="24"/>
          <w:szCs w:val="24"/>
        </w:rPr>
        <w:t xml:space="preserve">Table </w:t>
      </w:r>
      <w:r w:rsidR="0043193A" w:rsidRPr="0043193A">
        <w:rPr>
          <w:rFonts w:ascii="Times New Roman" w:hAnsi="Times New Roman" w:cs="Times New Roman"/>
          <w:i w:val="0"/>
          <w:iCs w:val="0"/>
          <w:color w:val="000000" w:themeColor="text1"/>
          <w:sz w:val="24"/>
          <w:szCs w:val="24"/>
          <w:lang w:val="en-US"/>
        </w:rPr>
        <w:t>S</w:t>
      </w:r>
      <w:r w:rsidRPr="00F92774">
        <w:rPr>
          <w:rFonts w:ascii="Times New Roman" w:hAnsi="Times New Roman" w:cs="Times New Roman"/>
          <w:i w:val="0"/>
          <w:iCs w:val="0"/>
          <w:color w:val="000000" w:themeColor="text1"/>
          <w:sz w:val="24"/>
          <w:szCs w:val="24"/>
        </w:rPr>
        <w:fldChar w:fldCharType="begin"/>
      </w:r>
      <w:r w:rsidRPr="00F92774">
        <w:rPr>
          <w:rFonts w:ascii="Times New Roman" w:hAnsi="Times New Roman" w:cs="Times New Roman"/>
          <w:i w:val="0"/>
          <w:iCs w:val="0"/>
          <w:color w:val="000000" w:themeColor="text1"/>
          <w:sz w:val="24"/>
          <w:szCs w:val="24"/>
        </w:rPr>
        <w:instrText xml:space="preserve"> SEQ Table \* ARABIC </w:instrText>
      </w:r>
      <w:r w:rsidRPr="00F92774">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4</w:t>
      </w:r>
      <w:r w:rsidRPr="00F92774">
        <w:rPr>
          <w:rFonts w:ascii="Times New Roman" w:hAnsi="Times New Roman" w:cs="Times New Roman"/>
          <w:i w:val="0"/>
          <w:iCs w:val="0"/>
          <w:color w:val="000000" w:themeColor="text1"/>
          <w:sz w:val="24"/>
          <w:szCs w:val="24"/>
        </w:rPr>
        <w:fldChar w:fldCharType="end"/>
      </w:r>
      <w:r w:rsidRPr="00F92774">
        <w:rPr>
          <w:rFonts w:ascii="Times New Roman" w:hAnsi="Times New Roman" w:cs="Times New Roman"/>
          <w:i w:val="0"/>
          <w:iCs w:val="0"/>
          <w:color w:val="000000" w:themeColor="text1"/>
          <w:sz w:val="24"/>
          <w:szCs w:val="24"/>
          <w:lang w:val="en-US"/>
        </w:rPr>
        <w:t xml:space="preserve"> - Unimolecular rate coefficients calculated using MC-TST at </w:t>
      </w:r>
      <w:r w:rsidRPr="00F92774">
        <w:rPr>
          <w:rFonts w:ascii="Times New Roman" w:hAnsi="Times New Roman" w:cs="Times New Roman"/>
          <w:i w:val="0"/>
          <w:iCs w:val="0"/>
          <w:color w:val="000000" w:themeColor="text1"/>
          <w:sz w:val="24"/>
          <w:szCs w:val="24"/>
          <w:vertAlign w:val="superscript"/>
          <w:lang w:val="en-US"/>
        </w:rPr>
        <w:t>a</w:t>
      </w:r>
      <w:r w:rsidRPr="00F92774">
        <w:rPr>
          <w:rFonts w:ascii="Times New Roman" w:hAnsi="Times New Roman" w:cs="Times New Roman"/>
          <w:i w:val="0"/>
          <w:iCs w:val="0"/>
          <w:color w:val="000000" w:themeColor="text1"/>
          <w:sz w:val="24"/>
          <w:szCs w:val="24"/>
          <w:lang w:val="en-US"/>
        </w:rPr>
        <w:t xml:space="preserve">F12, </w:t>
      </w:r>
      <w:r w:rsidRPr="00F92774">
        <w:rPr>
          <w:rFonts w:ascii="Times New Roman" w:hAnsi="Times New Roman" w:cs="Times New Roman"/>
          <w:i w:val="0"/>
          <w:iCs w:val="0"/>
          <w:color w:val="000000" w:themeColor="text1"/>
          <w:sz w:val="24"/>
          <w:szCs w:val="24"/>
          <w:vertAlign w:val="superscript"/>
          <w:lang w:val="en-US"/>
        </w:rPr>
        <w:t>b</w:t>
      </w:r>
      <w:r>
        <w:rPr>
          <w:rFonts w:ascii="Times New Roman" w:hAnsi="Times New Roman" w:cs="Times New Roman"/>
          <w:i w:val="0"/>
          <w:iCs w:val="0"/>
          <w:color w:val="000000" w:themeColor="text1"/>
          <w:sz w:val="24"/>
          <w:szCs w:val="24"/>
          <w:lang w:val="fi-FI"/>
        </w:rPr>
        <w:sym w:font="Symbol" w:char="F077"/>
      </w:r>
      <w:r w:rsidRPr="00F92774">
        <w:rPr>
          <w:rFonts w:ascii="Times New Roman" w:hAnsi="Times New Roman" w:cs="Times New Roman"/>
          <w:i w:val="0"/>
          <w:iCs w:val="0"/>
          <w:color w:val="000000" w:themeColor="text1"/>
          <w:sz w:val="24"/>
          <w:szCs w:val="24"/>
          <w:lang w:val="en-US"/>
        </w:rPr>
        <w:t>B97X-D/</w:t>
      </w:r>
      <w:proofErr w:type="spellStart"/>
      <w:r w:rsidRPr="00F92774">
        <w:rPr>
          <w:rFonts w:ascii="Times New Roman" w:hAnsi="Times New Roman" w:cs="Times New Roman"/>
          <w:i w:val="0"/>
          <w:iCs w:val="0"/>
          <w:color w:val="000000" w:themeColor="text1"/>
          <w:sz w:val="24"/>
          <w:szCs w:val="24"/>
          <w:lang w:val="en-US"/>
        </w:rPr>
        <w:t>aug</w:t>
      </w:r>
      <w:proofErr w:type="spellEnd"/>
      <w:r w:rsidRPr="00F92774">
        <w:rPr>
          <w:rFonts w:ascii="Times New Roman" w:hAnsi="Times New Roman" w:cs="Times New Roman"/>
          <w:i w:val="0"/>
          <w:iCs w:val="0"/>
          <w:color w:val="000000" w:themeColor="text1"/>
          <w:sz w:val="24"/>
          <w:szCs w:val="24"/>
          <w:lang w:val="en-US"/>
        </w:rPr>
        <w:t>-cc-</w:t>
      </w:r>
      <w:proofErr w:type="spellStart"/>
      <w:r w:rsidRPr="00F92774">
        <w:rPr>
          <w:rFonts w:ascii="Times New Roman" w:hAnsi="Times New Roman" w:cs="Times New Roman"/>
          <w:i w:val="0"/>
          <w:iCs w:val="0"/>
          <w:color w:val="000000" w:themeColor="text1"/>
          <w:sz w:val="24"/>
          <w:szCs w:val="24"/>
          <w:lang w:val="en-US"/>
        </w:rPr>
        <w:t>pVTZ</w:t>
      </w:r>
      <w:proofErr w:type="spellEnd"/>
      <w:r w:rsidRPr="00F92774">
        <w:rPr>
          <w:rFonts w:ascii="Times New Roman" w:hAnsi="Times New Roman" w:cs="Times New Roman"/>
          <w:i w:val="0"/>
          <w:iCs w:val="0"/>
          <w:color w:val="000000" w:themeColor="text1"/>
          <w:sz w:val="24"/>
          <w:szCs w:val="24"/>
          <w:lang w:val="en-US"/>
        </w:rPr>
        <w:t xml:space="preserve"> and </w:t>
      </w:r>
      <w:r w:rsidRPr="00F92774">
        <w:rPr>
          <w:rFonts w:ascii="Times New Roman" w:hAnsi="Times New Roman" w:cs="Times New Roman"/>
          <w:i w:val="0"/>
          <w:iCs w:val="0"/>
          <w:color w:val="000000" w:themeColor="text1"/>
          <w:sz w:val="24"/>
          <w:szCs w:val="24"/>
          <w:vertAlign w:val="superscript"/>
          <w:lang w:val="en-US"/>
        </w:rPr>
        <w:t>c</w:t>
      </w:r>
      <w:r w:rsidRPr="00F92774">
        <w:rPr>
          <w:rFonts w:ascii="Times New Roman" w:hAnsi="Times New Roman" w:cs="Times New Roman"/>
          <w:i w:val="0"/>
          <w:iCs w:val="0"/>
          <w:color w:val="000000" w:themeColor="text1"/>
          <w:sz w:val="24"/>
          <w:szCs w:val="24"/>
          <w:lang w:val="en-US"/>
        </w:rPr>
        <w:t>B3LYP/6-31+G(d) levels of theory.</w:t>
      </w:r>
    </w:p>
    <w:tbl>
      <w:tblPr>
        <w:tblW w:w="5360" w:type="dxa"/>
        <w:jc w:val="center"/>
        <w:tblLook w:val="04A0" w:firstRow="1" w:lastRow="0" w:firstColumn="1" w:lastColumn="0" w:noHBand="0" w:noVBand="1"/>
      </w:tblPr>
      <w:tblGrid>
        <w:gridCol w:w="2640"/>
        <w:gridCol w:w="2720"/>
      </w:tblGrid>
      <w:tr w:rsidR="00F92774" w:rsidRPr="00F92774" w14:paraId="4E8C2DB5" w14:textId="77777777" w:rsidTr="00D9342D">
        <w:trPr>
          <w:trHeight w:val="520"/>
          <w:jc w:val="center"/>
        </w:trPr>
        <w:tc>
          <w:tcPr>
            <w:tcW w:w="26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22E664" w14:textId="77777777" w:rsidR="00F92774" w:rsidRPr="00F92774" w:rsidRDefault="00F92774" w:rsidP="00C13919">
            <w:pPr>
              <w:spacing w:line="360" w:lineRule="auto"/>
              <w:rPr>
                <w:color w:val="000000"/>
              </w:rPr>
            </w:pPr>
            <w:r w:rsidRPr="00F92774">
              <w:rPr>
                <w:color w:val="000000"/>
              </w:rPr>
              <w:t>Ortho-syn-C-Peroxy</w:t>
            </w:r>
          </w:p>
        </w:tc>
        <w:tc>
          <w:tcPr>
            <w:tcW w:w="2720" w:type="dxa"/>
            <w:tcBorders>
              <w:top w:val="single" w:sz="4" w:space="0" w:color="auto"/>
              <w:left w:val="nil"/>
              <w:bottom w:val="single" w:sz="4" w:space="0" w:color="auto"/>
              <w:right w:val="single" w:sz="4" w:space="0" w:color="auto"/>
            </w:tcBorders>
            <w:shd w:val="clear" w:color="auto" w:fill="auto"/>
            <w:noWrap/>
            <w:vAlign w:val="bottom"/>
            <w:hideMark/>
          </w:tcPr>
          <w:p w14:paraId="62ED8ECD" w14:textId="77777777" w:rsidR="00F92774" w:rsidRPr="00F92774" w:rsidRDefault="00F92774" w:rsidP="00C13919">
            <w:pPr>
              <w:spacing w:line="360" w:lineRule="auto"/>
              <w:rPr>
                <w:color w:val="000000"/>
              </w:rPr>
            </w:pPr>
            <w:r w:rsidRPr="00F92774">
              <w:rPr>
                <w:color w:val="000000"/>
              </w:rPr>
              <w:t>Rate (s</w:t>
            </w:r>
            <w:r w:rsidRPr="00F92774">
              <w:rPr>
                <w:color w:val="000000"/>
                <w:vertAlign w:val="superscript"/>
              </w:rPr>
              <w:t>-1</w:t>
            </w:r>
            <w:r w:rsidRPr="00F92774">
              <w:rPr>
                <w:color w:val="000000"/>
              </w:rPr>
              <w:t>)</w:t>
            </w:r>
          </w:p>
        </w:tc>
      </w:tr>
      <w:tr w:rsidR="00F92774" w:rsidRPr="00F92774" w14:paraId="45CF13D6" w14:textId="77777777" w:rsidTr="00D9342D">
        <w:trPr>
          <w:trHeight w:val="520"/>
          <w:jc w:val="center"/>
        </w:trPr>
        <w:tc>
          <w:tcPr>
            <w:tcW w:w="2640" w:type="dxa"/>
            <w:tcBorders>
              <w:top w:val="nil"/>
              <w:left w:val="single" w:sz="4" w:space="0" w:color="auto"/>
              <w:bottom w:val="single" w:sz="4" w:space="0" w:color="auto"/>
              <w:right w:val="single" w:sz="4" w:space="0" w:color="auto"/>
            </w:tcBorders>
            <w:shd w:val="clear" w:color="auto" w:fill="auto"/>
            <w:noWrap/>
            <w:vAlign w:val="bottom"/>
            <w:hideMark/>
          </w:tcPr>
          <w:p w14:paraId="72C24D6C" w14:textId="77777777" w:rsidR="00F92774" w:rsidRPr="00F92774" w:rsidRDefault="00F92774" w:rsidP="00C13919">
            <w:pPr>
              <w:spacing w:line="360" w:lineRule="auto"/>
              <w:rPr>
                <w:color w:val="000000"/>
              </w:rPr>
            </w:pPr>
            <w:r w:rsidRPr="00F92774">
              <w:rPr>
                <w:color w:val="000000"/>
              </w:rPr>
              <w:t>Endo5-C6</w:t>
            </w:r>
          </w:p>
        </w:tc>
        <w:tc>
          <w:tcPr>
            <w:tcW w:w="2720" w:type="dxa"/>
            <w:tcBorders>
              <w:top w:val="nil"/>
              <w:left w:val="nil"/>
              <w:bottom w:val="single" w:sz="4" w:space="0" w:color="auto"/>
              <w:right w:val="single" w:sz="4" w:space="0" w:color="auto"/>
            </w:tcBorders>
            <w:shd w:val="clear" w:color="auto" w:fill="auto"/>
            <w:noWrap/>
            <w:vAlign w:val="bottom"/>
            <w:hideMark/>
          </w:tcPr>
          <w:p w14:paraId="23210BD1" w14:textId="5931AB47" w:rsidR="00F92774" w:rsidRPr="00F92774" w:rsidRDefault="00F92774" w:rsidP="00C13919">
            <w:pPr>
              <w:spacing w:line="360" w:lineRule="auto"/>
              <w:jc w:val="right"/>
              <w:rPr>
                <w:color w:val="000000"/>
                <w:lang w:val="fi-FI"/>
              </w:rPr>
            </w:pPr>
            <w:r w:rsidRPr="00F92774">
              <w:rPr>
                <w:color w:val="000000"/>
              </w:rPr>
              <w:t>2.9</w:t>
            </w:r>
            <w:r>
              <w:rPr>
                <w:lang w:val="en-US"/>
              </w:rPr>
              <w:sym w:font="Symbol" w:char="F0B4"/>
            </w:r>
            <w:r>
              <w:rPr>
                <w:lang w:val="en-US"/>
              </w:rPr>
              <w:t>10</w:t>
            </w:r>
            <w:r w:rsidRPr="00F92774">
              <w:rPr>
                <w:color w:val="000000"/>
                <w:vertAlign w:val="superscript"/>
              </w:rPr>
              <w:t>2</w:t>
            </w:r>
            <w:r w:rsidRPr="00F92774">
              <w:rPr>
                <w:color w:val="000000"/>
                <w:vertAlign w:val="superscript"/>
                <w:lang w:val="fi-FI"/>
              </w:rPr>
              <w:t>a</w:t>
            </w:r>
          </w:p>
        </w:tc>
      </w:tr>
      <w:tr w:rsidR="00F92774" w:rsidRPr="00F92774" w14:paraId="0AF65363" w14:textId="77777777" w:rsidTr="00D9342D">
        <w:trPr>
          <w:trHeight w:val="520"/>
          <w:jc w:val="center"/>
        </w:trPr>
        <w:tc>
          <w:tcPr>
            <w:tcW w:w="2640" w:type="dxa"/>
            <w:tcBorders>
              <w:top w:val="nil"/>
              <w:left w:val="single" w:sz="4" w:space="0" w:color="auto"/>
              <w:bottom w:val="single" w:sz="4" w:space="0" w:color="auto"/>
              <w:right w:val="single" w:sz="4" w:space="0" w:color="auto"/>
            </w:tcBorders>
            <w:shd w:val="clear" w:color="auto" w:fill="auto"/>
            <w:noWrap/>
            <w:vAlign w:val="bottom"/>
            <w:hideMark/>
          </w:tcPr>
          <w:p w14:paraId="3438DA73" w14:textId="77777777" w:rsidR="00F92774" w:rsidRPr="00F92774" w:rsidRDefault="00F92774" w:rsidP="00C13919">
            <w:pPr>
              <w:spacing w:line="360" w:lineRule="auto"/>
              <w:rPr>
                <w:color w:val="000000"/>
              </w:rPr>
            </w:pPr>
            <w:r w:rsidRPr="00F92774">
              <w:rPr>
                <w:color w:val="000000"/>
              </w:rPr>
              <w:t>OH-Hshift</w:t>
            </w:r>
          </w:p>
        </w:tc>
        <w:tc>
          <w:tcPr>
            <w:tcW w:w="2720" w:type="dxa"/>
            <w:tcBorders>
              <w:top w:val="nil"/>
              <w:left w:val="nil"/>
              <w:bottom w:val="single" w:sz="4" w:space="0" w:color="auto"/>
              <w:right w:val="single" w:sz="4" w:space="0" w:color="auto"/>
            </w:tcBorders>
            <w:shd w:val="clear" w:color="auto" w:fill="auto"/>
            <w:noWrap/>
            <w:vAlign w:val="bottom"/>
            <w:hideMark/>
          </w:tcPr>
          <w:p w14:paraId="0421423A" w14:textId="6184A89E" w:rsidR="00F92774" w:rsidRPr="00F92774" w:rsidRDefault="00F92774" w:rsidP="00C13919">
            <w:pPr>
              <w:spacing w:line="360" w:lineRule="auto"/>
              <w:jc w:val="right"/>
              <w:rPr>
                <w:color w:val="000000"/>
                <w:lang w:val="fi-FI"/>
              </w:rPr>
            </w:pPr>
            <w:r w:rsidRPr="00F92774">
              <w:rPr>
                <w:color w:val="000000"/>
              </w:rPr>
              <w:t>5.8</w:t>
            </w:r>
            <w:r>
              <w:rPr>
                <w:lang w:val="en-US"/>
              </w:rPr>
              <w:sym w:font="Symbol" w:char="F0B4"/>
            </w:r>
            <w:r>
              <w:rPr>
                <w:lang w:val="en-US"/>
              </w:rPr>
              <w:t>10</w:t>
            </w:r>
            <w:r w:rsidRPr="00F92774">
              <w:rPr>
                <w:color w:val="000000"/>
                <w:vertAlign w:val="superscript"/>
              </w:rPr>
              <w:t>-2</w:t>
            </w:r>
            <w:r w:rsidRPr="00F92774">
              <w:rPr>
                <w:color w:val="000000"/>
                <w:vertAlign w:val="superscript"/>
                <w:lang w:val="fi-FI"/>
              </w:rPr>
              <w:t>b</w:t>
            </w:r>
          </w:p>
        </w:tc>
      </w:tr>
      <w:tr w:rsidR="00F92774" w:rsidRPr="00F92774" w14:paraId="18D3C620" w14:textId="77777777" w:rsidTr="00D9342D">
        <w:trPr>
          <w:trHeight w:val="520"/>
          <w:jc w:val="center"/>
        </w:trPr>
        <w:tc>
          <w:tcPr>
            <w:tcW w:w="2640" w:type="dxa"/>
            <w:tcBorders>
              <w:top w:val="nil"/>
              <w:left w:val="single" w:sz="4" w:space="0" w:color="auto"/>
              <w:bottom w:val="single" w:sz="4" w:space="0" w:color="auto"/>
              <w:right w:val="single" w:sz="4" w:space="0" w:color="auto"/>
            </w:tcBorders>
            <w:shd w:val="clear" w:color="auto" w:fill="auto"/>
            <w:noWrap/>
            <w:vAlign w:val="bottom"/>
            <w:hideMark/>
          </w:tcPr>
          <w:p w14:paraId="26E9A5CD" w14:textId="77777777" w:rsidR="00F92774" w:rsidRPr="00F92774" w:rsidRDefault="00F92774" w:rsidP="00C13919">
            <w:pPr>
              <w:spacing w:line="360" w:lineRule="auto"/>
              <w:rPr>
                <w:color w:val="000000"/>
              </w:rPr>
            </w:pPr>
            <w:r w:rsidRPr="00F92774">
              <w:rPr>
                <w:color w:val="000000"/>
              </w:rPr>
              <w:t>Endo4</w:t>
            </w:r>
          </w:p>
        </w:tc>
        <w:tc>
          <w:tcPr>
            <w:tcW w:w="2720" w:type="dxa"/>
            <w:tcBorders>
              <w:top w:val="nil"/>
              <w:left w:val="nil"/>
              <w:bottom w:val="single" w:sz="4" w:space="0" w:color="auto"/>
              <w:right w:val="single" w:sz="4" w:space="0" w:color="auto"/>
            </w:tcBorders>
            <w:shd w:val="clear" w:color="auto" w:fill="auto"/>
            <w:noWrap/>
            <w:vAlign w:val="bottom"/>
            <w:hideMark/>
          </w:tcPr>
          <w:p w14:paraId="6C8A8316" w14:textId="3945AFD5" w:rsidR="00F92774" w:rsidRPr="00F92774" w:rsidRDefault="00F92774" w:rsidP="00C13919">
            <w:pPr>
              <w:spacing w:line="360" w:lineRule="auto"/>
              <w:jc w:val="right"/>
              <w:rPr>
                <w:color w:val="000000"/>
                <w:lang w:val="fi-FI"/>
              </w:rPr>
            </w:pPr>
            <w:r w:rsidRPr="00F92774">
              <w:rPr>
                <w:color w:val="000000"/>
              </w:rPr>
              <w:t>1.0</w:t>
            </w:r>
            <w:r>
              <w:rPr>
                <w:lang w:val="en-US"/>
              </w:rPr>
              <w:sym w:font="Symbol" w:char="F0B4"/>
            </w:r>
            <w:r>
              <w:rPr>
                <w:lang w:val="en-US"/>
              </w:rPr>
              <w:t>10</w:t>
            </w:r>
            <w:r w:rsidRPr="00F92774">
              <w:rPr>
                <w:color w:val="000000"/>
                <w:vertAlign w:val="superscript"/>
              </w:rPr>
              <w:t>-2</w:t>
            </w:r>
            <w:r w:rsidRPr="00F92774">
              <w:rPr>
                <w:color w:val="000000"/>
                <w:vertAlign w:val="superscript"/>
                <w:lang w:val="fi-FI"/>
              </w:rPr>
              <w:t>c</w:t>
            </w:r>
          </w:p>
        </w:tc>
      </w:tr>
      <w:tr w:rsidR="00F92774" w:rsidRPr="00F92774" w14:paraId="64A296CB" w14:textId="77777777" w:rsidTr="00D9342D">
        <w:trPr>
          <w:trHeight w:val="520"/>
          <w:jc w:val="center"/>
        </w:trPr>
        <w:tc>
          <w:tcPr>
            <w:tcW w:w="2640" w:type="dxa"/>
            <w:tcBorders>
              <w:top w:val="nil"/>
              <w:left w:val="single" w:sz="4" w:space="0" w:color="auto"/>
              <w:bottom w:val="single" w:sz="4" w:space="0" w:color="auto"/>
              <w:right w:val="single" w:sz="4" w:space="0" w:color="auto"/>
            </w:tcBorders>
            <w:shd w:val="clear" w:color="auto" w:fill="auto"/>
            <w:noWrap/>
            <w:vAlign w:val="bottom"/>
            <w:hideMark/>
          </w:tcPr>
          <w:p w14:paraId="0F647918" w14:textId="77777777" w:rsidR="00F92774" w:rsidRPr="00F92774" w:rsidRDefault="00F92774" w:rsidP="00C13919">
            <w:pPr>
              <w:spacing w:line="360" w:lineRule="auto"/>
              <w:rPr>
                <w:color w:val="000000"/>
              </w:rPr>
            </w:pPr>
            <w:r w:rsidRPr="00F92774">
              <w:rPr>
                <w:color w:val="000000"/>
              </w:rPr>
              <w:t>Endo5-C4</w:t>
            </w:r>
          </w:p>
        </w:tc>
        <w:tc>
          <w:tcPr>
            <w:tcW w:w="2720" w:type="dxa"/>
            <w:tcBorders>
              <w:top w:val="nil"/>
              <w:left w:val="nil"/>
              <w:bottom w:val="single" w:sz="4" w:space="0" w:color="auto"/>
              <w:right w:val="single" w:sz="4" w:space="0" w:color="auto"/>
            </w:tcBorders>
            <w:shd w:val="clear" w:color="auto" w:fill="auto"/>
            <w:noWrap/>
            <w:vAlign w:val="bottom"/>
            <w:hideMark/>
          </w:tcPr>
          <w:p w14:paraId="1C863B6D" w14:textId="73DF10CC" w:rsidR="00F92774" w:rsidRPr="00F92774" w:rsidRDefault="00F92774" w:rsidP="00C13919">
            <w:pPr>
              <w:spacing w:line="360" w:lineRule="auto"/>
              <w:jc w:val="right"/>
              <w:rPr>
                <w:color w:val="000000"/>
                <w:lang w:val="fi-FI"/>
              </w:rPr>
            </w:pPr>
            <w:r w:rsidRPr="00F92774">
              <w:rPr>
                <w:color w:val="000000"/>
              </w:rPr>
              <w:t>4.7</w:t>
            </w:r>
            <w:r>
              <w:rPr>
                <w:lang w:val="en-US"/>
              </w:rPr>
              <w:sym w:font="Symbol" w:char="F0B4"/>
            </w:r>
            <w:r>
              <w:rPr>
                <w:lang w:val="en-US"/>
              </w:rPr>
              <w:t>10</w:t>
            </w:r>
            <w:r w:rsidRPr="00F92774">
              <w:rPr>
                <w:color w:val="000000"/>
                <w:vertAlign w:val="superscript"/>
              </w:rPr>
              <w:t>-10</w:t>
            </w:r>
            <w:r w:rsidRPr="00F92774">
              <w:rPr>
                <w:color w:val="000000"/>
                <w:vertAlign w:val="superscript"/>
                <w:lang w:val="fi-FI"/>
              </w:rPr>
              <w:t>c</w:t>
            </w:r>
          </w:p>
        </w:tc>
      </w:tr>
      <w:tr w:rsidR="00F92774" w:rsidRPr="00F92774" w14:paraId="5F09DF1B" w14:textId="77777777" w:rsidTr="00D9342D">
        <w:trPr>
          <w:trHeight w:val="520"/>
          <w:jc w:val="center"/>
        </w:trPr>
        <w:tc>
          <w:tcPr>
            <w:tcW w:w="2640" w:type="dxa"/>
            <w:tcBorders>
              <w:top w:val="nil"/>
              <w:left w:val="single" w:sz="4" w:space="0" w:color="auto"/>
              <w:bottom w:val="single" w:sz="4" w:space="0" w:color="auto"/>
              <w:right w:val="single" w:sz="4" w:space="0" w:color="auto"/>
            </w:tcBorders>
            <w:shd w:val="clear" w:color="auto" w:fill="auto"/>
            <w:noWrap/>
            <w:vAlign w:val="bottom"/>
            <w:hideMark/>
          </w:tcPr>
          <w:p w14:paraId="4C7FCD8D" w14:textId="77777777" w:rsidR="00F92774" w:rsidRPr="00F92774" w:rsidRDefault="00F92774" w:rsidP="00C13919">
            <w:pPr>
              <w:spacing w:line="360" w:lineRule="auto"/>
              <w:rPr>
                <w:color w:val="000000"/>
              </w:rPr>
            </w:pPr>
            <w:r w:rsidRPr="00F92774">
              <w:rPr>
                <w:color w:val="000000"/>
              </w:rPr>
              <w:t>Endo6</w:t>
            </w:r>
          </w:p>
        </w:tc>
        <w:tc>
          <w:tcPr>
            <w:tcW w:w="2720" w:type="dxa"/>
            <w:tcBorders>
              <w:top w:val="nil"/>
              <w:left w:val="nil"/>
              <w:bottom w:val="single" w:sz="4" w:space="0" w:color="auto"/>
              <w:right w:val="single" w:sz="4" w:space="0" w:color="auto"/>
            </w:tcBorders>
            <w:shd w:val="clear" w:color="auto" w:fill="auto"/>
            <w:noWrap/>
            <w:vAlign w:val="bottom"/>
            <w:hideMark/>
          </w:tcPr>
          <w:p w14:paraId="5DFD71F6" w14:textId="41775093" w:rsidR="00F92774" w:rsidRPr="00F92774" w:rsidRDefault="00F92774" w:rsidP="00C13919">
            <w:pPr>
              <w:spacing w:line="360" w:lineRule="auto"/>
              <w:jc w:val="right"/>
              <w:rPr>
                <w:color w:val="000000"/>
                <w:lang w:val="fi-FI"/>
              </w:rPr>
            </w:pPr>
            <w:r w:rsidRPr="00F92774">
              <w:rPr>
                <w:color w:val="000000"/>
              </w:rPr>
              <w:t>4.1</w:t>
            </w:r>
            <w:r>
              <w:rPr>
                <w:lang w:val="en-US"/>
              </w:rPr>
              <w:sym w:font="Symbol" w:char="F0B4"/>
            </w:r>
            <w:r>
              <w:rPr>
                <w:lang w:val="en-US"/>
              </w:rPr>
              <w:t>10</w:t>
            </w:r>
            <w:r w:rsidRPr="00F92774">
              <w:rPr>
                <w:color w:val="000000"/>
                <w:vertAlign w:val="superscript"/>
              </w:rPr>
              <w:t>-5</w:t>
            </w:r>
            <w:r w:rsidRPr="00F92774">
              <w:rPr>
                <w:color w:val="000000"/>
                <w:vertAlign w:val="superscript"/>
                <w:lang w:val="fi-FI"/>
              </w:rPr>
              <w:t>c</w:t>
            </w:r>
          </w:p>
        </w:tc>
      </w:tr>
      <w:tr w:rsidR="00F92774" w:rsidRPr="00F92774" w14:paraId="265AF16E" w14:textId="77777777" w:rsidTr="00D9342D">
        <w:trPr>
          <w:trHeight w:val="520"/>
          <w:jc w:val="center"/>
        </w:trPr>
        <w:tc>
          <w:tcPr>
            <w:tcW w:w="2640" w:type="dxa"/>
            <w:tcBorders>
              <w:top w:val="nil"/>
              <w:left w:val="single" w:sz="4" w:space="0" w:color="auto"/>
              <w:bottom w:val="single" w:sz="4" w:space="0" w:color="auto"/>
              <w:right w:val="single" w:sz="4" w:space="0" w:color="auto"/>
            </w:tcBorders>
            <w:shd w:val="clear" w:color="auto" w:fill="auto"/>
            <w:noWrap/>
            <w:vAlign w:val="bottom"/>
            <w:hideMark/>
          </w:tcPr>
          <w:p w14:paraId="18C0E880" w14:textId="77777777" w:rsidR="00F92774" w:rsidRPr="00F92774" w:rsidRDefault="00F92774" w:rsidP="00C13919">
            <w:pPr>
              <w:spacing w:line="360" w:lineRule="auto"/>
              <w:rPr>
                <w:color w:val="000000"/>
              </w:rPr>
            </w:pPr>
            <w:r w:rsidRPr="00F92774">
              <w:rPr>
                <w:color w:val="000000"/>
              </w:rPr>
              <w:t>Methy-Hshift</w:t>
            </w:r>
          </w:p>
        </w:tc>
        <w:tc>
          <w:tcPr>
            <w:tcW w:w="2720" w:type="dxa"/>
            <w:tcBorders>
              <w:top w:val="nil"/>
              <w:left w:val="nil"/>
              <w:bottom w:val="single" w:sz="4" w:space="0" w:color="auto"/>
              <w:right w:val="single" w:sz="4" w:space="0" w:color="auto"/>
            </w:tcBorders>
            <w:shd w:val="clear" w:color="auto" w:fill="auto"/>
            <w:noWrap/>
            <w:vAlign w:val="bottom"/>
            <w:hideMark/>
          </w:tcPr>
          <w:p w14:paraId="3BA43A3C" w14:textId="195AFB36" w:rsidR="00F92774" w:rsidRPr="00F92774" w:rsidRDefault="00F92774" w:rsidP="00C13919">
            <w:pPr>
              <w:spacing w:line="360" w:lineRule="auto"/>
              <w:jc w:val="right"/>
              <w:rPr>
                <w:color w:val="000000"/>
                <w:lang w:val="fi-FI"/>
              </w:rPr>
            </w:pPr>
            <w:r w:rsidRPr="00F92774">
              <w:rPr>
                <w:color w:val="000000"/>
              </w:rPr>
              <w:t>6.7</w:t>
            </w:r>
            <w:r>
              <w:rPr>
                <w:lang w:val="en-US"/>
              </w:rPr>
              <w:sym w:font="Symbol" w:char="F0B4"/>
            </w:r>
            <w:r>
              <w:rPr>
                <w:lang w:val="en-US"/>
              </w:rPr>
              <w:t>10</w:t>
            </w:r>
            <w:r w:rsidRPr="00F92774">
              <w:rPr>
                <w:color w:val="000000"/>
                <w:vertAlign w:val="superscript"/>
              </w:rPr>
              <w:t>-8c</w:t>
            </w:r>
          </w:p>
        </w:tc>
      </w:tr>
    </w:tbl>
    <w:p w14:paraId="661758B2" w14:textId="28B2A1A5" w:rsidR="00F92774" w:rsidRDefault="00F92774" w:rsidP="00C13919">
      <w:pPr>
        <w:spacing w:line="360" w:lineRule="auto"/>
        <w:rPr>
          <w:lang w:val="en-US" w:eastAsia="en-US"/>
        </w:rPr>
      </w:pPr>
    </w:p>
    <w:p w14:paraId="6AEAD8B2" w14:textId="3178E9D3" w:rsidR="00194EF1" w:rsidRDefault="00272538" w:rsidP="00272538">
      <w:pPr>
        <w:pStyle w:val="Heading2"/>
        <w:rPr>
          <w:rFonts w:ascii="Times New Roman" w:hAnsi="Times New Roman" w:cs="Times New Roman"/>
          <w:color w:val="000000" w:themeColor="text1"/>
          <w:lang w:val="en-US"/>
        </w:rPr>
      </w:pPr>
      <w:bookmarkStart w:id="4" w:name="_Toc129077430"/>
      <w:r>
        <w:rPr>
          <w:rFonts w:ascii="Times New Roman" w:hAnsi="Times New Roman" w:cs="Times New Roman"/>
          <w:color w:val="000000" w:themeColor="text1"/>
          <w:lang w:val="en-US"/>
        </w:rPr>
        <w:t xml:space="preserve">2.2 </w:t>
      </w:r>
      <w:r w:rsidR="00194EF1" w:rsidRPr="00272538">
        <w:rPr>
          <w:rFonts w:ascii="Times New Roman" w:hAnsi="Times New Roman" w:cs="Times New Roman"/>
          <w:color w:val="000000" w:themeColor="text1"/>
          <w:lang w:val="en-US"/>
        </w:rPr>
        <w:t>Loss rate of B</w:t>
      </w:r>
      <w:r w:rsidR="00D26A14" w:rsidRPr="00272538">
        <w:rPr>
          <w:rFonts w:ascii="Times New Roman" w:hAnsi="Times New Roman" w:cs="Times New Roman"/>
          <w:color w:val="000000" w:themeColor="text1"/>
          <w:lang w:val="en-US"/>
        </w:rPr>
        <w:t>-alkyl</w:t>
      </w:r>
      <w:bookmarkEnd w:id="4"/>
    </w:p>
    <w:p w14:paraId="06AF0119" w14:textId="77777777" w:rsidR="00272538" w:rsidRPr="00272538" w:rsidRDefault="00272538" w:rsidP="00272538">
      <w:pPr>
        <w:rPr>
          <w:lang w:val="en-US" w:eastAsia="en-US"/>
        </w:rPr>
      </w:pPr>
    </w:p>
    <w:p w14:paraId="493100E2" w14:textId="65DDEC68" w:rsidR="003D21CD" w:rsidRDefault="00D26A14" w:rsidP="00C13919">
      <w:pPr>
        <w:spacing w:line="360" w:lineRule="auto"/>
        <w:rPr>
          <w:lang w:val="en-US"/>
        </w:rPr>
      </w:pPr>
      <w:r>
        <w:rPr>
          <w:lang w:val="en-US"/>
        </w:rPr>
        <w:t>In addition to adding an O</w:t>
      </w:r>
      <w:r w:rsidRPr="00D26A14">
        <w:rPr>
          <w:vertAlign w:val="subscript"/>
          <w:lang w:val="en-US"/>
        </w:rPr>
        <w:t>2</w:t>
      </w:r>
      <w:r>
        <w:rPr>
          <w:lang w:val="en-US"/>
        </w:rPr>
        <w:t xml:space="preserve"> to form BPR, B-alkyl can undergo an isomerization reaction to form B-oxy (see </w:t>
      </w:r>
      <w:r w:rsidR="009C1610">
        <w:rPr>
          <w:lang w:val="en-US"/>
        </w:rPr>
        <w:t>Fig.</w:t>
      </w:r>
      <w:r>
        <w:rPr>
          <w:lang w:val="en-US"/>
        </w:rPr>
        <w:t xml:space="preserve"> S</w:t>
      </w:r>
      <w:r w:rsidR="009C1610">
        <w:rPr>
          <w:lang w:val="en-US"/>
        </w:rPr>
        <w:t>8</w:t>
      </w:r>
      <w:r>
        <w:rPr>
          <w:lang w:val="en-US"/>
        </w:rPr>
        <w:t xml:space="preserve">). </w:t>
      </w:r>
      <w:r w:rsidR="003E62DF">
        <w:rPr>
          <w:lang w:val="en-US"/>
        </w:rPr>
        <w:t>T</w:t>
      </w:r>
      <w:r>
        <w:rPr>
          <w:lang w:val="en-US"/>
        </w:rPr>
        <w:t xml:space="preserve">o probe the importance of the </w:t>
      </w:r>
      <w:r w:rsidR="008F6B6E">
        <w:rPr>
          <w:lang w:val="en-US"/>
        </w:rPr>
        <w:t>ipso-</w:t>
      </w:r>
      <w:r>
        <w:rPr>
          <w:lang w:val="en-US"/>
        </w:rPr>
        <w:t>BPR channel</w:t>
      </w:r>
      <w:r w:rsidR="008F6B6E">
        <w:rPr>
          <w:lang w:val="en-US"/>
        </w:rPr>
        <w:t xml:space="preserve"> for toluene</w:t>
      </w:r>
      <w:r>
        <w:rPr>
          <w:lang w:val="en-US"/>
        </w:rPr>
        <w:t>, we compare the effective loss rate of B-alkyl via O</w:t>
      </w:r>
      <w:r w:rsidRPr="00D26A14">
        <w:rPr>
          <w:vertAlign w:val="subscript"/>
          <w:lang w:val="en-US"/>
        </w:rPr>
        <w:t>2</w:t>
      </w:r>
      <w:r>
        <w:rPr>
          <w:lang w:val="en-US"/>
        </w:rPr>
        <w:t xml:space="preserve"> addition to form BPR (</w:t>
      </w:r>
      <w:proofErr w:type="spellStart"/>
      <w:r>
        <w:rPr>
          <w:lang w:val="en-US"/>
        </w:rPr>
        <w:t>k</w:t>
      </w:r>
      <w:r w:rsidRPr="003E62DF">
        <w:rPr>
          <w:vertAlign w:val="subscript"/>
          <w:lang w:val="en-US"/>
        </w:rPr>
        <w:t>eff,BPR</w:t>
      </w:r>
      <w:proofErr w:type="spellEnd"/>
      <w:r>
        <w:rPr>
          <w:lang w:val="en-US"/>
        </w:rPr>
        <w:t xml:space="preserve">) and by isomerization to B-oxy (see </w:t>
      </w:r>
      <w:r w:rsidR="00C233A9">
        <w:rPr>
          <w:lang w:val="en-US"/>
        </w:rPr>
        <w:t>Fig.</w:t>
      </w:r>
      <w:r>
        <w:rPr>
          <w:lang w:val="en-US"/>
        </w:rPr>
        <w:t xml:space="preserve"> S</w:t>
      </w:r>
      <w:r w:rsidR="00C233A9">
        <w:rPr>
          <w:lang w:val="en-US"/>
        </w:rPr>
        <w:t>8</w:t>
      </w:r>
      <w:r>
        <w:rPr>
          <w:lang w:val="en-US"/>
        </w:rPr>
        <w:t>)</w:t>
      </w:r>
      <w:r w:rsidR="008F6B6E">
        <w:rPr>
          <w:lang w:val="en-US"/>
        </w:rPr>
        <w:t>.</w:t>
      </w:r>
      <w:r w:rsidR="00811C50">
        <w:rPr>
          <w:lang w:val="en-US"/>
        </w:rPr>
        <w:t xml:space="preserve"> Following a similar procedure as followed by Xu et al.</w:t>
      </w:r>
      <w:r w:rsidR="008C1CB2">
        <w:rPr>
          <w:lang w:val="en-US"/>
        </w:rPr>
        <w:t>(</w:t>
      </w:r>
      <w:r w:rsidR="00740D3D">
        <w:rPr>
          <w:i/>
          <w:iCs/>
          <w:lang w:val="en-US"/>
        </w:rPr>
        <w:t>2</w:t>
      </w:r>
      <w:r w:rsidR="008C1CB2">
        <w:rPr>
          <w:lang w:val="en-US"/>
        </w:rPr>
        <w:t>)</w:t>
      </w:r>
      <w:r w:rsidR="00811C50">
        <w:rPr>
          <w:lang w:val="en-US"/>
        </w:rPr>
        <w:t xml:space="preserve">, </w:t>
      </w:r>
      <w:proofErr w:type="spellStart"/>
      <w:r w:rsidR="00811C50">
        <w:rPr>
          <w:lang w:val="en-US"/>
        </w:rPr>
        <w:t>k</w:t>
      </w:r>
      <w:r w:rsidR="00811C50" w:rsidRPr="00811C50">
        <w:rPr>
          <w:vertAlign w:val="subscript"/>
          <w:lang w:val="en-US"/>
        </w:rPr>
        <w:t>eff,BPR</w:t>
      </w:r>
      <w:proofErr w:type="spellEnd"/>
      <w:r w:rsidR="00811C50">
        <w:rPr>
          <w:lang w:val="en-US"/>
        </w:rPr>
        <w:t xml:space="preserve"> can be calculated by considering the reversible O</w:t>
      </w:r>
      <w:r w:rsidR="00811C50" w:rsidRPr="00D35FA4">
        <w:rPr>
          <w:vertAlign w:val="subscript"/>
          <w:lang w:val="en-US"/>
        </w:rPr>
        <w:t>2</w:t>
      </w:r>
      <w:r w:rsidR="00811C50">
        <w:rPr>
          <w:lang w:val="en-US"/>
        </w:rPr>
        <w:t xml:space="preserve"> addition to B-alkyl, and assuming molecular rearrangement (</w:t>
      </w:r>
      <w:proofErr w:type="spellStart"/>
      <w:r w:rsidR="00A425F3">
        <w:rPr>
          <w:lang w:val="en-US"/>
        </w:rPr>
        <w:t>k</w:t>
      </w:r>
      <w:r w:rsidR="00A425F3" w:rsidRPr="00A425F3">
        <w:rPr>
          <w:vertAlign w:val="subscript"/>
          <w:lang w:val="en-US"/>
        </w:rPr>
        <w:t>mr</w:t>
      </w:r>
      <w:proofErr w:type="spellEnd"/>
      <w:r w:rsidR="00A425F3">
        <w:rPr>
          <w:lang w:val="en-US"/>
        </w:rPr>
        <w:t xml:space="preserve">; </w:t>
      </w:r>
      <w:r w:rsidR="00811C50">
        <w:rPr>
          <w:lang w:val="en-US"/>
        </w:rPr>
        <w:t xml:space="preserve">proposed in this work) </w:t>
      </w:r>
      <w:r w:rsidR="003D21CD">
        <w:rPr>
          <w:lang w:val="en-US"/>
        </w:rPr>
        <w:t>as the only fate of BPR:</w:t>
      </w:r>
    </w:p>
    <w:p w14:paraId="6203FC11" w14:textId="74FFF2C9" w:rsidR="00D26A14" w:rsidRDefault="00000000" w:rsidP="00D9342D">
      <w:pPr>
        <w:spacing w:line="360" w:lineRule="auto"/>
        <w:jc w:val="center"/>
        <w:rPr>
          <w:lang w:val="en-US"/>
        </w:rPr>
      </w:pP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eff,BPR</m:t>
            </m:r>
          </m:sub>
        </m:sSub>
        <m:r>
          <w:rPr>
            <w:rFonts w:ascii="Cambria Math" w:hAnsi="Cambria Math"/>
            <w:lang w:val="en-US"/>
          </w:rPr>
          <m:t xml:space="preserve">= </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mr</m:t>
            </m:r>
          </m:sub>
        </m:sSub>
        <m:f>
          <m:fPr>
            <m:ctrlPr>
              <w:rPr>
                <w:rFonts w:ascii="Cambria Math" w:hAnsi="Cambria Math"/>
                <w:i/>
                <w:lang w:val="en-US"/>
              </w:rPr>
            </m:ctrlPr>
          </m:fPr>
          <m:num>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add</m:t>
                </m:r>
              </m:sub>
            </m:sSub>
          </m:num>
          <m:den>
            <m:r>
              <w:rPr>
                <w:rFonts w:ascii="Cambria Math" w:hAnsi="Cambria Math"/>
                <w:lang w:val="en-US"/>
              </w:rPr>
              <m:t>k-add</m:t>
            </m:r>
          </m:den>
        </m:f>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2</m:t>
            </m:r>
          </m:sub>
        </m:sSub>
        <m:r>
          <w:rPr>
            <w:rFonts w:ascii="Cambria Math" w:hAnsi="Cambria Math"/>
            <w:lang w:val="en-US"/>
          </w:rPr>
          <m:t>]</m:t>
        </m:r>
      </m:oMath>
      <w:r w:rsidR="00D35FA4">
        <w:rPr>
          <w:lang w:val="en-US"/>
        </w:rPr>
        <w:t xml:space="preserve">= </w:t>
      </w: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mr</m:t>
            </m:r>
          </m:sub>
        </m:sSub>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eq,add</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2</m:t>
            </m:r>
          </m:sub>
        </m:sSub>
        <m:r>
          <w:rPr>
            <w:rFonts w:ascii="Cambria Math" w:hAnsi="Cambria Math"/>
            <w:lang w:val="en-US"/>
          </w:rPr>
          <m:t>]</m:t>
        </m:r>
      </m:oMath>
      <w:r w:rsidR="007E41FC">
        <w:rPr>
          <w:rFonts w:eastAsiaTheme="minorEastAsia"/>
          <w:lang w:val="en-US"/>
        </w:rPr>
        <w:tab/>
      </w:r>
      <w:r w:rsidR="007E41FC">
        <w:rPr>
          <w:rFonts w:eastAsiaTheme="minorEastAsia"/>
          <w:lang w:val="en-US"/>
        </w:rPr>
        <w:tab/>
        <w:t>(</w:t>
      </w:r>
      <w:r w:rsidR="000149ED">
        <w:rPr>
          <w:rFonts w:eastAsiaTheme="minorEastAsia"/>
          <w:lang w:val="en-US"/>
        </w:rPr>
        <w:t>S</w:t>
      </w:r>
      <w:r w:rsidR="00D9342D">
        <w:rPr>
          <w:rFonts w:eastAsiaTheme="minorEastAsia"/>
          <w:lang w:val="en-US"/>
        </w:rPr>
        <w:t>2</w:t>
      </w:r>
      <w:r w:rsidR="007E41FC">
        <w:rPr>
          <w:rFonts w:eastAsiaTheme="minorEastAsia"/>
          <w:lang w:val="en-US"/>
        </w:rPr>
        <w:t>)</w:t>
      </w:r>
    </w:p>
    <w:p w14:paraId="12700126" w14:textId="7AB42EC5" w:rsidR="00811C50" w:rsidRDefault="00811C50" w:rsidP="00C13919">
      <w:pPr>
        <w:spacing w:line="360" w:lineRule="auto"/>
        <w:rPr>
          <w:lang w:val="en-US"/>
        </w:rPr>
      </w:pPr>
    </w:p>
    <w:p w14:paraId="6D73248A" w14:textId="3CF94F7F" w:rsidR="00D35FA4" w:rsidRPr="007E41FC" w:rsidRDefault="00D35FA4" w:rsidP="00C13919">
      <w:pPr>
        <w:spacing w:line="360" w:lineRule="auto"/>
        <w:rPr>
          <w:lang w:val="en-US"/>
        </w:rPr>
      </w:pPr>
      <w:r>
        <w:rPr>
          <w:lang w:val="en-US"/>
        </w:rPr>
        <w:t xml:space="preserve">Where </w:t>
      </w:r>
      <w:proofErr w:type="spellStart"/>
      <w:r>
        <w:rPr>
          <w:lang w:val="en-US"/>
        </w:rPr>
        <w:t>k</w:t>
      </w:r>
      <w:r w:rsidRPr="00E336B1">
        <w:rPr>
          <w:vertAlign w:val="subscript"/>
          <w:lang w:val="en-US"/>
        </w:rPr>
        <w:t>mr</w:t>
      </w:r>
      <w:proofErr w:type="spellEnd"/>
      <w:r>
        <w:rPr>
          <w:lang w:val="en-US"/>
        </w:rPr>
        <w:t xml:space="preserve"> = 0.16 + </w:t>
      </w:r>
      <w:r w:rsidR="005A2009">
        <w:rPr>
          <w:lang w:val="en-US"/>
        </w:rPr>
        <w:t xml:space="preserve">0.59 = </w:t>
      </w:r>
      <w:r>
        <w:rPr>
          <w:lang w:val="en-US"/>
        </w:rPr>
        <w:t>0.</w:t>
      </w:r>
      <w:r w:rsidR="005A2009">
        <w:rPr>
          <w:lang w:val="en-US"/>
        </w:rPr>
        <w:t>75</w:t>
      </w:r>
      <w:r>
        <w:rPr>
          <w:lang w:val="en-US"/>
        </w:rPr>
        <w:t xml:space="preserve"> s</w:t>
      </w:r>
      <w:r w:rsidRPr="005A2009">
        <w:rPr>
          <w:vertAlign w:val="superscript"/>
          <w:lang w:val="en-US"/>
        </w:rPr>
        <w:t>-1</w:t>
      </w:r>
      <w:r w:rsidR="005A2009">
        <w:rPr>
          <w:lang w:val="en-US"/>
        </w:rPr>
        <w:t xml:space="preserve">. </w:t>
      </w:r>
      <w:proofErr w:type="spellStart"/>
      <w:r w:rsidR="005A2009">
        <w:rPr>
          <w:lang w:val="en-US"/>
        </w:rPr>
        <w:t>K</w:t>
      </w:r>
      <w:r w:rsidR="005A2009" w:rsidRPr="005A2009">
        <w:rPr>
          <w:vertAlign w:val="subscript"/>
          <w:lang w:val="en-US"/>
        </w:rPr>
        <w:t>eq,</w:t>
      </w:r>
      <w:r w:rsidR="00E336B1">
        <w:rPr>
          <w:vertAlign w:val="subscript"/>
          <w:lang w:val="en-US"/>
        </w:rPr>
        <w:t>add</w:t>
      </w:r>
      <w:proofErr w:type="spellEnd"/>
      <w:r w:rsidR="005A2009" w:rsidRPr="005A2009">
        <w:rPr>
          <w:vertAlign w:val="subscript"/>
          <w:lang w:val="en-US"/>
        </w:rPr>
        <w:t xml:space="preserve"> </w:t>
      </w:r>
      <w:r w:rsidR="005A2009" w:rsidRPr="005A2009">
        <w:rPr>
          <w:lang w:val="en-US"/>
        </w:rPr>
        <w:t>is</w:t>
      </w:r>
      <w:r w:rsidR="0018448D">
        <w:rPr>
          <w:lang w:val="en-US"/>
        </w:rPr>
        <w:t xml:space="preserve"> the equilibrium constant =</w:t>
      </w:r>
      <w:r w:rsidR="005A2009" w:rsidRPr="005A2009">
        <w:rPr>
          <w:lang w:val="en-US"/>
        </w:rPr>
        <w:t xml:space="preserve"> </w:t>
      </w:r>
      <w:r w:rsidR="005A2009">
        <w:rPr>
          <w:lang w:val="en-US"/>
        </w:rPr>
        <w:t>1.3</w:t>
      </w:r>
      <w:r w:rsidR="005A2009">
        <w:rPr>
          <w:lang w:val="en-US"/>
        </w:rPr>
        <w:sym w:font="Symbol" w:char="F0B4"/>
      </w:r>
      <w:r w:rsidR="005A2009">
        <w:rPr>
          <w:lang w:val="en-US"/>
        </w:rPr>
        <w:t>10</w:t>
      </w:r>
      <w:r w:rsidR="005A2009" w:rsidRPr="005A2009">
        <w:rPr>
          <w:vertAlign w:val="superscript"/>
          <w:lang w:val="en-US"/>
        </w:rPr>
        <w:t>-15</w:t>
      </w:r>
      <w:r w:rsidR="005A2009">
        <w:rPr>
          <w:lang w:val="en-US"/>
        </w:rPr>
        <w:t xml:space="preserve"> calculated at </w:t>
      </w:r>
      <w:r w:rsidR="0012534B">
        <w:rPr>
          <w:lang w:val="en-US"/>
        </w:rPr>
        <w:t>F12</w:t>
      </w:r>
      <w:r w:rsidR="005A2009">
        <w:rPr>
          <w:lang w:val="en-US"/>
        </w:rPr>
        <w:t xml:space="preserve"> level of theory. </w:t>
      </w:r>
      <w:r w:rsidR="007E41FC">
        <w:rPr>
          <w:lang w:val="en-US"/>
        </w:rPr>
        <w:t>Assuming atmospheric O</w:t>
      </w:r>
      <w:r w:rsidR="007E41FC" w:rsidRPr="007E41FC">
        <w:rPr>
          <w:vertAlign w:val="subscript"/>
          <w:lang w:val="en-US"/>
        </w:rPr>
        <w:t>2</w:t>
      </w:r>
      <w:r w:rsidR="007E41FC">
        <w:rPr>
          <w:lang w:val="en-US"/>
        </w:rPr>
        <w:t xml:space="preserve"> concentration and b</w:t>
      </w:r>
      <w:r w:rsidR="005A2009">
        <w:rPr>
          <w:lang w:val="en-US"/>
        </w:rPr>
        <w:t xml:space="preserve">y applying these values into </w:t>
      </w:r>
      <w:r w:rsidR="007E41FC">
        <w:rPr>
          <w:lang w:val="en-US"/>
        </w:rPr>
        <w:t>equation (</w:t>
      </w:r>
      <w:r w:rsidR="000149ED">
        <w:rPr>
          <w:lang w:val="en-US"/>
        </w:rPr>
        <w:t>S</w:t>
      </w:r>
      <w:r w:rsidR="00D9342D">
        <w:rPr>
          <w:lang w:val="en-US"/>
        </w:rPr>
        <w:t>2</w:t>
      </w:r>
      <w:r w:rsidR="007E41FC">
        <w:rPr>
          <w:lang w:val="en-US"/>
        </w:rPr>
        <w:t xml:space="preserve">), </w:t>
      </w:r>
      <w:proofErr w:type="spellStart"/>
      <w:r w:rsidR="007E41FC">
        <w:rPr>
          <w:lang w:val="en-US"/>
        </w:rPr>
        <w:t>k</w:t>
      </w:r>
      <w:r w:rsidR="007E41FC" w:rsidRPr="007E41FC">
        <w:rPr>
          <w:vertAlign w:val="subscript"/>
          <w:lang w:val="en-US"/>
        </w:rPr>
        <w:t>eff,BPR</w:t>
      </w:r>
      <w:proofErr w:type="spellEnd"/>
      <w:r w:rsidR="007E41FC">
        <w:rPr>
          <w:lang w:val="en-US"/>
        </w:rPr>
        <w:t xml:space="preserve"> is calculated to be 4.9</w:t>
      </w:r>
      <w:r w:rsidR="007E41FC">
        <w:rPr>
          <w:lang w:val="en-US"/>
        </w:rPr>
        <w:sym w:font="Symbol" w:char="F0B4"/>
      </w:r>
      <w:r w:rsidR="007E41FC">
        <w:rPr>
          <w:lang w:val="en-US"/>
        </w:rPr>
        <w:t>10</w:t>
      </w:r>
      <w:r w:rsidR="007E41FC" w:rsidRPr="007E41FC">
        <w:rPr>
          <w:vertAlign w:val="superscript"/>
          <w:lang w:val="en-US"/>
        </w:rPr>
        <w:t>3</w:t>
      </w:r>
      <w:r w:rsidR="007E41FC">
        <w:rPr>
          <w:lang w:val="en-US"/>
        </w:rPr>
        <w:t xml:space="preserve"> s</w:t>
      </w:r>
      <w:r w:rsidR="007E41FC" w:rsidRPr="007E41FC">
        <w:rPr>
          <w:vertAlign w:val="superscript"/>
          <w:lang w:val="en-US"/>
        </w:rPr>
        <w:t>-1</w:t>
      </w:r>
      <w:r w:rsidR="007E41FC">
        <w:rPr>
          <w:lang w:val="en-US"/>
        </w:rPr>
        <w:t xml:space="preserve">. Alternatively, assuming reaction with NO as the sole fate of the BPR (with [NO] = 1 </w:t>
      </w:r>
      <w:proofErr w:type="spellStart"/>
      <w:r w:rsidR="007E41FC">
        <w:rPr>
          <w:lang w:val="en-US"/>
        </w:rPr>
        <w:t>ppbv</w:t>
      </w:r>
      <w:proofErr w:type="spellEnd"/>
      <w:r w:rsidR="007E41FC">
        <w:rPr>
          <w:lang w:val="en-US"/>
        </w:rPr>
        <w:t xml:space="preserve"> and k</w:t>
      </w:r>
      <w:r w:rsidR="007E41FC" w:rsidRPr="007E41FC">
        <w:rPr>
          <w:vertAlign w:val="subscript"/>
          <w:lang w:val="en-US"/>
        </w:rPr>
        <w:t>RO2+NO</w:t>
      </w:r>
      <w:r w:rsidR="007E41FC">
        <w:rPr>
          <w:lang w:val="en-US"/>
        </w:rPr>
        <w:t xml:space="preserve"> = 9.15</w:t>
      </w:r>
      <w:r w:rsidR="007E41FC">
        <w:rPr>
          <w:lang w:val="en-US"/>
        </w:rPr>
        <w:sym w:font="Symbol" w:char="F0B4"/>
      </w:r>
      <w:r w:rsidR="007E41FC">
        <w:rPr>
          <w:lang w:val="en-US"/>
        </w:rPr>
        <w:t>10</w:t>
      </w:r>
      <w:r w:rsidR="007E41FC" w:rsidRPr="005A2009">
        <w:rPr>
          <w:vertAlign w:val="superscript"/>
          <w:lang w:val="en-US"/>
        </w:rPr>
        <w:t>-1</w:t>
      </w:r>
      <w:r w:rsidR="007E41FC">
        <w:rPr>
          <w:vertAlign w:val="superscript"/>
          <w:lang w:val="en-US"/>
        </w:rPr>
        <w:t>2</w:t>
      </w:r>
      <w:r w:rsidR="007E41FC">
        <w:rPr>
          <w:lang w:val="en-US"/>
        </w:rPr>
        <w:t xml:space="preserve">), </w:t>
      </w:r>
      <w:proofErr w:type="spellStart"/>
      <w:r w:rsidR="007E41FC">
        <w:rPr>
          <w:lang w:val="en-US"/>
        </w:rPr>
        <w:t>k</w:t>
      </w:r>
      <w:r w:rsidR="007E41FC" w:rsidRPr="007E41FC">
        <w:rPr>
          <w:vertAlign w:val="subscript"/>
          <w:lang w:val="en-US"/>
        </w:rPr>
        <w:t>eff,BPR</w:t>
      </w:r>
      <w:proofErr w:type="spellEnd"/>
      <w:r w:rsidR="007E41FC">
        <w:rPr>
          <w:lang w:val="en-US"/>
        </w:rPr>
        <w:t xml:space="preserve"> is calculated to be 1.5</w:t>
      </w:r>
      <w:r w:rsidR="007E41FC">
        <w:rPr>
          <w:lang w:val="en-US"/>
        </w:rPr>
        <w:sym w:font="Symbol" w:char="F0B4"/>
      </w:r>
      <w:r w:rsidR="007E41FC">
        <w:rPr>
          <w:lang w:val="en-US"/>
        </w:rPr>
        <w:t>10</w:t>
      </w:r>
      <w:r w:rsidR="007E41FC" w:rsidRPr="007E41FC">
        <w:rPr>
          <w:vertAlign w:val="superscript"/>
          <w:lang w:val="en-US"/>
        </w:rPr>
        <w:t>3</w:t>
      </w:r>
      <w:r w:rsidR="007E41FC">
        <w:rPr>
          <w:lang w:val="en-US"/>
        </w:rPr>
        <w:t xml:space="preserve"> s</w:t>
      </w:r>
      <w:r w:rsidR="007E41FC" w:rsidRPr="007E41FC">
        <w:rPr>
          <w:vertAlign w:val="superscript"/>
          <w:lang w:val="en-US"/>
        </w:rPr>
        <w:t>-1</w:t>
      </w:r>
      <w:r w:rsidR="007E41FC">
        <w:rPr>
          <w:lang w:val="en-US"/>
        </w:rPr>
        <w:t xml:space="preserve">. On the other hand, the loss rate of B-alkyl by isomerization into B-oxy, </w:t>
      </w:r>
      <w:proofErr w:type="spellStart"/>
      <w:r w:rsidR="007E41FC">
        <w:rPr>
          <w:lang w:val="en-US"/>
        </w:rPr>
        <w:t>k</w:t>
      </w:r>
      <w:r w:rsidR="00E336B1">
        <w:rPr>
          <w:vertAlign w:val="subscript"/>
          <w:lang w:val="en-US"/>
        </w:rPr>
        <w:t>oxy</w:t>
      </w:r>
      <w:proofErr w:type="spellEnd"/>
      <w:r w:rsidR="007E41FC">
        <w:rPr>
          <w:lang w:val="en-US"/>
        </w:rPr>
        <w:t xml:space="preserve">, is calculated to be </w:t>
      </w:r>
      <w:r w:rsidR="00817FFC">
        <w:rPr>
          <w:lang w:val="en-US"/>
        </w:rPr>
        <w:t>2.2</w:t>
      </w:r>
      <w:r w:rsidR="00817FFC">
        <w:rPr>
          <w:lang w:val="en-US"/>
        </w:rPr>
        <w:sym w:font="Symbol" w:char="F0B4"/>
      </w:r>
      <w:r w:rsidR="00817FFC">
        <w:rPr>
          <w:lang w:val="en-US"/>
        </w:rPr>
        <w:t>10</w:t>
      </w:r>
      <w:r w:rsidR="00817FFC">
        <w:rPr>
          <w:vertAlign w:val="superscript"/>
          <w:lang w:val="en-US"/>
        </w:rPr>
        <w:t>-1</w:t>
      </w:r>
      <w:r w:rsidR="007E41FC">
        <w:rPr>
          <w:lang w:val="en-US"/>
        </w:rPr>
        <w:t xml:space="preserve"> s</w:t>
      </w:r>
      <w:r w:rsidR="007E41FC" w:rsidRPr="00817FFC">
        <w:rPr>
          <w:vertAlign w:val="superscript"/>
          <w:lang w:val="en-US"/>
        </w:rPr>
        <w:t>-1</w:t>
      </w:r>
      <w:r w:rsidR="007E41FC">
        <w:rPr>
          <w:lang w:val="en-US"/>
        </w:rPr>
        <w:t xml:space="preserve"> at </w:t>
      </w:r>
      <w:r w:rsidR="0012534B">
        <w:rPr>
          <w:lang w:val="en-US"/>
        </w:rPr>
        <w:t>F12</w:t>
      </w:r>
      <w:r w:rsidR="007E41FC">
        <w:rPr>
          <w:lang w:val="en-US"/>
        </w:rPr>
        <w:t xml:space="preserve"> level of theory. Thus,</w:t>
      </w:r>
      <w:r w:rsidR="0018448D">
        <w:rPr>
          <w:lang w:val="en-US"/>
        </w:rPr>
        <w:t xml:space="preserve"> the formation of B-oxy is unlikely to be competitive under atmospheric conditions as</w:t>
      </w:r>
      <w:r w:rsidR="007E41FC">
        <w:rPr>
          <w:lang w:val="en-US"/>
        </w:rPr>
        <w:t xml:space="preserve"> </w:t>
      </w:r>
      <w:proofErr w:type="spellStart"/>
      <w:r w:rsidR="007E41FC">
        <w:rPr>
          <w:lang w:val="en-US"/>
        </w:rPr>
        <w:t>k</w:t>
      </w:r>
      <w:r w:rsidR="007E3D9D">
        <w:rPr>
          <w:vertAlign w:val="subscript"/>
          <w:lang w:val="en-US"/>
        </w:rPr>
        <w:t>oxy</w:t>
      </w:r>
      <w:proofErr w:type="spellEnd"/>
      <w:r w:rsidR="007E41FC">
        <w:rPr>
          <w:lang w:val="en-US"/>
        </w:rPr>
        <w:t xml:space="preserve"> is </w:t>
      </w:r>
      <w:r w:rsidR="0084354F">
        <w:rPr>
          <w:lang w:val="en-US"/>
        </w:rPr>
        <w:t>orders-of-magnitude slower than the formation of BPR</w:t>
      </w:r>
      <w:r w:rsidR="0018448D">
        <w:rPr>
          <w:lang w:val="en-US"/>
        </w:rPr>
        <w:t>.</w:t>
      </w:r>
    </w:p>
    <w:p w14:paraId="04726028" w14:textId="7564574E" w:rsidR="00D35FA4" w:rsidRDefault="00E336B1" w:rsidP="00C13919">
      <w:pPr>
        <w:keepNext/>
        <w:spacing w:line="360" w:lineRule="auto"/>
        <w:jc w:val="center"/>
      </w:pPr>
      <w:r>
        <w:rPr>
          <w:noProof/>
        </w:rPr>
        <w:drawing>
          <wp:inline distT="0" distB="0" distL="0" distR="0" wp14:anchorId="25764313" wp14:editId="0E261026">
            <wp:extent cx="1460500" cy="3111500"/>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460500" cy="3111500"/>
                    </a:xfrm>
                    <a:prstGeom prst="rect">
                      <a:avLst/>
                    </a:prstGeom>
                  </pic:spPr>
                </pic:pic>
              </a:graphicData>
            </a:graphic>
          </wp:inline>
        </w:drawing>
      </w:r>
    </w:p>
    <w:p w14:paraId="73CDC316" w14:textId="158C635C" w:rsidR="00895899" w:rsidRPr="00D9342D" w:rsidRDefault="00791C7F" w:rsidP="00C404AB">
      <w:pPr>
        <w:pStyle w:val="Caption"/>
        <w:spacing w:line="360" w:lineRule="auto"/>
        <w:jc w:val="both"/>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color w:val="000000" w:themeColor="text1"/>
          <w:sz w:val="24"/>
          <w:szCs w:val="24"/>
          <w:lang w:val="en-US"/>
        </w:rPr>
        <w:t>Fig.</w:t>
      </w:r>
      <w:r w:rsidR="00D35FA4" w:rsidRPr="00E336B1">
        <w:rPr>
          <w:rFonts w:ascii="Times New Roman" w:hAnsi="Times New Roman" w:cs="Times New Roman"/>
          <w:i w:val="0"/>
          <w:iCs w:val="0"/>
          <w:color w:val="000000" w:themeColor="text1"/>
          <w:sz w:val="24"/>
          <w:szCs w:val="24"/>
        </w:rPr>
        <w:t xml:space="preserve"> </w:t>
      </w:r>
      <w:r w:rsidR="000149ED" w:rsidRPr="000149ED">
        <w:rPr>
          <w:rFonts w:ascii="Times New Roman" w:hAnsi="Times New Roman" w:cs="Times New Roman"/>
          <w:i w:val="0"/>
          <w:iCs w:val="0"/>
          <w:color w:val="000000" w:themeColor="text1"/>
          <w:sz w:val="24"/>
          <w:szCs w:val="24"/>
          <w:lang w:val="en-US"/>
        </w:rPr>
        <w:t>S</w:t>
      </w:r>
      <w:r>
        <w:rPr>
          <w:rFonts w:ascii="Times New Roman" w:hAnsi="Times New Roman" w:cs="Times New Roman"/>
          <w:i w:val="0"/>
          <w:iCs w:val="0"/>
          <w:color w:val="000000" w:themeColor="text1"/>
          <w:sz w:val="24"/>
          <w:szCs w:val="24"/>
          <w:lang w:val="en-US"/>
        </w:rPr>
        <w:t>8</w:t>
      </w:r>
      <w:r w:rsidR="00D35FA4" w:rsidRPr="00E336B1">
        <w:rPr>
          <w:rFonts w:ascii="Times New Roman" w:hAnsi="Times New Roman" w:cs="Times New Roman"/>
          <w:i w:val="0"/>
          <w:iCs w:val="0"/>
          <w:color w:val="000000" w:themeColor="text1"/>
          <w:sz w:val="24"/>
          <w:szCs w:val="24"/>
          <w:lang w:val="en-US"/>
        </w:rPr>
        <w:t xml:space="preserve"> - </w:t>
      </w:r>
      <w:r w:rsidR="00D35FA4" w:rsidRPr="00E336B1">
        <w:rPr>
          <w:rFonts w:ascii="Times New Roman" w:hAnsi="Times New Roman" w:cs="Times New Roman"/>
          <w:i w:val="0"/>
          <w:iCs w:val="0"/>
          <w:color w:val="000000" w:themeColor="text1"/>
          <w:sz w:val="24"/>
          <w:szCs w:val="24"/>
        </w:rPr>
        <w:t>Reaction scheme of B-al</w:t>
      </w:r>
      <w:proofErr w:type="spellStart"/>
      <w:r w:rsidR="00D35FA4" w:rsidRPr="00E336B1">
        <w:rPr>
          <w:rFonts w:ascii="Times New Roman" w:hAnsi="Times New Roman" w:cs="Times New Roman"/>
          <w:i w:val="0"/>
          <w:iCs w:val="0"/>
          <w:color w:val="000000" w:themeColor="text1"/>
          <w:sz w:val="24"/>
          <w:szCs w:val="24"/>
          <w:lang w:val="en-US"/>
        </w:rPr>
        <w:t>kyl</w:t>
      </w:r>
      <w:proofErr w:type="spellEnd"/>
      <w:r w:rsidR="00E336B1">
        <w:rPr>
          <w:rFonts w:ascii="Times New Roman" w:hAnsi="Times New Roman" w:cs="Times New Roman"/>
          <w:i w:val="0"/>
          <w:iCs w:val="0"/>
          <w:color w:val="000000" w:themeColor="text1"/>
          <w:sz w:val="24"/>
          <w:szCs w:val="24"/>
          <w:lang w:val="en-US"/>
        </w:rPr>
        <w:t>.</w:t>
      </w:r>
    </w:p>
    <w:p w14:paraId="2F45731A" w14:textId="33E15318" w:rsidR="00203B9D" w:rsidRPr="00203B9D" w:rsidRDefault="00203B9D" w:rsidP="00C13919">
      <w:pPr>
        <w:spacing w:line="360" w:lineRule="auto"/>
        <w:jc w:val="both"/>
        <w:rPr>
          <w:lang w:val="en-US"/>
        </w:rPr>
      </w:pPr>
      <w:r w:rsidRPr="00203B9D">
        <w:rPr>
          <w:lang w:val="en-US"/>
        </w:rPr>
        <w:t xml:space="preserve">The </w:t>
      </w:r>
      <w:r>
        <w:rPr>
          <w:lang w:val="en-US"/>
        </w:rPr>
        <w:t xml:space="preserve">ring rearrangement mechanism reported in this work is the first such fate of the BPR </w:t>
      </w:r>
      <w:r w:rsidR="005C25A6">
        <w:rPr>
          <w:lang w:val="en-US"/>
        </w:rPr>
        <w:t>reported to date</w:t>
      </w:r>
      <w:r>
        <w:rPr>
          <w:lang w:val="en-US"/>
        </w:rPr>
        <w:t>. Fig. S</w:t>
      </w:r>
      <w:r w:rsidR="009159B3">
        <w:rPr>
          <w:lang w:val="en-US"/>
        </w:rPr>
        <w:t>4</w:t>
      </w:r>
      <w:r>
        <w:rPr>
          <w:lang w:val="en-US"/>
        </w:rPr>
        <w:t xml:space="preserve"> shows the results of the intrinsic reaction coordinate calculation (at </w:t>
      </w:r>
      <w:r>
        <w:rPr>
          <w:i/>
          <w:iCs/>
          <w:color w:val="000000" w:themeColor="text1"/>
        </w:rPr>
        <w:sym w:font="Symbol" w:char="F077"/>
      </w:r>
      <w:r>
        <w:rPr>
          <w:lang w:val="en-US"/>
        </w:rPr>
        <w:t>B97X-D/</w:t>
      </w:r>
      <w:proofErr w:type="spellStart"/>
      <w:r>
        <w:rPr>
          <w:lang w:val="en-US"/>
        </w:rPr>
        <w:t>aug</w:t>
      </w:r>
      <w:proofErr w:type="spellEnd"/>
      <w:r>
        <w:rPr>
          <w:lang w:val="en-US"/>
        </w:rPr>
        <w:t>-cc-</w:t>
      </w:r>
      <w:proofErr w:type="spellStart"/>
      <w:r>
        <w:rPr>
          <w:lang w:val="en-US"/>
        </w:rPr>
        <w:t>pVTZ</w:t>
      </w:r>
      <w:proofErr w:type="spellEnd"/>
      <w:r>
        <w:rPr>
          <w:lang w:val="en-US"/>
        </w:rPr>
        <w:t xml:space="preserve"> level of theory) on the ring rearrangement mechanism </w:t>
      </w:r>
      <w:r w:rsidR="00F149A1">
        <w:rPr>
          <w:lang w:val="en-US"/>
        </w:rPr>
        <w:t>C</w:t>
      </w:r>
      <w:r w:rsidR="00DD6246">
        <w:rPr>
          <w:lang w:val="en-US"/>
        </w:rPr>
        <w:t xml:space="preserve">2 </w:t>
      </w:r>
      <w:r>
        <w:rPr>
          <w:lang w:val="en-US"/>
        </w:rPr>
        <w:t>transition state for the toluene derived ipso BPR</w:t>
      </w:r>
      <w:r w:rsidR="00DD6246">
        <w:rPr>
          <w:lang w:val="en-US"/>
        </w:rPr>
        <w:t xml:space="preserve">. </w:t>
      </w:r>
      <w:r>
        <w:rPr>
          <w:lang w:val="en-US"/>
        </w:rPr>
        <w:t>It shows that the transition state connects to the BPR on the reactant side, and to the completely ring broken RO</w:t>
      </w:r>
      <w:r w:rsidRPr="00203B9D">
        <w:rPr>
          <w:vertAlign w:val="subscript"/>
          <w:lang w:val="en-US"/>
        </w:rPr>
        <w:t>2</w:t>
      </w:r>
      <w:r>
        <w:rPr>
          <w:lang w:val="en-US"/>
        </w:rPr>
        <w:t>, P-</w:t>
      </w:r>
      <w:r w:rsidR="00F149A1">
        <w:rPr>
          <w:lang w:val="en-US"/>
        </w:rPr>
        <w:t>C</w:t>
      </w:r>
      <w:r>
        <w:rPr>
          <w:lang w:val="en-US"/>
        </w:rPr>
        <w:t>2, on the product side.</w:t>
      </w:r>
    </w:p>
    <w:p w14:paraId="3BF269DE" w14:textId="77777777" w:rsidR="00E747A8" w:rsidRDefault="00E747A8" w:rsidP="00C13919">
      <w:pPr>
        <w:keepNext/>
        <w:spacing w:line="360" w:lineRule="auto"/>
        <w:jc w:val="center"/>
      </w:pPr>
      <w:r>
        <w:rPr>
          <w:noProof/>
          <w:lang w:val="en-US"/>
        </w:rPr>
        <w:lastRenderedPageBreak/>
        <w:drawing>
          <wp:inline distT="0" distB="0" distL="0" distR="0" wp14:anchorId="30176198" wp14:editId="11774819">
            <wp:extent cx="3933532" cy="3018788"/>
            <wp:effectExtent l="0" t="0" r="3810" b="4445"/>
            <wp:docPr id="9" name="Picture 9"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diagram&#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933532" cy="3018788"/>
                    </a:xfrm>
                    <a:prstGeom prst="rect">
                      <a:avLst/>
                    </a:prstGeom>
                  </pic:spPr>
                </pic:pic>
              </a:graphicData>
            </a:graphic>
          </wp:inline>
        </w:drawing>
      </w:r>
    </w:p>
    <w:p w14:paraId="6808FAC1" w14:textId="65488228" w:rsidR="0022793D" w:rsidRDefault="00E747A8" w:rsidP="00C404AB">
      <w:pPr>
        <w:pStyle w:val="Caption"/>
        <w:spacing w:line="360" w:lineRule="auto"/>
        <w:jc w:val="both"/>
        <w:rPr>
          <w:rFonts w:ascii="Times New Roman" w:hAnsi="Times New Roman" w:cs="Times New Roman"/>
          <w:i w:val="0"/>
          <w:iCs w:val="0"/>
          <w:color w:val="000000" w:themeColor="text1"/>
          <w:sz w:val="24"/>
          <w:szCs w:val="24"/>
        </w:rPr>
      </w:pPr>
      <w:r w:rsidRPr="00C41FEF">
        <w:rPr>
          <w:rFonts w:ascii="Times New Roman" w:hAnsi="Times New Roman" w:cs="Times New Roman"/>
          <w:i w:val="0"/>
          <w:iCs w:val="0"/>
          <w:color w:val="000000" w:themeColor="text1"/>
          <w:sz w:val="24"/>
          <w:szCs w:val="24"/>
        </w:rPr>
        <w:t>Fig</w:t>
      </w:r>
      <w:r w:rsidR="00791C7F">
        <w:rPr>
          <w:rFonts w:ascii="Times New Roman" w:hAnsi="Times New Roman" w:cs="Times New Roman"/>
          <w:i w:val="0"/>
          <w:iCs w:val="0"/>
          <w:color w:val="000000" w:themeColor="text1"/>
          <w:sz w:val="24"/>
          <w:szCs w:val="24"/>
          <w:lang w:val="en-US"/>
        </w:rPr>
        <w:t>.</w:t>
      </w:r>
      <w:r w:rsidRPr="00C41FEF">
        <w:rPr>
          <w:rFonts w:ascii="Times New Roman" w:hAnsi="Times New Roman" w:cs="Times New Roman"/>
          <w:i w:val="0"/>
          <w:iCs w:val="0"/>
          <w:color w:val="000000" w:themeColor="text1"/>
          <w:sz w:val="24"/>
          <w:szCs w:val="24"/>
        </w:rPr>
        <w:t xml:space="preserve"> </w:t>
      </w:r>
      <w:r w:rsidR="006F65EF" w:rsidRPr="00C41FEF">
        <w:rPr>
          <w:rFonts w:ascii="Times New Roman" w:hAnsi="Times New Roman" w:cs="Times New Roman"/>
          <w:i w:val="0"/>
          <w:iCs w:val="0"/>
          <w:color w:val="000000" w:themeColor="text1"/>
          <w:sz w:val="24"/>
          <w:szCs w:val="24"/>
        </w:rPr>
        <w:t>S</w:t>
      </w:r>
      <w:r w:rsidR="00791C7F">
        <w:rPr>
          <w:rFonts w:ascii="Times New Roman" w:hAnsi="Times New Roman" w:cs="Times New Roman"/>
          <w:i w:val="0"/>
          <w:iCs w:val="0"/>
          <w:color w:val="000000" w:themeColor="text1"/>
          <w:sz w:val="24"/>
          <w:szCs w:val="24"/>
          <w:lang w:val="en-US"/>
        </w:rPr>
        <w:t>9</w:t>
      </w:r>
      <w:r w:rsidRPr="00C41FEF">
        <w:rPr>
          <w:rFonts w:ascii="Times New Roman" w:hAnsi="Times New Roman" w:cs="Times New Roman"/>
          <w:i w:val="0"/>
          <w:iCs w:val="0"/>
          <w:color w:val="000000" w:themeColor="text1"/>
          <w:sz w:val="24"/>
          <w:szCs w:val="24"/>
        </w:rPr>
        <w:t xml:space="preserve"> </w:t>
      </w:r>
      <w:r w:rsidR="00175653">
        <w:rPr>
          <w:rFonts w:ascii="Times New Roman" w:hAnsi="Times New Roman" w:cs="Times New Roman"/>
          <w:i w:val="0"/>
          <w:iCs w:val="0"/>
          <w:color w:val="000000" w:themeColor="text1"/>
          <w:sz w:val="24"/>
          <w:szCs w:val="24"/>
        </w:rPr>
        <w:t>–</w:t>
      </w:r>
      <w:r w:rsidRPr="00C41FEF">
        <w:rPr>
          <w:rFonts w:ascii="Times New Roman" w:hAnsi="Times New Roman" w:cs="Times New Roman"/>
          <w:i w:val="0"/>
          <w:iCs w:val="0"/>
          <w:color w:val="000000" w:themeColor="text1"/>
          <w:sz w:val="24"/>
          <w:szCs w:val="24"/>
        </w:rPr>
        <w:t xml:space="preserve"> Rearrangement mechanism of toluene i-BPR. Intrinsic reaction coordinate (IRC) calculations on the </w:t>
      </w:r>
      <w:r w:rsidR="00F149A1" w:rsidRPr="00F149A1">
        <w:rPr>
          <w:rFonts w:ascii="Times New Roman" w:hAnsi="Times New Roman" w:cs="Times New Roman"/>
          <w:i w:val="0"/>
          <w:iCs w:val="0"/>
          <w:color w:val="000000" w:themeColor="text1"/>
          <w:sz w:val="24"/>
          <w:szCs w:val="24"/>
          <w:lang w:val="en-US"/>
        </w:rPr>
        <w:t>C</w:t>
      </w:r>
      <w:r w:rsidRPr="00C41FEF">
        <w:rPr>
          <w:rFonts w:ascii="Times New Roman" w:hAnsi="Times New Roman" w:cs="Times New Roman"/>
          <w:i w:val="0"/>
          <w:iCs w:val="0"/>
          <w:color w:val="000000" w:themeColor="text1"/>
          <w:sz w:val="24"/>
          <w:szCs w:val="24"/>
        </w:rPr>
        <w:t>2 transition state reveals the reaction and product wells.</w:t>
      </w:r>
      <w:r w:rsidR="00FF269F" w:rsidRPr="00C41FEF">
        <w:rPr>
          <w:rFonts w:ascii="Times New Roman" w:hAnsi="Times New Roman" w:cs="Times New Roman"/>
          <w:i w:val="0"/>
          <w:iCs w:val="0"/>
          <w:color w:val="000000" w:themeColor="text1"/>
          <w:sz w:val="24"/>
          <w:szCs w:val="24"/>
        </w:rPr>
        <w:t xml:space="preserve"> Note that it is electronic energies (kcal/mol) along the y-axis at </w:t>
      </w:r>
      <w:r w:rsidR="00C41FEF">
        <w:rPr>
          <w:rFonts w:ascii="Times New Roman" w:hAnsi="Times New Roman" w:cs="Times New Roman"/>
          <w:i w:val="0"/>
          <w:iCs w:val="0"/>
          <w:color w:val="000000" w:themeColor="text1"/>
          <w:sz w:val="24"/>
          <w:szCs w:val="24"/>
        </w:rPr>
        <w:sym w:font="Symbol" w:char="F077"/>
      </w:r>
      <w:r w:rsidR="00FF269F" w:rsidRPr="00C41FEF">
        <w:rPr>
          <w:rFonts w:ascii="Times New Roman" w:hAnsi="Times New Roman" w:cs="Times New Roman"/>
          <w:i w:val="0"/>
          <w:iCs w:val="0"/>
          <w:color w:val="000000" w:themeColor="text1"/>
          <w:sz w:val="24"/>
          <w:szCs w:val="24"/>
        </w:rPr>
        <w:t>B97X-D/aug-cc-pVTZ level of theory,</w:t>
      </w:r>
      <w:r w:rsidR="00001B22" w:rsidRPr="00001B22">
        <w:rPr>
          <w:rFonts w:ascii="Times New Roman" w:hAnsi="Times New Roman" w:cs="Times New Roman"/>
          <w:i w:val="0"/>
          <w:iCs w:val="0"/>
          <w:color w:val="000000" w:themeColor="text1"/>
          <w:sz w:val="24"/>
          <w:szCs w:val="24"/>
          <w:lang w:val="en-US"/>
        </w:rPr>
        <w:t xml:space="preserve"> while </w:t>
      </w:r>
      <w:r w:rsidR="00001B22">
        <w:rPr>
          <w:rFonts w:ascii="Times New Roman" w:hAnsi="Times New Roman" w:cs="Times New Roman"/>
          <w:i w:val="0"/>
          <w:iCs w:val="0"/>
          <w:color w:val="000000" w:themeColor="text1"/>
          <w:sz w:val="24"/>
          <w:szCs w:val="24"/>
          <w:lang w:val="en-US"/>
        </w:rPr>
        <w:t xml:space="preserve">it is </w:t>
      </w:r>
      <w:r w:rsidR="00001B22" w:rsidRPr="00001B22">
        <w:rPr>
          <w:rFonts w:ascii="Times New Roman" w:hAnsi="Times New Roman" w:cs="Times New Roman"/>
          <w:i w:val="0"/>
          <w:iCs w:val="0"/>
          <w:color w:val="000000" w:themeColor="text1"/>
          <w:sz w:val="24"/>
          <w:szCs w:val="24"/>
          <w:lang w:val="en-US"/>
        </w:rPr>
        <w:t>ROHF-ROCCSD(T)-F12a/VDZ-F12</w:t>
      </w:r>
      <w:r w:rsidR="00001B22">
        <w:rPr>
          <w:rFonts w:ascii="Times New Roman" w:hAnsi="Times New Roman" w:cs="Times New Roman"/>
          <w:i w:val="0"/>
          <w:iCs w:val="0"/>
          <w:color w:val="000000" w:themeColor="text1"/>
          <w:sz w:val="24"/>
          <w:szCs w:val="24"/>
          <w:lang w:val="en-US"/>
        </w:rPr>
        <w:t>/</w:t>
      </w:r>
      <w:r w:rsidR="00001B22">
        <w:rPr>
          <w:rFonts w:ascii="Times New Roman" w:hAnsi="Times New Roman" w:cs="Times New Roman"/>
          <w:i w:val="0"/>
          <w:iCs w:val="0"/>
          <w:color w:val="000000" w:themeColor="text1"/>
          <w:sz w:val="24"/>
          <w:szCs w:val="24"/>
        </w:rPr>
        <w:sym w:font="Symbol" w:char="F077"/>
      </w:r>
      <w:r w:rsidR="00001B22" w:rsidRPr="00C41FEF">
        <w:rPr>
          <w:rFonts w:ascii="Times New Roman" w:hAnsi="Times New Roman" w:cs="Times New Roman"/>
          <w:i w:val="0"/>
          <w:iCs w:val="0"/>
          <w:color w:val="000000" w:themeColor="text1"/>
          <w:sz w:val="24"/>
          <w:szCs w:val="24"/>
        </w:rPr>
        <w:t>B97X-D/aug-cc-pVTZ</w:t>
      </w:r>
      <w:r w:rsidR="00001B22" w:rsidRPr="00001B22">
        <w:rPr>
          <w:rFonts w:ascii="Times New Roman" w:hAnsi="Times New Roman" w:cs="Times New Roman"/>
          <w:i w:val="0"/>
          <w:iCs w:val="0"/>
          <w:color w:val="000000" w:themeColor="text1"/>
          <w:sz w:val="24"/>
          <w:szCs w:val="24"/>
          <w:lang w:val="en-US"/>
        </w:rPr>
        <w:t xml:space="preserve"> </w:t>
      </w:r>
      <w:r w:rsidR="00001B22">
        <w:rPr>
          <w:rFonts w:ascii="Times New Roman" w:hAnsi="Times New Roman" w:cs="Times New Roman"/>
          <w:i w:val="0"/>
          <w:iCs w:val="0"/>
          <w:color w:val="000000" w:themeColor="text1"/>
          <w:sz w:val="24"/>
          <w:szCs w:val="24"/>
          <w:lang w:val="en-US"/>
        </w:rPr>
        <w:t xml:space="preserve">zero-point corrected energies in </w:t>
      </w:r>
      <w:r w:rsidR="00001B22" w:rsidRPr="00001B22">
        <w:rPr>
          <w:rFonts w:ascii="Times New Roman" w:hAnsi="Times New Roman" w:cs="Times New Roman"/>
          <w:i w:val="0"/>
          <w:iCs w:val="0"/>
          <w:color w:val="000000" w:themeColor="text1"/>
          <w:sz w:val="24"/>
          <w:szCs w:val="24"/>
          <w:lang w:val="en-US"/>
        </w:rPr>
        <w:t>Fig</w:t>
      </w:r>
      <w:r w:rsidR="00001B22">
        <w:rPr>
          <w:rFonts w:ascii="Times New Roman" w:hAnsi="Times New Roman" w:cs="Times New Roman"/>
          <w:i w:val="0"/>
          <w:iCs w:val="0"/>
          <w:color w:val="000000" w:themeColor="text1"/>
          <w:sz w:val="24"/>
          <w:szCs w:val="24"/>
          <w:lang w:val="en-US"/>
        </w:rPr>
        <w:t>. 1 A</w:t>
      </w:r>
      <w:r w:rsidR="00FF269F" w:rsidRPr="00C41FEF">
        <w:rPr>
          <w:rFonts w:ascii="Times New Roman" w:hAnsi="Times New Roman" w:cs="Times New Roman"/>
          <w:i w:val="0"/>
          <w:iCs w:val="0"/>
          <w:color w:val="000000" w:themeColor="text1"/>
          <w:sz w:val="24"/>
          <w:szCs w:val="24"/>
        </w:rPr>
        <w:t xml:space="preserve"> in the main manuscript.</w:t>
      </w:r>
    </w:p>
    <w:p w14:paraId="22AFB117" w14:textId="71A198B9" w:rsidR="00713CF2" w:rsidRDefault="000221FA" w:rsidP="000221FA">
      <w:pPr>
        <w:pStyle w:val="Heading1"/>
        <w:rPr>
          <w:rFonts w:ascii="Times New Roman" w:hAnsi="Times New Roman" w:cs="Times New Roman"/>
          <w:color w:val="000000" w:themeColor="text1"/>
        </w:rPr>
      </w:pPr>
      <w:bookmarkStart w:id="5" w:name="_Toc122507788"/>
      <w:bookmarkStart w:id="6" w:name="_Toc129077431"/>
      <w:r w:rsidRPr="000221FA">
        <w:rPr>
          <w:rFonts w:ascii="Times New Roman" w:hAnsi="Times New Roman" w:cs="Times New Roman"/>
          <w:color w:val="000000" w:themeColor="text1"/>
        </w:rPr>
        <w:t>3</w:t>
      </w:r>
      <w:r w:rsidR="003A2925" w:rsidRPr="000221FA">
        <w:rPr>
          <w:rFonts w:ascii="Times New Roman" w:hAnsi="Times New Roman" w:cs="Times New Roman"/>
          <w:color w:val="000000" w:themeColor="text1"/>
        </w:rPr>
        <w:t xml:space="preserve"> </w:t>
      </w:r>
      <w:r w:rsidR="00713CF2" w:rsidRPr="000221FA">
        <w:rPr>
          <w:rFonts w:ascii="Times New Roman" w:hAnsi="Times New Roman" w:cs="Times New Roman"/>
          <w:color w:val="000000" w:themeColor="text1"/>
        </w:rPr>
        <w:t>Compari</w:t>
      </w:r>
      <w:r w:rsidRPr="000221FA">
        <w:rPr>
          <w:rFonts w:ascii="Times New Roman" w:hAnsi="Times New Roman" w:cs="Times New Roman"/>
          <w:color w:val="000000" w:themeColor="text1"/>
          <w:lang w:val="en-US"/>
        </w:rPr>
        <w:t>son</w:t>
      </w:r>
      <w:r w:rsidR="00713CF2" w:rsidRPr="000221FA">
        <w:rPr>
          <w:rFonts w:ascii="Times New Roman" w:hAnsi="Times New Roman" w:cs="Times New Roman"/>
          <w:color w:val="000000" w:themeColor="text1"/>
        </w:rPr>
        <w:t xml:space="preserve"> with previous toluene oxidation experiments</w:t>
      </w:r>
      <w:bookmarkEnd w:id="5"/>
      <w:bookmarkEnd w:id="6"/>
    </w:p>
    <w:p w14:paraId="5F6CDFCD" w14:textId="77777777" w:rsidR="000221FA" w:rsidRPr="000221FA" w:rsidRDefault="000221FA" w:rsidP="000221FA">
      <w:pPr>
        <w:rPr>
          <w:lang w:eastAsia="en-US"/>
        </w:rPr>
      </w:pPr>
    </w:p>
    <w:p w14:paraId="56BCA053" w14:textId="54E7B6C8" w:rsidR="00713CF2" w:rsidRDefault="009816BD" w:rsidP="00740D3D">
      <w:pPr>
        <w:spacing w:line="360" w:lineRule="auto"/>
        <w:jc w:val="both"/>
        <w:rPr>
          <w:lang w:val="en-US"/>
        </w:rPr>
      </w:pPr>
      <w:r>
        <w:rPr>
          <w:lang w:val="en-US"/>
        </w:rPr>
        <w:t xml:space="preserve">The formation of </w:t>
      </w:r>
      <w:r w:rsidR="002D353B">
        <w:rPr>
          <w:lang w:val="en-US"/>
        </w:rPr>
        <w:t>SOA precursors</w:t>
      </w:r>
      <w:r>
        <w:rPr>
          <w:lang w:val="en-US"/>
        </w:rPr>
        <w:t xml:space="preserve"> from toluene oxidation has been extensively studied in the past years</w:t>
      </w:r>
      <w:r w:rsidR="008C1CB2">
        <w:rPr>
          <w:lang w:val="en-US"/>
        </w:rPr>
        <w:t>(</w:t>
      </w:r>
      <w:r w:rsidR="00740D3D">
        <w:rPr>
          <w:i/>
          <w:iCs/>
          <w:lang w:val="en-US"/>
        </w:rPr>
        <w:t>3-6</w:t>
      </w:r>
      <w:r w:rsidR="008C1CB2">
        <w:rPr>
          <w:lang w:val="en-US"/>
        </w:rPr>
        <w:t>)</w:t>
      </w:r>
      <w:r>
        <w:rPr>
          <w:lang w:val="en-US"/>
        </w:rPr>
        <w:t xml:space="preserve">. </w:t>
      </w:r>
      <w:proofErr w:type="spellStart"/>
      <w:r w:rsidR="00A05C8A">
        <w:rPr>
          <w:lang w:val="en-US"/>
        </w:rPr>
        <w:t>Molteni</w:t>
      </w:r>
      <w:proofErr w:type="spellEnd"/>
      <w:r w:rsidR="00A05C8A">
        <w:rPr>
          <w:lang w:val="en-US"/>
        </w:rPr>
        <w:t xml:space="preserve"> et al.</w:t>
      </w:r>
      <w:r w:rsidR="00740D3D">
        <w:rPr>
          <w:lang w:val="en-US"/>
        </w:rPr>
        <w:t xml:space="preserve"> </w:t>
      </w:r>
      <w:r w:rsidR="00A05C8A">
        <w:rPr>
          <w:lang w:val="en-US"/>
        </w:rPr>
        <w:t>observed that toluene oxidation produced monomer peaks with up to 11 oxygen atoms</w:t>
      </w:r>
      <w:r w:rsidR="008C1CB2">
        <w:rPr>
          <w:lang w:val="en-US"/>
        </w:rPr>
        <w:t>(</w:t>
      </w:r>
      <w:r w:rsidR="00740D3D">
        <w:rPr>
          <w:i/>
          <w:iCs/>
          <w:lang w:val="en-US"/>
        </w:rPr>
        <w:t>3</w:t>
      </w:r>
      <w:r w:rsidR="008C1CB2">
        <w:rPr>
          <w:lang w:val="en-US"/>
        </w:rPr>
        <w:t>)</w:t>
      </w:r>
      <w:r w:rsidR="00A05C8A">
        <w:rPr>
          <w:lang w:val="en-US"/>
        </w:rPr>
        <w:t xml:space="preserve"> (Fig. 2 and conclusions in their main manuscript),</w:t>
      </w:r>
      <w:r w:rsidR="00F149A1">
        <w:rPr>
          <w:lang w:val="en-US"/>
        </w:rPr>
        <w:t xml:space="preserve"> possibly</w:t>
      </w:r>
      <w:r w:rsidR="00A05C8A">
        <w:rPr>
          <w:lang w:val="en-US"/>
        </w:rPr>
        <w:t xml:space="preserve"> indicating an autoxidation radical chain reaction occurs that adds several oxygen atoms to the initial BPR.</w:t>
      </w:r>
      <w:r w:rsidR="00F149A1">
        <w:rPr>
          <w:lang w:val="en-US"/>
        </w:rPr>
        <w:t xml:space="preserve"> It should be noted that they had high OH concentrations during their experiments, and products derived from multiple OH attacks cannot be discounted.</w:t>
      </w:r>
      <w:r w:rsidR="00A05C8A">
        <w:rPr>
          <w:lang w:val="en-US"/>
        </w:rPr>
        <w:t xml:space="preserve"> </w:t>
      </w:r>
      <w:r w:rsidR="00713CF2">
        <w:rPr>
          <w:lang w:val="en-US"/>
        </w:rPr>
        <w:t>Wang et al. 2017</w:t>
      </w:r>
      <w:r w:rsidR="008C1CB2">
        <w:rPr>
          <w:lang w:val="en-US"/>
        </w:rPr>
        <w:t>(</w:t>
      </w:r>
      <w:r w:rsidR="00603280">
        <w:rPr>
          <w:i/>
          <w:iCs/>
          <w:lang w:val="en-US"/>
        </w:rPr>
        <w:t>7</w:t>
      </w:r>
      <w:r w:rsidR="008C1CB2">
        <w:rPr>
          <w:lang w:val="en-US"/>
        </w:rPr>
        <w:t xml:space="preserve">) </w:t>
      </w:r>
      <w:r w:rsidR="00713CF2">
        <w:rPr>
          <w:lang w:val="en-US"/>
        </w:rPr>
        <w:t>showed that the fastest unimolecular reaction of the toluene derived BPR is for OH in the para position and with a rate coefficient of 2.6</w:t>
      </w:r>
      <w:r w:rsidR="00713CF2">
        <w:rPr>
          <w:lang w:val="en-US"/>
        </w:rPr>
        <w:sym w:font="Symbol" w:char="F020"/>
      </w:r>
      <w:r w:rsidR="00713CF2">
        <w:rPr>
          <w:lang w:val="en-US"/>
        </w:rPr>
        <w:sym w:font="Symbol" w:char="F0B4"/>
      </w:r>
      <w:r w:rsidR="00713CF2">
        <w:rPr>
          <w:lang w:val="en-US"/>
        </w:rPr>
        <w:t xml:space="preserve"> 10</w:t>
      </w:r>
      <w:r w:rsidR="00713CF2" w:rsidRPr="00713CF2">
        <w:rPr>
          <w:vertAlign w:val="superscript"/>
          <w:lang w:val="en-US"/>
        </w:rPr>
        <w:t>-2</w:t>
      </w:r>
      <w:r w:rsidR="00713CF2">
        <w:rPr>
          <w:lang w:val="en-US"/>
        </w:rPr>
        <w:t xml:space="preserve"> s</w:t>
      </w:r>
      <w:r w:rsidR="00713CF2" w:rsidRPr="00713CF2">
        <w:rPr>
          <w:vertAlign w:val="superscript"/>
          <w:lang w:val="en-US"/>
        </w:rPr>
        <w:t>-1</w:t>
      </w:r>
      <w:r w:rsidR="00713CF2">
        <w:rPr>
          <w:lang w:val="en-US"/>
        </w:rPr>
        <w:t xml:space="preserve"> at 298 K.  This corresponds to the abstraction of the H-atom from the methyl group of toluene</w:t>
      </w:r>
      <w:r w:rsidR="00F149A1">
        <w:rPr>
          <w:lang w:val="en-US"/>
        </w:rPr>
        <w:t xml:space="preserve"> </w:t>
      </w:r>
      <w:r w:rsidR="00713CF2">
        <w:rPr>
          <w:lang w:val="en-US"/>
        </w:rPr>
        <w:t xml:space="preserve">and leads to the formation of the </w:t>
      </w:r>
      <w:proofErr w:type="spellStart"/>
      <w:r w:rsidR="00713CF2">
        <w:rPr>
          <w:lang w:val="en-US"/>
        </w:rPr>
        <w:t>peroxy</w:t>
      </w:r>
      <w:proofErr w:type="spellEnd"/>
      <w:r w:rsidR="00713CF2">
        <w:rPr>
          <w:lang w:val="en-US"/>
        </w:rPr>
        <w:t xml:space="preserve"> radical C</w:t>
      </w:r>
      <w:r w:rsidR="00713CF2" w:rsidRPr="006E4524">
        <w:rPr>
          <w:vertAlign w:val="subscript"/>
          <w:lang w:val="en-US"/>
        </w:rPr>
        <w:t>7</w:t>
      </w:r>
      <w:r w:rsidR="00713CF2">
        <w:rPr>
          <w:lang w:val="en-US"/>
        </w:rPr>
        <w:t>H</w:t>
      </w:r>
      <w:r w:rsidR="00713CF2" w:rsidRPr="006E4524">
        <w:rPr>
          <w:vertAlign w:val="subscript"/>
          <w:lang w:val="en-US"/>
        </w:rPr>
        <w:t>9</w:t>
      </w:r>
      <w:r w:rsidR="00713CF2">
        <w:rPr>
          <w:lang w:val="en-US"/>
        </w:rPr>
        <w:t>O</w:t>
      </w:r>
      <w:r w:rsidR="00713CF2" w:rsidRPr="006E4524">
        <w:rPr>
          <w:vertAlign w:val="subscript"/>
          <w:lang w:val="en-US"/>
        </w:rPr>
        <w:t>7</w:t>
      </w:r>
      <w:r w:rsidR="00713CF2">
        <w:rPr>
          <w:lang w:val="en-US"/>
        </w:rPr>
        <w:t xml:space="preserve"> following the addition of O</w:t>
      </w:r>
      <w:r w:rsidR="00713CF2" w:rsidRPr="00602987">
        <w:rPr>
          <w:vertAlign w:val="subscript"/>
          <w:lang w:val="en-US"/>
        </w:rPr>
        <w:t>2</w:t>
      </w:r>
      <w:r w:rsidR="00713CF2">
        <w:rPr>
          <w:lang w:val="en-US"/>
        </w:rPr>
        <w:t xml:space="preserve">. They reported that this </w:t>
      </w:r>
      <w:proofErr w:type="spellStart"/>
      <w:r w:rsidR="00713CF2">
        <w:rPr>
          <w:lang w:val="en-US"/>
        </w:rPr>
        <w:t>peroxy</w:t>
      </w:r>
      <w:proofErr w:type="spellEnd"/>
      <w:r w:rsidR="00713CF2">
        <w:rPr>
          <w:lang w:val="en-US"/>
        </w:rPr>
        <w:t xml:space="preserve"> radical </w:t>
      </w:r>
      <w:r w:rsidR="00602987">
        <w:rPr>
          <w:lang w:val="en-US"/>
        </w:rPr>
        <w:t>rapidly l</w:t>
      </w:r>
      <w:r w:rsidR="00713CF2">
        <w:rPr>
          <w:lang w:val="en-US"/>
        </w:rPr>
        <w:t>ose</w:t>
      </w:r>
      <w:r w:rsidR="00602987">
        <w:rPr>
          <w:lang w:val="en-US"/>
        </w:rPr>
        <w:t>s</w:t>
      </w:r>
      <w:r w:rsidR="00713CF2">
        <w:rPr>
          <w:lang w:val="en-US"/>
        </w:rPr>
        <w:t xml:space="preserve"> </w:t>
      </w:r>
      <w:r w:rsidR="00602987">
        <w:rPr>
          <w:lang w:val="en-US"/>
        </w:rPr>
        <w:t xml:space="preserve">an </w:t>
      </w:r>
      <w:r w:rsidR="00713CF2">
        <w:rPr>
          <w:lang w:val="en-US"/>
        </w:rPr>
        <w:t>OH</w:t>
      </w:r>
      <w:r w:rsidR="00602987">
        <w:rPr>
          <w:lang w:val="en-US"/>
        </w:rPr>
        <w:t xml:space="preserve"> (with a rate coefficient of 8 s</w:t>
      </w:r>
      <w:r w:rsidR="00602987" w:rsidRPr="00602987">
        <w:rPr>
          <w:vertAlign w:val="superscript"/>
          <w:lang w:val="en-US"/>
        </w:rPr>
        <w:t>-1</w:t>
      </w:r>
      <w:r w:rsidR="00602987">
        <w:rPr>
          <w:lang w:val="en-US"/>
        </w:rPr>
        <w:t>)</w:t>
      </w:r>
      <w:r w:rsidR="00713CF2">
        <w:rPr>
          <w:lang w:val="en-US"/>
        </w:rPr>
        <w:t xml:space="preserve"> to form the closed-shell species C</w:t>
      </w:r>
      <w:r w:rsidR="00713CF2" w:rsidRPr="00602987">
        <w:rPr>
          <w:vertAlign w:val="subscript"/>
          <w:lang w:val="en-US"/>
        </w:rPr>
        <w:t>7</w:t>
      </w:r>
      <w:r w:rsidR="00713CF2">
        <w:rPr>
          <w:lang w:val="en-US"/>
        </w:rPr>
        <w:t>H</w:t>
      </w:r>
      <w:r w:rsidR="00713CF2" w:rsidRPr="00602987">
        <w:rPr>
          <w:vertAlign w:val="subscript"/>
          <w:lang w:val="en-US"/>
        </w:rPr>
        <w:t>8</w:t>
      </w:r>
      <w:r w:rsidR="00713CF2">
        <w:rPr>
          <w:lang w:val="en-US"/>
        </w:rPr>
        <w:t>O</w:t>
      </w:r>
      <w:r w:rsidR="00713CF2" w:rsidRPr="00602987">
        <w:rPr>
          <w:vertAlign w:val="subscript"/>
          <w:lang w:val="en-US"/>
        </w:rPr>
        <w:t>6</w:t>
      </w:r>
      <w:r w:rsidR="00713CF2">
        <w:rPr>
          <w:lang w:val="en-US"/>
        </w:rPr>
        <w:t xml:space="preserve"> (see </w:t>
      </w:r>
      <w:r w:rsidR="00602987">
        <w:rPr>
          <w:lang w:val="en-US"/>
        </w:rPr>
        <w:t xml:space="preserve">black box in </w:t>
      </w:r>
      <w:r w:rsidR="00945927">
        <w:rPr>
          <w:lang w:val="en-US"/>
        </w:rPr>
        <w:t>f</w:t>
      </w:r>
      <w:r w:rsidR="00713CF2">
        <w:rPr>
          <w:lang w:val="en-US"/>
        </w:rPr>
        <w:t>ig</w:t>
      </w:r>
      <w:r w:rsidR="00602987">
        <w:rPr>
          <w:lang w:val="en-US"/>
        </w:rPr>
        <w:t>.</w:t>
      </w:r>
      <w:r w:rsidR="00713CF2">
        <w:rPr>
          <w:lang w:val="en-US"/>
        </w:rPr>
        <w:t xml:space="preserve"> S</w:t>
      </w:r>
      <w:r w:rsidR="009159B3">
        <w:rPr>
          <w:lang w:val="en-US"/>
        </w:rPr>
        <w:t>5</w:t>
      </w:r>
      <w:r w:rsidR="00713CF2">
        <w:rPr>
          <w:lang w:val="en-US"/>
        </w:rPr>
        <w:t>).</w:t>
      </w:r>
      <w:r w:rsidR="00602987">
        <w:rPr>
          <w:lang w:val="en-US"/>
        </w:rPr>
        <w:t xml:space="preserve"> To investigate if this is a major pathway in toluene oxidation, we conducted experiments with CD3-toluene (see red box in </w:t>
      </w:r>
      <w:r w:rsidR="00945927">
        <w:rPr>
          <w:lang w:val="en-US"/>
        </w:rPr>
        <w:t>f</w:t>
      </w:r>
      <w:r w:rsidR="00602987">
        <w:rPr>
          <w:lang w:val="en-US"/>
        </w:rPr>
        <w:t>ig. S</w:t>
      </w:r>
      <w:r w:rsidR="009159B3">
        <w:rPr>
          <w:lang w:val="en-US"/>
        </w:rPr>
        <w:t>5</w:t>
      </w:r>
      <w:r w:rsidR="00602987">
        <w:rPr>
          <w:lang w:val="en-US"/>
        </w:rPr>
        <w:t>). The measurement of the O6 closed-shell species with one of the deuterated atoms missing would demonstra</w:t>
      </w:r>
      <w:r w:rsidR="00570B9B">
        <w:rPr>
          <w:lang w:val="en-US"/>
        </w:rPr>
        <w:t>te</w:t>
      </w:r>
      <w:r w:rsidR="00602987">
        <w:rPr>
          <w:lang w:val="en-US"/>
        </w:rPr>
        <w:t xml:space="preserve"> </w:t>
      </w:r>
      <w:r w:rsidR="00570B9B">
        <w:rPr>
          <w:lang w:val="en-US"/>
        </w:rPr>
        <w:t>the importance of this</w:t>
      </w:r>
      <w:r w:rsidR="00602987">
        <w:rPr>
          <w:lang w:val="en-US"/>
        </w:rPr>
        <w:t xml:space="preserve"> pathway. However, </w:t>
      </w:r>
      <w:r w:rsidR="00602987">
        <w:rPr>
          <w:lang w:val="en-US"/>
        </w:rPr>
        <w:lastRenderedPageBreak/>
        <w:t>as can be observed in Fig. S</w:t>
      </w:r>
      <w:r w:rsidR="009159B3">
        <w:rPr>
          <w:lang w:val="en-US"/>
        </w:rPr>
        <w:t>6</w:t>
      </w:r>
      <w:r w:rsidR="00602987">
        <w:rPr>
          <w:lang w:val="en-US"/>
        </w:rPr>
        <w:t xml:space="preserve">, </w:t>
      </w:r>
      <w:r w:rsidR="008C2C5F">
        <w:rPr>
          <w:lang w:val="en-US"/>
        </w:rPr>
        <w:t>the dominant closed-shell products contained</w:t>
      </w:r>
      <w:r w:rsidR="00602987">
        <w:rPr>
          <w:lang w:val="en-US"/>
        </w:rPr>
        <w:t xml:space="preserve"> all three D atoms, </w:t>
      </w:r>
      <w:r w:rsidR="008C2C5F">
        <w:rPr>
          <w:lang w:val="en-US"/>
        </w:rPr>
        <w:t>while</w:t>
      </w:r>
      <w:r w:rsidR="00602987">
        <w:rPr>
          <w:lang w:val="en-US"/>
        </w:rPr>
        <w:t xml:space="preserve"> </w:t>
      </w:r>
      <w:r w:rsidR="008C2C5F">
        <w:rPr>
          <w:lang w:val="en-US"/>
        </w:rPr>
        <w:t>lower</w:t>
      </w:r>
      <w:r w:rsidR="00602987">
        <w:rPr>
          <w:lang w:val="en-US"/>
        </w:rPr>
        <w:t xml:space="preserve"> signals of the corresponding species minus one D atom w</w:t>
      </w:r>
      <w:r w:rsidR="00281DA7">
        <w:rPr>
          <w:lang w:val="en-US"/>
        </w:rPr>
        <w:t>ere</w:t>
      </w:r>
      <w:r w:rsidR="00602987">
        <w:rPr>
          <w:lang w:val="en-US"/>
        </w:rPr>
        <w:t xml:space="preserve"> measured.</w:t>
      </w:r>
      <w:r w:rsidR="006F65EF">
        <w:rPr>
          <w:lang w:val="en-US"/>
        </w:rPr>
        <w:t xml:space="preserve"> In addition, the</w:t>
      </w:r>
      <w:r w:rsidR="008C2C5F">
        <w:rPr>
          <w:lang w:val="en-US"/>
        </w:rPr>
        <w:t xml:space="preserve"> signals of the closed-shell species were significantly lower than the radical signals in general (compare </w:t>
      </w:r>
      <w:r w:rsidR="00E648EC">
        <w:rPr>
          <w:lang w:val="en-US"/>
        </w:rPr>
        <w:t>F</w:t>
      </w:r>
      <w:r w:rsidR="008C2C5F">
        <w:rPr>
          <w:lang w:val="en-US"/>
        </w:rPr>
        <w:t>ig. S</w:t>
      </w:r>
      <w:r w:rsidR="009159B3">
        <w:rPr>
          <w:lang w:val="en-US"/>
        </w:rPr>
        <w:t>6</w:t>
      </w:r>
      <w:r w:rsidR="008C2C5F">
        <w:rPr>
          <w:lang w:val="en-US"/>
        </w:rPr>
        <w:t xml:space="preserve"> with </w:t>
      </w:r>
      <w:r w:rsidR="00E648EC">
        <w:rPr>
          <w:lang w:val="en-US"/>
        </w:rPr>
        <w:t>F</w:t>
      </w:r>
      <w:r w:rsidR="008C2C5F">
        <w:rPr>
          <w:lang w:val="en-US"/>
        </w:rPr>
        <w:t>ig. S3 B), which is</w:t>
      </w:r>
      <w:r w:rsidR="006F65EF">
        <w:rPr>
          <w:lang w:val="en-US"/>
        </w:rPr>
        <w:t xml:space="preserve"> in line with the autoxidation mechanism proposed in Fig. 2 in the main manuscript where no dominant pathway exists that lead to their formation</w:t>
      </w:r>
      <w:r w:rsidR="00D22248">
        <w:rPr>
          <w:lang w:val="en-US"/>
        </w:rPr>
        <w:t xml:space="preserve"> under our experimental conditions.</w:t>
      </w:r>
    </w:p>
    <w:p w14:paraId="30C7DB21" w14:textId="4C1F9514" w:rsidR="00713CF2" w:rsidRDefault="00713CF2" w:rsidP="00C13919">
      <w:pPr>
        <w:spacing w:line="360" w:lineRule="auto"/>
        <w:jc w:val="both"/>
        <w:rPr>
          <w:lang w:val="en-US"/>
        </w:rPr>
      </w:pPr>
    </w:p>
    <w:p w14:paraId="790F969E" w14:textId="1F273EAB" w:rsidR="00F80D07" w:rsidRDefault="00B13F8F" w:rsidP="00C13919">
      <w:pPr>
        <w:keepNext/>
        <w:spacing w:line="360" w:lineRule="auto"/>
        <w:jc w:val="center"/>
      </w:pPr>
      <w:r>
        <w:rPr>
          <w:noProof/>
        </w:rPr>
        <w:drawing>
          <wp:inline distT="0" distB="0" distL="0" distR="0" wp14:anchorId="3F9BEAFB" wp14:editId="1C80B138">
            <wp:extent cx="3035300" cy="2146300"/>
            <wp:effectExtent l="0" t="0" r="0" b="0"/>
            <wp:docPr id="69" name="Picture 69"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Diagram, schematic&#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3035300" cy="2146300"/>
                    </a:xfrm>
                    <a:prstGeom prst="rect">
                      <a:avLst/>
                    </a:prstGeom>
                  </pic:spPr>
                </pic:pic>
              </a:graphicData>
            </a:graphic>
          </wp:inline>
        </w:drawing>
      </w:r>
    </w:p>
    <w:p w14:paraId="72A70EC8" w14:textId="7386839F" w:rsidR="00602987" w:rsidRPr="00C41FEF" w:rsidRDefault="00F80D07" w:rsidP="00C404AB">
      <w:pPr>
        <w:pStyle w:val="Caption"/>
        <w:spacing w:line="360" w:lineRule="auto"/>
        <w:jc w:val="both"/>
        <w:rPr>
          <w:rFonts w:ascii="Times New Roman" w:hAnsi="Times New Roman" w:cs="Times New Roman"/>
          <w:i w:val="0"/>
          <w:iCs w:val="0"/>
          <w:color w:val="000000" w:themeColor="text1"/>
          <w:sz w:val="24"/>
          <w:szCs w:val="24"/>
        </w:rPr>
      </w:pPr>
      <w:r w:rsidRPr="00C41FEF">
        <w:rPr>
          <w:rFonts w:ascii="Times New Roman" w:hAnsi="Times New Roman" w:cs="Times New Roman"/>
          <w:i w:val="0"/>
          <w:iCs w:val="0"/>
          <w:color w:val="000000" w:themeColor="text1"/>
          <w:sz w:val="24"/>
          <w:szCs w:val="24"/>
        </w:rPr>
        <w:t>Fig</w:t>
      </w:r>
      <w:r w:rsidR="00791C7F">
        <w:rPr>
          <w:rFonts w:ascii="Times New Roman" w:hAnsi="Times New Roman" w:cs="Times New Roman"/>
          <w:i w:val="0"/>
          <w:iCs w:val="0"/>
          <w:color w:val="000000" w:themeColor="text1"/>
          <w:sz w:val="24"/>
          <w:szCs w:val="24"/>
          <w:lang w:val="en-US"/>
        </w:rPr>
        <w:t>.</w:t>
      </w:r>
      <w:r w:rsidRPr="00C41FEF">
        <w:rPr>
          <w:rFonts w:ascii="Times New Roman" w:hAnsi="Times New Roman" w:cs="Times New Roman"/>
          <w:i w:val="0"/>
          <w:iCs w:val="0"/>
          <w:color w:val="000000" w:themeColor="text1"/>
          <w:sz w:val="24"/>
          <w:szCs w:val="24"/>
        </w:rPr>
        <w:t xml:space="preserve"> </w:t>
      </w:r>
      <w:r w:rsidR="00FC1963" w:rsidRPr="00C41FEF">
        <w:rPr>
          <w:rFonts w:ascii="Times New Roman" w:hAnsi="Times New Roman" w:cs="Times New Roman"/>
          <w:i w:val="0"/>
          <w:iCs w:val="0"/>
          <w:color w:val="000000" w:themeColor="text1"/>
          <w:sz w:val="24"/>
          <w:szCs w:val="24"/>
        </w:rPr>
        <w:t>S</w:t>
      </w:r>
      <w:r w:rsidR="00791C7F">
        <w:rPr>
          <w:rFonts w:ascii="Times New Roman" w:hAnsi="Times New Roman" w:cs="Times New Roman"/>
          <w:i w:val="0"/>
          <w:iCs w:val="0"/>
          <w:color w:val="000000" w:themeColor="text1"/>
          <w:sz w:val="24"/>
          <w:szCs w:val="24"/>
          <w:lang w:val="en-US"/>
        </w:rPr>
        <w:t>10</w:t>
      </w:r>
      <w:r w:rsidRPr="00C41FEF">
        <w:rPr>
          <w:rFonts w:ascii="Times New Roman" w:hAnsi="Times New Roman" w:cs="Times New Roman"/>
          <w:i w:val="0"/>
          <w:iCs w:val="0"/>
          <w:color w:val="000000" w:themeColor="text1"/>
          <w:sz w:val="24"/>
          <w:szCs w:val="24"/>
        </w:rPr>
        <w:t xml:space="preserve"> – Previous understanding of toluene autoxidation mechanism. Black box: Wang et al. 2017</w:t>
      </w:r>
      <w:r w:rsidR="00603280" w:rsidRPr="00603280">
        <w:rPr>
          <w:rFonts w:ascii="Times New Roman" w:hAnsi="Times New Roman" w:cs="Times New Roman"/>
          <w:i w:val="0"/>
          <w:iCs w:val="0"/>
          <w:color w:val="000000" w:themeColor="text1"/>
          <w:sz w:val="24"/>
          <w:szCs w:val="24"/>
          <w:lang w:val="en-US"/>
        </w:rPr>
        <w:t xml:space="preserve"> </w:t>
      </w:r>
      <w:r w:rsidR="00603280">
        <w:rPr>
          <w:rFonts w:ascii="Times New Roman" w:hAnsi="Times New Roman" w:cs="Times New Roman"/>
          <w:i w:val="0"/>
          <w:iCs w:val="0"/>
          <w:color w:val="000000" w:themeColor="text1"/>
          <w:sz w:val="24"/>
          <w:szCs w:val="24"/>
          <w:lang w:val="en-US"/>
        </w:rPr>
        <w:t>(</w:t>
      </w:r>
      <w:r w:rsidR="00603280" w:rsidRPr="00603280">
        <w:rPr>
          <w:rFonts w:ascii="Times New Roman" w:hAnsi="Times New Roman" w:cs="Times New Roman"/>
          <w:color w:val="000000" w:themeColor="text1"/>
          <w:sz w:val="24"/>
          <w:szCs w:val="24"/>
          <w:lang w:val="en-US"/>
        </w:rPr>
        <w:t>7</w:t>
      </w:r>
      <w:r w:rsidR="00603280">
        <w:rPr>
          <w:rFonts w:ascii="Times New Roman" w:hAnsi="Times New Roman" w:cs="Times New Roman"/>
          <w:i w:val="0"/>
          <w:iCs w:val="0"/>
          <w:color w:val="000000" w:themeColor="text1"/>
          <w:sz w:val="24"/>
          <w:szCs w:val="24"/>
          <w:lang w:val="en-US"/>
        </w:rPr>
        <w:t>)</w:t>
      </w:r>
      <w:r w:rsidRPr="00C41FEF">
        <w:rPr>
          <w:rFonts w:ascii="Times New Roman" w:hAnsi="Times New Roman" w:cs="Times New Roman"/>
          <w:i w:val="0"/>
          <w:iCs w:val="0"/>
          <w:color w:val="000000" w:themeColor="text1"/>
          <w:sz w:val="24"/>
          <w:szCs w:val="24"/>
        </w:rPr>
        <w:t xml:space="preserve"> report that the most competitive unimolecular pathway involves the toluene derived para BPR, and is a 1,5 H-shift from the methyl group. This is followed rapidly by the loss of OH to form the closed-shell molecule C</w:t>
      </w:r>
      <w:r w:rsidRPr="00C41FEF">
        <w:rPr>
          <w:rFonts w:ascii="Times New Roman" w:hAnsi="Times New Roman" w:cs="Times New Roman"/>
          <w:i w:val="0"/>
          <w:iCs w:val="0"/>
          <w:color w:val="000000" w:themeColor="text1"/>
          <w:sz w:val="24"/>
          <w:szCs w:val="24"/>
          <w:vertAlign w:val="subscript"/>
        </w:rPr>
        <w:t>7</w:t>
      </w:r>
      <w:r w:rsidRPr="00C41FEF">
        <w:rPr>
          <w:rFonts w:ascii="Times New Roman" w:hAnsi="Times New Roman" w:cs="Times New Roman"/>
          <w:i w:val="0"/>
          <w:iCs w:val="0"/>
          <w:color w:val="000000" w:themeColor="text1"/>
          <w:sz w:val="24"/>
          <w:szCs w:val="24"/>
        </w:rPr>
        <w:t>H</w:t>
      </w:r>
      <w:r w:rsidRPr="00C41FEF">
        <w:rPr>
          <w:rFonts w:ascii="Times New Roman" w:hAnsi="Times New Roman" w:cs="Times New Roman"/>
          <w:i w:val="0"/>
          <w:iCs w:val="0"/>
          <w:color w:val="000000" w:themeColor="text1"/>
          <w:sz w:val="24"/>
          <w:szCs w:val="24"/>
          <w:vertAlign w:val="subscript"/>
        </w:rPr>
        <w:t>8</w:t>
      </w:r>
      <w:r w:rsidRPr="00C41FEF">
        <w:rPr>
          <w:rFonts w:ascii="Times New Roman" w:hAnsi="Times New Roman" w:cs="Times New Roman"/>
          <w:i w:val="0"/>
          <w:iCs w:val="0"/>
          <w:color w:val="000000" w:themeColor="text1"/>
          <w:sz w:val="24"/>
          <w:szCs w:val="24"/>
        </w:rPr>
        <w:t>O</w:t>
      </w:r>
      <w:r w:rsidRPr="00C41FEF">
        <w:rPr>
          <w:rFonts w:ascii="Times New Roman" w:hAnsi="Times New Roman" w:cs="Times New Roman"/>
          <w:i w:val="0"/>
          <w:iCs w:val="0"/>
          <w:color w:val="000000" w:themeColor="text1"/>
          <w:sz w:val="24"/>
          <w:szCs w:val="24"/>
          <w:vertAlign w:val="subscript"/>
        </w:rPr>
        <w:t>6</w:t>
      </w:r>
      <w:r w:rsidRPr="00C41FEF">
        <w:rPr>
          <w:rFonts w:ascii="Times New Roman" w:hAnsi="Times New Roman" w:cs="Times New Roman"/>
          <w:i w:val="0"/>
          <w:iCs w:val="0"/>
          <w:color w:val="000000" w:themeColor="text1"/>
          <w:sz w:val="24"/>
          <w:szCs w:val="24"/>
        </w:rPr>
        <w:t>. Red box: Our experiments with CD3-toluene + OH.  The Wang et al. mechanism should lead to an OD loss in our case.</w:t>
      </w:r>
    </w:p>
    <w:p w14:paraId="5813FBC8" w14:textId="3786227E" w:rsidR="00602987" w:rsidRDefault="008C2C5F" w:rsidP="00C13919">
      <w:pPr>
        <w:keepNext/>
        <w:spacing w:line="360" w:lineRule="auto"/>
        <w:jc w:val="center"/>
      </w:pPr>
      <w:r>
        <w:rPr>
          <w:noProof/>
        </w:rPr>
        <w:drawing>
          <wp:inline distT="0" distB="0" distL="0" distR="0" wp14:anchorId="2FE60115" wp14:editId="7CEF665D">
            <wp:extent cx="3332104" cy="2443150"/>
            <wp:effectExtent l="0" t="0" r="0" b="0"/>
            <wp:docPr id="79" name="Picture 7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Picture 79" descr="Chart, line chart&#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332104" cy="2443150"/>
                    </a:xfrm>
                    <a:prstGeom prst="rect">
                      <a:avLst/>
                    </a:prstGeom>
                  </pic:spPr>
                </pic:pic>
              </a:graphicData>
            </a:graphic>
          </wp:inline>
        </w:drawing>
      </w:r>
    </w:p>
    <w:p w14:paraId="72340EAF" w14:textId="00960E3C" w:rsidR="006436F1" w:rsidRPr="008C2C5F" w:rsidRDefault="00602987" w:rsidP="00C13919">
      <w:pPr>
        <w:pStyle w:val="Caption"/>
        <w:spacing w:line="360" w:lineRule="auto"/>
        <w:jc w:val="both"/>
        <w:rPr>
          <w:rFonts w:ascii="Times New Roman" w:hAnsi="Times New Roman" w:cs="Times New Roman"/>
          <w:lang w:val="en-US"/>
        </w:rPr>
      </w:pPr>
      <w:r w:rsidRPr="00C41FEF">
        <w:rPr>
          <w:rFonts w:ascii="Times New Roman" w:hAnsi="Times New Roman" w:cs="Times New Roman"/>
          <w:i w:val="0"/>
          <w:iCs w:val="0"/>
          <w:color w:val="000000" w:themeColor="text1"/>
          <w:sz w:val="24"/>
          <w:szCs w:val="24"/>
        </w:rPr>
        <w:t>Fig</w:t>
      </w:r>
      <w:r w:rsidR="002E6B3A" w:rsidRPr="002E6B3A">
        <w:rPr>
          <w:rFonts w:ascii="Times New Roman" w:hAnsi="Times New Roman" w:cs="Times New Roman"/>
          <w:i w:val="0"/>
          <w:iCs w:val="0"/>
          <w:color w:val="000000" w:themeColor="text1"/>
          <w:sz w:val="24"/>
          <w:szCs w:val="24"/>
          <w:lang w:val="en-US"/>
        </w:rPr>
        <w:t>.</w:t>
      </w:r>
      <w:r w:rsidRPr="00C41FEF">
        <w:rPr>
          <w:rFonts w:ascii="Times New Roman" w:hAnsi="Times New Roman" w:cs="Times New Roman"/>
          <w:i w:val="0"/>
          <w:iCs w:val="0"/>
          <w:color w:val="000000" w:themeColor="text1"/>
          <w:sz w:val="24"/>
          <w:szCs w:val="24"/>
        </w:rPr>
        <w:t xml:space="preserve"> S</w:t>
      </w:r>
      <w:r w:rsidR="00791C7F">
        <w:rPr>
          <w:rFonts w:ascii="Times New Roman" w:hAnsi="Times New Roman" w:cs="Times New Roman"/>
          <w:i w:val="0"/>
          <w:iCs w:val="0"/>
          <w:color w:val="000000" w:themeColor="text1"/>
          <w:sz w:val="24"/>
          <w:szCs w:val="24"/>
          <w:lang w:val="en-US"/>
        </w:rPr>
        <w:t>11</w:t>
      </w:r>
      <w:r w:rsidRPr="00C41FEF">
        <w:rPr>
          <w:rFonts w:ascii="Times New Roman" w:hAnsi="Times New Roman" w:cs="Times New Roman"/>
          <w:i w:val="0"/>
          <w:iCs w:val="0"/>
          <w:color w:val="000000" w:themeColor="text1"/>
          <w:sz w:val="24"/>
          <w:szCs w:val="24"/>
        </w:rPr>
        <w:t xml:space="preserve"> </w:t>
      </w:r>
      <w:r w:rsidR="00175653">
        <w:rPr>
          <w:rFonts w:ascii="Times New Roman" w:hAnsi="Times New Roman" w:cs="Times New Roman"/>
          <w:i w:val="0"/>
          <w:iCs w:val="0"/>
          <w:color w:val="000000" w:themeColor="text1"/>
          <w:sz w:val="24"/>
          <w:szCs w:val="24"/>
        </w:rPr>
        <w:t>–</w:t>
      </w:r>
      <w:r w:rsidRPr="00C41FEF">
        <w:rPr>
          <w:rFonts w:ascii="Times New Roman" w:hAnsi="Times New Roman" w:cs="Times New Roman"/>
          <w:i w:val="0"/>
          <w:iCs w:val="0"/>
          <w:color w:val="000000" w:themeColor="text1"/>
          <w:sz w:val="24"/>
          <w:szCs w:val="24"/>
        </w:rPr>
        <w:t xml:space="preserve"> </w:t>
      </w:r>
      <w:r w:rsidR="008C2C5F" w:rsidRPr="008C2C5F">
        <w:rPr>
          <w:rFonts w:ascii="Times New Roman" w:hAnsi="Times New Roman" w:cs="Times New Roman"/>
          <w:i w:val="0"/>
          <w:iCs w:val="0"/>
          <w:color w:val="000000" w:themeColor="text1"/>
          <w:sz w:val="24"/>
          <w:szCs w:val="24"/>
          <w:lang w:val="en-US"/>
        </w:rPr>
        <w:t xml:space="preserve">Normalized signal as a function of </w:t>
      </w:r>
      <w:r w:rsidR="008C2C5F">
        <w:rPr>
          <w:rFonts w:ascii="Times New Roman" w:hAnsi="Times New Roman" w:cs="Times New Roman"/>
          <w:i w:val="0"/>
          <w:iCs w:val="0"/>
          <w:color w:val="000000" w:themeColor="text1"/>
          <w:sz w:val="24"/>
          <w:szCs w:val="24"/>
          <w:lang w:val="en-US"/>
        </w:rPr>
        <w:t>CD3-toluene concentration of the cl</w:t>
      </w:r>
      <w:r w:rsidRPr="00C41FEF">
        <w:rPr>
          <w:rFonts w:ascii="Times New Roman" w:hAnsi="Times New Roman" w:cs="Times New Roman"/>
          <w:i w:val="0"/>
          <w:iCs w:val="0"/>
          <w:color w:val="000000" w:themeColor="text1"/>
          <w:sz w:val="24"/>
          <w:szCs w:val="24"/>
        </w:rPr>
        <w:t>osed-shell O6 and O8 products from CD3-toluene + OH experiments</w:t>
      </w:r>
      <w:r w:rsidR="008C2C5F" w:rsidRPr="008C2C5F">
        <w:rPr>
          <w:rFonts w:ascii="Times New Roman" w:hAnsi="Times New Roman" w:cs="Times New Roman"/>
          <w:i w:val="0"/>
          <w:iCs w:val="0"/>
          <w:color w:val="000000" w:themeColor="text1"/>
          <w:sz w:val="24"/>
          <w:szCs w:val="24"/>
          <w:lang w:val="en-US"/>
        </w:rPr>
        <w:t>.</w:t>
      </w:r>
      <w:r w:rsidR="008C2C5F">
        <w:rPr>
          <w:rFonts w:ascii="Times New Roman" w:hAnsi="Times New Roman" w:cs="Times New Roman"/>
          <w:i w:val="0"/>
          <w:iCs w:val="0"/>
          <w:color w:val="000000" w:themeColor="text1"/>
          <w:sz w:val="24"/>
          <w:szCs w:val="24"/>
          <w:lang w:val="en-US"/>
        </w:rPr>
        <w:t xml:space="preserve"> Signals containing all three deuterated atoms dominate those that have lost one D atom.</w:t>
      </w:r>
    </w:p>
    <w:p w14:paraId="493CF3AD" w14:textId="6AB924A2" w:rsidR="006436F1" w:rsidRDefault="000221FA" w:rsidP="000221FA">
      <w:pPr>
        <w:pStyle w:val="Heading1"/>
        <w:rPr>
          <w:rFonts w:ascii="Times New Roman" w:hAnsi="Times New Roman" w:cs="Times New Roman"/>
          <w:color w:val="000000" w:themeColor="text1"/>
        </w:rPr>
      </w:pPr>
      <w:bookmarkStart w:id="7" w:name="_Toc122507789"/>
      <w:bookmarkStart w:id="8" w:name="_Toc129077432"/>
      <w:r w:rsidRPr="000221FA">
        <w:rPr>
          <w:rFonts w:ascii="Times New Roman" w:hAnsi="Times New Roman" w:cs="Times New Roman"/>
          <w:color w:val="000000" w:themeColor="text1"/>
        </w:rPr>
        <w:lastRenderedPageBreak/>
        <w:t>4</w:t>
      </w:r>
      <w:r w:rsidR="003A2925" w:rsidRPr="000221FA">
        <w:rPr>
          <w:rFonts w:ascii="Times New Roman" w:hAnsi="Times New Roman" w:cs="Times New Roman"/>
          <w:color w:val="000000" w:themeColor="text1"/>
        </w:rPr>
        <w:t xml:space="preserve"> </w:t>
      </w:r>
      <w:r w:rsidR="006436F1" w:rsidRPr="000221FA">
        <w:rPr>
          <w:rFonts w:ascii="Times New Roman" w:hAnsi="Times New Roman" w:cs="Times New Roman"/>
          <w:color w:val="000000" w:themeColor="text1"/>
        </w:rPr>
        <w:t>NO experiments</w:t>
      </w:r>
      <w:bookmarkEnd w:id="7"/>
      <w:bookmarkEnd w:id="8"/>
    </w:p>
    <w:p w14:paraId="5BBF57E8" w14:textId="77777777" w:rsidR="000221FA" w:rsidRPr="000221FA" w:rsidRDefault="000221FA" w:rsidP="000221FA">
      <w:pPr>
        <w:rPr>
          <w:lang w:eastAsia="en-US"/>
        </w:rPr>
      </w:pPr>
    </w:p>
    <w:p w14:paraId="3C4F955B" w14:textId="0B82DA3C" w:rsidR="00CE7326" w:rsidRDefault="006436F1" w:rsidP="00C13919">
      <w:pPr>
        <w:spacing w:line="360" w:lineRule="auto"/>
        <w:jc w:val="both"/>
        <w:rPr>
          <w:lang w:val="en-US"/>
        </w:rPr>
      </w:pPr>
      <w:r>
        <w:rPr>
          <w:lang w:val="en-US"/>
        </w:rPr>
        <w:t>Experiments with NO were carried out to test the functionality of the proposed RO</w:t>
      </w:r>
      <w:r w:rsidRPr="006436F1">
        <w:rPr>
          <w:vertAlign w:val="subscript"/>
          <w:lang w:val="en-US"/>
        </w:rPr>
        <w:t>2</w:t>
      </w:r>
      <w:r>
        <w:rPr>
          <w:lang w:val="en-US"/>
        </w:rPr>
        <w:t xml:space="preserve"> radicals by measuring the corresponding </w:t>
      </w:r>
      <w:proofErr w:type="spellStart"/>
      <w:r>
        <w:rPr>
          <w:lang w:val="en-US"/>
        </w:rPr>
        <w:t>organo</w:t>
      </w:r>
      <w:proofErr w:type="spellEnd"/>
      <w:r>
        <w:rPr>
          <w:lang w:val="en-US"/>
        </w:rPr>
        <w:t xml:space="preserve"> nitrates (RO</w:t>
      </w:r>
      <w:r w:rsidRPr="006436F1">
        <w:rPr>
          <w:vertAlign w:val="subscript"/>
          <w:lang w:val="en-US"/>
        </w:rPr>
        <w:t>2</w:t>
      </w:r>
      <w:r>
        <w:rPr>
          <w:lang w:val="en-US"/>
        </w:rPr>
        <w:t>NO). RO</w:t>
      </w:r>
      <w:r w:rsidRPr="006436F1">
        <w:rPr>
          <w:vertAlign w:val="subscript"/>
          <w:lang w:val="en-US"/>
        </w:rPr>
        <w:t>2</w:t>
      </w:r>
      <w:r>
        <w:rPr>
          <w:lang w:val="en-US"/>
        </w:rPr>
        <w:t>NO is formed by the reaction RO</w:t>
      </w:r>
      <w:r w:rsidRPr="006436F1">
        <w:rPr>
          <w:vertAlign w:val="subscript"/>
          <w:lang w:val="en-US"/>
        </w:rPr>
        <w:t>2</w:t>
      </w:r>
      <w:r>
        <w:rPr>
          <w:lang w:val="en-US"/>
        </w:rPr>
        <w:t xml:space="preserve"> + NO </w:t>
      </w:r>
      <w:r>
        <w:rPr>
          <w:lang w:val="en-US"/>
        </w:rPr>
        <w:sym w:font="Symbol" w:char="F020"/>
      </w:r>
      <w:r>
        <w:rPr>
          <w:lang w:val="en-US"/>
        </w:rPr>
        <w:sym w:font="Symbol" w:char="F0AE"/>
      </w:r>
      <w:r>
        <w:rPr>
          <w:lang w:val="en-US"/>
        </w:rPr>
        <w:t xml:space="preserve"> RONO</w:t>
      </w:r>
      <w:r w:rsidRPr="006436F1">
        <w:rPr>
          <w:vertAlign w:val="subscript"/>
          <w:lang w:val="en-US"/>
        </w:rPr>
        <w:t>2</w:t>
      </w:r>
      <w:r>
        <w:rPr>
          <w:lang w:val="en-US"/>
        </w:rPr>
        <w:t xml:space="preserve">. </w:t>
      </w:r>
      <w:r w:rsidR="00DB42EB">
        <w:rPr>
          <w:lang w:val="en-US"/>
        </w:rPr>
        <w:t>Table S</w:t>
      </w:r>
      <w:r w:rsidR="00945927">
        <w:rPr>
          <w:lang w:val="en-US"/>
        </w:rPr>
        <w:t>5</w:t>
      </w:r>
      <w:r w:rsidR="00DB42EB">
        <w:rPr>
          <w:lang w:val="en-US"/>
        </w:rPr>
        <w:t xml:space="preserve"> shows the mass / charge (Th) of the important peaks. </w:t>
      </w:r>
      <w:r>
        <w:rPr>
          <w:lang w:val="en-US"/>
        </w:rPr>
        <w:t>Fig. S</w:t>
      </w:r>
      <w:r w:rsidR="009159B3">
        <w:rPr>
          <w:lang w:val="en-US"/>
        </w:rPr>
        <w:t>7</w:t>
      </w:r>
      <w:r>
        <w:rPr>
          <w:lang w:val="en-US"/>
        </w:rPr>
        <w:t xml:space="preserve"> </w:t>
      </w:r>
      <w:r w:rsidR="00A972E1">
        <w:rPr>
          <w:lang w:val="en-US"/>
        </w:rPr>
        <w:t xml:space="preserve">shows the change in product signals and the mass spectra of toluene + OH experiments when NO is added. </w:t>
      </w:r>
      <w:r w:rsidR="00547DE9">
        <w:rPr>
          <w:lang w:val="en-US"/>
        </w:rPr>
        <w:t xml:space="preserve">The </w:t>
      </w:r>
      <w:r w:rsidR="00C97D62">
        <w:rPr>
          <w:lang w:val="en-US"/>
        </w:rPr>
        <w:t xml:space="preserve">detection </w:t>
      </w:r>
      <w:r w:rsidR="00547DE9">
        <w:rPr>
          <w:lang w:val="en-US"/>
        </w:rPr>
        <w:t xml:space="preserve">of the expected </w:t>
      </w:r>
      <w:proofErr w:type="spellStart"/>
      <w:r w:rsidR="00547DE9">
        <w:rPr>
          <w:lang w:val="en-US"/>
        </w:rPr>
        <w:t>organo</w:t>
      </w:r>
      <w:proofErr w:type="spellEnd"/>
      <w:r w:rsidR="00547DE9">
        <w:rPr>
          <w:lang w:val="en-US"/>
        </w:rPr>
        <w:t xml:space="preserve"> nitrate peaks confirms that the signals corresponding to C</w:t>
      </w:r>
      <w:r w:rsidR="00547DE9" w:rsidRPr="00547DE9">
        <w:rPr>
          <w:vertAlign w:val="subscript"/>
          <w:lang w:val="en-US"/>
        </w:rPr>
        <w:t>7</w:t>
      </w:r>
      <w:r w:rsidR="00547DE9">
        <w:rPr>
          <w:lang w:val="en-US"/>
        </w:rPr>
        <w:t>H</w:t>
      </w:r>
      <w:r w:rsidR="00547DE9" w:rsidRPr="00547DE9">
        <w:rPr>
          <w:vertAlign w:val="subscript"/>
          <w:lang w:val="en-US"/>
        </w:rPr>
        <w:t>9</w:t>
      </w:r>
      <w:r w:rsidR="00547DE9">
        <w:rPr>
          <w:lang w:val="en-US"/>
        </w:rPr>
        <w:t>O</w:t>
      </w:r>
      <w:r w:rsidR="00547DE9" w:rsidRPr="00547DE9">
        <w:rPr>
          <w:vertAlign w:val="subscript"/>
          <w:lang w:val="en-US"/>
        </w:rPr>
        <w:t>7</w:t>
      </w:r>
      <w:r w:rsidR="00547DE9">
        <w:rPr>
          <w:lang w:val="en-US"/>
        </w:rPr>
        <w:t xml:space="preserve"> and C</w:t>
      </w:r>
      <w:r w:rsidR="00547DE9" w:rsidRPr="00547DE9">
        <w:rPr>
          <w:vertAlign w:val="subscript"/>
          <w:lang w:val="en-US"/>
        </w:rPr>
        <w:t>7</w:t>
      </w:r>
      <w:r w:rsidR="00547DE9">
        <w:rPr>
          <w:lang w:val="en-US"/>
        </w:rPr>
        <w:t>H</w:t>
      </w:r>
      <w:r w:rsidR="00547DE9" w:rsidRPr="00547DE9">
        <w:rPr>
          <w:vertAlign w:val="subscript"/>
          <w:lang w:val="en-US"/>
        </w:rPr>
        <w:t>9</w:t>
      </w:r>
      <w:r w:rsidR="00547DE9">
        <w:rPr>
          <w:lang w:val="en-US"/>
        </w:rPr>
        <w:t>O</w:t>
      </w:r>
      <w:r w:rsidR="00547DE9" w:rsidRPr="00547DE9">
        <w:rPr>
          <w:vertAlign w:val="subscript"/>
          <w:lang w:val="en-US"/>
        </w:rPr>
        <w:t>9</w:t>
      </w:r>
      <w:r w:rsidR="00547DE9">
        <w:rPr>
          <w:lang w:val="en-US"/>
        </w:rPr>
        <w:t xml:space="preserve"> are </w:t>
      </w:r>
      <w:proofErr w:type="spellStart"/>
      <w:r w:rsidR="00547DE9">
        <w:rPr>
          <w:lang w:val="en-US"/>
        </w:rPr>
        <w:t>peroxy</w:t>
      </w:r>
      <w:proofErr w:type="spellEnd"/>
      <w:r w:rsidR="00547DE9">
        <w:rPr>
          <w:lang w:val="en-US"/>
        </w:rPr>
        <w:t xml:space="preserve"> radicals.</w:t>
      </w:r>
      <w:r w:rsidR="00C97D62">
        <w:rPr>
          <w:lang w:val="en-US"/>
        </w:rPr>
        <w:t xml:space="preserve"> The expected </w:t>
      </w:r>
      <w:proofErr w:type="spellStart"/>
      <w:r w:rsidR="00C97D62">
        <w:rPr>
          <w:lang w:val="en-US"/>
        </w:rPr>
        <w:t>organo</w:t>
      </w:r>
      <w:proofErr w:type="spellEnd"/>
      <w:r w:rsidR="00C97D62">
        <w:rPr>
          <w:lang w:val="en-US"/>
        </w:rPr>
        <w:t xml:space="preserve"> nitrate peak of C</w:t>
      </w:r>
      <w:r w:rsidR="00C97D62" w:rsidRPr="00C97D62">
        <w:rPr>
          <w:vertAlign w:val="subscript"/>
          <w:lang w:val="en-US"/>
        </w:rPr>
        <w:t>7</w:t>
      </w:r>
      <w:r w:rsidR="00C97D62">
        <w:rPr>
          <w:lang w:val="en-US"/>
        </w:rPr>
        <w:t>H</w:t>
      </w:r>
      <w:r w:rsidR="00C97D62" w:rsidRPr="00C97D62">
        <w:rPr>
          <w:vertAlign w:val="subscript"/>
          <w:lang w:val="en-US"/>
        </w:rPr>
        <w:t>9</w:t>
      </w:r>
      <w:r w:rsidR="00C97D62">
        <w:rPr>
          <w:lang w:val="en-US"/>
        </w:rPr>
        <w:t>O</w:t>
      </w:r>
      <w:r w:rsidR="00C97D62" w:rsidRPr="00C97D62">
        <w:rPr>
          <w:vertAlign w:val="subscript"/>
          <w:lang w:val="en-US"/>
        </w:rPr>
        <w:t>11</w:t>
      </w:r>
      <w:r w:rsidR="00C97D62">
        <w:rPr>
          <w:lang w:val="en-US"/>
        </w:rPr>
        <w:t xml:space="preserve"> was also detected.</w:t>
      </w:r>
      <w:r w:rsidR="00547DE9">
        <w:rPr>
          <w:lang w:val="en-US"/>
        </w:rPr>
        <w:t xml:space="preserve"> Fig. S</w:t>
      </w:r>
      <w:r w:rsidR="009159B3">
        <w:rPr>
          <w:lang w:val="en-US"/>
        </w:rPr>
        <w:t>8</w:t>
      </w:r>
      <w:r w:rsidR="00547DE9">
        <w:rPr>
          <w:lang w:val="en-US"/>
        </w:rPr>
        <w:t xml:space="preserve"> is a similar figure from experiments carried out on D3-toluene.</w:t>
      </w:r>
      <w:r w:rsidR="00D566E1">
        <w:rPr>
          <w:lang w:val="en-US"/>
        </w:rPr>
        <w:t xml:space="preserve"> These experiments also confirm that the formation of C</w:t>
      </w:r>
      <w:r w:rsidR="00D566E1" w:rsidRPr="00D566E1">
        <w:rPr>
          <w:vertAlign w:val="subscript"/>
          <w:lang w:val="en-US"/>
        </w:rPr>
        <w:t>7</w:t>
      </w:r>
      <w:r w:rsidR="00D566E1">
        <w:rPr>
          <w:lang w:val="en-US"/>
        </w:rPr>
        <w:t>H</w:t>
      </w:r>
      <w:r w:rsidR="00D566E1" w:rsidRPr="00D566E1">
        <w:rPr>
          <w:vertAlign w:val="subscript"/>
          <w:lang w:val="en-US"/>
        </w:rPr>
        <w:t>9</w:t>
      </w:r>
      <w:r w:rsidR="00D566E1">
        <w:rPr>
          <w:lang w:val="en-US"/>
        </w:rPr>
        <w:t>O</w:t>
      </w:r>
      <w:r w:rsidR="00D566E1" w:rsidRPr="00D566E1">
        <w:rPr>
          <w:vertAlign w:val="subscript"/>
          <w:lang w:val="en-US"/>
        </w:rPr>
        <w:t>9</w:t>
      </w:r>
      <w:r w:rsidR="00D566E1">
        <w:rPr>
          <w:lang w:val="en-US"/>
        </w:rPr>
        <w:t xml:space="preserve"> is rapid since it is detected at non-negligible signals even at high NO concentrations of 0.2 ppm, or 200 ppb</w:t>
      </w:r>
      <w:r w:rsidR="002D1A52">
        <w:rPr>
          <w:lang w:val="en-US"/>
        </w:rPr>
        <w:t>, representing an extremely polluted urban air</w:t>
      </w:r>
      <w:r w:rsidR="008C1CB2">
        <w:rPr>
          <w:lang w:val="en-US"/>
        </w:rPr>
        <w:t>(</w:t>
      </w:r>
      <w:r w:rsidR="00603280">
        <w:rPr>
          <w:i/>
          <w:iCs/>
          <w:lang w:val="en-US"/>
        </w:rPr>
        <w:t>8</w:t>
      </w:r>
      <w:r w:rsidR="00217DF8">
        <w:rPr>
          <w:i/>
          <w:iCs/>
          <w:lang w:val="en-US"/>
        </w:rPr>
        <w:t>-</w:t>
      </w:r>
      <w:r w:rsidR="00603280">
        <w:rPr>
          <w:i/>
          <w:iCs/>
          <w:lang w:val="en-US"/>
        </w:rPr>
        <w:t>10</w:t>
      </w:r>
      <w:r w:rsidR="008C1CB2">
        <w:rPr>
          <w:lang w:val="en-US"/>
        </w:rPr>
        <w:t>)</w:t>
      </w:r>
      <w:r w:rsidR="002D1A52">
        <w:rPr>
          <w:lang w:val="en-US"/>
        </w:rPr>
        <w:t xml:space="preserve"> with corresponding RO</w:t>
      </w:r>
      <w:r w:rsidR="002D1A52" w:rsidRPr="00BA7543">
        <w:rPr>
          <w:vertAlign w:val="subscript"/>
          <w:lang w:val="en-US"/>
        </w:rPr>
        <w:t>2</w:t>
      </w:r>
      <w:r w:rsidR="002D1A52">
        <w:rPr>
          <w:lang w:val="en-US"/>
        </w:rPr>
        <w:t xml:space="preserve"> lifetimes around tens of milliseconds.</w:t>
      </w:r>
      <w:r w:rsidR="004F3ACB">
        <w:rPr>
          <w:lang w:val="en-US"/>
        </w:rPr>
        <w:t xml:space="preserve"> </w:t>
      </w:r>
    </w:p>
    <w:p w14:paraId="0A4A9672" w14:textId="1EC79E87" w:rsidR="006D7C29" w:rsidRPr="006D7C29" w:rsidRDefault="006D7C29" w:rsidP="00C404AB">
      <w:pPr>
        <w:pStyle w:val="Caption"/>
        <w:keepNext/>
        <w:spacing w:line="360" w:lineRule="auto"/>
        <w:jc w:val="both"/>
        <w:rPr>
          <w:rFonts w:ascii="Times New Roman" w:hAnsi="Times New Roman" w:cs="Times New Roman"/>
          <w:i w:val="0"/>
          <w:iCs w:val="0"/>
          <w:color w:val="000000" w:themeColor="text1"/>
          <w:sz w:val="24"/>
          <w:szCs w:val="24"/>
          <w:lang w:val="en-US"/>
        </w:rPr>
      </w:pPr>
      <w:r w:rsidRPr="006D7C29">
        <w:rPr>
          <w:rFonts w:ascii="Times New Roman" w:hAnsi="Times New Roman" w:cs="Times New Roman"/>
          <w:i w:val="0"/>
          <w:iCs w:val="0"/>
          <w:color w:val="000000" w:themeColor="text1"/>
          <w:sz w:val="24"/>
          <w:szCs w:val="24"/>
        </w:rPr>
        <w:t xml:space="preserve">Table </w:t>
      </w:r>
      <w:r w:rsidR="00712D27" w:rsidRPr="00712D27">
        <w:rPr>
          <w:rFonts w:ascii="Times New Roman" w:hAnsi="Times New Roman" w:cs="Times New Roman"/>
          <w:i w:val="0"/>
          <w:iCs w:val="0"/>
          <w:color w:val="000000" w:themeColor="text1"/>
          <w:sz w:val="24"/>
          <w:szCs w:val="24"/>
          <w:lang w:val="en-US"/>
        </w:rPr>
        <w:t>S</w:t>
      </w:r>
      <w:r w:rsidRPr="006D7C29">
        <w:rPr>
          <w:rFonts w:ascii="Times New Roman" w:hAnsi="Times New Roman" w:cs="Times New Roman"/>
          <w:i w:val="0"/>
          <w:iCs w:val="0"/>
          <w:color w:val="000000" w:themeColor="text1"/>
          <w:sz w:val="24"/>
          <w:szCs w:val="24"/>
        </w:rPr>
        <w:fldChar w:fldCharType="begin"/>
      </w:r>
      <w:r w:rsidRPr="006D7C29">
        <w:rPr>
          <w:rFonts w:ascii="Times New Roman" w:hAnsi="Times New Roman" w:cs="Times New Roman"/>
          <w:i w:val="0"/>
          <w:iCs w:val="0"/>
          <w:color w:val="000000" w:themeColor="text1"/>
          <w:sz w:val="24"/>
          <w:szCs w:val="24"/>
        </w:rPr>
        <w:instrText xml:space="preserve"> SEQ Table \* ARABIC </w:instrText>
      </w:r>
      <w:r w:rsidRPr="006D7C29">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5</w:t>
      </w:r>
      <w:r w:rsidRPr="006D7C29">
        <w:rPr>
          <w:rFonts w:ascii="Times New Roman" w:hAnsi="Times New Roman" w:cs="Times New Roman"/>
          <w:i w:val="0"/>
          <w:iCs w:val="0"/>
          <w:color w:val="000000" w:themeColor="text1"/>
          <w:sz w:val="24"/>
          <w:szCs w:val="24"/>
        </w:rPr>
        <w:fldChar w:fldCharType="end"/>
      </w:r>
      <w:r w:rsidRPr="006D7C29">
        <w:rPr>
          <w:rFonts w:ascii="Times New Roman" w:hAnsi="Times New Roman" w:cs="Times New Roman"/>
          <w:i w:val="0"/>
          <w:iCs w:val="0"/>
          <w:color w:val="000000" w:themeColor="text1"/>
          <w:sz w:val="24"/>
          <w:szCs w:val="24"/>
          <w:lang w:val="en-US"/>
        </w:rPr>
        <w:t xml:space="preserve"> - Mass / charge (Th) of important peaks from the OH reaction of toluene</w:t>
      </w:r>
      <w:r>
        <w:rPr>
          <w:rFonts w:ascii="Times New Roman" w:hAnsi="Times New Roman" w:cs="Times New Roman"/>
          <w:i w:val="0"/>
          <w:iCs w:val="0"/>
          <w:color w:val="000000" w:themeColor="text1"/>
          <w:sz w:val="24"/>
          <w:szCs w:val="24"/>
          <w:lang w:val="en-US"/>
        </w:rPr>
        <w:t xml:space="preserve"> and CD3-toluene</w:t>
      </w:r>
      <w:r w:rsidRPr="006D7C29">
        <w:rPr>
          <w:rFonts w:ascii="Times New Roman" w:hAnsi="Times New Roman" w:cs="Times New Roman"/>
          <w:i w:val="0"/>
          <w:iCs w:val="0"/>
          <w:color w:val="000000" w:themeColor="text1"/>
          <w:sz w:val="24"/>
          <w:szCs w:val="24"/>
          <w:lang w:val="en-US"/>
        </w:rPr>
        <w:t xml:space="preserve"> with and without NO.</w:t>
      </w:r>
    </w:p>
    <w:tbl>
      <w:tblPr>
        <w:tblStyle w:val="TableGrid"/>
        <w:tblW w:w="0" w:type="auto"/>
        <w:tblLook w:val="04A0" w:firstRow="1" w:lastRow="0" w:firstColumn="1" w:lastColumn="0" w:noHBand="0" w:noVBand="1"/>
      </w:tblPr>
      <w:tblGrid>
        <w:gridCol w:w="4508"/>
        <w:gridCol w:w="4508"/>
      </w:tblGrid>
      <w:tr w:rsidR="006D7C29" w14:paraId="7C52F927" w14:textId="77777777" w:rsidTr="00BA7543">
        <w:tc>
          <w:tcPr>
            <w:tcW w:w="4508" w:type="dxa"/>
          </w:tcPr>
          <w:p w14:paraId="10E3574A" w14:textId="77777777" w:rsidR="006D7C29" w:rsidRDefault="006D7C29" w:rsidP="00C13919">
            <w:pPr>
              <w:spacing w:line="360" w:lineRule="auto"/>
              <w:jc w:val="both"/>
              <w:rPr>
                <w:lang w:val="en-US"/>
              </w:rPr>
            </w:pPr>
            <w:r>
              <w:rPr>
                <w:lang w:val="en-US"/>
              </w:rPr>
              <w:t>Molecule (clustered to NO</w:t>
            </w:r>
            <w:r w:rsidRPr="006D7C29">
              <w:rPr>
                <w:vertAlign w:val="subscript"/>
                <w:lang w:val="en-US"/>
              </w:rPr>
              <w:t>3</w:t>
            </w:r>
            <w:r w:rsidRPr="006D7C29">
              <w:rPr>
                <w:vertAlign w:val="superscript"/>
                <w:lang w:val="en-US"/>
              </w:rPr>
              <w:t>-</w:t>
            </w:r>
            <w:r>
              <w:rPr>
                <w:lang w:val="en-US"/>
              </w:rPr>
              <w:t>)</w:t>
            </w:r>
          </w:p>
        </w:tc>
        <w:tc>
          <w:tcPr>
            <w:tcW w:w="4508" w:type="dxa"/>
          </w:tcPr>
          <w:p w14:paraId="7C985DCA" w14:textId="77777777" w:rsidR="006D7C29" w:rsidRDefault="006D7C29" w:rsidP="00C13919">
            <w:pPr>
              <w:spacing w:line="360" w:lineRule="auto"/>
              <w:jc w:val="both"/>
              <w:rPr>
                <w:lang w:val="en-US"/>
              </w:rPr>
            </w:pPr>
            <w:r>
              <w:rPr>
                <w:lang w:val="en-US"/>
              </w:rPr>
              <w:t>Mass / charge (Th)</w:t>
            </w:r>
          </w:p>
        </w:tc>
      </w:tr>
      <w:tr w:rsidR="006D7C29" w14:paraId="73DB644C" w14:textId="77777777" w:rsidTr="00BA7543">
        <w:tc>
          <w:tcPr>
            <w:tcW w:w="4508" w:type="dxa"/>
          </w:tcPr>
          <w:p w14:paraId="162D473B" w14:textId="77777777" w:rsidR="006D7C29" w:rsidRDefault="006D7C29" w:rsidP="00C13919">
            <w:pPr>
              <w:spacing w:line="360" w:lineRule="auto"/>
              <w:jc w:val="both"/>
              <w:rPr>
                <w:lang w:val="en-US"/>
              </w:rPr>
            </w:pPr>
            <w:r>
              <w:rPr>
                <w:lang w:val="en-US"/>
              </w:rPr>
              <w:t>C</w:t>
            </w:r>
            <w:r w:rsidRPr="0047695C">
              <w:rPr>
                <w:vertAlign w:val="subscript"/>
                <w:lang w:val="en-US"/>
              </w:rPr>
              <w:t>7</w:t>
            </w:r>
            <w:r>
              <w:rPr>
                <w:lang w:val="en-US"/>
              </w:rPr>
              <w:t>H</w:t>
            </w:r>
            <w:r w:rsidRPr="0047695C">
              <w:rPr>
                <w:vertAlign w:val="subscript"/>
                <w:lang w:val="en-US"/>
              </w:rPr>
              <w:t>9</w:t>
            </w:r>
            <w:r>
              <w:rPr>
                <w:lang w:val="en-US"/>
              </w:rPr>
              <w:t>O</w:t>
            </w:r>
            <w:r w:rsidRPr="0047695C">
              <w:rPr>
                <w:vertAlign w:val="subscript"/>
                <w:lang w:val="en-US"/>
              </w:rPr>
              <w:t>7</w:t>
            </w:r>
          </w:p>
        </w:tc>
        <w:tc>
          <w:tcPr>
            <w:tcW w:w="4508" w:type="dxa"/>
          </w:tcPr>
          <w:p w14:paraId="621251DD" w14:textId="77777777" w:rsidR="006D7C29" w:rsidRDefault="006D7C29" w:rsidP="00C13919">
            <w:pPr>
              <w:spacing w:line="360" w:lineRule="auto"/>
              <w:jc w:val="both"/>
              <w:rPr>
                <w:lang w:val="en-US"/>
              </w:rPr>
            </w:pPr>
            <w:r>
              <w:rPr>
                <w:lang w:val="en-US"/>
              </w:rPr>
              <w:t>267</w:t>
            </w:r>
          </w:p>
        </w:tc>
      </w:tr>
      <w:tr w:rsidR="006D7C29" w14:paraId="3592A2DE" w14:textId="77777777" w:rsidTr="00BA7543">
        <w:tc>
          <w:tcPr>
            <w:tcW w:w="4508" w:type="dxa"/>
          </w:tcPr>
          <w:p w14:paraId="42A3AFB8" w14:textId="7C8365C4" w:rsidR="006D7C29" w:rsidRDefault="006D7C29" w:rsidP="00C13919">
            <w:pPr>
              <w:spacing w:line="360" w:lineRule="auto"/>
              <w:jc w:val="both"/>
              <w:rPr>
                <w:lang w:val="en-US"/>
              </w:rPr>
            </w:pPr>
            <w:r>
              <w:rPr>
                <w:lang w:val="en-US"/>
              </w:rPr>
              <w:t>C</w:t>
            </w:r>
            <w:r w:rsidRPr="006D7C29">
              <w:rPr>
                <w:vertAlign w:val="subscript"/>
                <w:lang w:val="en-US"/>
              </w:rPr>
              <w:t>7</w:t>
            </w:r>
            <w:r>
              <w:rPr>
                <w:lang w:val="en-US"/>
              </w:rPr>
              <w:t>H</w:t>
            </w:r>
            <w:r w:rsidRPr="006D7C29">
              <w:rPr>
                <w:vertAlign w:val="subscript"/>
                <w:lang w:val="en-US"/>
              </w:rPr>
              <w:t>9</w:t>
            </w:r>
            <w:r>
              <w:rPr>
                <w:lang w:val="en-US"/>
              </w:rPr>
              <w:t>O</w:t>
            </w:r>
            <w:r w:rsidRPr="006D7C29">
              <w:rPr>
                <w:vertAlign w:val="subscript"/>
                <w:lang w:val="en-US"/>
              </w:rPr>
              <w:t>7</w:t>
            </w:r>
            <w:r w:rsidRPr="006D7C29">
              <w:rPr>
                <w:lang w:val="en-US"/>
              </w:rPr>
              <w:t>NO</w:t>
            </w:r>
          </w:p>
        </w:tc>
        <w:tc>
          <w:tcPr>
            <w:tcW w:w="4508" w:type="dxa"/>
          </w:tcPr>
          <w:p w14:paraId="1C990647" w14:textId="63C37A78" w:rsidR="006D7C29" w:rsidRDefault="006D7C29" w:rsidP="00C13919">
            <w:pPr>
              <w:spacing w:line="360" w:lineRule="auto"/>
              <w:jc w:val="both"/>
              <w:rPr>
                <w:lang w:val="en-US"/>
              </w:rPr>
            </w:pPr>
            <w:r>
              <w:rPr>
                <w:lang w:val="en-US"/>
              </w:rPr>
              <w:t>297</w:t>
            </w:r>
          </w:p>
        </w:tc>
      </w:tr>
      <w:tr w:rsidR="006D7C29" w14:paraId="3E11CFBD" w14:textId="77777777" w:rsidTr="00BA7543">
        <w:tc>
          <w:tcPr>
            <w:tcW w:w="4508" w:type="dxa"/>
          </w:tcPr>
          <w:p w14:paraId="4E7BE9DD" w14:textId="665C73C1" w:rsidR="006D7C29" w:rsidRDefault="00CF79A4" w:rsidP="00C13919">
            <w:pPr>
              <w:spacing w:line="360" w:lineRule="auto"/>
              <w:jc w:val="both"/>
              <w:rPr>
                <w:lang w:val="en-US"/>
              </w:rPr>
            </w:pPr>
            <w:r>
              <w:rPr>
                <w:lang w:val="en-US"/>
              </w:rPr>
              <w:t>C</w:t>
            </w:r>
            <w:r w:rsidRPr="00CF79A4">
              <w:rPr>
                <w:vertAlign w:val="subscript"/>
                <w:lang w:val="en-US"/>
              </w:rPr>
              <w:t>7</w:t>
            </w:r>
            <w:r>
              <w:rPr>
                <w:lang w:val="en-US"/>
              </w:rPr>
              <w:t>D</w:t>
            </w:r>
            <w:r w:rsidRPr="00CF79A4">
              <w:rPr>
                <w:vertAlign w:val="subscript"/>
                <w:lang w:val="en-US"/>
              </w:rPr>
              <w:t>3</w:t>
            </w:r>
            <w:r>
              <w:rPr>
                <w:lang w:val="en-US"/>
              </w:rPr>
              <w:t>H</w:t>
            </w:r>
            <w:r w:rsidRPr="00CF79A4">
              <w:rPr>
                <w:vertAlign w:val="subscript"/>
                <w:lang w:val="en-US"/>
              </w:rPr>
              <w:t>6</w:t>
            </w:r>
            <w:r>
              <w:rPr>
                <w:lang w:val="en-US"/>
              </w:rPr>
              <w:t>O</w:t>
            </w:r>
            <w:r w:rsidRPr="00CF79A4">
              <w:rPr>
                <w:vertAlign w:val="subscript"/>
                <w:lang w:val="en-US"/>
              </w:rPr>
              <w:t>7</w:t>
            </w:r>
          </w:p>
        </w:tc>
        <w:tc>
          <w:tcPr>
            <w:tcW w:w="4508" w:type="dxa"/>
          </w:tcPr>
          <w:p w14:paraId="02C797A9" w14:textId="4883D1E3" w:rsidR="006D7C29" w:rsidRDefault="00CF79A4" w:rsidP="00C13919">
            <w:pPr>
              <w:spacing w:line="360" w:lineRule="auto"/>
              <w:jc w:val="both"/>
              <w:rPr>
                <w:lang w:val="en-US"/>
              </w:rPr>
            </w:pPr>
            <w:r>
              <w:rPr>
                <w:lang w:val="en-US"/>
              </w:rPr>
              <w:t>270</w:t>
            </w:r>
          </w:p>
        </w:tc>
      </w:tr>
      <w:tr w:rsidR="00CF79A4" w14:paraId="2A57A3E5" w14:textId="77777777" w:rsidTr="00BA7543">
        <w:tc>
          <w:tcPr>
            <w:tcW w:w="4508" w:type="dxa"/>
          </w:tcPr>
          <w:p w14:paraId="77E9992F" w14:textId="4A62519F" w:rsidR="00CF79A4" w:rsidRDefault="00CF79A4" w:rsidP="00C13919">
            <w:pPr>
              <w:spacing w:line="360" w:lineRule="auto"/>
              <w:jc w:val="both"/>
              <w:rPr>
                <w:lang w:val="en-US"/>
              </w:rPr>
            </w:pPr>
            <w:r>
              <w:rPr>
                <w:lang w:val="en-US"/>
              </w:rPr>
              <w:t>C</w:t>
            </w:r>
            <w:r w:rsidRPr="00CF79A4">
              <w:rPr>
                <w:vertAlign w:val="subscript"/>
                <w:lang w:val="en-US"/>
              </w:rPr>
              <w:t>7</w:t>
            </w:r>
            <w:r>
              <w:rPr>
                <w:lang w:val="en-US"/>
              </w:rPr>
              <w:t>D</w:t>
            </w:r>
            <w:r w:rsidRPr="00CF79A4">
              <w:rPr>
                <w:vertAlign w:val="subscript"/>
                <w:lang w:val="en-US"/>
              </w:rPr>
              <w:t>3</w:t>
            </w:r>
            <w:r>
              <w:rPr>
                <w:lang w:val="en-US"/>
              </w:rPr>
              <w:t>H</w:t>
            </w:r>
            <w:r w:rsidRPr="00CF79A4">
              <w:rPr>
                <w:vertAlign w:val="subscript"/>
                <w:lang w:val="en-US"/>
              </w:rPr>
              <w:t>6</w:t>
            </w:r>
            <w:r>
              <w:rPr>
                <w:lang w:val="en-US"/>
              </w:rPr>
              <w:t>O</w:t>
            </w:r>
            <w:r w:rsidRPr="00CF79A4">
              <w:rPr>
                <w:vertAlign w:val="subscript"/>
                <w:lang w:val="en-US"/>
              </w:rPr>
              <w:t>7</w:t>
            </w:r>
            <w:r w:rsidRPr="00CF79A4">
              <w:rPr>
                <w:lang w:val="en-US"/>
              </w:rPr>
              <w:t>NO</w:t>
            </w:r>
          </w:p>
        </w:tc>
        <w:tc>
          <w:tcPr>
            <w:tcW w:w="4508" w:type="dxa"/>
          </w:tcPr>
          <w:p w14:paraId="57A68560" w14:textId="0A4238C4" w:rsidR="00CF79A4" w:rsidRDefault="00CF79A4" w:rsidP="00C13919">
            <w:pPr>
              <w:spacing w:line="360" w:lineRule="auto"/>
              <w:jc w:val="both"/>
              <w:rPr>
                <w:lang w:val="en-US"/>
              </w:rPr>
            </w:pPr>
            <w:r>
              <w:rPr>
                <w:lang w:val="en-US"/>
              </w:rPr>
              <w:t>300</w:t>
            </w:r>
          </w:p>
        </w:tc>
      </w:tr>
      <w:tr w:rsidR="006D7C29" w14:paraId="04C67E0B" w14:textId="77777777" w:rsidTr="00BA7543">
        <w:tc>
          <w:tcPr>
            <w:tcW w:w="4508" w:type="dxa"/>
          </w:tcPr>
          <w:p w14:paraId="557EE6A7" w14:textId="77777777" w:rsidR="006D7C29" w:rsidRDefault="006D7C29" w:rsidP="00C13919">
            <w:pPr>
              <w:spacing w:line="360" w:lineRule="auto"/>
              <w:jc w:val="both"/>
              <w:rPr>
                <w:lang w:val="en-US"/>
              </w:rPr>
            </w:pPr>
            <w:r>
              <w:rPr>
                <w:lang w:val="en-US"/>
              </w:rPr>
              <w:t>C</w:t>
            </w:r>
            <w:r w:rsidRPr="0047695C">
              <w:rPr>
                <w:vertAlign w:val="subscript"/>
                <w:lang w:val="en-US"/>
              </w:rPr>
              <w:t>7</w:t>
            </w:r>
            <w:r>
              <w:rPr>
                <w:lang w:val="en-US"/>
              </w:rPr>
              <w:t>H</w:t>
            </w:r>
            <w:r w:rsidRPr="0047695C">
              <w:rPr>
                <w:vertAlign w:val="subscript"/>
                <w:lang w:val="en-US"/>
              </w:rPr>
              <w:t>9</w:t>
            </w:r>
            <w:r>
              <w:rPr>
                <w:lang w:val="en-US"/>
              </w:rPr>
              <w:t>O</w:t>
            </w:r>
            <w:r w:rsidRPr="006D7C29">
              <w:rPr>
                <w:vertAlign w:val="subscript"/>
                <w:lang w:val="en-US"/>
              </w:rPr>
              <w:t>9</w:t>
            </w:r>
          </w:p>
        </w:tc>
        <w:tc>
          <w:tcPr>
            <w:tcW w:w="4508" w:type="dxa"/>
          </w:tcPr>
          <w:p w14:paraId="006383DE" w14:textId="77777777" w:rsidR="006D7C29" w:rsidRDefault="006D7C29" w:rsidP="00C13919">
            <w:pPr>
              <w:spacing w:line="360" w:lineRule="auto"/>
              <w:jc w:val="both"/>
              <w:rPr>
                <w:lang w:val="en-US"/>
              </w:rPr>
            </w:pPr>
            <w:r>
              <w:rPr>
                <w:lang w:val="en-US"/>
              </w:rPr>
              <w:t>299</w:t>
            </w:r>
          </w:p>
        </w:tc>
      </w:tr>
      <w:tr w:rsidR="006D7C29" w14:paraId="48A1826E" w14:textId="77777777" w:rsidTr="00BA7543">
        <w:tc>
          <w:tcPr>
            <w:tcW w:w="4508" w:type="dxa"/>
          </w:tcPr>
          <w:p w14:paraId="537F4BB0" w14:textId="21AD4E0D" w:rsidR="006D7C29" w:rsidRDefault="00CF79A4" w:rsidP="00C13919">
            <w:pPr>
              <w:spacing w:line="360" w:lineRule="auto"/>
              <w:jc w:val="both"/>
              <w:rPr>
                <w:lang w:val="en-US"/>
              </w:rPr>
            </w:pPr>
            <w:r>
              <w:rPr>
                <w:lang w:val="en-US"/>
              </w:rPr>
              <w:t>C</w:t>
            </w:r>
            <w:r w:rsidRPr="006D7C29">
              <w:rPr>
                <w:vertAlign w:val="subscript"/>
                <w:lang w:val="en-US"/>
              </w:rPr>
              <w:t>7</w:t>
            </w:r>
            <w:r>
              <w:rPr>
                <w:lang w:val="en-US"/>
              </w:rPr>
              <w:t>H</w:t>
            </w:r>
            <w:r>
              <w:rPr>
                <w:vertAlign w:val="subscript"/>
                <w:lang w:val="en-US"/>
              </w:rPr>
              <w:t>9</w:t>
            </w:r>
            <w:r>
              <w:rPr>
                <w:lang w:val="en-US"/>
              </w:rPr>
              <w:t>O</w:t>
            </w:r>
            <w:r w:rsidRPr="006D7C29">
              <w:rPr>
                <w:vertAlign w:val="subscript"/>
                <w:lang w:val="en-US"/>
              </w:rPr>
              <w:t>9</w:t>
            </w:r>
            <w:r w:rsidRPr="006D7C29">
              <w:rPr>
                <w:lang w:val="en-US"/>
              </w:rPr>
              <w:t>NO</w:t>
            </w:r>
          </w:p>
        </w:tc>
        <w:tc>
          <w:tcPr>
            <w:tcW w:w="4508" w:type="dxa"/>
          </w:tcPr>
          <w:p w14:paraId="55877507" w14:textId="5A98B220" w:rsidR="006D7C29" w:rsidRDefault="00CF79A4" w:rsidP="00C13919">
            <w:pPr>
              <w:spacing w:line="360" w:lineRule="auto"/>
              <w:jc w:val="both"/>
              <w:rPr>
                <w:lang w:val="en-US"/>
              </w:rPr>
            </w:pPr>
            <w:r>
              <w:rPr>
                <w:lang w:val="en-US"/>
              </w:rPr>
              <w:t>329</w:t>
            </w:r>
          </w:p>
        </w:tc>
      </w:tr>
      <w:tr w:rsidR="006D7C29" w14:paraId="176EF639" w14:textId="77777777" w:rsidTr="00BA7543">
        <w:tc>
          <w:tcPr>
            <w:tcW w:w="4508" w:type="dxa"/>
          </w:tcPr>
          <w:p w14:paraId="4DDE2DC9" w14:textId="10810025" w:rsidR="006D7C29" w:rsidRDefault="00CF79A4" w:rsidP="00C13919">
            <w:pPr>
              <w:spacing w:line="360" w:lineRule="auto"/>
              <w:jc w:val="both"/>
              <w:rPr>
                <w:lang w:val="en-US"/>
              </w:rPr>
            </w:pPr>
            <w:r>
              <w:rPr>
                <w:lang w:val="en-US"/>
              </w:rPr>
              <w:t>C</w:t>
            </w:r>
            <w:r w:rsidRPr="00CF79A4">
              <w:rPr>
                <w:vertAlign w:val="subscript"/>
                <w:lang w:val="en-US"/>
              </w:rPr>
              <w:t>7</w:t>
            </w:r>
            <w:r>
              <w:rPr>
                <w:lang w:val="en-US"/>
              </w:rPr>
              <w:t>D</w:t>
            </w:r>
            <w:r w:rsidRPr="00CF79A4">
              <w:rPr>
                <w:vertAlign w:val="subscript"/>
                <w:lang w:val="en-US"/>
              </w:rPr>
              <w:t>3</w:t>
            </w:r>
            <w:r>
              <w:rPr>
                <w:lang w:val="en-US"/>
              </w:rPr>
              <w:t>H</w:t>
            </w:r>
            <w:r w:rsidRPr="00CF79A4">
              <w:rPr>
                <w:vertAlign w:val="subscript"/>
                <w:lang w:val="en-US"/>
              </w:rPr>
              <w:t>6</w:t>
            </w:r>
            <w:r>
              <w:rPr>
                <w:lang w:val="en-US"/>
              </w:rPr>
              <w:t>O</w:t>
            </w:r>
            <w:r w:rsidRPr="00CF79A4">
              <w:rPr>
                <w:vertAlign w:val="subscript"/>
                <w:lang w:val="en-US"/>
              </w:rPr>
              <w:t>9</w:t>
            </w:r>
          </w:p>
        </w:tc>
        <w:tc>
          <w:tcPr>
            <w:tcW w:w="4508" w:type="dxa"/>
          </w:tcPr>
          <w:p w14:paraId="5F8F4C4C" w14:textId="207DA211" w:rsidR="006D7C29" w:rsidRDefault="00CF79A4" w:rsidP="00C13919">
            <w:pPr>
              <w:spacing w:line="360" w:lineRule="auto"/>
              <w:jc w:val="both"/>
              <w:rPr>
                <w:lang w:val="en-US"/>
              </w:rPr>
            </w:pPr>
            <w:r>
              <w:rPr>
                <w:lang w:val="en-US"/>
              </w:rPr>
              <w:t>302</w:t>
            </w:r>
          </w:p>
        </w:tc>
      </w:tr>
      <w:tr w:rsidR="00CF79A4" w14:paraId="6E80589B" w14:textId="77777777" w:rsidTr="00BA7543">
        <w:tc>
          <w:tcPr>
            <w:tcW w:w="4508" w:type="dxa"/>
          </w:tcPr>
          <w:p w14:paraId="3B1C054F" w14:textId="16FAE332" w:rsidR="00CF79A4" w:rsidRDefault="00CF79A4" w:rsidP="00C13919">
            <w:pPr>
              <w:spacing w:line="360" w:lineRule="auto"/>
              <w:jc w:val="both"/>
              <w:rPr>
                <w:lang w:val="en-US"/>
              </w:rPr>
            </w:pPr>
            <w:r>
              <w:rPr>
                <w:lang w:val="en-US"/>
              </w:rPr>
              <w:t>C</w:t>
            </w:r>
            <w:r w:rsidRPr="00CF79A4">
              <w:rPr>
                <w:vertAlign w:val="subscript"/>
                <w:lang w:val="en-US"/>
              </w:rPr>
              <w:t>7</w:t>
            </w:r>
            <w:r>
              <w:rPr>
                <w:lang w:val="en-US"/>
              </w:rPr>
              <w:t>D</w:t>
            </w:r>
            <w:r w:rsidRPr="00CF79A4">
              <w:rPr>
                <w:vertAlign w:val="subscript"/>
                <w:lang w:val="en-US"/>
              </w:rPr>
              <w:t>3</w:t>
            </w:r>
            <w:r>
              <w:rPr>
                <w:lang w:val="en-US"/>
              </w:rPr>
              <w:t>H</w:t>
            </w:r>
            <w:r w:rsidRPr="00CF79A4">
              <w:rPr>
                <w:vertAlign w:val="subscript"/>
                <w:lang w:val="en-US"/>
              </w:rPr>
              <w:t>6</w:t>
            </w:r>
            <w:r>
              <w:rPr>
                <w:lang w:val="en-US"/>
              </w:rPr>
              <w:t>O</w:t>
            </w:r>
            <w:r w:rsidRPr="00CF79A4">
              <w:rPr>
                <w:vertAlign w:val="subscript"/>
                <w:lang w:val="en-US"/>
              </w:rPr>
              <w:t>9</w:t>
            </w:r>
            <w:r w:rsidRPr="00CF79A4">
              <w:rPr>
                <w:lang w:val="en-US"/>
              </w:rPr>
              <w:t>NO</w:t>
            </w:r>
          </w:p>
        </w:tc>
        <w:tc>
          <w:tcPr>
            <w:tcW w:w="4508" w:type="dxa"/>
          </w:tcPr>
          <w:p w14:paraId="3D04716E" w14:textId="109226B2" w:rsidR="00CF79A4" w:rsidRDefault="00CF79A4" w:rsidP="00C13919">
            <w:pPr>
              <w:spacing w:line="360" w:lineRule="auto"/>
              <w:jc w:val="both"/>
              <w:rPr>
                <w:lang w:val="en-US"/>
              </w:rPr>
            </w:pPr>
            <w:r>
              <w:rPr>
                <w:lang w:val="en-US"/>
              </w:rPr>
              <w:t>332</w:t>
            </w:r>
          </w:p>
        </w:tc>
      </w:tr>
    </w:tbl>
    <w:p w14:paraId="4112FF92" w14:textId="77777777" w:rsidR="006D7C29" w:rsidRDefault="006D7C29" w:rsidP="00C13919">
      <w:pPr>
        <w:spacing w:line="360" w:lineRule="auto"/>
        <w:jc w:val="both"/>
        <w:rPr>
          <w:lang w:val="en-US"/>
        </w:rPr>
      </w:pPr>
    </w:p>
    <w:p w14:paraId="23D19DD8" w14:textId="68FF2E1B" w:rsidR="006436F1" w:rsidRDefault="00BA6F1C" w:rsidP="00C13919">
      <w:pPr>
        <w:keepNext/>
        <w:spacing w:line="360" w:lineRule="auto"/>
        <w:jc w:val="center"/>
      </w:pPr>
      <w:r>
        <w:rPr>
          <w:noProof/>
        </w:rPr>
        <w:lastRenderedPageBreak/>
        <w:drawing>
          <wp:inline distT="0" distB="0" distL="0" distR="0" wp14:anchorId="2098BB7F" wp14:editId="3E451C05">
            <wp:extent cx="5731510" cy="3583305"/>
            <wp:effectExtent l="0" t="0" r="0" b="0"/>
            <wp:docPr id="44" name="Picture 4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3583305"/>
                    </a:xfrm>
                    <a:prstGeom prst="rect">
                      <a:avLst/>
                    </a:prstGeom>
                  </pic:spPr>
                </pic:pic>
              </a:graphicData>
            </a:graphic>
          </wp:inline>
        </w:drawing>
      </w:r>
    </w:p>
    <w:p w14:paraId="6B172640" w14:textId="1CF8AC1C" w:rsidR="006436F1" w:rsidRPr="00C41FEF" w:rsidRDefault="006436F1" w:rsidP="00C404AB">
      <w:pPr>
        <w:pStyle w:val="Caption"/>
        <w:spacing w:line="360" w:lineRule="auto"/>
        <w:jc w:val="both"/>
        <w:rPr>
          <w:rFonts w:ascii="Times New Roman" w:hAnsi="Times New Roman" w:cs="Times New Roman"/>
          <w:i w:val="0"/>
          <w:iCs w:val="0"/>
          <w:color w:val="000000" w:themeColor="text1"/>
          <w:sz w:val="24"/>
          <w:szCs w:val="24"/>
        </w:rPr>
      </w:pPr>
      <w:r w:rsidRPr="00C41FEF">
        <w:rPr>
          <w:rFonts w:ascii="Times New Roman" w:hAnsi="Times New Roman" w:cs="Times New Roman"/>
          <w:i w:val="0"/>
          <w:iCs w:val="0"/>
          <w:color w:val="000000" w:themeColor="text1"/>
          <w:sz w:val="24"/>
          <w:szCs w:val="24"/>
        </w:rPr>
        <w:t>Fig</w:t>
      </w:r>
      <w:r w:rsidR="002E6B3A" w:rsidRPr="002E6B3A">
        <w:rPr>
          <w:rFonts w:ascii="Times New Roman" w:hAnsi="Times New Roman" w:cs="Times New Roman"/>
          <w:i w:val="0"/>
          <w:iCs w:val="0"/>
          <w:color w:val="000000" w:themeColor="text1"/>
          <w:sz w:val="24"/>
          <w:szCs w:val="24"/>
          <w:lang w:val="en-US"/>
        </w:rPr>
        <w:t>.</w:t>
      </w:r>
      <w:r w:rsidRPr="00C41FEF">
        <w:rPr>
          <w:rFonts w:ascii="Times New Roman" w:hAnsi="Times New Roman" w:cs="Times New Roman"/>
          <w:i w:val="0"/>
          <w:iCs w:val="0"/>
          <w:color w:val="000000" w:themeColor="text1"/>
          <w:sz w:val="24"/>
          <w:szCs w:val="24"/>
        </w:rPr>
        <w:t xml:space="preserve"> S</w:t>
      </w:r>
      <w:r w:rsidR="00791C7F">
        <w:rPr>
          <w:rFonts w:ascii="Times New Roman" w:hAnsi="Times New Roman" w:cs="Times New Roman"/>
          <w:i w:val="0"/>
          <w:iCs w:val="0"/>
          <w:color w:val="000000" w:themeColor="text1"/>
          <w:sz w:val="24"/>
          <w:szCs w:val="24"/>
          <w:lang w:val="en-US"/>
        </w:rPr>
        <w:t>12</w:t>
      </w:r>
      <w:r w:rsidRPr="00C41FEF">
        <w:rPr>
          <w:rFonts w:ascii="Times New Roman" w:hAnsi="Times New Roman" w:cs="Times New Roman"/>
          <w:i w:val="0"/>
          <w:iCs w:val="0"/>
          <w:color w:val="000000" w:themeColor="text1"/>
          <w:sz w:val="24"/>
          <w:szCs w:val="24"/>
        </w:rPr>
        <w:t xml:space="preserve"> – Product distribution of experiments where OH reacts with toluene in the presence and in the absence of NO.</w:t>
      </w:r>
      <w:r w:rsidR="00C17C9E" w:rsidRPr="00C17C9E">
        <w:rPr>
          <w:rFonts w:ascii="Times New Roman" w:hAnsi="Times New Roman" w:cs="Times New Roman"/>
          <w:i w:val="0"/>
          <w:iCs w:val="0"/>
          <w:color w:val="000000" w:themeColor="text1"/>
          <w:sz w:val="24"/>
          <w:szCs w:val="24"/>
          <w:lang w:val="en-US"/>
        </w:rPr>
        <w:t xml:space="preserve"> </w:t>
      </w:r>
      <w:r w:rsidR="00C17C9E">
        <w:rPr>
          <w:rFonts w:ascii="Times New Roman" w:hAnsi="Times New Roman" w:cs="Times New Roman"/>
          <w:i w:val="0"/>
          <w:iCs w:val="0"/>
          <w:color w:val="000000" w:themeColor="text1"/>
          <w:sz w:val="24"/>
          <w:szCs w:val="24"/>
          <w:lang w:val="en-US"/>
        </w:rPr>
        <w:t xml:space="preserve">Experiment residence time was </w:t>
      </w:r>
      <w:r w:rsidR="00570B9B">
        <w:rPr>
          <w:rFonts w:ascii="Times New Roman" w:hAnsi="Times New Roman" w:cs="Times New Roman"/>
          <w:i w:val="0"/>
          <w:iCs w:val="0"/>
          <w:color w:val="000000" w:themeColor="text1"/>
          <w:sz w:val="24"/>
          <w:szCs w:val="24"/>
          <w:lang w:val="en-US"/>
        </w:rPr>
        <w:t>3.7</w:t>
      </w:r>
      <w:r w:rsidR="00C17C9E">
        <w:rPr>
          <w:rFonts w:ascii="Times New Roman" w:hAnsi="Times New Roman" w:cs="Times New Roman"/>
          <w:i w:val="0"/>
          <w:iCs w:val="0"/>
          <w:color w:val="000000" w:themeColor="text1"/>
          <w:sz w:val="24"/>
          <w:szCs w:val="24"/>
          <w:lang w:val="en-US"/>
        </w:rPr>
        <w:t xml:space="preserve"> seconds.</w:t>
      </w:r>
      <w:r w:rsidRPr="00C41FEF">
        <w:rPr>
          <w:rFonts w:ascii="Times New Roman" w:hAnsi="Times New Roman" w:cs="Times New Roman"/>
          <w:i w:val="0"/>
          <w:iCs w:val="0"/>
          <w:color w:val="000000" w:themeColor="text1"/>
          <w:sz w:val="24"/>
          <w:szCs w:val="24"/>
        </w:rPr>
        <w:t xml:space="preserve"> Top figure shows the variations in the normalized signals of select RO</w:t>
      </w:r>
      <w:r w:rsidRPr="00C41FEF">
        <w:rPr>
          <w:rFonts w:ascii="Times New Roman" w:hAnsi="Times New Roman" w:cs="Times New Roman"/>
          <w:i w:val="0"/>
          <w:iCs w:val="0"/>
          <w:color w:val="000000" w:themeColor="text1"/>
          <w:sz w:val="24"/>
          <w:szCs w:val="24"/>
          <w:vertAlign w:val="subscript"/>
        </w:rPr>
        <w:t>2</w:t>
      </w:r>
      <w:r w:rsidRPr="00C41FEF">
        <w:rPr>
          <w:rFonts w:ascii="Times New Roman" w:hAnsi="Times New Roman" w:cs="Times New Roman"/>
          <w:i w:val="0"/>
          <w:iCs w:val="0"/>
          <w:color w:val="000000" w:themeColor="text1"/>
          <w:sz w:val="24"/>
          <w:szCs w:val="24"/>
        </w:rPr>
        <w:t xml:space="preserve"> and RO</w:t>
      </w:r>
      <w:r w:rsidRPr="00C41FEF">
        <w:rPr>
          <w:rFonts w:ascii="Times New Roman" w:hAnsi="Times New Roman" w:cs="Times New Roman"/>
          <w:i w:val="0"/>
          <w:iCs w:val="0"/>
          <w:color w:val="000000" w:themeColor="text1"/>
          <w:sz w:val="24"/>
          <w:szCs w:val="24"/>
          <w:vertAlign w:val="subscript"/>
        </w:rPr>
        <w:t>2</w:t>
      </w:r>
      <w:r w:rsidRPr="00C41FEF">
        <w:rPr>
          <w:rFonts w:ascii="Times New Roman" w:hAnsi="Times New Roman" w:cs="Times New Roman"/>
          <w:i w:val="0"/>
          <w:iCs w:val="0"/>
          <w:color w:val="000000" w:themeColor="text1"/>
          <w:sz w:val="24"/>
          <w:szCs w:val="24"/>
        </w:rPr>
        <w:t>NO as NO is added to the reactor</w:t>
      </w:r>
      <w:r w:rsidR="00547DE9" w:rsidRPr="00C41FEF">
        <w:rPr>
          <w:rFonts w:ascii="Times New Roman" w:hAnsi="Times New Roman" w:cs="Times New Roman"/>
          <w:i w:val="0"/>
          <w:iCs w:val="0"/>
          <w:color w:val="000000" w:themeColor="text1"/>
          <w:sz w:val="24"/>
          <w:szCs w:val="24"/>
        </w:rPr>
        <w:t xml:space="preserve"> (1 minute averaging time)</w:t>
      </w:r>
      <w:r w:rsidRPr="00C41FEF">
        <w:rPr>
          <w:rFonts w:ascii="Times New Roman" w:hAnsi="Times New Roman" w:cs="Times New Roman"/>
          <w:i w:val="0"/>
          <w:iCs w:val="0"/>
          <w:color w:val="000000" w:themeColor="text1"/>
          <w:sz w:val="24"/>
          <w:szCs w:val="24"/>
        </w:rPr>
        <w:t>. Middle and bottom figures show the mass spectra in time windows where NO was absent and present, respectively.</w:t>
      </w:r>
    </w:p>
    <w:p w14:paraId="13CFE730" w14:textId="030F00B1" w:rsidR="00291C0B" w:rsidRDefault="008213CD" w:rsidP="00C13919">
      <w:pPr>
        <w:keepNext/>
        <w:spacing w:line="360" w:lineRule="auto"/>
        <w:jc w:val="both"/>
      </w:pPr>
      <w:r>
        <w:rPr>
          <w:noProof/>
        </w:rPr>
        <w:lastRenderedPageBreak/>
        <w:drawing>
          <wp:inline distT="0" distB="0" distL="0" distR="0" wp14:anchorId="719A4444" wp14:editId="4A35F1DD">
            <wp:extent cx="5065020" cy="3519028"/>
            <wp:effectExtent l="0" t="0" r="2540" b="0"/>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065020" cy="3519028"/>
                    </a:xfrm>
                    <a:prstGeom prst="rect">
                      <a:avLst/>
                    </a:prstGeom>
                  </pic:spPr>
                </pic:pic>
              </a:graphicData>
            </a:graphic>
          </wp:inline>
        </w:drawing>
      </w:r>
    </w:p>
    <w:p w14:paraId="08D4343D" w14:textId="7E2AC2A4" w:rsidR="006436F1" w:rsidRPr="00C8040F" w:rsidRDefault="00291C0B" w:rsidP="00C404AB">
      <w:pPr>
        <w:pStyle w:val="Caption"/>
        <w:spacing w:line="360" w:lineRule="auto"/>
        <w:jc w:val="both"/>
        <w:rPr>
          <w:rFonts w:ascii="Times New Roman" w:hAnsi="Times New Roman" w:cs="Times New Roman"/>
          <w:i w:val="0"/>
          <w:iCs w:val="0"/>
          <w:color w:val="000000" w:themeColor="text1"/>
          <w:sz w:val="24"/>
          <w:szCs w:val="24"/>
        </w:rPr>
      </w:pPr>
      <w:r w:rsidRPr="00C41FEF">
        <w:rPr>
          <w:rFonts w:ascii="Times New Roman" w:hAnsi="Times New Roman" w:cs="Times New Roman"/>
          <w:i w:val="0"/>
          <w:iCs w:val="0"/>
          <w:color w:val="000000" w:themeColor="text1"/>
          <w:sz w:val="24"/>
          <w:szCs w:val="24"/>
        </w:rPr>
        <w:t>Fig</w:t>
      </w:r>
      <w:r w:rsidR="002E6B3A" w:rsidRPr="002E6B3A">
        <w:rPr>
          <w:rFonts w:ascii="Times New Roman" w:hAnsi="Times New Roman" w:cs="Times New Roman"/>
          <w:i w:val="0"/>
          <w:iCs w:val="0"/>
          <w:color w:val="000000" w:themeColor="text1"/>
          <w:sz w:val="24"/>
          <w:szCs w:val="24"/>
          <w:lang w:val="en-US"/>
        </w:rPr>
        <w:t>.</w:t>
      </w:r>
      <w:r w:rsidRPr="00C41FEF">
        <w:rPr>
          <w:rFonts w:ascii="Times New Roman" w:hAnsi="Times New Roman" w:cs="Times New Roman"/>
          <w:i w:val="0"/>
          <w:iCs w:val="0"/>
          <w:color w:val="000000" w:themeColor="text1"/>
          <w:sz w:val="24"/>
          <w:szCs w:val="24"/>
        </w:rPr>
        <w:t xml:space="preserve"> S</w:t>
      </w:r>
      <w:r w:rsidR="00791C7F">
        <w:rPr>
          <w:rFonts w:ascii="Times New Roman" w:hAnsi="Times New Roman" w:cs="Times New Roman"/>
          <w:i w:val="0"/>
          <w:iCs w:val="0"/>
          <w:color w:val="000000" w:themeColor="text1"/>
          <w:sz w:val="24"/>
          <w:szCs w:val="24"/>
          <w:lang w:val="en-US"/>
        </w:rPr>
        <w:t>13</w:t>
      </w:r>
      <w:r w:rsidRPr="00C41FEF">
        <w:rPr>
          <w:rFonts w:ascii="Times New Roman" w:hAnsi="Times New Roman" w:cs="Times New Roman"/>
          <w:i w:val="0"/>
          <w:iCs w:val="0"/>
          <w:color w:val="000000" w:themeColor="text1"/>
          <w:sz w:val="24"/>
          <w:szCs w:val="24"/>
        </w:rPr>
        <w:t xml:space="preserve"> </w:t>
      </w:r>
      <w:r w:rsidR="00175653">
        <w:rPr>
          <w:rFonts w:ascii="Times New Roman" w:hAnsi="Times New Roman" w:cs="Times New Roman"/>
          <w:i w:val="0"/>
          <w:iCs w:val="0"/>
          <w:color w:val="000000" w:themeColor="text1"/>
          <w:sz w:val="24"/>
          <w:szCs w:val="24"/>
        </w:rPr>
        <w:t>–</w:t>
      </w:r>
      <w:r w:rsidRPr="00C41FEF">
        <w:rPr>
          <w:rFonts w:ascii="Times New Roman" w:hAnsi="Times New Roman" w:cs="Times New Roman"/>
          <w:i w:val="0"/>
          <w:iCs w:val="0"/>
          <w:color w:val="000000" w:themeColor="text1"/>
          <w:sz w:val="24"/>
          <w:szCs w:val="24"/>
        </w:rPr>
        <w:t xml:space="preserve"> Product distribution of experiments where OH reacts with D3-toluene in the presence and in the absence of NO.</w:t>
      </w:r>
      <w:r w:rsidR="00C17C9E" w:rsidRPr="00C17C9E">
        <w:rPr>
          <w:rFonts w:ascii="Times New Roman" w:hAnsi="Times New Roman" w:cs="Times New Roman"/>
          <w:i w:val="0"/>
          <w:iCs w:val="0"/>
          <w:color w:val="000000" w:themeColor="text1"/>
          <w:sz w:val="24"/>
          <w:szCs w:val="24"/>
          <w:lang w:val="en-US"/>
        </w:rPr>
        <w:t xml:space="preserve"> Experiment residence time was </w:t>
      </w:r>
      <w:r w:rsidR="00570B9B">
        <w:rPr>
          <w:rFonts w:ascii="Times New Roman" w:hAnsi="Times New Roman" w:cs="Times New Roman"/>
          <w:i w:val="0"/>
          <w:iCs w:val="0"/>
          <w:color w:val="000000" w:themeColor="text1"/>
          <w:sz w:val="24"/>
          <w:szCs w:val="24"/>
          <w:lang w:val="en-US"/>
        </w:rPr>
        <w:t>3.7</w:t>
      </w:r>
      <w:r w:rsidR="00C17C9E">
        <w:rPr>
          <w:rFonts w:ascii="Times New Roman" w:hAnsi="Times New Roman" w:cs="Times New Roman"/>
          <w:i w:val="0"/>
          <w:iCs w:val="0"/>
          <w:color w:val="000000" w:themeColor="text1"/>
          <w:sz w:val="24"/>
          <w:szCs w:val="24"/>
          <w:lang w:val="en-US"/>
        </w:rPr>
        <w:t xml:space="preserve"> seconds.</w:t>
      </w:r>
      <w:r w:rsidRPr="00C41FEF">
        <w:rPr>
          <w:rFonts w:ascii="Times New Roman" w:hAnsi="Times New Roman" w:cs="Times New Roman"/>
          <w:i w:val="0"/>
          <w:iCs w:val="0"/>
          <w:color w:val="000000" w:themeColor="text1"/>
          <w:sz w:val="24"/>
          <w:szCs w:val="24"/>
        </w:rPr>
        <w:t xml:space="preserve"> Time averaging of signals in top figure = 12 seconds.</w:t>
      </w:r>
    </w:p>
    <w:p w14:paraId="0DA81C43" w14:textId="1D4769D6" w:rsidR="00547DE9" w:rsidRDefault="000221FA" w:rsidP="000221FA">
      <w:pPr>
        <w:pStyle w:val="Heading1"/>
        <w:rPr>
          <w:rFonts w:ascii="Times New Roman" w:hAnsi="Times New Roman" w:cs="Times New Roman"/>
          <w:color w:val="000000" w:themeColor="text1"/>
        </w:rPr>
      </w:pPr>
      <w:bookmarkStart w:id="9" w:name="_Toc122507790"/>
      <w:bookmarkStart w:id="10" w:name="_Toc129077433"/>
      <w:r w:rsidRPr="000221FA">
        <w:rPr>
          <w:rFonts w:ascii="Times New Roman" w:hAnsi="Times New Roman" w:cs="Times New Roman"/>
          <w:color w:val="000000" w:themeColor="text1"/>
        </w:rPr>
        <w:t>5</w:t>
      </w:r>
      <w:r w:rsidR="003A2925" w:rsidRPr="000221FA">
        <w:rPr>
          <w:rFonts w:ascii="Times New Roman" w:hAnsi="Times New Roman" w:cs="Times New Roman"/>
          <w:color w:val="000000" w:themeColor="text1"/>
        </w:rPr>
        <w:t xml:space="preserve"> </w:t>
      </w:r>
      <w:r w:rsidR="00547DE9" w:rsidRPr="000221FA">
        <w:rPr>
          <w:rFonts w:ascii="Times New Roman" w:hAnsi="Times New Roman" w:cs="Times New Roman"/>
          <w:color w:val="000000" w:themeColor="text1"/>
        </w:rPr>
        <w:t>D</w:t>
      </w:r>
      <w:r w:rsidR="00547DE9" w:rsidRPr="000221FA">
        <w:rPr>
          <w:rFonts w:ascii="Times New Roman" w:hAnsi="Times New Roman" w:cs="Times New Roman"/>
          <w:color w:val="000000" w:themeColor="text1"/>
          <w:vertAlign w:val="subscript"/>
        </w:rPr>
        <w:t>2</w:t>
      </w:r>
      <w:r w:rsidR="00547DE9" w:rsidRPr="000221FA">
        <w:rPr>
          <w:rFonts w:ascii="Times New Roman" w:hAnsi="Times New Roman" w:cs="Times New Roman"/>
          <w:color w:val="000000" w:themeColor="text1"/>
        </w:rPr>
        <w:t>O experiments</w:t>
      </w:r>
      <w:bookmarkEnd w:id="9"/>
      <w:bookmarkEnd w:id="10"/>
    </w:p>
    <w:p w14:paraId="57B3F4B5" w14:textId="77777777" w:rsidR="000221FA" w:rsidRPr="000221FA" w:rsidRDefault="000221FA" w:rsidP="000221FA">
      <w:pPr>
        <w:rPr>
          <w:lang w:eastAsia="en-US"/>
        </w:rPr>
      </w:pPr>
    </w:p>
    <w:p w14:paraId="41265151" w14:textId="51C43B37" w:rsidR="00C06873" w:rsidRDefault="00C06873" w:rsidP="00C13919">
      <w:pPr>
        <w:spacing w:line="360" w:lineRule="auto"/>
        <w:jc w:val="both"/>
        <w:rPr>
          <w:lang w:val="en-US"/>
        </w:rPr>
      </w:pPr>
      <w:r>
        <w:rPr>
          <w:lang w:val="en-US"/>
        </w:rPr>
        <w:t>Experiments to study the H/D exchange were carried out by adding D</w:t>
      </w:r>
      <w:r w:rsidRPr="00A75E7C">
        <w:rPr>
          <w:vertAlign w:val="subscript"/>
          <w:lang w:val="en-US"/>
        </w:rPr>
        <w:t>2</w:t>
      </w:r>
      <w:r>
        <w:rPr>
          <w:lang w:val="en-US"/>
        </w:rPr>
        <w:t xml:space="preserve">O to the flow tube reactor during toluene + OH experiments. These experiments reveal the number of acidic H-atoms in the measured molecules, </w:t>
      </w:r>
      <w:proofErr w:type="gramStart"/>
      <w:r>
        <w:rPr>
          <w:lang w:val="en-US"/>
        </w:rPr>
        <w:t>i.e.</w:t>
      </w:r>
      <w:proofErr w:type="gramEnd"/>
      <w:r>
        <w:rPr>
          <w:lang w:val="en-US"/>
        </w:rPr>
        <w:t xml:space="preserve"> the number of -OH and -OOH functional groups.</w:t>
      </w:r>
      <w:r w:rsidR="004625BD">
        <w:rPr>
          <w:lang w:val="en-US"/>
        </w:rPr>
        <w:t xml:space="preserve"> </w:t>
      </w:r>
      <w:r w:rsidR="00DB42EB">
        <w:rPr>
          <w:lang w:val="en-US"/>
        </w:rPr>
        <w:t>Table S</w:t>
      </w:r>
      <w:r w:rsidR="00945927">
        <w:rPr>
          <w:lang w:val="en-US"/>
        </w:rPr>
        <w:t>6</w:t>
      </w:r>
      <w:r w:rsidR="00DB42EB">
        <w:rPr>
          <w:lang w:val="en-US"/>
        </w:rPr>
        <w:t xml:space="preserve"> shows the mass / charge (Th) of the important peaks. </w:t>
      </w:r>
      <w:r w:rsidR="00A75E7C">
        <w:rPr>
          <w:lang w:val="en-US"/>
        </w:rPr>
        <w:t>As shown in Fig. S</w:t>
      </w:r>
      <w:r w:rsidR="009159B3">
        <w:rPr>
          <w:lang w:val="en-US"/>
        </w:rPr>
        <w:t>9</w:t>
      </w:r>
      <w:r w:rsidR="00A75E7C">
        <w:rPr>
          <w:lang w:val="en-US"/>
        </w:rPr>
        <w:t>, t</w:t>
      </w:r>
      <w:r w:rsidR="004625BD">
        <w:rPr>
          <w:lang w:val="en-US"/>
        </w:rPr>
        <w:t>hese experiments reveal that at least two isomers of the C</w:t>
      </w:r>
      <w:r w:rsidR="004625BD" w:rsidRPr="00A75E7C">
        <w:rPr>
          <w:vertAlign w:val="subscript"/>
          <w:lang w:val="en-US"/>
        </w:rPr>
        <w:t>7</w:t>
      </w:r>
      <w:r w:rsidR="004625BD">
        <w:rPr>
          <w:lang w:val="en-US"/>
        </w:rPr>
        <w:t>H</w:t>
      </w:r>
      <w:r w:rsidR="004625BD" w:rsidRPr="00A75E7C">
        <w:rPr>
          <w:vertAlign w:val="subscript"/>
          <w:lang w:val="en-US"/>
        </w:rPr>
        <w:t>9</w:t>
      </w:r>
      <w:r w:rsidR="004625BD">
        <w:rPr>
          <w:lang w:val="en-US"/>
        </w:rPr>
        <w:t>O</w:t>
      </w:r>
      <w:r w:rsidR="004625BD" w:rsidRPr="00A75E7C">
        <w:rPr>
          <w:vertAlign w:val="subscript"/>
          <w:lang w:val="en-US"/>
        </w:rPr>
        <w:t>7</w:t>
      </w:r>
      <w:r w:rsidR="004625BD">
        <w:rPr>
          <w:lang w:val="en-US"/>
        </w:rPr>
        <w:t xml:space="preserve"> </w:t>
      </w:r>
      <w:proofErr w:type="spellStart"/>
      <w:r w:rsidR="004625BD">
        <w:rPr>
          <w:lang w:val="en-US"/>
        </w:rPr>
        <w:t>peroxy</w:t>
      </w:r>
      <w:proofErr w:type="spellEnd"/>
      <w:r w:rsidR="004625BD">
        <w:rPr>
          <w:lang w:val="en-US"/>
        </w:rPr>
        <w:t xml:space="preserve"> radical are detected, one with one acidic functional group and another with two. </w:t>
      </w:r>
      <w:r w:rsidR="00A75E7C">
        <w:rPr>
          <w:lang w:val="en-US"/>
        </w:rPr>
        <w:t>This corresponds well with the autoxidation mechanism proposed in Fig. 2 in the main manuscript. Similarly, the proposed autoxidation mechanism points to the C</w:t>
      </w:r>
      <w:r w:rsidR="00A75E7C" w:rsidRPr="00A75E7C">
        <w:rPr>
          <w:vertAlign w:val="subscript"/>
          <w:lang w:val="en-US"/>
        </w:rPr>
        <w:t>7</w:t>
      </w:r>
      <w:r w:rsidR="00A75E7C">
        <w:rPr>
          <w:lang w:val="en-US"/>
        </w:rPr>
        <w:t>H</w:t>
      </w:r>
      <w:r w:rsidR="00A75E7C" w:rsidRPr="00A75E7C">
        <w:rPr>
          <w:vertAlign w:val="subscript"/>
          <w:lang w:val="en-US"/>
        </w:rPr>
        <w:t>9</w:t>
      </w:r>
      <w:r w:rsidR="00A75E7C">
        <w:rPr>
          <w:lang w:val="en-US"/>
        </w:rPr>
        <w:t>O</w:t>
      </w:r>
      <w:r w:rsidR="00A75E7C" w:rsidRPr="00A75E7C">
        <w:rPr>
          <w:vertAlign w:val="subscript"/>
          <w:lang w:val="en-US"/>
        </w:rPr>
        <w:t>9</w:t>
      </w:r>
      <w:r w:rsidR="00A75E7C">
        <w:rPr>
          <w:lang w:val="en-US"/>
        </w:rPr>
        <w:t xml:space="preserve"> </w:t>
      </w:r>
      <w:proofErr w:type="spellStart"/>
      <w:r w:rsidR="00A75E7C">
        <w:rPr>
          <w:lang w:val="en-US"/>
        </w:rPr>
        <w:t>peroxy</w:t>
      </w:r>
      <w:proofErr w:type="spellEnd"/>
      <w:r w:rsidR="00A75E7C">
        <w:rPr>
          <w:lang w:val="en-US"/>
        </w:rPr>
        <w:t xml:space="preserve"> radical isomer with two acidic functional groups that forms rapidly and is likely the dominant signal. This is corroborated by the D</w:t>
      </w:r>
      <w:r w:rsidR="00A75E7C" w:rsidRPr="00A75E7C">
        <w:rPr>
          <w:vertAlign w:val="subscript"/>
          <w:lang w:val="en-US"/>
        </w:rPr>
        <w:t>2</w:t>
      </w:r>
      <w:r w:rsidR="00A75E7C">
        <w:rPr>
          <w:lang w:val="en-US"/>
        </w:rPr>
        <w:t>O experiment.</w:t>
      </w:r>
      <w:r w:rsidR="009159B3">
        <w:rPr>
          <w:lang w:val="en-US"/>
        </w:rPr>
        <w:t xml:space="preserve"> The corresponding peaks for the CD3-toluene experiment is shown in Fig. S10, and</w:t>
      </w:r>
      <w:r w:rsidR="00A75E7C">
        <w:rPr>
          <w:lang w:val="en-US"/>
        </w:rPr>
        <w:t xml:space="preserve"> Fig. S</w:t>
      </w:r>
      <w:r w:rsidR="00D76F7F">
        <w:rPr>
          <w:lang w:val="en-US"/>
        </w:rPr>
        <w:t>11</w:t>
      </w:r>
      <w:r w:rsidR="00A75E7C">
        <w:rPr>
          <w:lang w:val="en-US"/>
        </w:rPr>
        <w:t xml:space="preserve"> shows the time series of the normalized signals during toluene</w:t>
      </w:r>
      <w:r w:rsidR="009159B3">
        <w:rPr>
          <w:lang w:val="en-US"/>
        </w:rPr>
        <w:t>/CD3-toluene</w:t>
      </w:r>
      <w:r w:rsidR="00A75E7C">
        <w:rPr>
          <w:lang w:val="en-US"/>
        </w:rPr>
        <w:t xml:space="preserve"> + OH experiments in the presence and absence of D</w:t>
      </w:r>
      <w:r w:rsidR="00A75E7C" w:rsidRPr="00A75E7C">
        <w:rPr>
          <w:vertAlign w:val="subscript"/>
          <w:lang w:val="en-US"/>
        </w:rPr>
        <w:t>2</w:t>
      </w:r>
      <w:r w:rsidR="00A75E7C">
        <w:rPr>
          <w:lang w:val="en-US"/>
        </w:rPr>
        <w:t>O.</w:t>
      </w:r>
      <w:r w:rsidR="00FB2046">
        <w:rPr>
          <w:lang w:val="en-US"/>
        </w:rPr>
        <w:t xml:space="preserve"> The D</w:t>
      </w:r>
      <w:r w:rsidR="00FB2046" w:rsidRPr="00FB2046">
        <w:rPr>
          <w:vertAlign w:val="subscript"/>
          <w:lang w:val="en-US"/>
        </w:rPr>
        <w:t>2</w:t>
      </w:r>
      <w:r w:rsidR="00FB2046">
        <w:rPr>
          <w:lang w:val="en-US"/>
        </w:rPr>
        <w:t>O experiment also indicates three C</w:t>
      </w:r>
      <w:r w:rsidR="00FB2046" w:rsidRPr="00FB2046">
        <w:rPr>
          <w:vertAlign w:val="subscript"/>
          <w:lang w:val="en-US"/>
        </w:rPr>
        <w:t>7</w:t>
      </w:r>
      <w:r w:rsidR="00FB2046">
        <w:rPr>
          <w:lang w:val="en-US"/>
        </w:rPr>
        <w:t>H</w:t>
      </w:r>
      <w:r w:rsidR="00FB2046" w:rsidRPr="00FB2046">
        <w:rPr>
          <w:vertAlign w:val="subscript"/>
          <w:lang w:val="en-US"/>
        </w:rPr>
        <w:t>9</w:t>
      </w:r>
      <w:r w:rsidR="00FB2046">
        <w:rPr>
          <w:lang w:val="en-US"/>
        </w:rPr>
        <w:t>O</w:t>
      </w:r>
      <w:r w:rsidR="00FB2046" w:rsidRPr="00FB2046">
        <w:rPr>
          <w:vertAlign w:val="subscript"/>
          <w:lang w:val="en-US"/>
        </w:rPr>
        <w:t>11</w:t>
      </w:r>
      <w:r w:rsidR="00FB2046">
        <w:rPr>
          <w:lang w:val="en-US"/>
        </w:rPr>
        <w:t xml:space="preserve"> </w:t>
      </w:r>
      <w:proofErr w:type="spellStart"/>
      <w:r w:rsidR="00FB2046">
        <w:rPr>
          <w:lang w:val="en-US"/>
        </w:rPr>
        <w:t>peroxy</w:t>
      </w:r>
      <w:proofErr w:type="spellEnd"/>
      <w:r w:rsidR="00FB2046">
        <w:rPr>
          <w:lang w:val="en-US"/>
        </w:rPr>
        <w:t xml:space="preserve"> radical isomers with two, three and four H-&gt;D exchanges. While isomers with three labile H-atoms agrees with the proposed mechanism in Fig. 2, the source of the other two isomers could be autoxidation along the P-C1 pathway not explored in this work.</w:t>
      </w:r>
    </w:p>
    <w:p w14:paraId="61619A99" w14:textId="7874DB23" w:rsidR="00712D27" w:rsidRDefault="00712D27" w:rsidP="00C13919">
      <w:pPr>
        <w:spacing w:line="360" w:lineRule="auto"/>
        <w:jc w:val="both"/>
        <w:rPr>
          <w:lang w:val="en-US"/>
        </w:rPr>
      </w:pPr>
    </w:p>
    <w:p w14:paraId="62EE6D17" w14:textId="4171E3A3" w:rsidR="00712D27" w:rsidRPr="00712D27" w:rsidRDefault="00712D27" w:rsidP="00C404AB">
      <w:pPr>
        <w:pStyle w:val="Caption"/>
        <w:keepNext/>
        <w:spacing w:line="360" w:lineRule="auto"/>
        <w:jc w:val="both"/>
        <w:rPr>
          <w:rFonts w:ascii="Times New Roman" w:hAnsi="Times New Roman" w:cs="Times New Roman"/>
          <w:i w:val="0"/>
          <w:iCs w:val="0"/>
          <w:color w:val="000000" w:themeColor="text1"/>
          <w:sz w:val="24"/>
          <w:szCs w:val="24"/>
        </w:rPr>
      </w:pPr>
      <w:r w:rsidRPr="00712D27">
        <w:rPr>
          <w:rFonts w:ascii="Times New Roman" w:hAnsi="Times New Roman" w:cs="Times New Roman"/>
          <w:i w:val="0"/>
          <w:iCs w:val="0"/>
          <w:color w:val="000000" w:themeColor="text1"/>
          <w:sz w:val="24"/>
          <w:szCs w:val="24"/>
        </w:rPr>
        <w:t xml:space="preserve">Table </w:t>
      </w:r>
      <w:r w:rsidRPr="00712D27">
        <w:rPr>
          <w:rFonts w:ascii="Times New Roman" w:hAnsi="Times New Roman" w:cs="Times New Roman"/>
          <w:i w:val="0"/>
          <w:iCs w:val="0"/>
          <w:color w:val="000000" w:themeColor="text1"/>
          <w:sz w:val="24"/>
          <w:szCs w:val="24"/>
          <w:lang w:val="en-US"/>
        </w:rPr>
        <w:t>S</w:t>
      </w:r>
      <w:r w:rsidRPr="00712D27">
        <w:rPr>
          <w:rFonts w:ascii="Times New Roman" w:hAnsi="Times New Roman" w:cs="Times New Roman"/>
          <w:i w:val="0"/>
          <w:iCs w:val="0"/>
          <w:color w:val="000000" w:themeColor="text1"/>
          <w:sz w:val="24"/>
          <w:szCs w:val="24"/>
        </w:rPr>
        <w:fldChar w:fldCharType="begin"/>
      </w:r>
      <w:r w:rsidRPr="00712D27">
        <w:rPr>
          <w:rFonts w:ascii="Times New Roman" w:hAnsi="Times New Roman" w:cs="Times New Roman"/>
          <w:i w:val="0"/>
          <w:iCs w:val="0"/>
          <w:color w:val="000000" w:themeColor="text1"/>
          <w:sz w:val="24"/>
          <w:szCs w:val="24"/>
        </w:rPr>
        <w:instrText xml:space="preserve"> SEQ Table \* ARABIC </w:instrText>
      </w:r>
      <w:r w:rsidRPr="00712D27">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6</w:t>
      </w:r>
      <w:r w:rsidRPr="00712D27">
        <w:rPr>
          <w:rFonts w:ascii="Times New Roman" w:hAnsi="Times New Roman" w:cs="Times New Roman"/>
          <w:i w:val="0"/>
          <w:iCs w:val="0"/>
          <w:color w:val="000000" w:themeColor="text1"/>
          <w:sz w:val="24"/>
          <w:szCs w:val="24"/>
        </w:rPr>
        <w:fldChar w:fldCharType="end"/>
      </w:r>
      <w:r w:rsidRPr="00712D27">
        <w:rPr>
          <w:rFonts w:ascii="Times New Roman" w:hAnsi="Times New Roman" w:cs="Times New Roman"/>
          <w:i w:val="0"/>
          <w:iCs w:val="0"/>
          <w:color w:val="000000" w:themeColor="text1"/>
          <w:sz w:val="24"/>
          <w:szCs w:val="24"/>
          <w:lang w:val="en-US"/>
        </w:rPr>
        <w:t xml:space="preserve"> - Mass / charge (Th) of important peaks from the OH reaction of toluene and CD3-toluene with and without D</w:t>
      </w:r>
      <w:r w:rsidRPr="00712D27">
        <w:rPr>
          <w:rFonts w:ascii="Times New Roman" w:hAnsi="Times New Roman" w:cs="Times New Roman"/>
          <w:i w:val="0"/>
          <w:iCs w:val="0"/>
          <w:color w:val="000000" w:themeColor="text1"/>
          <w:sz w:val="24"/>
          <w:szCs w:val="24"/>
          <w:vertAlign w:val="subscript"/>
          <w:lang w:val="en-US"/>
        </w:rPr>
        <w:t>2</w:t>
      </w:r>
      <w:r w:rsidRPr="00712D27">
        <w:rPr>
          <w:rFonts w:ascii="Times New Roman" w:hAnsi="Times New Roman" w:cs="Times New Roman"/>
          <w:i w:val="0"/>
          <w:iCs w:val="0"/>
          <w:color w:val="000000" w:themeColor="text1"/>
          <w:sz w:val="24"/>
          <w:szCs w:val="24"/>
          <w:lang w:val="en-US"/>
        </w:rPr>
        <w:t>O.</w:t>
      </w:r>
    </w:p>
    <w:tbl>
      <w:tblPr>
        <w:tblStyle w:val="TableGrid"/>
        <w:tblW w:w="0" w:type="auto"/>
        <w:jc w:val="center"/>
        <w:tblLook w:val="04A0" w:firstRow="1" w:lastRow="0" w:firstColumn="1" w:lastColumn="0" w:noHBand="0" w:noVBand="1"/>
      </w:tblPr>
      <w:tblGrid>
        <w:gridCol w:w="4508"/>
        <w:gridCol w:w="4508"/>
      </w:tblGrid>
      <w:tr w:rsidR="00712D27" w14:paraId="1874B7EC" w14:textId="77777777" w:rsidTr="00D9342D">
        <w:trPr>
          <w:jc w:val="center"/>
        </w:trPr>
        <w:tc>
          <w:tcPr>
            <w:tcW w:w="4508" w:type="dxa"/>
          </w:tcPr>
          <w:p w14:paraId="61B90178" w14:textId="77777777" w:rsidR="00712D27" w:rsidRDefault="00712D27" w:rsidP="00C13919">
            <w:pPr>
              <w:spacing w:line="360" w:lineRule="auto"/>
              <w:jc w:val="both"/>
              <w:rPr>
                <w:lang w:val="en-US"/>
              </w:rPr>
            </w:pPr>
            <w:r>
              <w:rPr>
                <w:lang w:val="en-US"/>
              </w:rPr>
              <w:t>Molecule (clustered to NO</w:t>
            </w:r>
            <w:r w:rsidRPr="006D7C29">
              <w:rPr>
                <w:vertAlign w:val="subscript"/>
                <w:lang w:val="en-US"/>
              </w:rPr>
              <w:t>3</w:t>
            </w:r>
            <w:r w:rsidRPr="006D7C29">
              <w:rPr>
                <w:vertAlign w:val="superscript"/>
                <w:lang w:val="en-US"/>
              </w:rPr>
              <w:t>-</w:t>
            </w:r>
            <w:r>
              <w:rPr>
                <w:lang w:val="en-US"/>
              </w:rPr>
              <w:t>)</w:t>
            </w:r>
          </w:p>
        </w:tc>
        <w:tc>
          <w:tcPr>
            <w:tcW w:w="4508" w:type="dxa"/>
          </w:tcPr>
          <w:p w14:paraId="117A35F5" w14:textId="77777777" w:rsidR="00712D27" w:rsidRDefault="00712D27" w:rsidP="00C13919">
            <w:pPr>
              <w:spacing w:line="360" w:lineRule="auto"/>
              <w:jc w:val="both"/>
              <w:rPr>
                <w:lang w:val="en-US"/>
              </w:rPr>
            </w:pPr>
            <w:r>
              <w:rPr>
                <w:lang w:val="en-US"/>
              </w:rPr>
              <w:t>Mass / charge (Th)</w:t>
            </w:r>
          </w:p>
        </w:tc>
      </w:tr>
      <w:tr w:rsidR="00712D27" w14:paraId="3449AEAA" w14:textId="77777777" w:rsidTr="00D9342D">
        <w:trPr>
          <w:jc w:val="center"/>
        </w:trPr>
        <w:tc>
          <w:tcPr>
            <w:tcW w:w="4508" w:type="dxa"/>
          </w:tcPr>
          <w:p w14:paraId="50C089E3" w14:textId="77777777" w:rsidR="00712D27" w:rsidRDefault="00712D27" w:rsidP="00C13919">
            <w:pPr>
              <w:spacing w:line="360" w:lineRule="auto"/>
              <w:jc w:val="both"/>
              <w:rPr>
                <w:lang w:val="en-US"/>
              </w:rPr>
            </w:pPr>
            <w:r>
              <w:rPr>
                <w:lang w:val="en-US"/>
              </w:rPr>
              <w:t>C</w:t>
            </w:r>
            <w:r w:rsidRPr="0047695C">
              <w:rPr>
                <w:vertAlign w:val="subscript"/>
                <w:lang w:val="en-US"/>
              </w:rPr>
              <w:t>7</w:t>
            </w:r>
            <w:r>
              <w:rPr>
                <w:lang w:val="en-US"/>
              </w:rPr>
              <w:t>H</w:t>
            </w:r>
            <w:r w:rsidRPr="0047695C">
              <w:rPr>
                <w:vertAlign w:val="subscript"/>
                <w:lang w:val="en-US"/>
              </w:rPr>
              <w:t>9</w:t>
            </w:r>
            <w:r>
              <w:rPr>
                <w:lang w:val="en-US"/>
              </w:rPr>
              <w:t>O</w:t>
            </w:r>
            <w:r w:rsidRPr="0047695C">
              <w:rPr>
                <w:vertAlign w:val="subscript"/>
                <w:lang w:val="en-US"/>
              </w:rPr>
              <w:t>7</w:t>
            </w:r>
          </w:p>
        </w:tc>
        <w:tc>
          <w:tcPr>
            <w:tcW w:w="4508" w:type="dxa"/>
          </w:tcPr>
          <w:p w14:paraId="0576A94D" w14:textId="77777777" w:rsidR="00712D27" w:rsidRDefault="00712D27" w:rsidP="00C13919">
            <w:pPr>
              <w:spacing w:line="360" w:lineRule="auto"/>
              <w:jc w:val="both"/>
              <w:rPr>
                <w:lang w:val="en-US"/>
              </w:rPr>
            </w:pPr>
            <w:r>
              <w:rPr>
                <w:lang w:val="en-US"/>
              </w:rPr>
              <w:t>267</w:t>
            </w:r>
          </w:p>
        </w:tc>
      </w:tr>
      <w:tr w:rsidR="00712D27" w14:paraId="44E750E6" w14:textId="77777777" w:rsidTr="00D9342D">
        <w:trPr>
          <w:jc w:val="center"/>
        </w:trPr>
        <w:tc>
          <w:tcPr>
            <w:tcW w:w="4508" w:type="dxa"/>
          </w:tcPr>
          <w:p w14:paraId="09BE725F" w14:textId="70CDCD38" w:rsidR="00712D27" w:rsidRDefault="00712D27" w:rsidP="00C13919">
            <w:pPr>
              <w:spacing w:line="360" w:lineRule="auto"/>
              <w:jc w:val="both"/>
              <w:rPr>
                <w:lang w:val="en-US"/>
              </w:rPr>
            </w:pPr>
            <w:r>
              <w:rPr>
                <w:lang w:val="en-US"/>
              </w:rPr>
              <w:t>C</w:t>
            </w:r>
            <w:r w:rsidRPr="006D7C29">
              <w:rPr>
                <w:vertAlign w:val="subscript"/>
                <w:lang w:val="en-US"/>
              </w:rPr>
              <w:t>7</w:t>
            </w:r>
            <w:r w:rsidRPr="00712D27">
              <w:rPr>
                <w:lang w:val="en-US"/>
              </w:rPr>
              <w:t>D</w:t>
            </w:r>
            <w:r>
              <w:rPr>
                <w:vertAlign w:val="subscript"/>
                <w:lang w:val="en-US"/>
              </w:rPr>
              <w:t>1</w:t>
            </w:r>
            <w:r>
              <w:rPr>
                <w:lang w:val="en-US"/>
              </w:rPr>
              <w:t>H</w:t>
            </w:r>
            <w:r w:rsidRPr="00712D27">
              <w:rPr>
                <w:vertAlign w:val="subscript"/>
                <w:lang w:val="en-US"/>
              </w:rPr>
              <w:t>8</w:t>
            </w:r>
            <w:r>
              <w:rPr>
                <w:lang w:val="en-US"/>
              </w:rPr>
              <w:t>O</w:t>
            </w:r>
            <w:r w:rsidRPr="006D7C29">
              <w:rPr>
                <w:vertAlign w:val="subscript"/>
                <w:lang w:val="en-US"/>
              </w:rPr>
              <w:t>7</w:t>
            </w:r>
            <w:r w:rsidR="007B5DF1">
              <w:rPr>
                <w:vertAlign w:val="subscript"/>
                <w:lang w:val="en-US"/>
              </w:rPr>
              <w:t xml:space="preserve"> </w:t>
            </w:r>
            <w:r>
              <w:rPr>
                <w:lang w:val="en-US"/>
              </w:rPr>
              <w:t>(= +1)</w:t>
            </w:r>
          </w:p>
        </w:tc>
        <w:tc>
          <w:tcPr>
            <w:tcW w:w="4508" w:type="dxa"/>
          </w:tcPr>
          <w:p w14:paraId="6A366C58" w14:textId="66E9B797" w:rsidR="00712D27" w:rsidRDefault="00712D27" w:rsidP="00C13919">
            <w:pPr>
              <w:spacing w:line="360" w:lineRule="auto"/>
              <w:jc w:val="both"/>
              <w:rPr>
                <w:lang w:val="en-US"/>
              </w:rPr>
            </w:pPr>
            <w:r>
              <w:rPr>
                <w:lang w:val="en-US"/>
              </w:rPr>
              <w:t>268</w:t>
            </w:r>
          </w:p>
        </w:tc>
      </w:tr>
      <w:tr w:rsidR="00712D27" w14:paraId="02F6AEBB" w14:textId="77777777" w:rsidTr="00D9342D">
        <w:trPr>
          <w:jc w:val="center"/>
        </w:trPr>
        <w:tc>
          <w:tcPr>
            <w:tcW w:w="4508" w:type="dxa"/>
          </w:tcPr>
          <w:p w14:paraId="791754BA" w14:textId="2246D4C8" w:rsidR="00712D27" w:rsidRDefault="00712D27" w:rsidP="00C13919">
            <w:pPr>
              <w:spacing w:line="360" w:lineRule="auto"/>
              <w:jc w:val="both"/>
              <w:rPr>
                <w:lang w:val="en-US"/>
              </w:rPr>
            </w:pPr>
            <w:r>
              <w:rPr>
                <w:lang w:val="en-US"/>
              </w:rPr>
              <w:t>C</w:t>
            </w:r>
            <w:r w:rsidRPr="006D7C29">
              <w:rPr>
                <w:vertAlign w:val="subscript"/>
                <w:lang w:val="en-US"/>
              </w:rPr>
              <w:t>7</w:t>
            </w:r>
            <w:r w:rsidRPr="00712D27">
              <w:rPr>
                <w:lang w:val="en-US"/>
              </w:rPr>
              <w:t>D</w:t>
            </w:r>
            <w:r w:rsidRPr="00712D27">
              <w:rPr>
                <w:vertAlign w:val="subscript"/>
                <w:lang w:val="en-US"/>
              </w:rPr>
              <w:t>2</w:t>
            </w:r>
            <w:r>
              <w:rPr>
                <w:lang w:val="en-US"/>
              </w:rPr>
              <w:t>H</w:t>
            </w:r>
            <w:r w:rsidRPr="00712D27">
              <w:rPr>
                <w:vertAlign w:val="subscript"/>
                <w:lang w:val="en-US"/>
              </w:rPr>
              <w:t>7</w:t>
            </w:r>
            <w:r>
              <w:rPr>
                <w:lang w:val="en-US"/>
              </w:rPr>
              <w:t>O</w:t>
            </w:r>
            <w:r w:rsidRPr="006D7C29">
              <w:rPr>
                <w:vertAlign w:val="subscript"/>
                <w:lang w:val="en-US"/>
              </w:rPr>
              <w:t>7</w:t>
            </w:r>
            <w:r w:rsidR="007B5DF1">
              <w:rPr>
                <w:vertAlign w:val="subscript"/>
                <w:lang w:val="en-US"/>
              </w:rPr>
              <w:t xml:space="preserve"> </w:t>
            </w:r>
            <w:r>
              <w:rPr>
                <w:lang w:val="en-US"/>
              </w:rPr>
              <w:t>(= +2)</w:t>
            </w:r>
          </w:p>
        </w:tc>
        <w:tc>
          <w:tcPr>
            <w:tcW w:w="4508" w:type="dxa"/>
          </w:tcPr>
          <w:p w14:paraId="0F1A6739" w14:textId="18F4D61A" w:rsidR="00712D27" w:rsidRDefault="00712D27" w:rsidP="00C13919">
            <w:pPr>
              <w:spacing w:line="360" w:lineRule="auto"/>
              <w:jc w:val="both"/>
              <w:rPr>
                <w:lang w:val="en-US"/>
              </w:rPr>
            </w:pPr>
            <w:r>
              <w:rPr>
                <w:lang w:val="en-US"/>
              </w:rPr>
              <w:t>269</w:t>
            </w:r>
          </w:p>
        </w:tc>
      </w:tr>
      <w:tr w:rsidR="00367353" w14:paraId="202BB7BC" w14:textId="77777777" w:rsidTr="00D9342D">
        <w:trPr>
          <w:jc w:val="center"/>
        </w:trPr>
        <w:tc>
          <w:tcPr>
            <w:tcW w:w="4508" w:type="dxa"/>
          </w:tcPr>
          <w:p w14:paraId="63718412" w14:textId="13F77DC2" w:rsidR="00367353" w:rsidRDefault="00367353" w:rsidP="00C13919">
            <w:pPr>
              <w:spacing w:line="360" w:lineRule="auto"/>
              <w:jc w:val="both"/>
              <w:rPr>
                <w:lang w:val="en-US"/>
              </w:rPr>
            </w:pPr>
            <w:r>
              <w:rPr>
                <w:lang w:val="en-US"/>
              </w:rPr>
              <w:t>C</w:t>
            </w:r>
            <w:r w:rsidRPr="00367353">
              <w:rPr>
                <w:vertAlign w:val="subscript"/>
                <w:lang w:val="en-US"/>
              </w:rPr>
              <w:t>7</w:t>
            </w:r>
            <w:r>
              <w:rPr>
                <w:lang w:val="en-US"/>
              </w:rPr>
              <w:t>D</w:t>
            </w:r>
            <w:r w:rsidRPr="00367353">
              <w:rPr>
                <w:vertAlign w:val="subscript"/>
                <w:lang w:val="en-US"/>
              </w:rPr>
              <w:t>3</w:t>
            </w:r>
            <w:r>
              <w:rPr>
                <w:lang w:val="en-US"/>
              </w:rPr>
              <w:t>H</w:t>
            </w:r>
            <w:r w:rsidRPr="00367353">
              <w:rPr>
                <w:vertAlign w:val="subscript"/>
                <w:lang w:val="en-US"/>
              </w:rPr>
              <w:t>6</w:t>
            </w:r>
            <w:r>
              <w:rPr>
                <w:lang w:val="en-US"/>
              </w:rPr>
              <w:t>O</w:t>
            </w:r>
            <w:r w:rsidRPr="00367353">
              <w:rPr>
                <w:vertAlign w:val="subscript"/>
                <w:lang w:val="en-US"/>
              </w:rPr>
              <w:t>7</w:t>
            </w:r>
          </w:p>
        </w:tc>
        <w:tc>
          <w:tcPr>
            <w:tcW w:w="4508" w:type="dxa"/>
          </w:tcPr>
          <w:p w14:paraId="14E494C3" w14:textId="6706F4C6" w:rsidR="00367353" w:rsidRDefault="00367353" w:rsidP="00C13919">
            <w:pPr>
              <w:spacing w:line="360" w:lineRule="auto"/>
              <w:jc w:val="both"/>
              <w:rPr>
                <w:lang w:val="en-US"/>
              </w:rPr>
            </w:pPr>
            <w:r>
              <w:rPr>
                <w:lang w:val="en-US"/>
              </w:rPr>
              <w:t>270</w:t>
            </w:r>
          </w:p>
        </w:tc>
      </w:tr>
      <w:tr w:rsidR="00367353" w14:paraId="2A6D5FBD" w14:textId="77777777" w:rsidTr="00D9342D">
        <w:trPr>
          <w:jc w:val="center"/>
        </w:trPr>
        <w:tc>
          <w:tcPr>
            <w:tcW w:w="4508" w:type="dxa"/>
          </w:tcPr>
          <w:p w14:paraId="45031C14" w14:textId="0264923F" w:rsidR="00367353" w:rsidRDefault="00367353" w:rsidP="00C13919">
            <w:pPr>
              <w:spacing w:line="360" w:lineRule="auto"/>
              <w:jc w:val="both"/>
              <w:rPr>
                <w:lang w:val="en-US"/>
              </w:rPr>
            </w:pPr>
            <w:r>
              <w:rPr>
                <w:lang w:val="en-US"/>
              </w:rPr>
              <w:t>C</w:t>
            </w:r>
            <w:r w:rsidR="007615E6" w:rsidRPr="007615E6">
              <w:rPr>
                <w:vertAlign w:val="subscript"/>
                <w:lang w:val="en-US"/>
              </w:rPr>
              <w:t>7</w:t>
            </w:r>
            <w:r w:rsidR="007615E6">
              <w:rPr>
                <w:lang w:val="en-US"/>
              </w:rPr>
              <w:t>D</w:t>
            </w:r>
            <w:r w:rsidR="007615E6" w:rsidRPr="007615E6">
              <w:rPr>
                <w:vertAlign w:val="subscript"/>
                <w:lang w:val="en-US"/>
              </w:rPr>
              <w:t>4</w:t>
            </w:r>
            <w:r w:rsidR="007615E6">
              <w:rPr>
                <w:lang w:val="en-US"/>
              </w:rPr>
              <w:t>H</w:t>
            </w:r>
            <w:r w:rsidR="007615E6" w:rsidRPr="007615E6">
              <w:rPr>
                <w:vertAlign w:val="subscript"/>
                <w:lang w:val="en-US"/>
              </w:rPr>
              <w:t>5</w:t>
            </w:r>
            <w:r w:rsidR="007615E6">
              <w:rPr>
                <w:lang w:val="en-US"/>
              </w:rPr>
              <w:t>O</w:t>
            </w:r>
            <w:r w:rsidR="007615E6" w:rsidRPr="007615E6">
              <w:rPr>
                <w:vertAlign w:val="subscript"/>
                <w:lang w:val="en-US"/>
              </w:rPr>
              <w:t>7</w:t>
            </w:r>
            <w:r w:rsidR="007615E6">
              <w:rPr>
                <w:lang w:val="en-US"/>
              </w:rPr>
              <w:t xml:space="preserve"> (= +1)</w:t>
            </w:r>
          </w:p>
        </w:tc>
        <w:tc>
          <w:tcPr>
            <w:tcW w:w="4508" w:type="dxa"/>
          </w:tcPr>
          <w:p w14:paraId="23590DA6" w14:textId="2DCF65E4" w:rsidR="00367353" w:rsidRDefault="007615E6" w:rsidP="00C13919">
            <w:pPr>
              <w:spacing w:line="360" w:lineRule="auto"/>
              <w:jc w:val="both"/>
              <w:rPr>
                <w:lang w:val="en-US"/>
              </w:rPr>
            </w:pPr>
            <w:r>
              <w:rPr>
                <w:lang w:val="en-US"/>
              </w:rPr>
              <w:t>271</w:t>
            </w:r>
          </w:p>
        </w:tc>
      </w:tr>
      <w:tr w:rsidR="007615E6" w14:paraId="14C0873E" w14:textId="77777777" w:rsidTr="00D9342D">
        <w:trPr>
          <w:jc w:val="center"/>
        </w:trPr>
        <w:tc>
          <w:tcPr>
            <w:tcW w:w="4508" w:type="dxa"/>
          </w:tcPr>
          <w:p w14:paraId="09D62F3C" w14:textId="009FE562" w:rsidR="007615E6" w:rsidRDefault="007615E6" w:rsidP="00C13919">
            <w:pPr>
              <w:spacing w:line="360" w:lineRule="auto"/>
              <w:jc w:val="both"/>
              <w:rPr>
                <w:lang w:val="en-US"/>
              </w:rPr>
            </w:pPr>
            <w:r>
              <w:rPr>
                <w:lang w:val="en-US"/>
              </w:rPr>
              <w:t>C</w:t>
            </w:r>
            <w:r w:rsidRPr="007615E6">
              <w:rPr>
                <w:vertAlign w:val="subscript"/>
                <w:lang w:val="en-US"/>
              </w:rPr>
              <w:t>7</w:t>
            </w:r>
            <w:r>
              <w:rPr>
                <w:lang w:val="en-US"/>
              </w:rPr>
              <w:t>D</w:t>
            </w:r>
            <w:r w:rsidRPr="007615E6">
              <w:rPr>
                <w:vertAlign w:val="subscript"/>
                <w:lang w:val="en-US"/>
              </w:rPr>
              <w:t>5</w:t>
            </w:r>
            <w:r>
              <w:rPr>
                <w:lang w:val="en-US"/>
              </w:rPr>
              <w:t>H</w:t>
            </w:r>
            <w:r w:rsidRPr="007615E6">
              <w:rPr>
                <w:vertAlign w:val="subscript"/>
                <w:lang w:val="en-US"/>
              </w:rPr>
              <w:t>4</w:t>
            </w:r>
            <w:r>
              <w:rPr>
                <w:lang w:val="en-US"/>
              </w:rPr>
              <w:t>O</w:t>
            </w:r>
            <w:r w:rsidRPr="007615E6">
              <w:rPr>
                <w:vertAlign w:val="subscript"/>
                <w:lang w:val="en-US"/>
              </w:rPr>
              <w:t>7</w:t>
            </w:r>
            <w:r>
              <w:rPr>
                <w:lang w:val="en-US"/>
              </w:rPr>
              <w:t xml:space="preserve"> (= +2)</w:t>
            </w:r>
          </w:p>
        </w:tc>
        <w:tc>
          <w:tcPr>
            <w:tcW w:w="4508" w:type="dxa"/>
          </w:tcPr>
          <w:p w14:paraId="78DEC1DF" w14:textId="551749ED" w:rsidR="007615E6" w:rsidRDefault="007615E6" w:rsidP="00C13919">
            <w:pPr>
              <w:spacing w:line="360" w:lineRule="auto"/>
              <w:jc w:val="both"/>
              <w:rPr>
                <w:lang w:val="en-US"/>
              </w:rPr>
            </w:pPr>
            <w:r>
              <w:rPr>
                <w:lang w:val="en-US"/>
              </w:rPr>
              <w:t>272</w:t>
            </w:r>
          </w:p>
        </w:tc>
      </w:tr>
      <w:tr w:rsidR="00712D27" w14:paraId="32F78787" w14:textId="77777777" w:rsidTr="00D9342D">
        <w:trPr>
          <w:jc w:val="center"/>
        </w:trPr>
        <w:tc>
          <w:tcPr>
            <w:tcW w:w="4508" w:type="dxa"/>
          </w:tcPr>
          <w:p w14:paraId="4C99F82D" w14:textId="6321B2C8" w:rsidR="00712D27" w:rsidRDefault="00712D27" w:rsidP="00C13919">
            <w:pPr>
              <w:spacing w:line="360" w:lineRule="auto"/>
              <w:jc w:val="both"/>
              <w:rPr>
                <w:lang w:val="en-US"/>
              </w:rPr>
            </w:pPr>
            <w:r>
              <w:rPr>
                <w:lang w:val="en-US"/>
              </w:rPr>
              <w:t>C</w:t>
            </w:r>
            <w:r w:rsidRPr="0047695C">
              <w:rPr>
                <w:vertAlign w:val="subscript"/>
                <w:lang w:val="en-US"/>
              </w:rPr>
              <w:t>7</w:t>
            </w:r>
            <w:r>
              <w:rPr>
                <w:lang w:val="en-US"/>
              </w:rPr>
              <w:t>H</w:t>
            </w:r>
            <w:r w:rsidRPr="0047695C">
              <w:rPr>
                <w:vertAlign w:val="subscript"/>
                <w:lang w:val="en-US"/>
              </w:rPr>
              <w:t>9</w:t>
            </w:r>
            <w:r>
              <w:rPr>
                <w:lang w:val="en-US"/>
              </w:rPr>
              <w:t>O</w:t>
            </w:r>
            <w:r w:rsidRPr="006D7C29">
              <w:rPr>
                <w:vertAlign w:val="subscript"/>
                <w:lang w:val="en-US"/>
              </w:rPr>
              <w:t>9</w:t>
            </w:r>
          </w:p>
        </w:tc>
        <w:tc>
          <w:tcPr>
            <w:tcW w:w="4508" w:type="dxa"/>
          </w:tcPr>
          <w:p w14:paraId="49D2B1B0" w14:textId="5CE2656F" w:rsidR="00712D27" w:rsidRDefault="00712D27" w:rsidP="00C13919">
            <w:pPr>
              <w:spacing w:line="360" w:lineRule="auto"/>
              <w:jc w:val="both"/>
              <w:rPr>
                <w:lang w:val="en-US"/>
              </w:rPr>
            </w:pPr>
            <w:r>
              <w:rPr>
                <w:lang w:val="en-US"/>
              </w:rPr>
              <w:t>299</w:t>
            </w:r>
          </w:p>
        </w:tc>
      </w:tr>
      <w:tr w:rsidR="00712D27" w14:paraId="414E7784" w14:textId="77777777" w:rsidTr="00D9342D">
        <w:trPr>
          <w:jc w:val="center"/>
        </w:trPr>
        <w:tc>
          <w:tcPr>
            <w:tcW w:w="4508" w:type="dxa"/>
          </w:tcPr>
          <w:p w14:paraId="5D1710AC" w14:textId="0D28D665" w:rsidR="00712D27" w:rsidRPr="00712D27" w:rsidRDefault="00712D27" w:rsidP="00C13919">
            <w:pPr>
              <w:spacing w:line="360" w:lineRule="auto"/>
              <w:jc w:val="both"/>
              <w:rPr>
                <w:lang w:val="en-US"/>
              </w:rPr>
            </w:pPr>
            <w:r>
              <w:rPr>
                <w:lang w:val="en-US"/>
              </w:rPr>
              <w:t>C</w:t>
            </w:r>
            <w:r w:rsidRPr="00CF79A4">
              <w:rPr>
                <w:vertAlign w:val="subscript"/>
                <w:lang w:val="en-US"/>
              </w:rPr>
              <w:t>7</w:t>
            </w:r>
            <w:r>
              <w:rPr>
                <w:lang w:val="en-US"/>
              </w:rPr>
              <w:t>D</w:t>
            </w:r>
            <w:r w:rsidRPr="00712D27">
              <w:rPr>
                <w:vertAlign w:val="subscript"/>
                <w:lang w:val="en-US"/>
              </w:rPr>
              <w:t>2</w:t>
            </w:r>
            <w:r>
              <w:rPr>
                <w:lang w:val="en-US"/>
              </w:rPr>
              <w:t>H</w:t>
            </w:r>
            <w:r w:rsidRPr="00712D27">
              <w:rPr>
                <w:vertAlign w:val="subscript"/>
                <w:lang w:val="en-US"/>
              </w:rPr>
              <w:t>7</w:t>
            </w:r>
            <w:r>
              <w:rPr>
                <w:lang w:val="en-US"/>
              </w:rPr>
              <w:t>O</w:t>
            </w:r>
            <w:r w:rsidRPr="00CF79A4">
              <w:rPr>
                <w:vertAlign w:val="subscript"/>
                <w:lang w:val="en-US"/>
              </w:rPr>
              <w:t>9</w:t>
            </w:r>
            <w:r>
              <w:rPr>
                <w:vertAlign w:val="subscript"/>
                <w:lang w:val="en-US"/>
              </w:rPr>
              <w:t xml:space="preserve"> </w:t>
            </w:r>
            <w:r>
              <w:rPr>
                <w:lang w:val="en-US"/>
              </w:rPr>
              <w:t>(= +2)</w:t>
            </w:r>
          </w:p>
        </w:tc>
        <w:tc>
          <w:tcPr>
            <w:tcW w:w="4508" w:type="dxa"/>
          </w:tcPr>
          <w:p w14:paraId="58E76D06" w14:textId="466345D1" w:rsidR="00712D27" w:rsidRDefault="00712D27" w:rsidP="00C13919">
            <w:pPr>
              <w:spacing w:line="360" w:lineRule="auto"/>
              <w:jc w:val="both"/>
              <w:rPr>
                <w:lang w:val="en-US"/>
              </w:rPr>
            </w:pPr>
            <w:r>
              <w:rPr>
                <w:lang w:val="en-US"/>
              </w:rPr>
              <w:t>301</w:t>
            </w:r>
          </w:p>
        </w:tc>
      </w:tr>
      <w:tr w:rsidR="007615E6" w14:paraId="2B82D542" w14:textId="77777777" w:rsidTr="00D9342D">
        <w:trPr>
          <w:jc w:val="center"/>
        </w:trPr>
        <w:tc>
          <w:tcPr>
            <w:tcW w:w="4508" w:type="dxa"/>
          </w:tcPr>
          <w:p w14:paraId="42B9D41A" w14:textId="0B98E235" w:rsidR="007615E6" w:rsidRDefault="007615E6" w:rsidP="00C13919">
            <w:pPr>
              <w:spacing w:line="360" w:lineRule="auto"/>
              <w:jc w:val="both"/>
              <w:rPr>
                <w:lang w:val="en-US"/>
              </w:rPr>
            </w:pPr>
            <w:r>
              <w:rPr>
                <w:lang w:val="en-US"/>
              </w:rPr>
              <w:t>C</w:t>
            </w:r>
            <w:r w:rsidRPr="007615E6">
              <w:rPr>
                <w:vertAlign w:val="subscript"/>
                <w:lang w:val="en-US"/>
              </w:rPr>
              <w:t>7</w:t>
            </w:r>
            <w:r>
              <w:rPr>
                <w:lang w:val="en-US"/>
              </w:rPr>
              <w:t>D</w:t>
            </w:r>
            <w:r w:rsidRPr="007615E6">
              <w:rPr>
                <w:vertAlign w:val="subscript"/>
                <w:lang w:val="en-US"/>
              </w:rPr>
              <w:t>3</w:t>
            </w:r>
            <w:r>
              <w:rPr>
                <w:lang w:val="en-US"/>
              </w:rPr>
              <w:t>H</w:t>
            </w:r>
            <w:r w:rsidRPr="007615E6">
              <w:rPr>
                <w:vertAlign w:val="subscript"/>
                <w:lang w:val="en-US"/>
              </w:rPr>
              <w:t>6</w:t>
            </w:r>
            <w:r>
              <w:rPr>
                <w:lang w:val="en-US"/>
              </w:rPr>
              <w:t>O</w:t>
            </w:r>
            <w:r w:rsidRPr="007615E6">
              <w:rPr>
                <w:vertAlign w:val="subscript"/>
                <w:lang w:val="en-US"/>
              </w:rPr>
              <w:t>9</w:t>
            </w:r>
          </w:p>
        </w:tc>
        <w:tc>
          <w:tcPr>
            <w:tcW w:w="4508" w:type="dxa"/>
          </w:tcPr>
          <w:p w14:paraId="6E0AB306" w14:textId="5F5AEE20" w:rsidR="007615E6" w:rsidRDefault="007615E6" w:rsidP="00C13919">
            <w:pPr>
              <w:spacing w:line="360" w:lineRule="auto"/>
              <w:jc w:val="both"/>
              <w:rPr>
                <w:lang w:val="en-US"/>
              </w:rPr>
            </w:pPr>
            <w:r>
              <w:rPr>
                <w:lang w:val="en-US"/>
              </w:rPr>
              <w:t>302</w:t>
            </w:r>
          </w:p>
        </w:tc>
      </w:tr>
      <w:tr w:rsidR="007615E6" w14:paraId="62238A4B" w14:textId="77777777" w:rsidTr="00D9342D">
        <w:trPr>
          <w:jc w:val="center"/>
        </w:trPr>
        <w:tc>
          <w:tcPr>
            <w:tcW w:w="4508" w:type="dxa"/>
          </w:tcPr>
          <w:p w14:paraId="47A643F7" w14:textId="52F23330" w:rsidR="007615E6" w:rsidRDefault="007615E6" w:rsidP="00C13919">
            <w:pPr>
              <w:spacing w:line="360" w:lineRule="auto"/>
              <w:jc w:val="both"/>
              <w:rPr>
                <w:lang w:val="en-US"/>
              </w:rPr>
            </w:pPr>
            <w:r>
              <w:rPr>
                <w:lang w:val="en-US"/>
              </w:rPr>
              <w:t>C</w:t>
            </w:r>
            <w:r w:rsidRPr="007615E6">
              <w:rPr>
                <w:vertAlign w:val="subscript"/>
                <w:lang w:val="en-US"/>
              </w:rPr>
              <w:t>7</w:t>
            </w:r>
            <w:r>
              <w:rPr>
                <w:lang w:val="en-US"/>
              </w:rPr>
              <w:t>D</w:t>
            </w:r>
            <w:r w:rsidRPr="007615E6">
              <w:rPr>
                <w:vertAlign w:val="subscript"/>
                <w:lang w:val="en-US"/>
              </w:rPr>
              <w:t>5</w:t>
            </w:r>
            <w:r>
              <w:rPr>
                <w:lang w:val="en-US"/>
              </w:rPr>
              <w:t>H</w:t>
            </w:r>
            <w:r w:rsidRPr="007615E6">
              <w:rPr>
                <w:vertAlign w:val="subscript"/>
                <w:lang w:val="en-US"/>
              </w:rPr>
              <w:t>4</w:t>
            </w:r>
            <w:r>
              <w:rPr>
                <w:lang w:val="en-US"/>
              </w:rPr>
              <w:t>O</w:t>
            </w:r>
            <w:r w:rsidRPr="007615E6">
              <w:rPr>
                <w:vertAlign w:val="subscript"/>
                <w:lang w:val="en-US"/>
              </w:rPr>
              <w:t>9</w:t>
            </w:r>
            <w:r>
              <w:rPr>
                <w:vertAlign w:val="subscript"/>
                <w:lang w:val="en-US"/>
              </w:rPr>
              <w:t xml:space="preserve"> </w:t>
            </w:r>
            <w:r>
              <w:rPr>
                <w:lang w:val="en-US"/>
              </w:rPr>
              <w:t>(= +2)</w:t>
            </w:r>
          </w:p>
        </w:tc>
        <w:tc>
          <w:tcPr>
            <w:tcW w:w="4508" w:type="dxa"/>
          </w:tcPr>
          <w:p w14:paraId="508A3BC3" w14:textId="5A3E0E1F" w:rsidR="007615E6" w:rsidRDefault="007615E6" w:rsidP="00C13919">
            <w:pPr>
              <w:spacing w:line="360" w:lineRule="auto"/>
              <w:jc w:val="both"/>
              <w:rPr>
                <w:lang w:val="en-US"/>
              </w:rPr>
            </w:pPr>
            <w:r>
              <w:rPr>
                <w:lang w:val="en-US"/>
              </w:rPr>
              <w:t>304</w:t>
            </w:r>
          </w:p>
        </w:tc>
      </w:tr>
    </w:tbl>
    <w:p w14:paraId="3607BBB6" w14:textId="77777777" w:rsidR="00712D27" w:rsidRDefault="00712D27" w:rsidP="00C13919">
      <w:pPr>
        <w:spacing w:line="360" w:lineRule="auto"/>
        <w:jc w:val="both"/>
        <w:rPr>
          <w:lang w:val="en-US"/>
        </w:rPr>
      </w:pPr>
    </w:p>
    <w:p w14:paraId="22DA28E7" w14:textId="4A98E61F" w:rsidR="004625BD" w:rsidRDefault="00042765" w:rsidP="00C13919">
      <w:pPr>
        <w:keepNext/>
        <w:spacing w:line="360" w:lineRule="auto"/>
        <w:jc w:val="center"/>
      </w:pPr>
      <w:r>
        <w:rPr>
          <w:noProof/>
        </w:rPr>
        <w:drawing>
          <wp:anchor distT="0" distB="0" distL="114300" distR="114300" simplePos="0" relativeHeight="251662336" behindDoc="0" locked="0" layoutInCell="1" allowOverlap="1" wp14:anchorId="58B645E5" wp14:editId="17069149">
            <wp:simplePos x="0" y="0"/>
            <wp:positionH relativeFrom="column">
              <wp:posOffset>4044315</wp:posOffset>
            </wp:positionH>
            <wp:positionV relativeFrom="paragraph">
              <wp:posOffset>1305542</wp:posOffset>
            </wp:positionV>
            <wp:extent cx="1458595" cy="935355"/>
            <wp:effectExtent l="0" t="0" r="1905" b="4445"/>
            <wp:wrapNone/>
            <wp:docPr id="73" name="Picture 7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Picture 73" descr="Diagram&#10;&#10;Description automatically generated"/>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58595" cy="93535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0288" behindDoc="0" locked="0" layoutInCell="1" allowOverlap="1" wp14:anchorId="51BD1AB9" wp14:editId="72004F45">
                <wp:simplePos x="0" y="0"/>
                <wp:positionH relativeFrom="column">
                  <wp:posOffset>2531110</wp:posOffset>
                </wp:positionH>
                <wp:positionV relativeFrom="paragraph">
                  <wp:posOffset>2259330</wp:posOffset>
                </wp:positionV>
                <wp:extent cx="116205" cy="94615"/>
                <wp:effectExtent l="0" t="0" r="10795" b="6985"/>
                <wp:wrapNone/>
                <wp:docPr id="74" name="Rectangle 74"/>
                <wp:cNvGraphicFramePr/>
                <a:graphic xmlns:a="http://schemas.openxmlformats.org/drawingml/2006/main">
                  <a:graphicData uri="http://schemas.microsoft.com/office/word/2010/wordprocessingShape">
                    <wps:wsp>
                      <wps:cNvSpPr/>
                      <wps:spPr>
                        <a:xfrm>
                          <a:off x="0" y="0"/>
                          <a:ext cx="116205" cy="94615"/>
                        </a:xfrm>
                        <a:prstGeom prst="rect">
                          <a:avLst/>
                        </a:prstGeom>
                        <a:noFill/>
                        <a:ln>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62E2C52" id="Rectangle 74" o:spid="_x0000_s1026" style="position:absolute;margin-left:199.3pt;margin-top:177.9pt;width:9.15pt;height:7.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" filled="f" strokecolor="#1f3763 [1604]" strokeweight="1pt">
                <v:stroke dashstyle="1 1"/>
              </v:rect>
            </w:pict>
          </mc:Fallback>
        </mc:AlternateContent>
      </w:r>
      <w:r>
        <w:rPr>
          <w:noProof/>
        </w:rPr>
        <mc:AlternateContent>
          <mc:Choice Requires="wps">
            <w:drawing>
              <wp:anchor distT="0" distB="0" distL="114300" distR="114300" simplePos="0" relativeHeight="251661312" behindDoc="0" locked="0" layoutInCell="1" allowOverlap="1" wp14:anchorId="49112215" wp14:editId="56E76AEB">
                <wp:simplePos x="0" y="0"/>
                <wp:positionH relativeFrom="column">
                  <wp:posOffset>2674487</wp:posOffset>
                </wp:positionH>
                <wp:positionV relativeFrom="paragraph">
                  <wp:posOffset>1796896</wp:posOffset>
                </wp:positionV>
                <wp:extent cx="1368561" cy="462999"/>
                <wp:effectExtent l="0" t="12700" r="3175" b="32385"/>
                <wp:wrapNone/>
                <wp:docPr id="75" name="Straight Connector 75"/>
                <wp:cNvGraphicFramePr/>
                <a:graphic xmlns:a="http://schemas.openxmlformats.org/drawingml/2006/main">
                  <a:graphicData uri="http://schemas.microsoft.com/office/word/2010/wordprocessingShape">
                    <wps:wsp>
                      <wps:cNvCnPr/>
                      <wps:spPr>
                        <a:xfrm flipV="1">
                          <a:off x="0" y="0"/>
                          <a:ext cx="1368561" cy="462999"/>
                        </a:xfrm>
                        <a:prstGeom prst="line">
                          <a:avLst/>
                        </a:prstGeom>
                        <a:ln w="38100">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83C8099" id="Straight Connector 75"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6pt,141.5pt" to="318.35pt,177.9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" strokecolor="#4472c4 [3204]" strokeweight="3pt">
                <v:stroke dashstyle="1 1" joinstyle="miter"/>
              </v:line>
            </w:pict>
          </mc:Fallback>
        </mc:AlternateContent>
      </w:r>
      <w:r w:rsidR="007615E6">
        <w:rPr>
          <w:noProof/>
        </w:rPr>
        <w:drawing>
          <wp:inline distT="0" distB="0" distL="0" distR="0" wp14:anchorId="7808061E" wp14:editId="06911706">
            <wp:extent cx="3475916" cy="2665280"/>
            <wp:effectExtent l="0" t="0" r="4445" b="1905"/>
            <wp:docPr id="70" name="Picture 70"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Chart, diagram&#10;&#10;Description automatically generated"/>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475916" cy="2665280"/>
                    </a:xfrm>
                    <a:prstGeom prst="rect">
                      <a:avLst/>
                    </a:prstGeom>
                  </pic:spPr>
                </pic:pic>
              </a:graphicData>
            </a:graphic>
          </wp:inline>
        </w:drawing>
      </w:r>
    </w:p>
    <w:p w14:paraId="01264FF1" w14:textId="20285FD6" w:rsidR="004625BD" w:rsidRDefault="004625BD" w:rsidP="00C404AB">
      <w:pPr>
        <w:pStyle w:val="Caption"/>
        <w:spacing w:before="240" w:line="360" w:lineRule="auto"/>
        <w:jc w:val="both"/>
        <w:rPr>
          <w:rFonts w:ascii="Times New Roman" w:hAnsi="Times New Roman" w:cs="Times New Roman"/>
          <w:i w:val="0"/>
          <w:iCs w:val="0"/>
          <w:color w:val="000000" w:themeColor="text1"/>
          <w:sz w:val="24"/>
          <w:szCs w:val="24"/>
        </w:rPr>
      </w:pPr>
      <w:r w:rsidRPr="00C41FEF">
        <w:rPr>
          <w:rFonts w:ascii="Times New Roman" w:hAnsi="Times New Roman" w:cs="Times New Roman"/>
          <w:i w:val="0"/>
          <w:iCs w:val="0"/>
          <w:color w:val="000000" w:themeColor="text1"/>
          <w:sz w:val="24"/>
          <w:szCs w:val="24"/>
        </w:rPr>
        <w:t>Fig</w:t>
      </w:r>
      <w:r w:rsidR="002E6B3A">
        <w:rPr>
          <w:rFonts w:ascii="Times New Roman" w:hAnsi="Times New Roman" w:cs="Times New Roman"/>
          <w:i w:val="0"/>
          <w:iCs w:val="0"/>
          <w:color w:val="000000" w:themeColor="text1"/>
          <w:sz w:val="24"/>
          <w:szCs w:val="24"/>
          <w:lang w:val="en-US"/>
        </w:rPr>
        <w:t>.</w:t>
      </w:r>
      <w:r w:rsidRPr="00C41FEF">
        <w:rPr>
          <w:rFonts w:ascii="Times New Roman" w:hAnsi="Times New Roman" w:cs="Times New Roman"/>
          <w:i w:val="0"/>
          <w:iCs w:val="0"/>
          <w:color w:val="000000" w:themeColor="text1"/>
          <w:sz w:val="24"/>
          <w:szCs w:val="24"/>
        </w:rPr>
        <w:t xml:space="preserve"> S</w:t>
      </w:r>
      <w:r w:rsidR="00791C7F">
        <w:rPr>
          <w:rFonts w:ascii="Times New Roman" w:hAnsi="Times New Roman" w:cs="Times New Roman"/>
          <w:i w:val="0"/>
          <w:iCs w:val="0"/>
          <w:color w:val="000000" w:themeColor="text1"/>
          <w:sz w:val="24"/>
          <w:szCs w:val="24"/>
          <w:lang w:val="en-US"/>
        </w:rPr>
        <w:t>14</w:t>
      </w:r>
      <w:r w:rsidRPr="00C41FEF">
        <w:rPr>
          <w:rFonts w:ascii="Times New Roman" w:hAnsi="Times New Roman" w:cs="Times New Roman"/>
          <w:i w:val="0"/>
          <w:iCs w:val="0"/>
          <w:color w:val="000000" w:themeColor="text1"/>
          <w:sz w:val="24"/>
          <w:szCs w:val="24"/>
        </w:rPr>
        <w:t xml:space="preserve"> </w:t>
      </w:r>
      <w:r w:rsidR="00175653">
        <w:rPr>
          <w:rFonts w:ascii="Times New Roman" w:hAnsi="Times New Roman" w:cs="Times New Roman"/>
          <w:i w:val="0"/>
          <w:iCs w:val="0"/>
          <w:color w:val="000000" w:themeColor="text1"/>
          <w:sz w:val="24"/>
          <w:szCs w:val="24"/>
        </w:rPr>
        <w:t>–</w:t>
      </w:r>
      <w:r w:rsidRPr="00C41FEF">
        <w:rPr>
          <w:rFonts w:ascii="Times New Roman" w:hAnsi="Times New Roman" w:cs="Times New Roman"/>
          <w:i w:val="0"/>
          <w:iCs w:val="0"/>
          <w:color w:val="000000" w:themeColor="text1"/>
          <w:sz w:val="24"/>
          <w:szCs w:val="24"/>
        </w:rPr>
        <w:t xml:space="preserve"> Mass spectra recorded of toluene + OH experiments in the </w:t>
      </w:r>
      <w:r w:rsidR="00712D27" w:rsidRPr="00712D27">
        <w:rPr>
          <w:rFonts w:ascii="Times New Roman" w:hAnsi="Times New Roman" w:cs="Times New Roman"/>
          <w:i w:val="0"/>
          <w:iCs w:val="0"/>
          <w:color w:val="000000" w:themeColor="text1"/>
          <w:sz w:val="24"/>
          <w:szCs w:val="24"/>
          <w:lang w:val="en-US"/>
        </w:rPr>
        <w:t>ab</w:t>
      </w:r>
      <w:r w:rsidRPr="00C41FEF">
        <w:rPr>
          <w:rFonts w:ascii="Times New Roman" w:hAnsi="Times New Roman" w:cs="Times New Roman"/>
          <w:i w:val="0"/>
          <w:iCs w:val="0"/>
          <w:color w:val="000000" w:themeColor="text1"/>
          <w:sz w:val="24"/>
          <w:szCs w:val="24"/>
        </w:rPr>
        <w:t xml:space="preserve">sence (top) and </w:t>
      </w:r>
      <w:r w:rsidR="00712D27" w:rsidRPr="00712D27">
        <w:rPr>
          <w:rFonts w:ascii="Times New Roman" w:hAnsi="Times New Roman" w:cs="Times New Roman"/>
          <w:i w:val="0"/>
          <w:iCs w:val="0"/>
          <w:color w:val="000000" w:themeColor="text1"/>
          <w:sz w:val="24"/>
          <w:szCs w:val="24"/>
          <w:lang w:val="en-US"/>
        </w:rPr>
        <w:t>pre</w:t>
      </w:r>
      <w:r w:rsidRPr="00C41FEF">
        <w:rPr>
          <w:rFonts w:ascii="Times New Roman" w:hAnsi="Times New Roman" w:cs="Times New Roman"/>
          <w:i w:val="0"/>
          <w:iCs w:val="0"/>
          <w:color w:val="000000" w:themeColor="text1"/>
          <w:sz w:val="24"/>
          <w:szCs w:val="24"/>
        </w:rPr>
        <w:t>sence of heavy water D</w:t>
      </w:r>
      <w:r w:rsidRPr="00C41FEF">
        <w:rPr>
          <w:rFonts w:ascii="Times New Roman" w:hAnsi="Times New Roman" w:cs="Times New Roman"/>
          <w:i w:val="0"/>
          <w:iCs w:val="0"/>
          <w:color w:val="000000" w:themeColor="text1"/>
          <w:sz w:val="24"/>
          <w:szCs w:val="24"/>
          <w:vertAlign w:val="subscript"/>
        </w:rPr>
        <w:t>2</w:t>
      </w:r>
      <w:r w:rsidRPr="00C41FEF">
        <w:rPr>
          <w:rFonts w:ascii="Times New Roman" w:hAnsi="Times New Roman" w:cs="Times New Roman"/>
          <w:i w:val="0"/>
          <w:iCs w:val="0"/>
          <w:color w:val="000000" w:themeColor="text1"/>
          <w:sz w:val="24"/>
          <w:szCs w:val="24"/>
        </w:rPr>
        <w:t xml:space="preserve">O. </w:t>
      </w:r>
      <w:r w:rsidR="00D76F7F">
        <w:rPr>
          <w:rFonts w:ascii="Times New Roman" w:hAnsi="Times New Roman" w:cs="Times New Roman"/>
          <w:i w:val="0"/>
          <w:iCs w:val="0"/>
          <w:color w:val="000000" w:themeColor="text1"/>
          <w:sz w:val="24"/>
          <w:szCs w:val="24"/>
          <w:lang w:val="en-US"/>
        </w:rPr>
        <w:t>Experiment</w:t>
      </w:r>
      <w:r w:rsidR="00D76F7F" w:rsidRPr="00D76F7F">
        <w:rPr>
          <w:rFonts w:ascii="Times New Roman" w:hAnsi="Times New Roman" w:cs="Times New Roman"/>
          <w:i w:val="0"/>
          <w:iCs w:val="0"/>
          <w:color w:val="000000" w:themeColor="text1"/>
          <w:sz w:val="24"/>
          <w:szCs w:val="24"/>
          <w:lang w:val="en-US"/>
        </w:rPr>
        <w:t xml:space="preserve"> residence time</w:t>
      </w:r>
      <w:r w:rsidR="00D76F7F">
        <w:rPr>
          <w:rFonts w:ascii="Times New Roman" w:hAnsi="Times New Roman" w:cs="Times New Roman"/>
          <w:i w:val="0"/>
          <w:iCs w:val="0"/>
          <w:color w:val="000000" w:themeColor="text1"/>
          <w:sz w:val="24"/>
          <w:szCs w:val="24"/>
          <w:lang w:val="en-US"/>
        </w:rPr>
        <w:t xml:space="preserve"> was </w:t>
      </w:r>
      <w:r w:rsidR="00570B9B">
        <w:rPr>
          <w:rFonts w:ascii="Times New Roman" w:hAnsi="Times New Roman" w:cs="Times New Roman"/>
          <w:i w:val="0"/>
          <w:iCs w:val="0"/>
          <w:color w:val="000000" w:themeColor="text1"/>
          <w:sz w:val="24"/>
          <w:szCs w:val="24"/>
          <w:lang w:val="en-US"/>
        </w:rPr>
        <w:t>3.7</w:t>
      </w:r>
      <w:r w:rsidR="00D76F7F">
        <w:rPr>
          <w:rFonts w:ascii="Times New Roman" w:hAnsi="Times New Roman" w:cs="Times New Roman"/>
          <w:i w:val="0"/>
          <w:iCs w:val="0"/>
          <w:color w:val="000000" w:themeColor="text1"/>
          <w:sz w:val="24"/>
          <w:szCs w:val="24"/>
          <w:lang w:val="en-US"/>
        </w:rPr>
        <w:t xml:space="preserve"> seconds.</w:t>
      </w:r>
      <w:r w:rsidR="00D76F7F" w:rsidRPr="00D76F7F">
        <w:rPr>
          <w:rFonts w:ascii="Times New Roman" w:hAnsi="Times New Roman" w:cs="Times New Roman"/>
          <w:i w:val="0"/>
          <w:iCs w:val="0"/>
          <w:color w:val="000000" w:themeColor="text1"/>
          <w:sz w:val="24"/>
          <w:szCs w:val="24"/>
          <w:lang w:val="en-US"/>
        </w:rPr>
        <w:t xml:space="preserve"> </w:t>
      </w:r>
      <w:r w:rsidRPr="00C41FEF">
        <w:rPr>
          <w:rFonts w:ascii="Times New Roman" w:hAnsi="Times New Roman" w:cs="Times New Roman"/>
          <w:i w:val="0"/>
          <w:iCs w:val="0"/>
          <w:color w:val="000000" w:themeColor="text1"/>
          <w:sz w:val="24"/>
          <w:szCs w:val="24"/>
        </w:rPr>
        <w:t>The bottom figure illustrates the signal shift, thereby indicating the number of -OH and -OOH groups in the detected molecule. At least two isomers of C</w:t>
      </w:r>
      <w:r w:rsidRPr="00C41FEF">
        <w:rPr>
          <w:rFonts w:ascii="Times New Roman" w:hAnsi="Times New Roman" w:cs="Times New Roman"/>
          <w:i w:val="0"/>
          <w:iCs w:val="0"/>
          <w:color w:val="000000" w:themeColor="text1"/>
          <w:sz w:val="24"/>
          <w:szCs w:val="24"/>
          <w:vertAlign w:val="subscript"/>
        </w:rPr>
        <w:t>7</w:t>
      </w:r>
      <w:r w:rsidRPr="00C41FEF">
        <w:rPr>
          <w:rFonts w:ascii="Times New Roman" w:hAnsi="Times New Roman" w:cs="Times New Roman"/>
          <w:i w:val="0"/>
          <w:iCs w:val="0"/>
          <w:color w:val="000000" w:themeColor="text1"/>
          <w:sz w:val="24"/>
          <w:szCs w:val="24"/>
        </w:rPr>
        <w:t>H</w:t>
      </w:r>
      <w:r w:rsidRPr="00C41FEF">
        <w:rPr>
          <w:rFonts w:ascii="Times New Roman" w:hAnsi="Times New Roman" w:cs="Times New Roman"/>
          <w:i w:val="0"/>
          <w:iCs w:val="0"/>
          <w:color w:val="000000" w:themeColor="text1"/>
          <w:sz w:val="24"/>
          <w:szCs w:val="24"/>
          <w:vertAlign w:val="subscript"/>
        </w:rPr>
        <w:t>9</w:t>
      </w:r>
      <w:r w:rsidRPr="00C41FEF">
        <w:rPr>
          <w:rFonts w:ascii="Times New Roman" w:hAnsi="Times New Roman" w:cs="Times New Roman"/>
          <w:i w:val="0"/>
          <w:iCs w:val="0"/>
          <w:color w:val="000000" w:themeColor="text1"/>
          <w:sz w:val="24"/>
          <w:szCs w:val="24"/>
        </w:rPr>
        <w:t>O</w:t>
      </w:r>
      <w:r w:rsidRPr="00C41FEF">
        <w:rPr>
          <w:rFonts w:ascii="Times New Roman" w:hAnsi="Times New Roman" w:cs="Times New Roman"/>
          <w:i w:val="0"/>
          <w:iCs w:val="0"/>
          <w:color w:val="000000" w:themeColor="text1"/>
          <w:sz w:val="24"/>
          <w:szCs w:val="24"/>
          <w:vertAlign w:val="subscript"/>
        </w:rPr>
        <w:t>7</w:t>
      </w:r>
      <w:r w:rsidRPr="00C41FEF">
        <w:rPr>
          <w:rFonts w:ascii="Times New Roman" w:hAnsi="Times New Roman" w:cs="Times New Roman"/>
          <w:i w:val="0"/>
          <w:iCs w:val="0"/>
          <w:color w:val="000000" w:themeColor="text1"/>
          <w:sz w:val="24"/>
          <w:szCs w:val="24"/>
        </w:rPr>
        <w:t xml:space="preserve"> are detected, one with one acidic functional group (+1) and one with two acidic functional groups (+2). C</w:t>
      </w:r>
      <w:r w:rsidRPr="00C41FEF">
        <w:rPr>
          <w:rFonts w:ascii="Times New Roman" w:hAnsi="Times New Roman" w:cs="Times New Roman"/>
          <w:i w:val="0"/>
          <w:iCs w:val="0"/>
          <w:color w:val="000000" w:themeColor="text1"/>
          <w:sz w:val="24"/>
          <w:szCs w:val="24"/>
          <w:vertAlign w:val="subscript"/>
        </w:rPr>
        <w:t>7</w:t>
      </w:r>
      <w:r w:rsidRPr="00C41FEF">
        <w:rPr>
          <w:rFonts w:ascii="Times New Roman" w:hAnsi="Times New Roman" w:cs="Times New Roman"/>
          <w:i w:val="0"/>
          <w:iCs w:val="0"/>
          <w:color w:val="000000" w:themeColor="text1"/>
          <w:sz w:val="24"/>
          <w:szCs w:val="24"/>
        </w:rPr>
        <w:t>H</w:t>
      </w:r>
      <w:r w:rsidRPr="00C41FEF">
        <w:rPr>
          <w:rFonts w:ascii="Times New Roman" w:hAnsi="Times New Roman" w:cs="Times New Roman"/>
          <w:i w:val="0"/>
          <w:iCs w:val="0"/>
          <w:color w:val="000000" w:themeColor="text1"/>
          <w:sz w:val="24"/>
          <w:szCs w:val="24"/>
          <w:vertAlign w:val="subscript"/>
        </w:rPr>
        <w:t>9</w:t>
      </w:r>
      <w:r w:rsidRPr="00C41FEF">
        <w:rPr>
          <w:rFonts w:ascii="Times New Roman" w:hAnsi="Times New Roman" w:cs="Times New Roman"/>
          <w:i w:val="0"/>
          <w:iCs w:val="0"/>
          <w:color w:val="000000" w:themeColor="text1"/>
          <w:sz w:val="24"/>
          <w:szCs w:val="24"/>
        </w:rPr>
        <w:t>O</w:t>
      </w:r>
      <w:r w:rsidRPr="00C41FEF">
        <w:rPr>
          <w:rFonts w:ascii="Times New Roman" w:hAnsi="Times New Roman" w:cs="Times New Roman"/>
          <w:i w:val="0"/>
          <w:iCs w:val="0"/>
          <w:color w:val="000000" w:themeColor="text1"/>
          <w:sz w:val="24"/>
          <w:szCs w:val="24"/>
          <w:vertAlign w:val="subscript"/>
        </w:rPr>
        <w:t>9</w:t>
      </w:r>
      <w:r w:rsidRPr="00C41FEF">
        <w:rPr>
          <w:rFonts w:ascii="Times New Roman" w:hAnsi="Times New Roman" w:cs="Times New Roman"/>
          <w:i w:val="0"/>
          <w:iCs w:val="0"/>
          <w:color w:val="000000" w:themeColor="text1"/>
          <w:sz w:val="24"/>
          <w:szCs w:val="24"/>
        </w:rPr>
        <w:t xml:space="preserve"> with two acidic functional groups (+2) is the dominant isomer.</w:t>
      </w:r>
    </w:p>
    <w:p w14:paraId="3D2560AF" w14:textId="5DFAEA0C" w:rsidR="007615E6" w:rsidRDefault="007615E6" w:rsidP="00C13919">
      <w:pPr>
        <w:spacing w:line="360" w:lineRule="auto"/>
      </w:pPr>
    </w:p>
    <w:p w14:paraId="371D728D" w14:textId="3A5ED9C8" w:rsidR="00DB42EB" w:rsidRDefault="00042765" w:rsidP="00C13919">
      <w:pPr>
        <w:keepNext/>
        <w:spacing w:line="360" w:lineRule="auto"/>
        <w:jc w:val="center"/>
      </w:pPr>
      <w:r>
        <w:rPr>
          <w:noProof/>
        </w:rPr>
        <w:drawing>
          <wp:anchor distT="0" distB="0" distL="114300" distR="114300" simplePos="0" relativeHeight="251663360" behindDoc="0" locked="0" layoutInCell="1" allowOverlap="1" wp14:anchorId="68EFEB60" wp14:editId="35350A28">
            <wp:simplePos x="0" y="0"/>
            <wp:positionH relativeFrom="column">
              <wp:posOffset>4081986</wp:posOffset>
            </wp:positionH>
            <wp:positionV relativeFrom="paragraph">
              <wp:posOffset>1310005</wp:posOffset>
            </wp:positionV>
            <wp:extent cx="1449705" cy="935355"/>
            <wp:effectExtent l="0" t="0" r="0" b="4445"/>
            <wp:wrapNone/>
            <wp:docPr id="76" name="Picture 7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Picture 76" descr="Diagram&#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49705" cy="93535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6432" behindDoc="0" locked="0" layoutInCell="1" allowOverlap="1" wp14:anchorId="5134B799" wp14:editId="01E386D0">
                <wp:simplePos x="0" y="0"/>
                <wp:positionH relativeFrom="column">
                  <wp:posOffset>2727325</wp:posOffset>
                </wp:positionH>
                <wp:positionV relativeFrom="paragraph">
                  <wp:posOffset>1831975</wp:posOffset>
                </wp:positionV>
                <wp:extent cx="1368425" cy="462915"/>
                <wp:effectExtent l="0" t="12700" r="3175" b="32385"/>
                <wp:wrapNone/>
                <wp:docPr id="78" name="Straight Connector 78"/>
                <wp:cNvGraphicFramePr/>
                <a:graphic xmlns:a="http://schemas.openxmlformats.org/drawingml/2006/main">
                  <a:graphicData uri="http://schemas.microsoft.com/office/word/2010/wordprocessingShape">
                    <wps:wsp>
                      <wps:cNvCnPr/>
                      <wps:spPr>
                        <a:xfrm flipV="1">
                          <a:off x="0" y="0"/>
                          <a:ext cx="1368425" cy="462915"/>
                        </a:xfrm>
                        <a:prstGeom prst="line">
                          <a:avLst/>
                        </a:prstGeom>
                        <a:ln w="38100">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235353" id="Straight Connector 78"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75pt,144.25pt" to="322.5pt,180.7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" strokecolor="#4472c4 [3204]" strokeweight="3pt">
                <v:stroke dashstyle="1 1" joinstyle="miter"/>
              </v:line>
            </w:pict>
          </mc:Fallback>
        </mc:AlternateContent>
      </w:r>
      <w:r>
        <w:rPr>
          <w:noProof/>
        </w:rPr>
        <mc:AlternateContent>
          <mc:Choice Requires="wps">
            <w:drawing>
              <wp:anchor distT="0" distB="0" distL="114300" distR="114300" simplePos="0" relativeHeight="251665408" behindDoc="0" locked="0" layoutInCell="1" allowOverlap="1" wp14:anchorId="6A9F4BE7" wp14:editId="2E04CF2B">
                <wp:simplePos x="0" y="0"/>
                <wp:positionH relativeFrom="column">
                  <wp:posOffset>2584450</wp:posOffset>
                </wp:positionH>
                <wp:positionV relativeFrom="paragraph">
                  <wp:posOffset>2282517</wp:posOffset>
                </wp:positionV>
                <wp:extent cx="116205" cy="94615"/>
                <wp:effectExtent l="0" t="0" r="10795" b="6985"/>
                <wp:wrapNone/>
                <wp:docPr id="77" name="Rectangle 77"/>
                <wp:cNvGraphicFramePr/>
                <a:graphic xmlns:a="http://schemas.openxmlformats.org/drawingml/2006/main">
                  <a:graphicData uri="http://schemas.microsoft.com/office/word/2010/wordprocessingShape">
                    <wps:wsp>
                      <wps:cNvSpPr/>
                      <wps:spPr>
                        <a:xfrm>
                          <a:off x="0" y="0"/>
                          <a:ext cx="116205" cy="94615"/>
                        </a:xfrm>
                        <a:prstGeom prst="rect">
                          <a:avLst/>
                        </a:prstGeom>
                        <a:noFill/>
                        <a:ln>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DA5F0F" id="Rectangle 77" o:spid="_x0000_s1026" style="position:absolute;margin-left:203.5pt;margin-top:179.75pt;width:9.15pt;height:7.4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" filled="f" strokecolor="#1f3763 [1604]" strokeweight="1pt">
                <v:stroke dashstyle="1 1"/>
              </v:rect>
            </w:pict>
          </mc:Fallback>
        </mc:AlternateContent>
      </w:r>
      <w:r w:rsidR="007615E6">
        <w:rPr>
          <w:noProof/>
        </w:rPr>
        <w:drawing>
          <wp:inline distT="0" distB="0" distL="0" distR="0" wp14:anchorId="27DB851D" wp14:editId="466CD9D0">
            <wp:extent cx="3629302" cy="2770428"/>
            <wp:effectExtent l="0" t="0" r="3175" b="0"/>
            <wp:docPr id="71" name="Picture 71" descr="Chart, diagram,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Picture 71" descr="Chart, diagram, box and whisker chart&#10;&#10;Description automatically generated"/>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630764" cy="2771544"/>
                    </a:xfrm>
                    <a:prstGeom prst="rect">
                      <a:avLst/>
                    </a:prstGeom>
                  </pic:spPr>
                </pic:pic>
              </a:graphicData>
            </a:graphic>
          </wp:inline>
        </w:drawing>
      </w:r>
    </w:p>
    <w:p w14:paraId="6D8081A0" w14:textId="0ECE199F" w:rsidR="00C41FEF" w:rsidRDefault="00DB42EB" w:rsidP="00C404AB">
      <w:pPr>
        <w:pStyle w:val="Caption"/>
        <w:spacing w:line="360" w:lineRule="auto"/>
        <w:jc w:val="both"/>
        <w:rPr>
          <w:lang w:val="en-US"/>
        </w:rPr>
      </w:pPr>
      <w:r w:rsidRPr="00DB42EB">
        <w:rPr>
          <w:rFonts w:ascii="Times New Roman" w:hAnsi="Times New Roman" w:cs="Times New Roman"/>
          <w:i w:val="0"/>
          <w:iCs w:val="0"/>
          <w:color w:val="000000" w:themeColor="text1"/>
          <w:sz w:val="24"/>
          <w:szCs w:val="24"/>
        </w:rPr>
        <w:t>Fig</w:t>
      </w:r>
      <w:r w:rsidR="002E6B3A" w:rsidRPr="002E6B3A">
        <w:rPr>
          <w:rFonts w:ascii="Times New Roman" w:hAnsi="Times New Roman" w:cs="Times New Roman"/>
          <w:i w:val="0"/>
          <w:iCs w:val="0"/>
          <w:color w:val="000000" w:themeColor="text1"/>
          <w:sz w:val="24"/>
          <w:szCs w:val="24"/>
          <w:lang w:val="en-US"/>
        </w:rPr>
        <w:t>.</w:t>
      </w:r>
      <w:r w:rsidRPr="00DB42EB">
        <w:rPr>
          <w:rFonts w:ascii="Times New Roman" w:hAnsi="Times New Roman" w:cs="Times New Roman"/>
          <w:i w:val="0"/>
          <w:iCs w:val="0"/>
          <w:color w:val="000000" w:themeColor="text1"/>
          <w:sz w:val="24"/>
          <w:szCs w:val="24"/>
        </w:rPr>
        <w:t xml:space="preserve"> </w:t>
      </w:r>
      <w:r w:rsidRPr="00DB42EB">
        <w:rPr>
          <w:rFonts w:ascii="Times New Roman" w:hAnsi="Times New Roman" w:cs="Times New Roman"/>
          <w:i w:val="0"/>
          <w:iCs w:val="0"/>
          <w:color w:val="000000" w:themeColor="text1"/>
          <w:sz w:val="24"/>
          <w:szCs w:val="24"/>
          <w:lang w:val="en-US"/>
        </w:rPr>
        <w:t>S1</w:t>
      </w:r>
      <w:r w:rsidR="00791C7F">
        <w:rPr>
          <w:rFonts w:ascii="Times New Roman" w:hAnsi="Times New Roman" w:cs="Times New Roman"/>
          <w:i w:val="0"/>
          <w:iCs w:val="0"/>
          <w:color w:val="000000" w:themeColor="text1"/>
          <w:sz w:val="24"/>
          <w:szCs w:val="24"/>
          <w:lang w:val="en-US"/>
        </w:rPr>
        <w:t>5</w:t>
      </w:r>
      <w:r w:rsidRPr="00DB42EB">
        <w:rPr>
          <w:rFonts w:ascii="Times New Roman" w:hAnsi="Times New Roman" w:cs="Times New Roman"/>
          <w:i w:val="0"/>
          <w:iCs w:val="0"/>
          <w:color w:val="000000" w:themeColor="text1"/>
          <w:sz w:val="24"/>
          <w:szCs w:val="24"/>
        </w:rPr>
        <w:t xml:space="preserve"> -</w:t>
      </w:r>
      <w:r w:rsidRPr="00DB42EB">
        <w:rPr>
          <w:lang w:val="en-US"/>
        </w:rPr>
        <w:t xml:space="preserve"> </w:t>
      </w:r>
      <w:r w:rsidRPr="00C41FEF">
        <w:rPr>
          <w:rFonts w:ascii="Times New Roman" w:hAnsi="Times New Roman" w:cs="Times New Roman"/>
          <w:i w:val="0"/>
          <w:iCs w:val="0"/>
          <w:color w:val="000000" w:themeColor="text1"/>
          <w:sz w:val="24"/>
          <w:szCs w:val="24"/>
        </w:rPr>
        <w:t xml:space="preserve">Mass spectra recorded of </w:t>
      </w:r>
      <w:r w:rsidRPr="00DB42EB">
        <w:rPr>
          <w:rFonts w:ascii="Times New Roman" w:hAnsi="Times New Roman" w:cs="Times New Roman"/>
          <w:i w:val="0"/>
          <w:iCs w:val="0"/>
          <w:color w:val="000000" w:themeColor="text1"/>
          <w:sz w:val="24"/>
          <w:szCs w:val="24"/>
          <w:lang w:val="en-US"/>
        </w:rPr>
        <w:t>CD3-</w:t>
      </w:r>
      <w:r w:rsidRPr="00C41FEF">
        <w:rPr>
          <w:rFonts w:ascii="Times New Roman" w:hAnsi="Times New Roman" w:cs="Times New Roman"/>
          <w:i w:val="0"/>
          <w:iCs w:val="0"/>
          <w:color w:val="000000" w:themeColor="text1"/>
          <w:sz w:val="24"/>
          <w:szCs w:val="24"/>
        </w:rPr>
        <w:t xml:space="preserve">toluene + OH experiments in the </w:t>
      </w:r>
      <w:r w:rsidRPr="00712D27">
        <w:rPr>
          <w:rFonts w:ascii="Times New Roman" w:hAnsi="Times New Roman" w:cs="Times New Roman"/>
          <w:i w:val="0"/>
          <w:iCs w:val="0"/>
          <w:color w:val="000000" w:themeColor="text1"/>
          <w:sz w:val="24"/>
          <w:szCs w:val="24"/>
          <w:lang w:val="en-US"/>
        </w:rPr>
        <w:t>ab</w:t>
      </w:r>
      <w:r w:rsidRPr="00C41FEF">
        <w:rPr>
          <w:rFonts w:ascii="Times New Roman" w:hAnsi="Times New Roman" w:cs="Times New Roman"/>
          <w:i w:val="0"/>
          <w:iCs w:val="0"/>
          <w:color w:val="000000" w:themeColor="text1"/>
          <w:sz w:val="24"/>
          <w:szCs w:val="24"/>
        </w:rPr>
        <w:t xml:space="preserve">sence (top) and </w:t>
      </w:r>
      <w:r w:rsidRPr="00712D27">
        <w:rPr>
          <w:rFonts w:ascii="Times New Roman" w:hAnsi="Times New Roman" w:cs="Times New Roman"/>
          <w:i w:val="0"/>
          <w:iCs w:val="0"/>
          <w:color w:val="000000" w:themeColor="text1"/>
          <w:sz w:val="24"/>
          <w:szCs w:val="24"/>
          <w:lang w:val="en-US"/>
        </w:rPr>
        <w:t>pre</w:t>
      </w:r>
      <w:r w:rsidRPr="00C41FEF">
        <w:rPr>
          <w:rFonts w:ascii="Times New Roman" w:hAnsi="Times New Roman" w:cs="Times New Roman"/>
          <w:i w:val="0"/>
          <w:iCs w:val="0"/>
          <w:color w:val="000000" w:themeColor="text1"/>
          <w:sz w:val="24"/>
          <w:szCs w:val="24"/>
        </w:rPr>
        <w:t>sence of heavy water D</w:t>
      </w:r>
      <w:r w:rsidRPr="00C41FEF">
        <w:rPr>
          <w:rFonts w:ascii="Times New Roman" w:hAnsi="Times New Roman" w:cs="Times New Roman"/>
          <w:i w:val="0"/>
          <w:iCs w:val="0"/>
          <w:color w:val="000000" w:themeColor="text1"/>
          <w:sz w:val="24"/>
          <w:szCs w:val="24"/>
          <w:vertAlign w:val="subscript"/>
        </w:rPr>
        <w:t>2</w:t>
      </w:r>
      <w:r w:rsidRPr="00C41FEF">
        <w:rPr>
          <w:rFonts w:ascii="Times New Roman" w:hAnsi="Times New Roman" w:cs="Times New Roman"/>
          <w:i w:val="0"/>
          <w:iCs w:val="0"/>
          <w:color w:val="000000" w:themeColor="text1"/>
          <w:sz w:val="24"/>
          <w:szCs w:val="24"/>
        </w:rPr>
        <w:t xml:space="preserve">O. </w:t>
      </w:r>
      <w:r>
        <w:rPr>
          <w:rFonts w:ascii="Times New Roman" w:hAnsi="Times New Roman" w:cs="Times New Roman"/>
          <w:i w:val="0"/>
          <w:iCs w:val="0"/>
          <w:color w:val="000000" w:themeColor="text1"/>
          <w:sz w:val="24"/>
          <w:szCs w:val="24"/>
          <w:lang w:val="en-US"/>
        </w:rPr>
        <w:t>Experiment</w:t>
      </w:r>
      <w:r w:rsidRPr="00D76F7F">
        <w:rPr>
          <w:rFonts w:ascii="Times New Roman" w:hAnsi="Times New Roman" w:cs="Times New Roman"/>
          <w:i w:val="0"/>
          <w:iCs w:val="0"/>
          <w:color w:val="000000" w:themeColor="text1"/>
          <w:sz w:val="24"/>
          <w:szCs w:val="24"/>
          <w:lang w:val="en-US"/>
        </w:rPr>
        <w:t xml:space="preserve"> residence time</w:t>
      </w:r>
      <w:r>
        <w:rPr>
          <w:rFonts w:ascii="Times New Roman" w:hAnsi="Times New Roman" w:cs="Times New Roman"/>
          <w:i w:val="0"/>
          <w:iCs w:val="0"/>
          <w:color w:val="000000" w:themeColor="text1"/>
          <w:sz w:val="24"/>
          <w:szCs w:val="24"/>
          <w:lang w:val="en-US"/>
        </w:rPr>
        <w:t xml:space="preserve"> was </w:t>
      </w:r>
      <w:r w:rsidR="00570B9B">
        <w:rPr>
          <w:rFonts w:ascii="Times New Roman" w:hAnsi="Times New Roman" w:cs="Times New Roman"/>
          <w:i w:val="0"/>
          <w:iCs w:val="0"/>
          <w:color w:val="000000" w:themeColor="text1"/>
          <w:sz w:val="24"/>
          <w:szCs w:val="24"/>
          <w:lang w:val="en-US"/>
        </w:rPr>
        <w:t>3.7</w:t>
      </w:r>
      <w:r>
        <w:rPr>
          <w:rFonts w:ascii="Times New Roman" w:hAnsi="Times New Roman" w:cs="Times New Roman"/>
          <w:i w:val="0"/>
          <w:iCs w:val="0"/>
          <w:color w:val="000000" w:themeColor="text1"/>
          <w:sz w:val="24"/>
          <w:szCs w:val="24"/>
          <w:lang w:val="en-US"/>
        </w:rPr>
        <w:t xml:space="preserve"> seconds.</w:t>
      </w:r>
      <w:r w:rsidRPr="00D76F7F">
        <w:rPr>
          <w:rFonts w:ascii="Times New Roman" w:hAnsi="Times New Roman" w:cs="Times New Roman"/>
          <w:i w:val="0"/>
          <w:iCs w:val="0"/>
          <w:color w:val="000000" w:themeColor="text1"/>
          <w:sz w:val="24"/>
          <w:szCs w:val="24"/>
          <w:lang w:val="en-US"/>
        </w:rPr>
        <w:t xml:space="preserve"> </w:t>
      </w:r>
    </w:p>
    <w:p w14:paraId="51519953" w14:textId="7D01606D" w:rsidR="00510AA4" w:rsidRDefault="000221FA" w:rsidP="000221FA">
      <w:pPr>
        <w:pStyle w:val="Heading1"/>
        <w:rPr>
          <w:rFonts w:ascii="Times New Roman" w:hAnsi="Times New Roman" w:cs="Times New Roman"/>
          <w:color w:val="000000" w:themeColor="text1"/>
        </w:rPr>
      </w:pPr>
      <w:bookmarkStart w:id="11" w:name="_Toc122507791"/>
      <w:bookmarkStart w:id="12" w:name="_Toc129077434"/>
      <w:r w:rsidRPr="000221FA">
        <w:rPr>
          <w:rFonts w:ascii="Times New Roman" w:hAnsi="Times New Roman" w:cs="Times New Roman"/>
          <w:color w:val="000000" w:themeColor="text1"/>
        </w:rPr>
        <w:t>6</w:t>
      </w:r>
      <w:r w:rsidR="003A2925" w:rsidRPr="000221FA">
        <w:rPr>
          <w:rFonts w:ascii="Times New Roman" w:hAnsi="Times New Roman" w:cs="Times New Roman"/>
          <w:color w:val="000000" w:themeColor="text1"/>
        </w:rPr>
        <w:t xml:space="preserve"> </w:t>
      </w:r>
      <w:r w:rsidR="00510AA4" w:rsidRPr="000221FA">
        <w:rPr>
          <w:rFonts w:ascii="Times New Roman" w:hAnsi="Times New Roman" w:cs="Times New Roman"/>
          <w:color w:val="000000" w:themeColor="text1"/>
        </w:rPr>
        <w:t xml:space="preserve">Ring breaking rate coefficients for </w:t>
      </w:r>
      <w:r w:rsidR="006E4524" w:rsidRPr="000221FA">
        <w:rPr>
          <w:rFonts w:ascii="Times New Roman" w:hAnsi="Times New Roman" w:cs="Times New Roman"/>
          <w:color w:val="000000" w:themeColor="text1"/>
        </w:rPr>
        <w:t>other</w:t>
      </w:r>
      <w:r w:rsidR="00510AA4" w:rsidRPr="000221FA">
        <w:rPr>
          <w:rFonts w:ascii="Times New Roman" w:hAnsi="Times New Roman" w:cs="Times New Roman"/>
          <w:color w:val="000000" w:themeColor="text1"/>
        </w:rPr>
        <w:t xml:space="preserve"> toluene BPR isomers</w:t>
      </w:r>
      <w:r w:rsidR="006E4524" w:rsidRPr="000221FA">
        <w:rPr>
          <w:rFonts w:ascii="Times New Roman" w:hAnsi="Times New Roman" w:cs="Times New Roman"/>
          <w:color w:val="000000" w:themeColor="text1"/>
        </w:rPr>
        <w:t xml:space="preserve"> and other aromatics</w:t>
      </w:r>
      <w:bookmarkEnd w:id="11"/>
      <w:bookmarkEnd w:id="12"/>
    </w:p>
    <w:p w14:paraId="38DD301B" w14:textId="77777777" w:rsidR="000221FA" w:rsidRPr="000221FA" w:rsidRDefault="000221FA" w:rsidP="000221FA">
      <w:pPr>
        <w:rPr>
          <w:lang w:eastAsia="en-US"/>
        </w:rPr>
      </w:pPr>
    </w:p>
    <w:p w14:paraId="03307CE8" w14:textId="1F875273" w:rsidR="001012CE" w:rsidRDefault="00203B9D" w:rsidP="00C13919">
      <w:pPr>
        <w:spacing w:line="360" w:lineRule="auto"/>
        <w:jc w:val="both"/>
        <w:rPr>
          <w:lang w:val="en-US"/>
        </w:rPr>
      </w:pPr>
      <w:r>
        <w:rPr>
          <w:lang w:val="en-US"/>
        </w:rPr>
        <w:t>The rearrangement mechanism is the fastest for ipso BPR, but also exists for the other BPR isomers. Table S</w:t>
      </w:r>
      <w:r w:rsidR="00945927">
        <w:rPr>
          <w:lang w:val="en-US"/>
        </w:rPr>
        <w:t>7</w:t>
      </w:r>
      <w:r>
        <w:rPr>
          <w:lang w:val="en-US"/>
        </w:rPr>
        <w:t xml:space="preserve"> shows the rate coefficients of the rearrangement mechanism fo</w:t>
      </w:r>
      <w:r w:rsidR="001012CE">
        <w:rPr>
          <w:lang w:val="en-US"/>
        </w:rPr>
        <w:t>r the four possible BPR isomers of the toluene + OH system.</w:t>
      </w:r>
    </w:p>
    <w:p w14:paraId="2572D787" w14:textId="77777777" w:rsidR="00D95E48" w:rsidRDefault="00D95E48" w:rsidP="00C13919">
      <w:pPr>
        <w:spacing w:line="360" w:lineRule="auto"/>
        <w:jc w:val="both"/>
        <w:rPr>
          <w:lang w:val="en-US"/>
        </w:rPr>
      </w:pPr>
    </w:p>
    <w:p w14:paraId="683DF7C3" w14:textId="678CE375" w:rsidR="00510AA4" w:rsidRPr="00C41FEF" w:rsidRDefault="00510AA4" w:rsidP="00C13919">
      <w:pPr>
        <w:pStyle w:val="Caption"/>
        <w:keepNext/>
        <w:spacing w:line="360" w:lineRule="auto"/>
        <w:jc w:val="both"/>
        <w:rPr>
          <w:rFonts w:ascii="Times New Roman" w:hAnsi="Times New Roman" w:cs="Times New Roman"/>
          <w:i w:val="0"/>
          <w:iCs w:val="0"/>
          <w:color w:val="000000" w:themeColor="text1"/>
          <w:sz w:val="24"/>
          <w:szCs w:val="24"/>
        </w:rPr>
      </w:pPr>
      <w:r w:rsidRPr="00C41FEF">
        <w:rPr>
          <w:rFonts w:ascii="Times New Roman" w:hAnsi="Times New Roman" w:cs="Times New Roman"/>
          <w:i w:val="0"/>
          <w:iCs w:val="0"/>
          <w:color w:val="000000" w:themeColor="text1"/>
          <w:sz w:val="24"/>
          <w:szCs w:val="24"/>
        </w:rPr>
        <w:t>Table</w:t>
      </w:r>
      <w:r w:rsidR="00207836" w:rsidRPr="00C41FEF">
        <w:rPr>
          <w:rFonts w:ascii="Times New Roman" w:hAnsi="Times New Roman" w:cs="Times New Roman"/>
          <w:i w:val="0"/>
          <w:iCs w:val="0"/>
          <w:color w:val="000000" w:themeColor="text1"/>
          <w:sz w:val="24"/>
          <w:szCs w:val="24"/>
        </w:rPr>
        <w:t xml:space="preserve"> S</w:t>
      </w:r>
      <w:r w:rsidRPr="00C41FEF">
        <w:rPr>
          <w:rFonts w:ascii="Times New Roman" w:hAnsi="Times New Roman" w:cs="Times New Roman"/>
          <w:i w:val="0"/>
          <w:iCs w:val="0"/>
          <w:color w:val="000000" w:themeColor="text1"/>
          <w:sz w:val="24"/>
          <w:szCs w:val="24"/>
        </w:rPr>
        <w:fldChar w:fldCharType="begin"/>
      </w:r>
      <w:r w:rsidRPr="00C41FEF">
        <w:rPr>
          <w:rFonts w:ascii="Times New Roman" w:hAnsi="Times New Roman" w:cs="Times New Roman"/>
          <w:i w:val="0"/>
          <w:iCs w:val="0"/>
          <w:color w:val="000000" w:themeColor="text1"/>
          <w:sz w:val="24"/>
          <w:szCs w:val="24"/>
        </w:rPr>
        <w:instrText xml:space="preserve"> SEQ Table \* ARABIC </w:instrText>
      </w:r>
      <w:r w:rsidRPr="00C41FEF">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7</w:t>
      </w:r>
      <w:r w:rsidRPr="00C41FEF">
        <w:rPr>
          <w:rFonts w:ascii="Times New Roman" w:hAnsi="Times New Roman" w:cs="Times New Roman"/>
          <w:i w:val="0"/>
          <w:iCs w:val="0"/>
          <w:color w:val="000000" w:themeColor="text1"/>
          <w:sz w:val="24"/>
          <w:szCs w:val="24"/>
        </w:rPr>
        <w:fldChar w:fldCharType="end"/>
      </w:r>
      <w:r w:rsidRPr="00C41FEF">
        <w:rPr>
          <w:rFonts w:ascii="Times New Roman" w:hAnsi="Times New Roman" w:cs="Times New Roman"/>
          <w:i w:val="0"/>
          <w:iCs w:val="0"/>
          <w:color w:val="000000" w:themeColor="text1"/>
          <w:sz w:val="24"/>
          <w:szCs w:val="24"/>
        </w:rPr>
        <w:t xml:space="preserve"> </w:t>
      </w:r>
      <w:r w:rsidR="00175653">
        <w:rPr>
          <w:rFonts w:ascii="Times New Roman" w:hAnsi="Times New Roman" w:cs="Times New Roman"/>
          <w:i w:val="0"/>
          <w:iCs w:val="0"/>
          <w:color w:val="000000" w:themeColor="text1"/>
          <w:sz w:val="24"/>
          <w:szCs w:val="24"/>
        </w:rPr>
        <w:t>–</w:t>
      </w:r>
      <w:r w:rsidRPr="00C41FEF">
        <w:rPr>
          <w:rFonts w:ascii="Times New Roman" w:hAnsi="Times New Roman" w:cs="Times New Roman"/>
          <w:i w:val="0"/>
          <w:iCs w:val="0"/>
          <w:color w:val="000000" w:themeColor="text1"/>
          <w:sz w:val="24"/>
          <w:szCs w:val="24"/>
        </w:rPr>
        <w:t xml:space="preserve"> Energy barriers and rate coefficients of ring breaking reactions of the four possible BPR isomers of the toluene + OH system. Of the two possible ring breaking pathways, only the </w:t>
      </w:r>
      <w:r w:rsidR="006E4524" w:rsidRPr="00C41FEF">
        <w:rPr>
          <w:rFonts w:ascii="Times New Roman" w:hAnsi="Times New Roman" w:cs="Times New Roman"/>
          <w:i w:val="0"/>
          <w:iCs w:val="0"/>
          <w:color w:val="000000" w:themeColor="text1"/>
          <w:sz w:val="24"/>
          <w:szCs w:val="24"/>
        </w:rPr>
        <w:t>one with the lowest energy barrier is shown.</w:t>
      </w:r>
    </w:p>
    <w:tbl>
      <w:tblPr>
        <w:tblStyle w:val="TableGrid"/>
        <w:tblW w:w="0" w:type="auto"/>
        <w:jc w:val="center"/>
        <w:tblLook w:val="04A0" w:firstRow="1" w:lastRow="0" w:firstColumn="1" w:lastColumn="0" w:noHBand="0" w:noVBand="1"/>
      </w:tblPr>
      <w:tblGrid>
        <w:gridCol w:w="1802"/>
        <w:gridCol w:w="1803"/>
        <w:gridCol w:w="1803"/>
      </w:tblGrid>
      <w:tr w:rsidR="00510AA4" w14:paraId="1EE13558" w14:textId="77777777" w:rsidTr="006703B2">
        <w:trPr>
          <w:jc w:val="center"/>
        </w:trPr>
        <w:tc>
          <w:tcPr>
            <w:tcW w:w="1802" w:type="dxa"/>
          </w:tcPr>
          <w:p w14:paraId="220CCD34" w14:textId="6F841C5E" w:rsidR="00510AA4" w:rsidRDefault="00510AA4" w:rsidP="00C13919">
            <w:pPr>
              <w:spacing w:line="360" w:lineRule="auto"/>
              <w:jc w:val="both"/>
              <w:rPr>
                <w:lang w:val="en-US"/>
              </w:rPr>
            </w:pPr>
            <w:proofErr w:type="gramStart"/>
            <w:r>
              <w:rPr>
                <w:lang w:val="en-US"/>
              </w:rPr>
              <w:t>OH</w:t>
            </w:r>
            <w:proofErr w:type="gramEnd"/>
            <w:r>
              <w:rPr>
                <w:lang w:val="en-US"/>
              </w:rPr>
              <w:t xml:space="preserve"> addition site</w:t>
            </w:r>
          </w:p>
        </w:tc>
        <w:tc>
          <w:tcPr>
            <w:tcW w:w="1803" w:type="dxa"/>
          </w:tcPr>
          <w:p w14:paraId="6028FEDC" w14:textId="6B4E3CB7" w:rsidR="00510AA4" w:rsidRPr="00510AA4" w:rsidRDefault="00510AA4" w:rsidP="00C13919">
            <w:pPr>
              <w:spacing w:line="360" w:lineRule="auto"/>
              <w:jc w:val="both"/>
              <w:rPr>
                <w:lang w:val="en-US"/>
              </w:rPr>
            </w:pPr>
            <w:r>
              <w:rPr>
                <w:lang w:val="en-US"/>
              </w:rPr>
              <w:t>Barrier (kcal/mol)</w:t>
            </w:r>
          </w:p>
        </w:tc>
        <w:tc>
          <w:tcPr>
            <w:tcW w:w="1803" w:type="dxa"/>
          </w:tcPr>
          <w:p w14:paraId="0D4288C0" w14:textId="6D579B08" w:rsidR="00510AA4" w:rsidRDefault="00510AA4" w:rsidP="00C13919">
            <w:pPr>
              <w:spacing w:line="360" w:lineRule="auto"/>
              <w:jc w:val="both"/>
              <w:rPr>
                <w:lang w:val="en-US"/>
              </w:rPr>
            </w:pPr>
            <w:r>
              <w:rPr>
                <w:lang w:val="en-US"/>
              </w:rPr>
              <w:t>Rate (s</w:t>
            </w:r>
            <w:r w:rsidRPr="00510AA4">
              <w:rPr>
                <w:vertAlign w:val="superscript"/>
                <w:lang w:val="en-US"/>
              </w:rPr>
              <w:t>-1</w:t>
            </w:r>
            <w:r>
              <w:rPr>
                <w:lang w:val="en-US"/>
              </w:rPr>
              <w:t>)</w:t>
            </w:r>
          </w:p>
        </w:tc>
      </w:tr>
      <w:tr w:rsidR="00510AA4" w14:paraId="12209EE1" w14:textId="77777777" w:rsidTr="006703B2">
        <w:trPr>
          <w:jc w:val="center"/>
        </w:trPr>
        <w:tc>
          <w:tcPr>
            <w:tcW w:w="1802" w:type="dxa"/>
          </w:tcPr>
          <w:p w14:paraId="40C821AC" w14:textId="449D1434" w:rsidR="00510AA4" w:rsidRDefault="00510AA4" w:rsidP="00C13919">
            <w:pPr>
              <w:spacing w:line="360" w:lineRule="auto"/>
              <w:jc w:val="both"/>
              <w:rPr>
                <w:lang w:val="en-US"/>
              </w:rPr>
            </w:pPr>
            <w:r>
              <w:rPr>
                <w:lang w:val="en-US"/>
              </w:rPr>
              <w:t>Ipso</w:t>
            </w:r>
          </w:p>
        </w:tc>
        <w:tc>
          <w:tcPr>
            <w:tcW w:w="1803" w:type="dxa"/>
          </w:tcPr>
          <w:p w14:paraId="58C09FDF" w14:textId="39E3AF6B" w:rsidR="00510AA4" w:rsidRDefault="00510AA4" w:rsidP="00C13919">
            <w:pPr>
              <w:spacing w:line="360" w:lineRule="auto"/>
              <w:jc w:val="both"/>
              <w:rPr>
                <w:lang w:val="en-US"/>
              </w:rPr>
            </w:pPr>
            <w:r>
              <w:rPr>
                <w:lang w:val="en-US"/>
              </w:rPr>
              <w:t>17.9</w:t>
            </w:r>
          </w:p>
        </w:tc>
        <w:tc>
          <w:tcPr>
            <w:tcW w:w="1803" w:type="dxa"/>
          </w:tcPr>
          <w:p w14:paraId="5E7D6A53" w14:textId="38EA8DB8" w:rsidR="00510AA4" w:rsidRDefault="00510AA4" w:rsidP="00C13919">
            <w:pPr>
              <w:spacing w:line="360" w:lineRule="auto"/>
              <w:jc w:val="both"/>
              <w:rPr>
                <w:lang w:val="en-US"/>
              </w:rPr>
            </w:pPr>
            <w:r>
              <w:rPr>
                <w:lang w:val="en-US"/>
              </w:rPr>
              <w:t>0.</w:t>
            </w:r>
            <w:r w:rsidR="009A3D2F">
              <w:rPr>
                <w:lang w:val="en-US"/>
              </w:rPr>
              <w:t>59</w:t>
            </w:r>
          </w:p>
        </w:tc>
      </w:tr>
      <w:tr w:rsidR="00510AA4" w14:paraId="57231A03" w14:textId="77777777" w:rsidTr="006703B2">
        <w:trPr>
          <w:jc w:val="center"/>
        </w:trPr>
        <w:tc>
          <w:tcPr>
            <w:tcW w:w="1802" w:type="dxa"/>
          </w:tcPr>
          <w:p w14:paraId="087BDB8F" w14:textId="329381F1" w:rsidR="00510AA4" w:rsidRDefault="00510AA4" w:rsidP="00C13919">
            <w:pPr>
              <w:spacing w:line="360" w:lineRule="auto"/>
              <w:jc w:val="both"/>
              <w:rPr>
                <w:lang w:val="en-US"/>
              </w:rPr>
            </w:pPr>
            <w:r>
              <w:rPr>
                <w:lang w:val="en-US"/>
              </w:rPr>
              <w:t>Meta</w:t>
            </w:r>
          </w:p>
        </w:tc>
        <w:tc>
          <w:tcPr>
            <w:tcW w:w="1803" w:type="dxa"/>
          </w:tcPr>
          <w:p w14:paraId="12A2AACF" w14:textId="71AE396C" w:rsidR="00510AA4" w:rsidRDefault="00510AA4" w:rsidP="00C13919">
            <w:pPr>
              <w:spacing w:line="360" w:lineRule="auto"/>
              <w:jc w:val="both"/>
              <w:rPr>
                <w:lang w:val="en-US"/>
              </w:rPr>
            </w:pPr>
            <w:r>
              <w:rPr>
                <w:lang w:val="en-US"/>
              </w:rPr>
              <w:t>21.0</w:t>
            </w:r>
          </w:p>
        </w:tc>
        <w:tc>
          <w:tcPr>
            <w:tcW w:w="1803" w:type="dxa"/>
          </w:tcPr>
          <w:p w14:paraId="078385A9" w14:textId="7DBC250C" w:rsidR="00510AA4" w:rsidRDefault="00510AA4" w:rsidP="00C13919">
            <w:pPr>
              <w:spacing w:line="360" w:lineRule="auto"/>
              <w:jc w:val="both"/>
              <w:rPr>
                <w:lang w:val="en-US"/>
              </w:rPr>
            </w:pPr>
            <w:r>
              <w:rPr>
                <w:lang w:val="en-US"/>
              </w:rPr>
              <w:t>3.0</w:t>
            </w:r>
            <w:r>
              <w:rPr>
                <w:lang w:val="en-US"/>
              </w:rPr>
              <w:sym w:font="Symbol" w:char="F0B4"/>
            </w:r>
            <w:r>
              <w:rPr>
                <w:lang w:val="en-US"/>
              </w:rPr>
              <w:t>10</w:t>
            </w:r>
            <w:r w:rsidRPr="00510AA4">
              <w:rPr>
                <w:vertAlign w:val="superscript"/>
                <w:lang w:val="en-US"/>
              </w:rPr>
              <w:t>-3</w:t>
            </w:r>
          </w:p>
        </w:tc>
      </w:tr>
      <w:tr w:rsidR="00510AA4" w14:paraId="251AAB7E" w14:textId="77777777" w:rsidTr="006703B2">
        <w:trPr>
          <w:jc w:val="center"/>
        </w:trPr>
        <w:tc>
          <w:tcPr>
            <w:tcW w:w="1802" w:type="dxa"/>
          </w:tcPr>
          <w:p w14:paraId="78A9BBEE" w14:textId="05A24C86" w:rsidR="00510AA4" w:rsidRDefault="00510AA4" w:rsidP="00C13919">
            <w:pPr>
              <w:spacing w:line="360" w:lineRule="auto"/>
              <w:jc w:val="both"/>
              <w:rPr>
                <w:lang w:val="en-US"/>
              </w:rPr>
            </w:pPr>
            <w:r>
              <w:rPr>
                <w:lang w:val="en-US"/>
              </w:rPr>
              <w:t>Para</w:t>
            </w:r>
          </w:p>
        </w:tc>
        <w:tc>
          <w:tcPr>
            <w:tcW w:w="1803" w:type="dxa"/>
          </w:tcPr>
          <w:p w14:paraId="229B874F" w14:textId="12741E86" w:rsidR="00510AA4" w:rsidRDefault="00510AA4" w:rsidP="00C13919">
            <w:pPr>
              <w:spacing w:line="360" w:lineRule="auto"/>
              <w:jc w:val="both"/>
              <w:rPr>
                <w:lang w:val="en-US"/>
              </w:rPr>
            </w:pPr>
            <w:r>
              <w:rPr>
                <w:lang w:val="en-US"/>
              </w:rPr>
              <w:t>22.0</w:t>
            </w:r>
          </w:p>
        </w:tc>
        <w:tc>
          <w:tcPr>
            <w:tcW w:w="1803" w:type="dxa"/>
          </w:tcPr>
          <w:p w14:paraId="50EB1DE1" w14:textId="113D5916" w:rsidR="00510AA4" w:rsidRDefault="00510AA4" w:rsidP="00C13919">
            <w:pPr>
              <w:spacing w:line="360" w:lineRule="auto"/>
              <w:jc w:val="both"/>
              <w:rPr>
                <w:lang w:val="en-US"/>
              </w:rPr>
            </w:pPr>
            <w:r>
              <w:rPr>
                <w:lang w:val="en-US"/>
              </w:rPr>
              <w:t>1.0</w:t>
            </w:r>
            <w:r>
              <w:rPr>
                <w:lang w:val="en-US"/>
              </w:rPr>
              <w:sym w:font="Symbol" w:char="F0B4"/>
            </w:r>
            <w:r>
              <w:rPr>
                <w:lang w:val="en-US"/>
              </w:rPr>
              <w:t>10</w:t>
            </w:r>
            <w:r w:rsidRPr="00510AA4">
              <w:rPr>
                <w:vertAlign w:val="superscript"/>
                <w:lang w:val="en-US"/>
              </w:rPr>
              <w:t>-3</w:t>
            </w:r>
          </w:p>
        </w:tc>
      </w:tr>
      <w:tr w:rsidR="00510AA4" w14:paraId="47D51A02" w14:textId="77777777" w:rsidTr="006703B2">
        <w:trPr>
          <w:jc w:val="center"/>
        </w:trPr>
        <w:tc>
          <w:tcPr>
            <w:tcW w:w="1802" w:type="dxa"/>
          </w:tcPr>
          <w:p w14:paraId="0B31B60D" w14:textId="6AA3717B" w:rsidR="00510AA4" w:rsidRDefault="00510AA4" w:rsidP="00C13919">
            <w:pPr>
              <w:spacing w:line="360" w:lineRule="auto"/>
              <w:jc w:val="both"/>
              <w:rPr>
                <w:lang w:val="en-US"/>
              </w:rPr>
            </w:pPr>
            <w:r>
              <w:rPr>
                <w:lang w:val="en-US"/>
              </w:rPr>
              <w:t>Ortho</w:t>
            </w:r>
          </w:p>
        </w:tc>
        <w:tc>
          <w:tcPr>
            <w:tcW w:w="1803" w:type="dxa"/>
          </w:tcPr>
          <w:p w14:paraId="0D21C9D2" w14:textId="5B052ECB" w:rsidR="00510AA4" w:rsidRDefault="00510AA4" w:rsidP="00C13919">
            <w:pPr>
              <w:spacing w:line="360" w:lineRule="auto"/>
              <w:jc w:val="both"/>
              <w:rPr>
                <w:lang w:val="en-US"/>
              </w:rPr>
            </w:pPr>
            <w:r>
              <w:rPr>
                <w:lang w:val="en-US"/>
              </w:rPr>
              <w:t>23.2</w:t>
            </w:r>
          </w:p>
        </w:tc>
        <w:tc>
          <w:tcPr>
            <w:tcW w:w="1803" w:type="dxa"/>
          </w:tcPr>
          <w:p w14:paraId="6448407F" w14:textId="76B40C1E" w:rsidR="00510AA4" w:rsidRDefault="00510AA4" w:rsidP="00C13919">
            <w:pPr>
              <w:spacing w:line="360" w:lineRule="auto"/>
              <w:jc w:val="both"/>
              <w:rPr>
                <w:lang w:val="en-US"/>
              </w:rPr>
            </w:pPr>
            <w:r>
              <w:rPr>
                <w:lang w:val="en-US"/>
              </w:rPr>
              <w:t>9.0</w:t>
            </w:r>
            <w:r>
              <w:rPr>
                <w:lang w:val="en-US"/>
              </w:rPr>
              <w:sym w:font="Symbol" w:char="F0B4"/>
            </w:r>
            <w:r>
              <w:rPr>
                <w:lang w:val="en-US"/>
              </w:rPr>
              <w:t>10</w:t>
            </w:r>
            <w:r w:rsidRPr="00510AA4">
              <w:rPr>
                <w:vertAlign w:val="superscript"/>
                <w:lang w:val="en-US"/>
              </w:rPr>
              <w:t>-</w:t>
            </w:r>
            <w:r>
              <w:rPr>
                <w:vertAlign w:val="superscript"/>
                <w:lang w:val="en-US"/>
              </w:rPr>
              <w:t>5</w:t>
            </w:r>
          </w:p>
        </w:tc>
      </w:tr>
    </w:tbl>
    <w:p w14:paraId="7546285C" w14:textId="77777777" w:rsidR="00D95E48" w:rsidRDefault="00D95E48" w:rsidP="00C13919">
      <w:pPr>
        <w:pStyle w:val="Heading1"/>
        <w:spacing w:line="360" w:lineRule="auto"/>
        <w:jc w:val="both"/>
        <w:rPr>
          <w:rFonts w:ascii="Times New Roman" w:hAnsi="Times New Roman" w:cs="Times New Roman"/>
          <w:b/>
          <w:bCs/>
          <w:color w:val="000000" w:themeColor="text1"/>
          <w:sz w:val="24"/>
          <w:szCs w:val="24"/>
          <w:lang w:val="en-US"/>
        </w:rPr>
      </w:pPr>
      <w:bookmarkStart w:id="13" w:name="_Toc122507792"/>
    </w:p>
    <w:p w14:paraId="231318DB" w14:textId="073DFB30" w:rsidR="00510AA4" w:rsidRDefault="000221FA" w:rsidP="000221FA">
      <w:pPr>
        <w:pStyle w:val="Heading1"/>
        <w:rPr>
          <w:rFonts w:ascii="Times New Roman" w:hAnsi="Times New Roman" w:cs="Times New Roman"/>
          <w:color w:val="000000" w:themeColor="text1"/>
        </w:rPr>
      </w:pPr>
      <w:bookmarkStart w:id="14" w:name="_Toc129077435"/>
      <w:r w:rsidRPr="000221FA">
        <w:rPr>
          <w:rFonts w:ascii="Times New Roman" w:hAnsi="Times New Roman" w:cs="Times New Roman"/>
          <w:color w:val="000000" w:themeColor="text1"/>
        </w:rPr>
        <w:t>7</w:t>
      </w:r>
      <w:r w:rsidR="003A2925" w:rsidRPr="000221FA">
        <w:rPr>
          <w:rFonts w:ascii="Times New Roman" w:hAnsi="Times New Roman" w:cs="Times New Roman"/>
          <w:color w:val="000000" w:themeColor="text1"/>
        </w:rPr>
        <w:t xml:space="preserve"> </w:t>
      </w:r>
      <w:r w:rsidR="00681C95" w:rsidRPr="000221FA">
        <w:rPr>
          <w:rFonts w:ascii="Times New Roman" w:hAnsi="Times New Roman" w:cs="Times New Roman"/>
          <w:color w:val="000000" w:themeColor="text1"/>
        </w:rPr>
        <w:t xml:space="preserve">Rearrangement reactions of </w:t>
      </w:r>
      <w:r w:rsidR="003E62DF" w:rsidRPr="000221FA">
        <w:rPr>
          <w:rFonts w:ascii="Times New Roman" w:hAnsi="Times New Roman" w:cs="Times New Roman"/>
          <w:color w:val="000000" w:themeColor="text1"/>
        </w:rPr>
        <w:t xml:space="preserve">bicyclic radicals and </w:t>
      </w:r>
      <w:r w:rsidR="00681C95" w:rsidRPr="000221FA">
        <w:rPr>
          <w:rFonts w:ascii="Times New Roman" w:hAnsi="Times New Roman" w:cs="Times New Roman"/>
          <w:color w:val="000000" w:themeColor="text1"/>
        </w:rPr>
        <w:t>closed-shell products from OH reactions with benzene and toluene</w:t>
      </w:r>
      <w:bookmarkEnd w:id="13"/>
      <w:bookmarkEnd w:id="14"/>
    </w:p>
    <w:p w14:paraId="6FDA0214" w14:textId="77777777" w:rsidR="000221FA" w:rsidRPr="000221FA" w:rsidRDefault="000221FA" w:rsidP="000221FA">
      <w:pPr>
        <w:rPr>
          <w:lang w:eastAsia="en-US"/>
        </w:rPr>
      </w:pPr>
    </w:p>
    <w:p w14:paraId="43D6635A" w14:textId="615523C0" w:rsidR="001012CE" w:rsidRPr="001012CE" w:rsidRDefault="001012CE" w:rsidP="00C13919">
      <w:pPr>
        <w:spacing w:line="360" w:lineRule="auto"/>
        <w:jc w:val="both"/>
        <w:rPr>
          <w:lang w:val="en-US"/>
        </w:rPr>
      </w:pPr>
      <w:r w:rsidRPr="001012CE">
        <w:rPr>
          <w:lang w:val="en-US"/>
        </w:rPr>
        <w:t>In ad</w:t>
      </w:r>
      <w:r>
        <w:rPr>
          <w:lang w:val="en-US"/>
        </w:rPr>
        <w:t>dition to BPRs, the rearrangement mechanism is also possible for other aromatic derived bicyclic molecules. Table S</w:t>
      </w:r>
      <w:r w:rsidR="00945927">
        <w:rPr>
          <w:lang w:val="en-US"/>
        </w:rPr>
        <w:t>8</w:t>
      </w:r>
      <w:r>
        <w:rPr>
          <w:lang w:val="en-US"/>
        </w:rPr>
        <w:t xml:space="preserve"> shows the computed barriers of rearrangement mechanisms for benzene and toluene derived bicyclic alkyl radical, </w:t>
      </w:r>
      <w:proofErr w:type="spellStart"/>
      <w:r>
        <w:rPr>
          <w:lang w:val="en-US"/>
        </w:rPr>
        <w:t>peroxy</w:t>
      </w:r>
      <w:proofErr w:type="spellEnd"/>
      <w:r>
        <w:rPr>
          <w:lang w:val="en-US"/>
        </w:rPr>
        <w:t xml:space="preserve"> radical, hydroperoxide</w:t>
      </w:r>
      <w:r w:rsidR="00441707">
        <w:rPr>
          <w:lang w:val="en-US"/>
        </w:rPr>
        <w:t xml:space="preserve"> and</w:t>
      </w:r>
      <w:r>
        <w:rPr>
          <w:lang w:val="en-US"/>
        </w:rPr>
        <w:t xml:space="preserve"> </w:t>
      </w:r>
      <w:proofErr w:type="spellStart"/>
      <w:r>
        <w:rPr>
          <w:lang w:val="en-US"/>
        </w:rPr>
        <w:t>organo</w:t>
      </w:r>
      <w:proofErr w:type="spellEnd"/>
      <w:r>
        <w:rPr>
          <w:lang w:val="en-US"/>
        </w:rPr>
        <w:t xml:space="preserve"> nitrate.</w:t>
      </w:r>
    </w:p>
    <w:p w14:paraId="347B7B27" w14:textId="09E4C418" w:rsidR="006F65EF" w:rsidRPr="00C41FEF" w:rsidRDefault="006F65EF" w:rsidP="00C404AB">
      <w:pPr>
        <w:pStyle w:val="Caption"/>
        <w:spacing w:line="360" w:lineRule="auto"/>
        <w:jc w:val="both"/>
        <w:rPr>
          <w:rFonts w:ascii="Times New Roman" w:hAnsi="Times New Roman" w:cs="Times New Roman"/>
          <w:i w:val="0"/>
          <w:iCs w:val="0"/>
          <w:color w:val="000000" w:themeColor="text1"/>
          <w:sz w:val="24"/>
          <w:szCs w:val="24"/>
        </w:rPr>
      </w:pPr>
      <w:r w:rsidRPr="00C41FEF">
        <w:rPr>
          <w:rFonts w:ascii="Times New Roman" w:hAnsi="Times New Roman" w:cs="Times New Roman"/>
          <w:i w:val="0"/>
          <w:iCs w:val="0"/>
          <w:color w:val="000000" w:themeColor="text1"/>
          <w:sz w:val="24"/>
          <w:szCs w:val="24"/>
        </w:rPr>
        <w:t>Table S</w:t>
      </w:r>
      <w:r w:rsidRPr="00C41FEF">
        <w:rPr>
          <w:rFonts w:ascii="Times New Roman" w:hAnsi="Times New Roman" w:cs="Times New Roman"/>
          <w:i w:val="0"/>
          <w:iCs w:val="0"/>
          <w:color w:val="000000" w:themeColor="text1"/>
          <w:sz w:val="24"/>
          <w:szCs w:val="24"/>
        </w:rPr>
        <w:fldChar w:fldCharType="begin"/>
      </w:r>
      <w:r w:rsidRPr="00C41FEF">
        <w:rPr>
          <w:rFonts w:ascii="Times New Roman" w:hAnsi="Times New Roman" w:cs="Times New Roman"/>
          <w:i w:val="0"/>
          <w:iCs w:val="0"/>
          <w:color w:val="000000" w:themeColor="text1"/>
          <w:sz w:val="24"/>
          <w:szCs w:val="24"/>
        </w:rPr>
        <w:instrText xml:space="preserve"> SEQ Table \* ARABIC </w:instrText>
      </w:r>
      <w:r w:rsidRPr="00C41FEF">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8</w:t>
      </w:r>
      <w:r w:rsidRPr="00C41FEF">
        <w:rPr>
          <w:rFonts w:ascii="Times New Roman" w:hAnsi="Times New Roman" w:cs="Times New Roman"/>
          <w:i w:val="0"/>
          <w:iCs w:val="0"/>
          <w:color w:val="000000" w:themeColor="text1"/>
          <w:sz w:val="24"/>
          <w:szCs w:val="24"/>
        </w:rPr>
        <w:fldChar w:fldCharType="end"/>
      </w:r>
      <w:r w:rsidRPr="00C41FEF">
        <w:rPr>
          <w:rFonts w:ascii="Times New Roman" w:hAnsi="Times New Roman" w:cs="Times New Roman"/>
          <w:i w:val="0"/>
          <w:iCs w:val="0"/>
          <w:color w:val="000000" w:themeColor="text1"/>
          <w:sz w:val="24"/>
          <w:szCs w:val="24"/>
        </w:rPr>
        <w:t xml:space="preserve"> </w:t>
      </w:r>
      <w:r w:rsidR="00175653">
        <w:rPr>
          <w:rFonts w:ascii="Times New Roman" w:hAnsi="Times New Roman" w:cs="Times New Roman"/>
          <w:i w:val="0"/>
          <w:iCs w:val="0"/>
          <w:color w:val="000000" w:themeColor="text1"/>
          <w:sz w:val="24"/>
          <w:szCs w:val="24"/>
        </w:rPr>
        <w:t>–</w:t>
      </w:r>
      <w:r w:rsidRPr="00C41FEF">
        <w:rPr>
          <w:rFonts w:ascii="Times New Roman" w:hAnsi="Times New Roman" w:cs="Times New Roman"/>
          <w:i w:val="0"/>
          <w:iCs w:val="0"/>
          <w:color w:val="000000" w:themeColor="text1"/>
          <w:sz w:val="24"/>
          <w:szCs w:val="24"/>
        </w:rPr>
        <w:t xml:space="preserve"> Barriers to the rearrangement of other bicyclic intermediates and products of benzene and toluene.</w:t>
      </w:r>
    </w:p>
    <w:tbl>
      <w:tblPr>
        <w:tblStyle w:val="TableGrid"/>
        <w:tblW w:w="0" w:type="auto"/>
        <w:jc w:val="center"/>
        <w:tblLook w:val="04A0" w:firstRow="1" w:lastRow="0" w:firstColumn="1" w:lastColumn="0" w:noHBand="0" w:noVBand="1"/>
      </w:tblPr>
      <w:tblGrid>
        <w:gridCol w:w="2254"/>
        <w:gridCol w:w="2254"/>
        <w:gridCol w:w="2254"/>
        <w:gridCol w:w="2254"/>
      </w:tblGrid>
      <w:tr w:rsidR="00681C95" w14:paraId="06E30AC0" w14:textId="77777777" w:rsidTr="00D95E48">
        <w:trPr>
          <w:jc w:val="center"/>
        </w:trPr>
        <w:tc>
          <w:tcPr>
            <w:tcW w:w="2254" w:type="dxa"/>
          </w:tcPr>
          <w:p w14:paraId="386C4E67" w14:textId="23BD09F3" w:rsidR="00681C95" w:rsidRDefault="00681C95" w:rsidP="00C13919">
            <w:pPr>
              <w:spacing w:line="360" w:lineRule="auto"/>
              <w:jc w:val="both"/>
              <w:rPr>
                <w:lang w:val="en-US"/>
              </w:rPr>
            </w:pPr>
            <w:r>
              <w:rPr>
                <w:lang w:val="en-US"/>
              </w:rPr>
              <w:t>Benzene derived</w:t>
            </w:r>
          </w:p>
        </w:tc>
        <w:tc>
          <w:tcPr>
            <w:tcW w:w="2254" w:type="dxa"/>
          </w:tcPr>
          <w:p w14:paraId="2E08A63A" w14:textId="31727066" w:rsidR="00681C95" w:rsidRDefault="00681C95" w:rsidP="00C13919">
            <w:pPr>
              <w:spacing w:line="360" w:lineRule="auto"/>
              <w:jc w:val="both"/>
              <w:rPr>
                <w:lang w:val="en-US"/>
              </w:rPr>
            </w:pPr>
            <w:r>
              <w:rPr>
                <w:lang w:val="en-US"/>
              </w:rPr>
              <w:t>Rearrangement barrier (kcal/mol)</w:t>
            </w:r>
          </w:p>
        </w:tc>
        <w:tc>
          <w:tcPr>
            <w:tcW w:w="2254" w:type="dxa"/>
          </w:tcPr>
          <w:p w14:paraId="1CDDCCA0" w14:textId="78B9710C" w:rsidR="00681C95" w:rsidRDefault="00681C95" w:rsidP="00C13919">
            <w:pPr>
              <w:spacing w:line="360" w:lineRule="auto"/>
              <w:jc w:val="both"/>
              <w:rPr>
                <w:lang w:val="en-US"/>
              </w:rPr>
            </w:pPr>
            <w:r>
              <w:rPr>
                <w:lang w:val="en-US"/>
              </w:rPr>
              <w:t>Toluene derived</w:t>
            </w:r>
          </w:p>
        </w:tc>
        <w:tc>
          <w:tcPr>
            <w:tcW w:w="2254" w:type="dxa"/>
          </w:tcPr>
          <w:p w14:paraId="03FFC988" w14:textId="79B615EE" w:rsidR="00681C95" w:rsidRDefault="00681C95" w:rsidP="00C13919">
            <w:pPr>
              <w:spacing w:line="360" w:lineRule="auto"/>
              <w:jc w:val="both"/>
              <w:rPr>
                <w:lang w:val="en-US"/>
              </w:rPr>
            </w:pPr>
            <w:r>
              <w:rPr>
                <w:lang w:val="en-US"/>
              </w:rPr>
              <w:t>Rearrangement barrier (kcal/mol)</w:t>
            </w:r>
          </w:p>
        </w:tc>
      </w:tr>
      <w:tr w:rsidR="00681C95" w14:paraId="5D881821" w14:textId="77777777" w:rsidTr="00D95E48">
        <w:trPr>
          <w:jc w:val="center"/>
        </w:trPr>
        <w:tc>
          <w:tcPr>
            <w:tcW w:w="2254" w:type="dxa"/>
          </w:tcPr>
          <w:p w14:paraId="4F201EE6" w14:textId="71FE4537" w:rsidR="00681C95" w:rsidRDefault="00681C95" w:rsidP="00C13919">
            <w:pPr>
              <w:spacing w:line="360" w:lineRule="auto"/>
              <w:jc w:val="center"/>
              <w:rPr>
                <w:lang w:val="en-US"/>
              </w:rPr>
            </w:pPr>
            <w:r w:rsidRPr="00681C95">
              <w:rPr>
                <w:noProof/>
              </w:rPr>
              <w:drawing>
                <wp:inline distT="0" distB="0" distL="0" distR="0" wp14:anchorId="42B25181" wp14:editId="4DEDABE3">
                  <wp:extent cx="394783" cy="586534"/>
                  <wp:effectExtent l="0" t="0" r="0" b="0"/>
                  <wp:docPr id="29" name="Picture 8">
                    <a:extLst xmlns:a="http://schemas.openxmlformats.org/drawingml/2006/main">
                      <a:ext uri="{FF2B5EF4-FFF2-40B4-BE49-F238E27FC236}">
                        <a16:creationId xmlns:a16="http://schemas.microsoft.com/office/drawing/2014/main" id="{45FC4864-B7E5-41F7-3427-61BA342C27C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a:extLst>
                              <a:ext uri="{FF2B5EF4-FFF2-40B4-BE49-F238E27FC236}">
                                <a16:creationId xmlns:a16="http://schemas.microsoft.com/office/drawing/2014/main" id="{45FC4864-B7E5-41F7-3427-61BA342C27CC}"/>
                              </a:ext>
                            </a:extLst>
                          </pic:cNvPr>
                          <pic:cNvPicPr>
                            <a:picLocks noChangeAspect="1"/>
                          </pic:cNvPicPr>
                        </pic:nvPicPr>
                        <pic:blipFill>
                          <a:blip r:embed="rId25"/>
                          <a:stretch>
                            <a:fillRect/>
                          </a:stretch>
                        </pic:blipFill>
                        <pic:spPr>
                          <a:xfrm>
                            <a:off x="0" y="0"/>
                            <a:ext cx="394783" cy="586534"/>
                          </a:xfrm>
                          <a:prstGeom prst="rect">
                            <a:avLst/>
                          </a:prstGeom>
                        </pic:spPr>
                      </pic:pic>
                    </a:graphicData>
                  </a:graphic>
                </wp:inline>
              </w:drawing>
            </w:r>
          </w:p>
        </w:tc>
        <w:tc>
          <w:tcPr>
            <w:tcW w:w="2254" w:type="dxa"/>
          </w:tcPr>
          <w:p w14:paraId="1E4E2B68" w14:textId="14B46691" w:rsidR="00681C95" w:rsidRDefault="00681C95" w:rsidP="00C13919">
            <w:pPr>
              <w:spacing w:line="360" w:lineRule="auto"/>
              <w:jc w:val="center"/>
              <w:rPr>
                <w:lang w:val="en-US"/>
              </w:rPr>
            </w:pPr>
            <w:r>
              <w:rPr>
                <w:lang w:val="en-US"/>
              </w:rPr>
              <w:t>22.4</w:t>
            </w:r>
          </w:p>
        </w:tc>
        <w:tc>
          <w:tcPr>
            <w:tcW w:w="2254" w:type="dxa"/>
          </w:tcPr>
          <w:p w14:paraId="37E4040E" w14:textId="532EB487" w:rsidR="00681C95" w:rsidRDefault="00A772F1" w:rsidP="00C13919">
            <w:pPr>
              <w:spacing w:line="360" w:lineRule="auto"/>
              <w:jc w:val="center"/>
              <w:rPr>
                <w:lang w:val="en-US"/>
              </w:rPr>
            </w:pPr>
            <w:r w:rsidRPr="00A772F1">
              <w:rPr>
                <w:noProof/>
              </w:rPr>
              <w:drawing>
                <wp:inline distT="0" distB="0" distL="0" distR="0" wp14:anchorId="41D088B1" wp14:editId="7818CC7C">
                  <wp:extent cx="394783" cy="586534"/>
                  <wp:effectExtent l="0" t="0" r="0" b="0"/>
                  <wp:docPr id="11" name="Picture 10">
                    <a:extLst xmlns:a="http://schemas.openxmlformats.org/drawingml/2006/main">
                      <a:ext uri="{FF2B5EF4-FFF2-40B4-BE49-F238E27FC236}">
                        <a16:creationId xmlns:a16="http://schemas.microsoft.com/office/drawing/2014/main" id="{E0E24FC5-1667-5643-0A9C-E362E4481A2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a:extLst>
                              <a:ext uri="{FF2B5EF4-FFF2-40B4-BE49-F238E27FC236}">
                                <a16:creationId xmlns:a16="http://schemas.microsoft.com/office/drawing/2014/main" id="{E0E24FC5-1667-5643-0A9C-E362E4481A2E}"/>
                              </a:ext>
                            </a:extLst>
                          </pic:cNvPr>
                          <pic:cNvPicPr>
                            <a:picLocks noChangeAspect="1"/>
                          </pic:cNvPicPr>
                        </pic:nvPicPr>
                        <pic:blipFill>
                          <a:blip r:embed="rId26"/>
                          <a:stretch>
                            <a:fillRect/>
                          </a:stretch>
                        </pic:blipFill>
                        <pic:spPr>
                          <a:xfrm>
                            <a:off x="0" y="0"/>
                            <a:ext cx="394783" cy="586534"/>
                          </a:xfrm>
                          <a:prstGeom prst="rect">
                            <a:avLst/>
                          </a:prstGeom>
                        </pic:spPr>
                      </pic:pic>
                    </a:graphicData>
                  </a:graphic>
                </wp:inline>
              </w:drawing>
            </w:r>
          </w:p>
        </w:tc>
        <w:tc>
          <w:tcPr>
            <w:tcW w:w="2254" w:type="dxa"/>
          </w:tcPr>
          <w:p w14:paraId="417C6DAB" w14:textId="296CD8A6" w:rsidR="00681C95" w:rsidRDefault="00681C95" w:rsidP="00C13919">
            <w:pPr>
              <w:spacing w:line="360" w:lineRule="auto"/>
              <w:jc w:val="center"/>
              <w:rPr>
                <w:lang w:val="en-US"/>
              </w:rPr>
            </w:pPr>
            <w:r>
              <w:rPr>
                <w:lang w:val="en-US"/>
              </w:rPr>
              <w:t>18.7</w:t>
            </w:r>
          </w:p>
        </w:tc>
      </w:tr>
      <w:tr w:rsidR="00681C95" w14:paraId="3F06334B" w14:textId="77777777" w:rsidTr="00D95E48">
        <w:trPr>
          <w:jc w:val="center"/>
        </w:trPr>
        <w:tc>
          <w:tcPr>
            <w:tcW w:w="2254" w:type="dxa"/>
          </w:tcPr>
          <w:p w14:paraId="4912901E" w14:textId="7E45B6F4" w:rsidR="00681C95" w:rsidRDefault="00681C95" w:rsidP="00C13919">
            <w:pPr>
              <w:spacing w:line="360" w:lineRule="auto"/>
              <w:jc w:val="center"/>
              <w:rPr>
                <w:lang w:val="en-US"/>
              </w:rPr>
            </w:pPr>
            <w:r w:rsidRPr="00681C95">
              <w:rPr>
                <w:noProof/>
              </w:rPr>
              <w:drawing>
                <wp:inline distT="0" distB="0" distL="0" distR="0" wp14:anchorId="5388BC8E" wp14:editId="3FB66EA0">
                  <wp:extent cx="688050" cy="631652"/>
                  <wp:effectExtent l="0" t="0" r="0" b="3810"/>
                  <wp:docPr id="30" name="Picture 4">
                    <a:extLst xmlns:a="http://schemas.openxmlformats.org/drawingml/2006/main">
                      <a:ext uri="{FF2B5EF4-FFF2-40B4-BE49-F238E27FC236}">
                        <a16:creationId xmlns:a16="http://schemas.microsoft.com/office/drawing/2014/main" id="{1B98E8DB-9FE3-8CF5-7CB7-F5B0A41AF15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1B98E8DB-9FE3-8CF5-7CB7-F5B0A41AF15B}"/>
                              </a:ext>
                            </a:extLst>
                          </pic:cNvPr>
                          <pic:cNvPicPr>
                            <a:picLocks noChangeAspect="1"/>
                          </pic:cNvPicPr>
                        </pic:nvPicPr>
                        <pic:blipFill>
                          <a:blip r:embed="rId27"/>
                          <a:stretch>
                            <a:fillRect/>
                          </a:stretch>
                        </pic:blipFill>
                        <pic:spPr>
                          <a:xfrm>
                            <a:off x="0" y="0"/>
                            <a:ext cx="688050" cy="631652"/>
                          </a:xfrm>
                          <a:prstGeom prst="rect">
                            <a:avLst/>
                          </a:prstGeom>
                        </pic:spPr>
                      </pic:pic>
                    </a:graphicData>
                  </a:graphic>
                </wp:inline>
              </w:drawing>
            </w:r>
          </w:p>
        </w:tc>
        <w:tc>
          <w:tcPr>
            <w:tcW w:w="2254" w:type="dxa"/>
          </w:tcPr>
          <w:p w14:paraId="682F987A" w14:textId="3D9194AB" w:rsidR="00681C95" w:rsidRDefault="00681C95" w:rsidP="00C13919">
            <w:pPr>
              <w:spacing w:line="360" w:lineRule="auto"/>
              <w:jc w:val="center"/>
              <w:rPr>
                <w:lang w:val="en-US"/>
              </w:rPr>
            </w:pPr>
            <w:r>
              <w:rPr>
                <w:lang w:val="en-US"/>
              </w:rPr>
              <w:t>21.5</w:t>
            </w:r>
          </w:p>
        </w:tc>
        <w:tc>
          <w:tcPr>
            <w:tcW w:w="2254" w:type="dxa"/>
          </w:tcPr>
          <w:p w14:paraId="04F96866" w14:textId="05027DE4" w:rsidR="00681C95" w:rsidRDefault="00681C95" w:rsidP="00C13919">
            <w:pPr>
              <w:spacing w:line="360" w:lineRule="auto"/>
              <w:jc w:val="center"/>
              <w:rPr>
                <w:lang w:val="en-US"/>
              </w:rPr>
            </w:pPr>
            <w:r w:rsidRPr="00681C95">
              <w:rPr>
                <w:noProof/>
              </w:rPr>
              <w:drawing>
                <wp:inline distT="0" distB="0" distL="0" distR="0" wp14:anchorId="4BA43EB0" wp14:editId="7705BBE1">
                  <wp:extent cx="688049" cy="620372"/>
                  <wp:effectExtent l="0" t="0" r="0" b="2540"/>
                  <wp:docPr id="12" name="Picture 11">
                    <a:extLst xmlns:a="http://schemas.openxmlformats.org/drawingml/2006/main">
                      <a:ext uri="{FF2B5EF4-FFF2-40B4-BE49-F238E27FC236}">
                        <a16:creationId xmlns:a16="http://schemas.microsoft.com/office/drawing/2014/main" id="{AB3A30A1-6464-0EEA-40BD-FA4B9B7252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AB3A30A1-6464-0EEA-40BD-FA4B9B7252B5}"/>
                              </a:ext>
                            </a:extLst>
                          </pic:cNvPr>
                          <pic:cNvPicPr>
                            <a:picLocks noChangeAspect="1"/>
                          </pic:cNvPicPr>
                        </pic:nvPicPr>
                        <pic:blipFill>
                          <a:blip r:embed="rId28"/>
                          <a:stretch>
                            <a:fillRect/>
                          </a:stretch>
                        </pic:blipFill>
                        <pic:spPr>
                          <a:xfrm>
                            <a:off x="0" y="0"/>
                            <a:ext cx="688049" cy="620372"/>
                          </a:xfrm>
                          <a:prstGeom prst="rect">
                            <a:avLst/>
                          </a:prstGeom>
                        </pic:spPr>
                      </pic:pic>
                    </a:graphicData>
                  </a:graphic>
                </wp:inline>
              </w:drawing>
            </w:r>
          </w:p>
        </w:tc>
        <w:tc>
          <w:tcPr>
            <w:tcW w:w="2254" w:type="dxa"/>
          </w:tcPr>
          <w:p w14:paraId="6F26CFFE" w14:textId="46877854" w:rsidR="00681C95" w:rsidRDefault="00681C95" w:rsidP="00C13919">
            <w:pPr>
              <w:spacing w:line="360" w:lineRule="auto"/>
              <w:jc w:val="center"/>
              <w:rPr>
                <w:lang w:val="en-US"/>
              </w:rPr>
            </w:pPr>
            <w:r>
              <w:rPr>
                <w:lang w:val="en-US"/>
              </w:rPr>
              <w:t>17.9</w:t>
            </w:r>
          </w:p>
        </w:tc>
      </w:tr>
      <w:tr w:rsidR="00681C95" w14:paraId="73873C75" w14:textId="77777777" w:rsidTr="00D95E48">
        <w:trPr>
          <w:jc w:val="center"/>
        </w:trPr>
        <w:tc>
          <w:tcPr>
            <w:tcW w:w="2254" w:type="dxa"/>
          </w:tcPr>
          <w:p w14:paraId="6BEA8D00" w14:textId="29C4002F" w:rsidR="00681C95" w:rsidRDefault="00681C95" w:rsidP="00C13919">
            <w:pPr>
              <w:spacing w:line="360" w:lineRule="auto"/>
              <w:jc w:val="center"/>
              <w:rPr>
                <w:lang w:val="en-US"/>
              </w:rPr>
            </w:pPr>
            <w:r w:rsidRPr="00681C95">
              <w:rPr>
                <w:noProof/>
              </w:rPr>
              <w:drawing>
                <wp:inline distT="0" distB="0" distL="0" distR="0" wp14:anchorId="5F47CA3D" wp14:editId="602664B8">
                  <wp:extent cx="733167" cy="620372"/>
                  <wp:effectExtent l="0" t="0" r="3810" b="2540"/>
                  <wp:docPr id="31" name="Picture 5">
                    <a:extLst xmlns:a="http://schemas.openxmlformats.org/drawingml/2006/main">
                      <a:ext uri="{FF2B5EF4-FFF2-40B4-BE49-F238E27FC236}">
                        <a16:creationId xmlns:a16="http://schemas.microsoft.com/office/drawing/2014/main" id="{BB71D948-705F-916C-1968-C705980CC28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a:extLst>
                              <a:ext uri="{FF2B5EF4-FFF2-40B4-BE49-F238E27FC236}">
                                <a16:creationId xmlns:a16="http://schemas.microsoft.com/office/drawing/2014/main" id="{BB71D948-705F-916C-1968-C705980CC283}"/>
                              </a:ext>
                            </a:extLst>
                          </pic:cNvPr>
                          <pic:cNvPicPr>
                            <a:picLocks noChangeAspect="1"/>
                          </pic:cNvPicPr>
                        </pic:nvPicPr>
                        <pic:blipFill>
                          <a:blip r:embed="rId29"/>
                          <a:stretch>
                            <a:fillRect/>
                          </a:stretch>
                        </pic:blipFill>
                        <pic:spPr>
                          <a:xfrm>
                            <a:off x="0" y="0"/>
                            <a:ext cx="733167" cy="620372"/>
                          </a:xfrm>
                          <a:prstGeom prst="rect">
                            <a:avLst/>
                          </a:prstGeom>
                        </pic:spPr>
                      </pic:pic>
                    </a:graphicData>
                  </a:graphic>
                </wp:inline>
              </w:drawing>
            </w:r>
          </w:p>
        </w:tc>
        <w:tc>
          <w:tcPr>
            <w:tcW w:w="2254" w:type="dxa"/>
          </w:tcPr>
          <w:p w14:paraId="20302127" w14:textId="17406DA6" w:rsidR="00681C95" w:rsidRDefault="00681C95" w:rsidP="00C13919">
            <w:pPr>
              <w:spacing w:line="360" w:lineRule="auto"/>
              <w:jc w:val="center"/>
              <w:rPr>
                <w:lang w:val="en-US"/>
              </w:rPr>
            </w:pPr>
            <w:r>
              <w:rPr>
                <w:lang w:val="en-US"/>
              </w:rPr>
              <w:t>22.1</w:t>
            </w:r>
          </w:p>
        </w:tc>
        <w:tc>
          <w:tcPr>
            <w:tcW w:w="2254" w:type="dxa"/>
          </w:tcPr>
          <w:p w14:paraId="71749B39" w14:textId="34D37F96" w:rsidR="00681C95" w:rsidRDefault="00681C95" w:rsidP="00C13919">
            <w:pPr>
              <w:spacing w:line="360" w:lineRule="auto"/>
              <w:jc w:val="center"/>
              <w:rPr>
                <w:lang w:val="en-US"/>
              </w:rPr>
            </w:pPr>
            <w:r w:rsidRPr="00681C95">
              <w:rPr>
                <w:noProof/>
              </w:rPr>
              <w:drawing>
                <wp:inline distT="0" distB="0" distL="0" distR="0" wp14:anchorId="30D27AA1" wp14:editId="15B743DD">
                  <wp:extent cx="733167" cy="620372"/>
                  <wp:effectExtent l="0" t="0" r="3810" b="2540"/>
                  <wp:docPr id="13" name="Picture 12">
                    <a:extLst xmlns:a="http://schemas.openxmlformats.org/drawingml/2006/main">
                      <a:ext uri="{FF2B5EF4-FFF2-40B4-BE49-F238E27FC236}">
                        <a16:creationId xmlns:a16="http://schemas.microsoft.com/office/drawing/2014/main" id="{36ED32B3-BCD3-E881-18A0-087EDED98A6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a:extLst>
                              <a:ext uri="{FF2B5EF4-FFF2-40B4-BE49-F238E27FC236}">
                                <a16:creationId xmlns:a16="http://schemas.microsoft.com/office/drawing/2014/main" id="{36ED32B3-BCD3-E881-18A0-087EDED98A6A}"/>
                              </a:ext>
                            </a:extLst>
                          </pic:cNvPr>
                          <pic:cNvPicPr>
                            <a:picLocks noChangeAspect="1"/>
                          </pic:cNvPicPr>
                        </pic:nvPicPr>
                        <pic:blipFill>
                          <a:blip r:embed="rId30"/>
                          <a:stretch>
                            <a:fillRect/>
                          </a:stretch>
                        </pic:blipFill>
                        <pic:spPr>
                          <a:xfrm>
                            <a:off x="0" y="0"/>
                            <a:ext cx="733167" cy="620372"/>
                          </a:xfrm>
                          <a:prstGeom prst="rect">
                            <a:avLst/>
                          </a:prstGeom>
                        </pic:spPr>
                      </pic:pic>
                    </a:graphicData>
                  </a:graphic>
                </wp:inline>
              </w:drawing>
            </w:r>
          </w:p>
        </w:tc>
        <w:tc>
          <w:tcPr>
            <w:tcW w:w="2254" w:type="dxa"/>
          </w:tcPr>
          <w:p w14:paraId="2173D38B" w14:textId="7076B4BE" w:rsidR="00681C95" w:rsidRDefault="00441707" w:rsidP="00C13919">
            <w:pPr>
              <w:spacing w:line="360" w:lineRule="auto"/>
              <w:jc w:val="center"/>
              <w:rPr>
                <w:lang w:val="en-US"/>
              </w:rPr>
            </w:pPr>
            <w:r>
              <w:rPr>
                <w:lang w:val="en-US"/>
              </w:rPr>
              <w:t>18</w:t>
            </w:r>
            <w:r w:rsidR="00681C95">
              <w:rPr>
                <w:lang w:val="en-US"/>
              </w:rPr>
              <w:t>.</w:t>
            </w:r>
            <w:r>
              <w:rPr>
                <w:lang w:val="en-US"/>
              </w:rPr>
              <w:t>5</w:t>
            </w:r>
          </w:p>
        </w:tc>
      </w:tr>
      <w:tr w:rsidR="00681C95" w14:paraId="2CBEF917" w14:textId="77777777" w:rsidTr="00D95E48">
        <w:trPr>
          <w:jc w:val="center"/>
        </w:trPr>
        <w:tc>
          <w:tcPr>
            <w:tcW w:w="2254" w:type="dxa"/>
          </w:tcPr>
          <w:p w14:paraId="262740DA" w14:textId="3DBD2343" w:rsidR="00681C95" w:rsidRDefault="00681C95" w:rsidP="00C13919">
            <w:pPr>
              <w:spacing w:line="360" w:lineRule="auto"/>
              <w:jc w:val="center"/>
              <w:rPr>
                <w:lang w:val="en-US"/>
              </w:rPr>
            </w:pPr>
            <w:r w:rsidRPr="00681C95">
              <w:rPr>
                <w:noProof/>
              </w:rPr>
              <w:drawing>
                <wp:inline distT="0" distB="0" distL="0" distR="0" wp14:anchorId="1BFE9AE2" wp14:editId="118885E7">
                  <wp:extent cx="789564" cy="620372"/>
                  <wp:effectExtent l="0" t="0" r="0" b="2540"/>
                  <wp:docPr id="32" name="Picture 6">
                    <a:extLst xmlns:a="http://schemas.openxmlformats.org/drawingml/2006/main">
                      <a:ext uri="{FF2B5EF4-FFF2-40B4-BE49-F238E27FC236}">
                        <a16:creationId xmlns:a16="http://schemas.microsoft.com/office/drawing/2014/main" id="{EA16D4BE-7F5C-A5C6-564C-C3D0D94FE7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a:extLst>
                              <a:ext uri="{FF2B5EF4-FFF2-40B4-BE49-F238E27FC236}">
                                <a16:creationId xmlns:a16="http://schemas.microsoft.com/office/drawing/2014/main" id="{EA16D4BE-7F5C-A5C6-564C-C3D0D94FE7A5}"/>
                              </a:ext>
                            </a:extLst>
                          </pic:cNvPr>
                          <pic:cNvPicPr>
                            <a:picLocks noChangeAspect="1"/>
                          </pic:cNvPicPr>
                        </pic:nvPicPr>
                        <pic:blipFill>
                          <a:blip r:embed="rId31"/>
                          <a:stretch>
                            <a:fillRect/>
                          </a:stretch>
                        </pic:blipFill>
                        <pic:spPr>
                          <a:xfrm>
                            <a:off x="0" y="0"/>
                            <a:ext cx="789564" cy="620372"/>
                          </a:xfrm>
                          <a:prstGeom prst="rect">
                            <a:avLst/>
                          </a:prstGeom>
                        </pic:spPr>
                      </pic:pic>
                    </a:graphicData>
                  </a:graphic>
                </wp:inline>
              </w:drawing>
            </w:r>
          </w:p>
        </w:tc>
        <w:tc>
          <w:tcPr>
            <w:tcW w:w="2254" w:type="dxa"/>
          </w:tcPr>
          <w:p w14:paraId="4AEFB7D9" w14:textId="74768B56" w:rsidR="00681C95" w:rsidRDefault="00681C95" w:rsidP="00C13919">
            <w:pPr>
              <w:spacing w:line="360" w:lineRule="auto"/>
              <w:jc w:val="center"/>
              <w:rPr>
                <w:lang w:val="en-US"/>
              </w:rPr>
            </w:pPr>
            <w:r>
              <w:rPr>
                <w:lang w:val="en-US"/>
              </w:rPr>
              <w:t>22.7</w:t>
            </w:r>
          </w:p>
        </w:tc>
        <w:tc>
          <w:tcPr>
            <w:tcW w:w="2254" w:type="dxa"/>
          </w:tcPr>
          <w:p w14:paraId="696CD2B3" w14:textId="58C502D7" w:rsidR="00681C95" w:rsidRDefault="00681C95" w:rsidP="00C13919">
            <w:pPr>
              <w:spacing w:line="360" w:lineRule="auto"/>
              <w:jc w:val="center"/>
              <w:rPr>
                <w:lang w:val="en-US"/>
              </w:rPr>
            </w:pPr>
            <w:r w:rsidRPr="00681C95">
              <w:rPr>
                <w:noProof/>
              </w:rPr>
              <w:drawing>
                <wp:inline distT="0" distB="0" distL="0" distR="0" wp14:anchorId="190AE86C" wp14:editId="52832371">
                  <wp:extent cx="789564" cy="620372"/>
                  <wp:effectExtent l="0" t="0" r="0" b="2540"/>
                  <wp:docPr id="14" name="Picture 13">
                    <a:extLst xmlns:a="http://schemas.openxmlformats.org/drawingml/2006/main">
                      <a:ext uri="{FF2B5EF4-FFF2-40B4-BE49-F238E27FC236}">
                        <a16:creationId xmlns:a16="http://schemas.microsoft.com/office/drawing/2014/main" id="{B0890A42-DC78-E67D-3947-33922AE30E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B0890A42-DC78-E67D-3947-33922AE30EDE}"/>
                              </a:ext>
                            </a:extLst>
                          </pic:cNvPr>
                          <pic:cNvPicPr>
                            <a:picLocks noChangeAspect="1"/>
                          </pic:cNvPicPr>
                        </pic:nvPicPr>
                        <pic:blipFill>
                          <a:blip r:embed="rId32"/>
                          <a:stretch>
                            <a:fillRect/>
                          </a:stretch>
                        </pic:blipFill>
                        <pic:spPr>
                          <a:xfrm>
                            <a:off x="0" y="0"/>
                            <a:ext cx="789564" cy="620372"/>
                          </a:xfrm>
                          <a:prstGeom prst="rect">
                            <a:avLst/>
                          </a:prstGeom>
                        </pic:spPr>
                      </pic:pic>
                    </a:graphicData>
                  </a:graphic>
                </wp:inline>
              </w:drawing>
            </w:r>
          </w:p>
        </w:tc>
        <w:tc>
          <w:tcPr>
            <w:tcW w:w="2254" w:type="dxa"/>
          </w:tcPr>
          <w:p w14:paraId="0EDC1930" w14:textId="0A55A034" w:rsidR="00681C95" w:rsidRDefault="00441707" w:rsidP="00C13919">
            <w:pPr>
              <w:spacing w:line="360" w:lineRule="auto"/>
              <w:jc w:val="center"/>
              <w:rPr>
                <w:lang w:val="en-US"/>
              </w:rPr>
            </w:pPr>
            <w:r>
              <w:rPr>
                <w:lang w:val="en-US"/>
              </w:rPr>
              <w:t>19</w:t>
            </w:r>
            <w:r w:rsidR="00681C95">
              <w:rPr>
                <w:lang w:val="en-US"/>
              </w:rPr>
              <w:t>.</w:t>
            </w:r>
            <w:r>
              <w:rPr>
                <w:lang w:val="en-US"/>
              </w:rPr>
              <w:t>4</w:t>
            </w:r>
          </w:p>
        </w:tc>
      </w:tr>
    </w:tbl>
    <w:p w14:paraId="00516AD6" w14:textId="39FD194C" w:rsidR="00681C95" w:rsidRDefault="00681C95" w:rsidP="00C13919">
      <w:pPr>
        <w:spacing w:line="360" w:lineRule="auto"/>
        <w:jc w:val="both"/>
        <w:rPr>
          <w:lang w:val="en-US"/>
        </w:rPr>
      </w:pPr>
    </w:p>
    <w:p w14:paraId="0E36EE47" w14:textId="07BB4B72" w:rsidR="00807819" w:rsidRDefault="00807819" w:rsidP="00C13919">
      <w:pPr>
        <w:spacing w:line="360" w:lineRule="auto"/>
        <w:jc w:val="both"/>
        <w:rPr>
          <w:lang w:val="en-US"/>
        </w:rPr>
      </w:pPr>
      <w:r>
        <w:rPr>
          <w:lang w:val="en-US"/>
        </w:rPr>
        <w:t xml:space="preserve">The previous mechanistic understanding of aromatic oxidation was that the primary fate of BPRs under polluted conditions is bimolecular reactions with NO to form alkoxy radicals or </w:t>
      </w:r>
      <w:proofErr w:type="spellStart"/>
      <w:r>
        <w:rPr>
          <w:lang w:val="en-US"/>
        </w:rPr>
        <w:t>organo</w:t>
      </w:r>
      <w:proofErr w:type="spellEnd"/>
      <w:r>
        <w:rPr>
          <w:lang w:val="en-US"/>
        </w:rPr>
        <w:t xml:space="preserve"> nitrates (BPR + NO =&gt; B-RONO</w:t>
      </w:r>
      <w:r w:rsidRPr="00807819">
        <w:rPr>
          <w:vertAlign w:val="subscript"/>
          <w:lang w:val="en-US"/>
        </w:rPr>
        <w:t>2</w:t>
      </w:r>
      <w:r>
        <w:rPr>
          <w:lang w:val="en-US"/>
        </w:rPr>
        <w:t xml:space="preserve">; B = bicyclic). As shown in </w:t>
      </w:r>
      <w:r w:rsidR="00E648EC">
        <w:rPr>
          <w:lang w:val="en-US"/>
        </w:rPr>
        <w:t>T</w:t>
      </w:r>
      <w:r>
        <w:rPr>
          <w:lang w:val="en-US"/>
        </w:rPr>
        <w:t>able S7, the rate coefficients for the molecular rearrangements of non-ipso BPRs from toluene (and for other aromatics; see Fig. 4 in the main manuscript) are likely too slow to be competitive with reactions with NO, and these BPRs will likely lead to a significant fraction of B-RONO</w:t>
      </w:r>
      <w:r w:rsidRPr="0017757F">
        <w:rPr>
          <w:vertAlign w:val="subscript"/>
          <w:lang w:val="en-US"/>
        </w:rPr>
        <w:t>2</w:t>
      </w:r>
      <w:r>
        <w:rPr>
          <w:lang w:val="en-US"/>
        </w:rPr>
        <w:t>s.</w:t>
      </w:r>
      <w:r w:rsidR="0017757F">
        <w:rPr>
          <w:lang w:val="en-US"/>
        </w:rPr>
        <w:t xml:space="preserve"> As described </w:t>
      </w:r>
      <w:r w:rsidR="00945927">
        <w:rPr>
          <w:lang w:val="en-US"/>
        </w:rPr>
        <w:t>before</w:t>
      </w:r>
      <w:r w:rsidR="0017757F">
        <w:rPr>
          <w:lang w:val="en-US"/>
        </w:rPr>
        <w:t>, these B-RONO</w:t>
      </w:r>
      <w:r w:rsidR="0017757F" w:rsidRPr="0017757F">
        <w:rPr>
          <w:vertAlign w:val="subscript"/>
          <w:lang w:val="en-US"/>
        </w:rPr>
        <w:t>2</w:t>
      </w:r>
      <w:r w:rsidR="0017757F">
        <w:rPr>
          <w:lang w:val="en-US"/>
        </w:rPr>
        <w:t>s can subsequently undergo molecular rearrangement reactions to form completely ring broken RONO</w:t>
      </w:r>
      <w:r w:rsidR="0017757F" w:rsidRPr="0017757F">
        <w:rPr>
          <w:vertAlign w:val="subscript"/>
          <w:lang w:val="en-US"/>
        </w:rPr>
        <w:t>2</w:t>
      </w:r>
      <w:r w:rsidR="0017757F">
        <w:rPr>
          <w:lang w:val="en-US"/>
        </w:rPr>
        <w:t>s (RB-RONO</w:t>
      </w:r>
      <w:r w:rsidR="0017757F" w:rsidRPr="0017757F">
        <w:rPr>
          <w:vertAlign w:val="subscript"/>
          <w:lang w:val="en-US"/>
        </w:rPr>
        <w:t>2</w:t>
      </w:r>
      <w:r w:rsidR="0017757F">
        <w:rPr>
          <w:lang w:val="en-US"/>
        </w:rPr>
        <w:t>). The RB-RONO</w:t>
      </w:r>
      <w:r w:rsidR="0017757F" w:rsidRPr="0017757F">
        <w:rPr>
          <w:vertAlign w:val="subscript"/>
          <w:lang w:val="en-US"/>
        </w:rPr>
        <w:t>2</w:t>
      </w:r>
      <w:r w:rsidR="0017757F">
        <w:rPr>
          <w:lang w:val="en-US"/>
        </w:rPr>
        <w:t>s are formed with significant excess energy and can potentially lose the NO</w:t>
      </w:r>
      <w:r w:rsidR="0017757F" w:rsidRPr="0017757F">
        <w:rPr>
          <w:vertAlign w:val="subscript"/>
          <w:lang w:val="en-US"/>
        </w:rPr>
        <w:t>2</w:t>
      </w:r>
      <w:r w:rsidR="0017757F">
        <w:rPr>
          <w:lang w:val="en-US"/>
        </w:rPr>
        <w:t xml:space="preserve"> to form ring broken alkoxy </w:t>
      </w:r>
      <w:r w:rsidR="0017757F">
        <w:rPr>
          <w:lang w:val="en-US"/>
        </w:rPr>
        <w:lastRenderedPageBreak/>
        <w:t>radicals (RB-RO) that can further oxidize. Additionally, via this reaction, RONO</w:t>
      </w:r>
      <w:r w:rsidR="0017757F" w:rsidRPr="0017757F">
        <w:rPr>
          <w:vertAlign w:val="subscript"/>
          <w:lang w:val="en-US"/>
        </w:rPr>
        <w:t>2</w:t>
      </w:r>
      <w:r w:rsidR="0017757F">
        <w:rPr>
          <w:lang w:val="en-US"/>
        </w:rPr>
        <w:t>s could act as long</w:t>
      </w:r>
      <w:r w:rsidR="002E6B3A">
        <w:rPr>
          <w:lang w:val="en-US"/>
        </w:rPr>
        <w:t>-</w:t>
      </w:r>
      <w:r w:rsidR="0017757F">
        <w:rPr>
          <w:lang w:val="en-US"/>
        </w:rPr>
        <w:t>range transport reservoirs of NO</w:t>
      </w:r>
      <w:r w:rsidR="0017757F" w:rsidRPr="0080052B">
        <w:rPr>
          <w:vertAlign w:val="subscript"/>
          <w:lang w:val="en-US"/>
        </w:rPr>
        <w:t>2</w:t>
      </w:r>
      <w:r w:rsidR="0017757F">
        <w:rPr>
          <w:lang w:val="en-US"/>
        </w:rPr>
        <w:t>, which has implications for tropospheric ozone formation. Fig. S1</w:t>
      </w:r>
      <w:r w:rsidR="009401A0">
        <w:rPr>
          <w:lang w:val="en-US"/>
        </w:rPr>
        <w:t>1</w:t>
      </w:r>
      <w:r w:rsidR="0017757F">
        <w:rPr>
          <w:lang w:val="en-US"/>
        </w:rPr>
        <w:t xml:space="preserve"> illustrates the general reaction coordinate for this reaction, and </w:t>
      </w:r>
      <w:r w:rsidR="00E648EC">
        <w:rPr>
          <w:lang w:val="en-US"/>
        </w:rPr>
        <w:t>T</w:t>
      </w:r>
      <w:r w:rsidR="0017757F">
        <w:rPr>
          <w:lang w:val="en-US"/>
        </w:rPr>
        <w:t>able S9 provides the corresponding zero-point corrected energies (in kcal/mol and at F12 level) and the MESMER derived rate coefficients (in s</w:t>
      </w:r>
      <w:r w:rsidR="0017757F" w:rsidRPr="0080052B">
        <w:rPr>
          <w:vertAlign w:val="superscript"/>
          <w:lang w:val="en-US"/>
        </w:rPr>
        <w:t>-1</w:t>
      </w:r>
      <w:r w:rsidR="0017757F">
        <w:rPr>
          <w:lang w:val="en-US"/>
        </w:rPr>
        <w:t>) for the key reactions that determine the fate of the RONO</w:t>
      </w:r>
      <w:r w:rsidR="0017757F" w:rsidRPr="0080052B">
        <w:rPr>
          <w:vertAlign w:val="subscript"/>
          <w:lang w:val="en-US"/>
        </w:rPr>
        <w:t>2</w:t>
      </w:r>
      <w:r w:rsidR="0017757F">
        <w:rPr>
          <w:lang w:val="en-US"/>
        </w:rPr>
        <w:t>s.</w:t>
      </w:r>
    </w:p>
    <w:p w14:paraId="245F79AA" w14:textId="3F9AD5E3" w:rsidR="006F65EF" w:rsidRDefault="006F65EF" w:rsidP="00C13919">
      <w:pPr>
        <w:spacing w:line="360" w:lineRule="auto"/>
        <w:jc w:val="both"/>
        <w:rPr>
          <w:lang w:val="en-US"/>
        </w:rPr>
      </w:pPr>
    </w:p>
    <w:p w14:paraId="320C3A82" w14:textId="73C9D64E" w:rsidR="00B82763" w:rsidRPr="00B82763" w:rsidRDefault="00B82763" w:rsidP="00C13919">
      <w:pPr>
        <w:spacing w:line="360" w:lineRule="auto"/>
        <w:jc w:val="both"/>
        <w:rPr>
          <w:b/>
          <w:bCs/>
          <w:lang w:val="en-US"/>
        </w:rPr>
      </w:pPr>
      <w:r>
        <w:rPr>
          <w:lang w:val="en-US"/>
        </w:rPr>
        <w:t>The rate coefficient for the conversion of ortho-B-RONO</w:t>
      </w:r>
      <w:r w:rsidRPr="00B82763">
        <w:rPr>
          <w:vertAlign w:val="subscript"/>
          <w:lang w:val="en-US"/>
        </w:rPr>
        <w:t>2</w:t>
      </w:r>
      <w:r>
        <w:rPr>
          <w:lang w:val="en-US"/>
        </w:rPr>
        <w:t xml:space="preserve"> to ortho-RB-RO + NO</w:t>
      </w:r>
      <w:r w:rsidRPr="00B82763">
        <w:rPr>
          <w:vertAlign w:val="subscript"/>
          <w:lang w:val="en-US"/>
        </w:rPr>
        <w:t>2</w:t>
      </w:r>
      <w:r>
        <w:rPr>
          <w:lang w:val="en-US"/>
        </w:rPr>
        <w:t xml:space="preserve"> is much too slow to be significant, but the others convert at atmospherically relevant time scales. The conversion of the ipso-B-RONO</w:t>
      </w:r>
      <w:r w:rsidRPr="00B82763">
        <w:rPr>
          <w:vertAlign w:val="subscript"/>
          <w:lang w:val="en-US"/>
        </w:rPr>
        <w:t>2</w:t>
      </w:r>
      <w:r>
        <w:rPr>
          <w:lang w:val="en-US"/>
        </w:rPr>
        <w:t xml:space="preserve"> is the fastest, but the BPR is likely to undergo molecular rearrangement as a </w:t>
      </w:r>
      <w:proofErr w:type="spellStart"/>
      <w:r>
        <w:rPr>
          <w:lang w:val="en-US"/>
        </w:rPr>
        <w:t>peroxy</w:t>
      </w:r>
      <w:proofErr w:type="spellEnd"/>
      <w:r>
        <w:rPr>
          <w:lang w:val="en-US"/>
        </w:rPr>
        <w:t xml:space="preserve"> radical before reacting with NO to form the </w:t>
      </w:r>
      <w:proofErr w:type="spellStart"/>
      <w:r>
        <w:rPr>
          <w:lang w:val="en-US"/>
        </w:rPr>
        <w:t>organo</w:t>
      </w:r>
      <w:proofErr w:type="spellEnd"/>
      <w:r>
        <w:rPr>
          <w:lang w:val="en-US"/>
        </w:rPr>
        <w:t xml:space="preserve"> nitrate. The relatively fast conversion of the benzene derived B-RONO</w:t>
      </w:r>
      <w:r w:rsidRPr="00B82763">
        <w:rPr>
          <w:vertAlign w:val="subscript"/>
          <w:lang w:val="en-US"/>
        </w:rPr>
        <w:t>2</w:t>
      </w:r>
      <w:r>
        <w:rPr>
          <w:lang w:val="en-US"/>
        </w:rPr>
        <w:t xml:space="preserve"> to RB-RO + NO</w:t>
      </w:r>
      <w:r w:rsidRPr="00B82763">
        <w:rPr>
          <w:vertAlign w:val="subscript"/>
          <w:lang w:val="en-US"/>
        </w:rPr>
        <w:t>2</w:t>
      </w:r>
      <w:r>
        <w:rPr>
          <w:lang w:val="en-US"/>
        </w:rPr>
        <w:t xml:space="preserve"> is significant as it corresponds to an atmospheric lifetime of Ben-B-RONO</w:t>
      </w:r>
      <w:r w:rsidRPr="00B82763">
        <w:rPr>
          <w:vertAlign w:val="subscript"/>
          <w:lang w:val="en-US"/>
        </w:rPr>
        <w:t>2</w:t>
      </w:r>
      <w:r>
        <w:rPr>
          <w:lang w:val="en-US"/>
        </w:rPr>
        <w:t xml:space="preserve"> of about 34 minutes.</w:t>
      </w:r>
    </w:p>
    <w:p w14:paraId="4289300F" w14:textId="4C21189F" w:rsidR="0019605B" w:rsidRDefault="00F709D9" w:rsidP="00C13919">
      <w:pPr>
        <w:keepNext/>
        <w:spacing w:line="360" w:lineRule="auto"/>
        <w:jc w:val="center"/>
      </w:pPr>
      <w:r>
        <w:rPr>
          <w:noProof/>
        </w:rPr>
        <w:drawing>
          <wp:inline distT="0" distB="0" distL="0" distR="0" wp14:anchorId="2CBA6F0B" wp14:editId="39E29C65">
            <wp:extent cx="4281294" cy="3292792"/>
            <wp:effectExtent l="0" t="0" r="0" b="0"/>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281294" cy="3292792"/>
                    </a:xfrm>
                    <a:prstGeom prst="rect">
                      <a:avLst/>
                    </a:prstGeom>
                  </pic:spPr>
                </pic:pic>
              </a:graphicData>
            </a:graphic>
          </wp:inline>
        </w:drawing>
      </w:r>
    </w:p>
    <w:p w14:paraId="4CEE1990" w14:textId="549A0B96" w:rsidR="0019605B" w:rsidRDefault="0019605B" w:rsidP="00C404AB">
      <w:pPr>
        <w:pStyle w:val="Caption"/>
        <w:spacing w:line="360" w:lineRule="auto"/>
        <w:jc w:val="both"/>
        <w:rPr>
          <w:rFonts w:ascii="Times New Roman" w:hAnsi="Times New Roman" w:cs="Times New Roman"/>
          <w:i w:val="0"/>
          <w:iCs w:val="0"/>
          <w:color w:val="000000" w:themeColor="text1"/>
          <w:sz w:val="24"/>
          <w:szCs w:val="24"/>
          <w:lang w:val="en-US"/>
        </w:rPr>
      </w:pPr>
      <w:r w:rsidRPr="0019605B">
        <w:rPr>
          <w:rFonts w:ascii="Times New Roman" w:hAnsi="Times New Roman" w:cs="Times New Roman"/>
          <w:i w:val="0"/>
          <w:iCs w:val="0"/>
          <w:color w:val="000000" w:themeColor="text1"/>
          <w:sz w:val="24"/>
          <w:szCs w:val="24"/>
        </w:rPr>
        <w:t>Fig</w:t>
      </w:r>
      <w:r w:rsidR="002E6B3A" w:rsidRPr="002E6B3A">
        <w:rPr>
          <w:rFonts w:ascii="Times New Roman" w:hAnsi="Times New Roman" w:cs="Times New Roman"/>
          <w:i w:val="0"/>
          <w:iCs w:val="0"/>
          <w:color w:val="000000" w:themeColor="text1"/>
          <w:sz w:val="24"/>
          <w:szCs w:val="24"/>
          <w:lang w:val="en-US"/>
        </w:rPr>
        <w:t>.</w:t>
      </w:r>
      <w:r w:rsidRPr="0019605B">
        <w:rPr>
          <w:rFonts w:ascii="Times New Roman" w:hAnsi="Times New Roman" w:cs="Times New Roman"/>
          <w:i w:val="0"/>
          <w:iCs w:val="0"/>
          <w:color w:val="000000" w:themeColor="text1"/>
          <w:sz w:val="24"/>
          <w:szCs w:val="24"/>
        </w:rPr>
        <w:t xml:space="preserve"> </w:t>
      </w:r>
      <w:r w:rsidRPr="0019605B">
        <w:rPr>
          <w:rFonts w:ascii="Times New Roman" w:hAnsi="Times New Roman" w:cs="Times New Roman"/>
          <w:i w:val="0"/>
          <w:iCs w:val="0"/>
          <w:color w:val="000000" w:themeColor="text1"/>
          <w:sz w:val="24"/>
          <w:szCs w:val="24"/>
          <w:lang w:val="en-US"/>
        </w:rPr>
        <w:t>S1</w:t>
      </w:r>
      <w:r w:rsidR="00791C7F">
        <w:rPr>
          <w:rFonts w:ascii="Times New Roman" w:hAnsi="Times New Roman" w:cs="Times New Roman"/>
          <w:i w:val="0"/>
          <w:iCs w:val="0"/>
          <w:color w:val="000000" w:themeColor="text1"/>
          <w:sz w:val="24"/>
          <w:szCs w:val="24"/>
          <w:lang w:val="en-US"/>
        </w:rPr>
        <w:t>6</w:t>
      </w:r>
      <w:r w:rsidRPr="0019605B">
        <w:rPr>
          <w:rFonts w:ascii="Times New Roman" w:hAnsi="Times New Roman" w:cs="Times New Roman"/>
          <w:i w:val="0"/>
          <w:iCs w:val="0"/>
          <w:color w:val="000000" w:themeColor="text1"/>
          <w:sz w:val="24"/>
          <w:szCs w:val="24"/>
          <w:lang w:val="en-US"/>
        </w:rPr>
        <w:t xml:space="preserve"> </w:t>
      </w:r>
      <w:r w:rsidR="00F709D9">
        <w:rPr>
          <w:rFonts w:ascii="Times New Roman" w:hAnsi="Times New Roman" w:cs="Times New Roman"/>
          <w:i w:val="0"/>
          <w:iCs w:val="0"/>
          <w:color w:val="000000" w:themeColor="text1"/>
          <w:sz w:val="24"/>
          <w:szCs w:val="24"/>
          <w:lang w:val="en-US"/>
        </w:rPr>
        <w:t>–</w:t>
      </w:r>
      <w:r w:rsidRPr="0019605B">
        <w:rPr>
          <w:rFonts w:ascii="Times New Roman" w:hAnsi="Times New Roman" w:cs="Times New Roman"/>
          <w:i w:val="0"/>
          <w:iCs w:val="0"/>
          <w:color w:val="000000" w:themeColor="text1"/>
          <w:sz w:val="24"/>
          <w:szCs w:val="24"/>
          <w:lang w:val="en-US"/>
        </w:rPr>
        <w:t xml:space="preserve"> </w:t>
      </w:r>
      <w:r w:rsidR="00F709D9">
        <w:rPr>
          <w:rFonts w:ascii="Times New Roman" w:hAnsi="Times New Roman" w:cs="Times New Roman"/>
          <w:i w:val="0"/>
          <w:iCs w:val="0"/>
          <w:color w:val="000000" w:themeColor="text1"/>
          <w:sz w:val="24"/>
          <w:szCs w:val="24"/>
          <w:lang w:val="en-US"/>
        </w:rPr>
        <w:t>General reaction coordinate of BPR + NO reaction. Here, x = benzene and toluene derived ipso, ortho, meta and para. B = bicyclic, RB = ring broken.</w:t>
      </w:r>
    </w:p>
    <w:p w14:paraId="42E6805A" w14:textId="08874FCA" w:rsidR="00F709D9" w:rsidRPr="00F709D9" w:rsidRDefault="00F709D9" w:rsidP="00C404AB">
      <w:pPr>
        <w:pStyle w:val="Caption"/>
        <w:keepNext/>
        <w:spacing w:line="360" w:lineRule="auto"/>
        <w:jc w:val="both"/>
        <w:rPr>
          <w:rFonts w:ascii="Times New Roman" w:hAnsi="Times New Roman" w:cs="Times New Roman"/>
          <w:i w:val="0"/>
          <w:iCs w:val="0"/>
          <w:color w:val="000000" w:themeColor="text1"/>
          <w:sz w:val="24"/>
          <w:szCs w:val="24"/>
        </w:rPr>
      </w:pPr>
      <w:r w:rsidRPr="00F709D9">
        <w:rPr>
          <w:rFonts w:ascii="Times New Roman" w:hAnsi="Times New Roman" w:cs="Times New Roman"/>
          <w:i w:val="0"/>
          <w:iCs w:val="0"/>
          <w:color w:val="000000" w:themeColor="text1"/>
          <w:sz w:val="24"/>
          <w:szCs w:val="24"/>
        </w:rPr>
        <w:t xml:space="preserve">Table </w:t>
      </w:r>
      <w:r w:rsidR="0017757F" w:rsidRPr="0017757F">
        <w:rPr>
          <w:rFonts w:ascii="Times New Roman" w:hAnsi="Times New Roman" w:cs="Times New Roman"/>
          <w:i w:val="0"/>
          <w:iCs w:val="0"/>
          <w:color w:val="000000" w:themeColor="text1"/>
          <w:sz w:val="24"/>
          <w:szCs w:val="24"/>
          <w:lang w:val="en-US"/>
        </w:rPr>
        <w:t>S</w:t>
      </w:r>
      <w:r w:rsidRPr="00F709D9">
        <w:rPr>
          <w:rFonts w:ascii="Times New Roman" w:hAnsi="Times New Roman" w:cs="Times New Roman"/>
          <w:i w:val="0"/>
          <w:iCs w:val="0"/>
          <w:color w:val="000000" w:themeColor="text1"/>
          <w:sz w:val="24"/>
          <w:szCs w:val="24"/>
        </w:rPr>
        <w:fldChar w:fldCharType="begin"/>
      </w:r>
      <w:r w:rsidRPr="00F709D9">
        <w:rPr>
          <w:rFonts w:ascii="Times New Roman" w:hAnsi="Times New Roman" w:cs="Times New Roman"/>
          <w:i w:val="0"/>
          <w:iCs w:val="0"/>
          <w:color w:val="000000" w:themeColor="text1"/>
          <w:sz w:val="24"/>
          <w:szCs w:val="24"/>
        </w:rPr>
        <w:instrText xml:space="preserve"> SEQ Table \* ARABIC </w:instrText>
      </w:r>
      <w:r w:rsidRPr="00F709D9">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9</w:t>
      </w:r>
      <w:r w:rsidRPr="00F709D9">
        <w:rPr>
          <w:rFonts w:ascii="Times New Roman" w:hAnsi="Times New Roman" w:cs="Times New Roman"/>
          <w:i w:val="0"/>
          <w:iCs w:val="0"/>
          <w:color w:val="000000" w:themeColor="text1"/>
          <w:sz w:val="24"/>
          <w:szCs w:val="24"/>
        </w:rPr>
        <w:fldChar w:fldCharType="end"/>
      </w:r>
      <w:r w:rsidRPr="00F709D9">
        <w:rPr>
          <w:rFonts w:ascii="Times New Roman" w:hAnsi="Times New Roman" w:cs="Times New Roman"/>
          <w:i w:val="0"/>
          <w:iCs w:val="0"/>
          <w:color w:val="000000" w:themeColor="text1"/>
          <w:sz w:val="24"/>
          <w:szCs w:val="24"/>
          <w:lang w:val="en-US"/>
        </w:rPr>
        <w:t xml:space="preserve"> - Relative energies (in kcal/mol) and MESMER derived rate coefficients (in s</w:t>
      </w:r>
      <w:r w:rsidRPr="00F709D9">
        <w:rPr>
          <w:rFonts w:ascii="Times New Roman" w:hAnsi="Times New Roman" w:cs="Times New Roman"/>
          <w:i w:val="0"/>
          <w:iCs w:val="0"/>
          <w:color w:val="000000" w:themeColor="text1"/>
          <w:sz w:val="24"/>
          <w:szCs w:val="24"/>
          <w:vertAlign w:val="superscript"/>
          <w:lang w:val="en-US"/>
        </w:rPr>
        <w:t>-1</w:t>
      </w:r>
      <w:r w:rsidRPr="00F709D9">
        <w:rPr>
          <w:rFonts w:ascii="Times New Roman" w:hAnsi="Times New Roman" w:cs="Times New Roman"/>
          <w:i w:val="0"/>
          <w:iCs w:val="0"/>
          <w:color w:val="000000" w:themeColor="text1"/>
          <w:sz w:val="24"/>
          <w:szCs w:val="24"/>
          <w:lang w:val="en-US"/>
        </w:rPr>
        <w:t xml:space="preserve">) corresponding to the stationary points in Fig. </w:t>
      </w:r>
      <w:r w:rsidRPr="00807819">
        <w:rPr>
          <w:rFonts w:ascii="Times New Roman" w:hAnsi="Times New Roman" w:cs="Times New Roman"/>
          <w:i w:val="0"/>
          <w:iCs w:val="0"/>
          <w:color w:val="000000" w:themeColor="text1"/>
          <w:sz w:val="24"/>
          <w:szCs w:val="24"/>
          <w:lang w:val="en-US"/>
        </w:rPr>
        <w:t>S1</w:t>
      </w:r>
      <w:r w:rsidR="002E6B3A">
        <w:rPr>
          <w:rFonts w:ascii="Times New Roman" w:hAnsi="Times New Roman" w:cs="Times New Roman"/>
          <w:i w:val="0"/>
          <w:iCs w:val="0"/>
          <w:color w:val="000000" w:themeColor="text1"/>
          <w:sz w:val="24"/>
          <w:szCs w:val="24"/>
          <w:lang w:val="en-US"/>
        </w:rPr>
        <w:t>1</w:t>
      </w:r>
      <w:r w:rsidRPr="00807819">
        <w:rPr>
          <w:rFonts w:ascii="Times New Roman" w:hAnsi="Times New Roman" w:cs="Times New Roman"/>
          <w:i w:val="0"/>
          <w:iCs w:val="0"/>
          <w:color w:val="000000" w:themeColor="text1"/>
          <w:sz w:val="24"/>
          <w:szCs w:val="24"/>
          <w:lang w:val="en-US"/>
        </w:rPr>
        <w:t>.</w:t>
      </w:r>
      <w:r w:rsidR="00807819" w:rsidRPr="00807819">
        <w:rPr>
          <w:rFonts w:ascii="Times New Roman" w:hAnsi="Times New Roman" w:cs="Times New Roman"/>
          <w:i w:val="0"/>
          <w:iCs w:val="0"/>
          <w:color w:val="000000" w:themeColor="text1"/>
          <w:sz w:val="24"/>
          <w:szCs w:val="24"/>
          <w:lang w:val="en-US"/>
        </w:rPr>
        <w:t xml:space="preserve"> </w:t>
      </w:r>
      <w:r w:rsidR="00807819">
        <w:rPr>
          <w:rFonts w:ascii="Times New Roman" w:hAnsi="Times New Roman" w:cs="Times New Roman"/>
          <w:i w:val="0"/>
          <w:iCs w:val="0"/>
          <w:color w:val="000000" w:themeColor="text1"/>
          <w:sz w:val="24"/>
          <w:szCs w:val="24"/>
          <w:lang w:val="en-US"/>
        </w:rPr>
        <w:t>Here, x = benzene and toluene derived ipso, ortho, meta and para. B = bicyclic, RB = ring broken.</w:t>
      </w:r>
    </w:p>
    <w:tbl>
      <w:tblPr>
        <w:tblW w:w="8776" w:type="dxa"/>
        <w:jc w:val="center"/>
        <w:tblLook w:val="04A0" w:firstRow="1" w:lastRow="0" w:firstColumn="1" w:lastColumn="0" w:noHBand="0" w:noVBand="1"/>
      </w:tblPr>
      <w:tblGrid>
        <w:gridCol w:w="3194"/>
        <w:gridCol w:w="1116"/>
        <w:gridCol w:w="1116"/>
        <w:gridCol w:w="1116"/>
        <w:gridCol w:w="1116"/>
        <w:gridCol w:w="1118"/>
      </w:tblGrid>
      <w:tr w:rsidR="00690C6F" w:rsidRPr="00F709D9" w14:paraId="43546C5F" w14:textId="77777777" w:rsidTr="009371EA">
        <w:trPr>
          <w:trHeight w:val="271"/>
          <w:jc w:val="center"/>
        </w:trPr>
        <w:tc>
          <w:tcPr>
            <w:tcW w:w="3194" w:type="dxa"/>
            <w:tcBorders>
              <w:top w:val="single" w:sz="4" w:space="0" w:color="auto"/>
              <w:left w:val="single" w:sz="4" w:space="0" w:color="auto"/>
              <w:bottom w:val="single" w:sz="4" w:space="0" w:color="auto"/>
              <w:right w:val="single" w:sz="4" w:space="0" w:color="auto"/>
            </w:tcBorders>
            <w:shd w:val="clear" w:color="auto" w:fill="auto"/>
            <w:noWrap/>
            <w:vAlign w:val="bottom"/>
          </w:tcPr>
          <w:p w14:paraId="7926FA77" w14:textId="77777777" w:rsidR="00690C6F" w:rsidRPr="00F709D9" w:rsidRDefault="00690C6F" w:rsidP="00C13919">
            <w:pPr>
              <w:spacing w:line="360" w:lineRule="auto"/>
              <w:rPr>
                <w:color w:val="000000"/>
              </w:rPr>
            </w:pPr>
          </w:p>
        </w:tc>
        <w:tc>
          <w:tcPr>
            <w:tcW w:w="1116" w:type="dxa"/>
            <w:tcBorders>
              <w:top w:val="single" w:sz="4" w:space="0" w:color="auto"/>
              <w:left w:val="nil"/>
              <w:bottom w:val="single" w:sz="4" w:space="0" w:color="auto"/>
              <w:right w:val="single" w:sz="4" w:space="0" w:color="auto"/>
            </w:tcBorders>
            <w:shd w:val="clear" w:color="auto" w:fill="auto"/>
            <w:noWrap/>
            <w:vAlign w:val="bottom"/>
          </w:tcPr>
          <w:p w14:paraId="67639573" w14:textId="1ACCEB11" w:rsidR="00690C6F" w:rsidRPr="00F709D9" w:rsidRDefault="00690C6F" w:rsidP="00C13919">
            <w:pPr>
              <w:spacing w:line="360" w:lineRule="auto"/>
              <w:jc w:val="center"/>
              <w:rPr>
                <w:color w:val="000000"/>
              </w:rPr>
            </w:pPr>
            <w:r w:rsidRPr="00F709D9">
              <w:rPr>
                <w:color w:val="000000"/>
              </w:rPr>
              <w:t>Benzene</w:t>
            </w:r>
          </w:p>
        </w:tc>
        <w:tc>
          <w:tcPr>
            <w:tcW w:w="4466" w:type="dxa"/>
            <w:gridSpan w:val="4"/>
            <w:tcBorders>
              <w:top w:val="single" w:sz="4" w:space="0" w:color="auto"/>
              <w:left w:val="nil"/>
              <w:bottom w:val="single" w:sz="4" w:space="0" w:color="auto"/>
              <w:right w:val="single" w:sz="4" w:space="0" w:color="auto"/>
            </w:tcBorders>
            <w:shd w:val="clear" w:color="auto" w:fill="auto"/>
            <w:noWrap/>
            <w:vAlign w:val="bottom"/>
          </w:tcPr>
          <w:p w14:paraId="7AF5D0B3" w14:textId="35D230AE" w:rsidR="00690C6F" w:rsidRPr="00F709D9" w:rsidRDefault="00690C6F" w:rsidP="00C13919">
            <w:pPr>
              <w:spacing w:line="360" w:lineRule="auto"/>
              <w:jc w:val="center"/>
              <w:rPr>
                <w:color w:val="000000"/>
              </w:rPr>
            </w:pPr>
            <w:r w:rsidRPr="005A0B2A">
              <w:rPr>
                <w:color w:val="000000"/>
                <w:lang w:val="en-US"/>
              </w:rPr>
              <w:t>Toluene</w:t>
            </w:r>
          </w:p>
        </w:tc>
      </w:tr>
      <w:tr w:rsidR="009371EA" w:rsidRPr="00F709D9" w14:paraId="4304290E" w14:textId="77777777" w:rsidTr="009371EA">
        <w:trPr>
          <w:trHeight w:val="271"/>
          <w:jc w:val="center"/>
        </w:trPr>
        <w:tc>
          <w:tcPr>
            <w:tcW w:w="31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A0AD01" w14:textId="77777777" w:rsidR="00F709D9" w:rsidRPr="00F709D9" w:rsidRDefault="00F709D9" w:rsidP="00C13919">
            <w:pPr>
              <w:spacing w:line="360" w:lineRule="auto"/>
              <w:rPr>
                <w:color w:val="000000"/>
              </w:rPr>
            </w:pPr>
            <w:r w:rsidRPr="00F709D9">
              <w:rPr>
                <w:color w:val="000000"/>
              </w:rPr>
              <w:lastRenderedPageBreak/>
              <w:t> </w:t>
            </w:r>
          </w:p>
        </w:tc>
        <w:tc>
          <w:tcPr>
            <w:tcW w:w="1116" w:type="dxa"/>
            <w:tcBorders>
              <w:top w:val="single" w:sz="4" w:space="0" w:color="auto"/>
              <w:left w:val="nil"/>
              <w:bottom w:val="single" w:sz="4" w:space="0" w:color="auto"/>
              <w:right w:val="single" w:sz="4" w:space="0" w:color="auto"/>
            </w:tcBorders>
            <w:shd w:val="clear" w:color="auto" w:fill="auto"/>
            <w:noWrap/>
            <w:vAlign w:val="bottom"/>
            <w:hideMark/>
          </w:tcPr>
          <w:p w14:paraId="1419CEDD" w14:textId="1051523F" w:rsidR="00F709D9" w:rsidRPr="00F709D9" w:rsidRDefault="00F709D9" w:rsidP="00C13919">
            <w:pPr>
              <w:spacing w:line="360" w:lineRule="auto"/>
              <w:jc w:val="center"/>
              <w:rPr>
                <w:color w:val="000000"/>
              </w:rPr>
            </w:pPr>
          </w:p>
        </w:tc>
        <w:tc>
          <w:tcPr>
            <w:tcW w:w="1116" w:type="dxa"/>
            <w:tcBorders>
              <w:top w:val="single" w:sz="4" w:space="0" w:color="auto"/>
              <w:left w:val="nil"/>
              <w:bottom w:val="single" w:sz="4" w:space="0" w:color="auto"/>
              <w:right w:val="single" w:sz="4" w:space="0" w:color="auto"/>
            </w:tcBorders>
            <w:shd w:val="clear" w:color="auto" w:fill="auto"/>
            <w:noWrap/>
            <w:vAlign w:val="bottom"/>
            <w:hideMark/>
          </w:tcPr>
          <w:p w14:paraId="3D21C369" w14:textId="77777777" w:rsidR="00F709D9" w:rsidRPr="00F709D9" w:rsidRDefault="00F709D9" w:rsidP="00C13919">
            <w:pPr>
              <w:spacing w:line="360" w:lineRule="auto"/>
              <w:jc w:val="center"/>
              <w:rPr>
                <w:color w:val="000000"/>
              </w:rPr>
            </w:pPr>
            <w:r w:rsidRPr="00F709D9">
              <w:rPr>
                <w:color w:val="000000"/>
              </w:rPr>
              <w:t>Ipso</w:t>
            </w:r>
          </w:p>
        </w:tc>
        <w:tc>
          <w:tcPr>
            <w:tcW w:w="1116" w:type="dxa"/>
            <w:tcBorders>
              <w:top w:val="single" w:sz="4" w:space="0" w:color="auto"/>
              <w:left w:val="nil"/>
              <w:bottom w:val="single" w:sz="4" w:space="0" w:color="auto"/>
              <w:right w:val="single" w:sz="4" w:space="0" w:color="auto"/>
            </w:tcBorders>
            <w:shd w:val="clear" w:color="auto" w:fill="auto"/>
            <w:noWrap/>
            <w:vAlign w:val="bottom"/>
            <w:hideMark/>
          </w:tcPr>
          <w:p w14:paraId="535265CA" w14:textId="77777777" w:rsidR="00F709D9" w:rsidRPr="00F709D9" w:rsidRDefault="00F709D9" w:rsidP="00C13919">
            <w:pPr>
              <w:spacing w:line="360" w:lineRule="auto"/>
              <w:jc w:val="center"/>
              <w:rPr>
                <w:color w:val="000000"/>
              </w:rPr>
            </w:pPr>
            <w:r w:rsidRPr="00F709D9">
              <w:rPr>
                <w:color w:val="000000"/>
              </w:rPr>
              <w:t>Ortho</w:t>
            </w:r>
          </w:p>
        </w:tc>
        <w:tc>
          <w:tcPr>
            <w:tcW w:w="1116" w:type="dxa"/>
            <w:tcBorders>
              <w:top w:val="single" w:sz="4" w:space="0" w:color="auto"/>
              <w:left w:val="nil"/>
              <w:bottom w:val="single" w:sz="4" w:space="0" w:color="auto"/>
              <w:right w:val="single" w:sz="4" w:space="0" w:color="auto"/>
            </w:tcBorders>
            <w:shd w:val="clear" w:color="auto" w:fill="auto"/>
            <w:noWrap/>
            <w:vAlign w:val="bottom"/>
            <w:hideMark/>
          </w:tcPr>
          <w:p w14:paraId="1B17DDA3" w14:textId="77777777" w:rsidR="00F709D9" w:rsidRPr="00F709D9" w:rsidRDefault="00F709D9" w:rsidP="00C13919">
            <w:pPr>
              <w:spacing w:line="360" w:lineRule="auto"/>
              <w:jc w:val="center"/>
              <w:rPr>
                <w:color w:val="000000"/>
              </w:rPr>
            </w:pPr>
            <w:r w:rsidRPr="00F709D9">
              <w:rPr>
                <w:color w:val="000000"/>
              </w:rPr>
              <w:t>Meta</w:t>
            </w:r>
          </w:p>
        </w:tc>
        <w:tc>
          <w:tcPr>
            <w:tcW w:w="1117" w:type="dxa"/>
            <w:tcBorders>
              <w:top w:val="single" w:sz="4" w:space="0" w:color="auto"/>
              <w:left w:val="nil"/>
              <w:bottom w:val="single" w:sz="4" w:space="0" w:color="auto"/>
              <w:right w:val="single" w:sz="4" w:space="0" w:color="auto"/>
            </w:tcBorders>
            <w:shd w:val="clear" w:color="auto" w:fill="auto"/>
            <w:noWrap/>
            <w:vAlign w:val="bottom"/>
            <w:hideMark/>
          </w:tcPr>
          <w:p w14:paraId="7D9E753A" w14:textId="77777777" w:rsidR="00F709D9" w:rsidRPr="00F709D9" w:rsidRDefault="00F709D9" w:rsidP="00C13919">
            <w:pPr>
              <w:spacing w:line="360" w:lineRule="auto"/>
              <w:jc w:val="center"/>
              <w:rPr>
                <w:color w:val="000000"/>
              </w:rPr>
            </w:pPr>
            <w:r w:rsidRPr="00F709D9">
              <w:rPr>
                <w:color w:val="000000"/>
              </w:rPr>
              <w:t>Para</w:t>
            </w:r>
          </w:p>
        </w:tc>
      </w:tr>
      <w:tr w:rsidR="009371EA" w:rsidRPr="00F709D9" w14:paraId="709021CE"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11A7E903" w14:textId="77777777" w:rsidR="00F709D9" w:rsidRPr="00F709D9" w:rsidRDefault="00F709D9" w:rsidP="00C13919">
            <w:pPr>
              <w:spacing w:line="360" w:lineRule="auto"/>
              <w:rPr>
                <w:color w:val="000000"/>
              </w:rPr>
            </w:pPr>
            <w:r w:rsidRPr="00F709D9">
              <w:rPr>
                <w:color w:val="000000"/>
              </w:rPr>
              <w:t>x-BPR + NO</w:t>
            </w:r>
          </w:p>
        </w:tc>
        <w:tc>
          <w:tcPr>
            <w:tcW w:w="1116" w:type="dxa"/>
            <w:tcBorders>
              <w:top w:val="nil"/>
              <w:left w:val="nil"/>
              <w:bottom w:val="single" w:sz="4" w:space="0" w:color="auto"/>
              <w:right w:val="single" w:sz="4" w:space="0" w:color="auto"/>
            </w:tcBorders>
            <w:shd w:val="clear" w:color="auto" w:fill="auto"/>
            <w:noWrap/>
            <w:vAlign w:val="bottom"/>
            <w:hideMark/>
          </w:tcPr>
          <w:p w14:paraId="71A2D348" w14:textId="0EDC844E" w:rsidR="00F709D9" w:rsidRPr="00807819" w:rsidRDefault="00F709D9" w:rsidP="00C13919">
            <w:pPr>
              <w:spacing w:line="360" w:lineRule="auto"/>
              <w:jc w:val="center"/>
              <w:rPr>
                <w:color w:val="000000"/>
                <w:lang w:val="fi-FI"/>
              </w:rPr>
            </w:pPr>
            <w:r w:rsidRPr="00F709D9">
              <w:rPr>
                <w:color w:val="000000"/>
              </w:rPr>
              <w:t>0</w:t>
            </w:r>
            <w:r w:rsidR="00807819">
              <w:rPr>
                <w:color w:val="000000"/>
                <w:lang w:val="fi-FI"/>
              </w:rPr>
              <w:t>.0</w:t>
            </w:r>
          </w:p>
        </w:tc>
        <w:tc>
          <w:tcPr>
            <w:tcW w:w="1116" w:type="dxa"/>
            <w:tcBorders>
              <w:top w:val="nil"/>
              <w:left w:val="nil"/>
              <w:bottom w:val="single" w:sz="4" w:space="0" w:color="auto"/>
              <w:right w:val="single" w:sz="4" w:space="0" w:color="auto"/>
            </w:tcBorders>
            <w:shd w:val="clear" w:color="auto" w:fill="auto"/>
            <w:noWrap/>
            <w:vAlign w:val="bottom"/>
            <w:hideMark/>
          </w:tcPr>
          <w:p w14:paraId="0E905E08" w14:textId="05C79E72" w:rsidR="00F709D9" w:rsidRPr="00807819" w:rsidRDefault="00F709D9" w:rsidP="00C13919">
            <w:pPr>
              <w:spacing w:line="360" w:lineRule="auto"/>
              <w:jc w:val="center"/>
              <w:rPr>
                <w:color w:val="000000"/>
                <w:lang w:val="fi-FI"/>
              </w:rPr>
            </w:pPr>
            <w:r w:rsidRPr="00F709D9">
              <w:rPr>
                <w:color w:val="000000"/>
              </w:rPr>
              <w:t>0</w:t>
            </w:r>
            <w:r w:rsidR="00807819">
              <w:rPr>
                <w:color w:val="000000"/>
                <w:lang w:val="fi-FI"/>
              </w:rPr>
              <w:t>.0</w:t>
            </w:r>
          </w:p>
        </w:tc>
        <w:tc>
          <w:tcPr>
            <w:tcW w:w="1116" w:type="dxa"/>
            <w:tcBorders>
              <w:top w:val="nil"/>
              <w:left w:val="nil"/>
              <w:bottom w:val="single" w:sz="4" w:space="0" w:color="auto"/>
              <w:right w:val="single" w:sz="4" w:space="0" w:color="auto"/>
            </w:tcBorders>
            <w:shd w:val="clear" w:color="auto" w:fill="auto"/>
            <w:noWrap/>
            <w:vAlign w:val="bottom"/>
            <w:hideMark/>
          </w:tcPr>
          <w:p w14:paraId="53740989" w14:textId="2CE668EE" w:rsidR="00F709D9" w:rsidRPr="00807819" w:rsidRDefault="00F709D9" w:rsidP="00C13919">
            <w:pPr>
              <w:spacing w:line="360" w:lineRule="auto"/>
              <w:jc w:val="center"/>
              <w:rPr>
                <w:color w:val="000000"/>
                <w:lang w:val="fi-FI"/>
              </w:rPr>
            </w:pPr>
            <w:r w:rsidRPr="00F709D9">
              <w:rPr>
                <w:color w:val="000000"/>
              </w:rPr>
              <w:t>0</w:t>
            </w:r>
            <w:r w:rsidR="00807819">
              <w:rPr>
                <w:color w:val="000000"/>
                <w:lang w:val="fi-FI"/>
              </w:rPr>
              <w:t>.0</w:t>
            </w:r>
          </w:p>
        </w:tc>
        <w:tc>
          <w:tcPr>
            <w:tcW w:w="1116" w:type="dxa"/>
            <w:tcBorders>
              <w:top w:val="nil"/>
              <w:left w:val="nil"/>
              <w:bottom w:val="single" w:sz="4" w:space="0" w:color="auto"/>
              <w:right w:val="single" w:sz="4" w:space="0" w:color="auto"/>
            </w:tcBorders>
            <w:shd w:val="clear" w:color="auto" w:fill="auto"/>
            <w:noWrap/>
            <w:vAlign w:val="bottom"/>
            <w:hideMark/>
          </w:tcPr>
          <w:p w14:paraId="259EA231" w14:textId="2339750F" w:rsidR="00F709D9" w:rsidRPr="00807819" w:rsidRDefault="00F709D9" w:rsidP="00C13919">
            <w:pPr>
              <w:spacing w:line="360" w:lineRule="auto"/>
              <w:jc w:val="center"/>
              <w:rPr>
                <w:color w:val="000000"/>
                <w:lang w:val="fi-FI"/>
              </w:rPr>
            </w:pPr>
            <w:r w:rsidRPr="00F709D9">
              <w:rPr>
                <w:color w:val="000000"/>
              </w:rPr>
              <w:t>0</w:t>
            </w:r>
            <w:r w:rsidR="00807819">
              <w:rPr>
                <w:color w:val="000000"/>
                <w:lang w:val="fi-FI"/>
              </w:rPr>
              <w:t>.0</w:t>
            </w:r>
          </w:p>
        </w:tc>
        <w:tc>
          <w:tcPr>
            <w:tcW w:w="1117" w:type="dxa"/>
            <w:tcBorders>
              <w:top w:val="nil"/>
              <w:left w:val="nil"/>
              <w:bottom w:val="single" w:sz="4" w:space="0" w:color="auto"/>
              <w:right w:val="single" w:sz="4" w:space="0" w:color="auto"/>
            </w:tcBorders>
            <w:shd w:val="clear" w:color="auto" w:fill="auto"/>
            <w:noWrap/>
            <w:vAlign w:val="bottom"/>
            <w:hideMark/>
          </w:tcPr>
          <w:p w14:paraId="51C0E7F9" w14:textId="0ADC252A" w:rsidR="00F709D9" w:rsidRPr="00807819" w:rsidRDefault="00F709D9" w:rsidP="00C13919">
            <w:pPr>
              <w:spacing w:line="360" w:lineRule="auto"/>
              <w:jc w:val="center"/>
              <w:rPr>
                <w:color w:val="000000"/>
                <w:lang w:val="fi-FI"/>
              </w:rPr>
            </w:pPr>
            <w:r w:rsidRPr="00F709D9">
              <w:rPr>
                <w:color w:val="000000"/>
              </w:rPr>
              <w:t>0</w:t>
            </w:r>
            <w:r w:rsidR="00807819">
              <w:rPr>
                <w:color w:val="000000"/>
                <w:lang w:val="fi-FI"/>
              </w:rPr>
              <w:t>.0</w:t>
            </w:r>
          </w:p>
        </w:tc>
      </w:tr>
      <w:tr w:rsidR="009371EA" w:rsidRPr="00F709D9" w14:paraId="1DF471B5"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646DE0AF" w14:textId="77777777" w:rsidR="00F709D9" w:rsidRPr="00F709D9" w:rsidRDefault="00F709D9" w:rsidP="00C13919">
            <w:pPr>
              <w:spacing w:line="360" w:lineRule="auto"/>
              <w:rPr>
                <w:color w:val="000000"/>
              </w:rPr>
            </w:pPr>
            <w:r w:rsidRPr="00F709D9">
              <w:rPr>
                <w:color w:val="000000"/>
              </w:rPr>
              <w:t>x-B-RONO</w:t>
            </w:r>
            <w:r w:rsidRPr="00F709D9">
              <w:rPr>
                <w:color w:val="000000"/>
                <w:vertAlign w:val="subscript"/>
              </w:rPr>
              <w:t>2</w:t>
            </w:r>
          </w:p>
        </w:tc>
        <w:tc>
          <w:tcPr>
            <w:tcW w:w="1116" w:type="dxa"/>
            <w:tcBorders>
              <w:top w:val="nil"/>
              <w:left w:val="nil"/>
              <w:bottom w:val="single" w:sz="4" w:space="0" w:color="auto"/>
              <w:right w:val="single" w:sz="4" w:space="0" w:color="auto"/>
            </w:tcBorders>
            <w:shd w:val="clear" w:color="auto" w:fill="auto"/>
            <w:noWrap/>
            <w:vAlign w:val="bottom"/>
            <w:hideMark/>
          </w:tcPr>
          <w:p w14:paraId="6651755C" w14:textId="77777777" w:rsidR="00F709D9" w:rsidRPr="00F709D9" w:rsidRDefault="00F709D9" w:rsidP="00C13919">
            <w:pPr>
              <w:spacing w:line="360" w:lineRule="auto"/>
              <w:jc w:val="center"/>
              <w:rPr>
                <w:color w:val="000000"/>
              </w:rPr>
            </w:pPr>
            <w:r w:rsidRPr="00F709D9">
              <w:rPr>
                <w:color w:val="000000"/>
              </w:rPr>
              <w:t>-52.6</w:t>
            </w:r>
          </w:p>
        </w:tc>
        <w:tc>
          <w:tcPr>
            <w:tcW w:w="1116" w:type="dxa"/>
            <w:tcBorders>
              <w:top w:val="nil"/>
              <w:left w:val="nil"/>
              <w:bottom w:val="single" w:sz="4" w:space="0" w:color="auto"/>
              <w:right w:val="single" w:sz="4" w:space="0" w:color="auto"/>
            </w:tcBorders>
            <w:shd w:val="clear" w:color="auto" w:fill="auto"/>
            <w:noWrap/>
            <w:vAlign w:val="bottom"/>
            <w:hideMark/>
          </w:tcPr>
          <w:p w14:paraId="5E1037D1" w14:textId="77777777" w:rsidR="00F709D9" w:rsidRPr="00F709D9" w:rsidRDefault="00F709D9" w:rsidP="00C13919">
            <w:pPr>
              <w:spacing w:line="360" w:lineRule="auto"/>
              <w:jc w:val="center"/>
              <w:rPr>
                <w:color w:val="000000"/>
              </w:rPr>
            </w:pPr>
            <w:r w:rsidRPr="00F709D9">
              <w:rPr>
                <w:color w:val="000000"/>
              </w:rPr>
              <w:t>-52.6</w:t>
            </w:r>
          </w:p>
        </w:tc>
        <w:tc>
          <w:tcPr>
            <w:tcW w:w="1116" w:type="dxa"/>
            <w:tcBorders>
              <w:top w:val="nil"/>
              <w:left w:val="nil"/>
              <w:bottom w:val="single" w:sz="4" w:space="0" w:color="auto"/>
              <w:right w:val="single" w:sz="4" w:space="0" w:color="auto"/>
            </w:tcBorders>
            <w:shd w:val="clear" w:color="auto" w:fill="auto"/>
            <w:noWrap/>
            <w:vAlign w:val="bottom"/>
            <w:hideMark/>
          </w:tcPr>
          <w:p w14:paraId="2F3A2E42" w14:textId="77777777" w:rsidR="00F709D9" w:rsidRPr="00F709D9" w:rsidRDefault="00F709D9" w:rsidP="00C13919">
            <w:pPr>
              <w:spacing w:line="360" w:lineRule="auto"/>
              <w:jc w:val="center"/>
              <w:rPr>
                <w:color w:val="000000"/>
              </w:rPr>
            </w:pPr>
            <w:r w:rsidRPr="00F709D9">
              <w:rPr>
                <w:color w:val="000000"/>
              </w:rPr>
              <w:t>-52.5</w:t>
            </w:r>
          </w:p>
        </w:tc>
        <w:tc>
          <w:tcPr>
            <w:tcW w:w="1116" w:type="dxa"/>
            <w:tcBorders>
              <w:top w:val="nil"/>
              <w:left w:val="nil"/>
              <w:bottom w:val="single" w:sz="4" w:space="0" w:color="auto"/>
              <w:right w:val="single" w:sz="4" w:space="0" w:color="auto"/>
            </w:tcBorders>
            <w:shd w:val="clear" w:color="auto" w:fill="auto"/>
            <w:noWrap/>
            <w:vAlign w:val="bottom"/>
            <w:hideMark/>
          </w:tcPr>
          <w:p w14:paraId="660D71F1" w14:textId="77777777" w:rsidR="00F709D9" w:rsidRPr="00F709D9" w:rsidRDefault="00F709D9" w:rsidP="00C13919">
            <w:pPr>
              <w:spacing w:line="360" w:lineRule="auto"/>
              <w:jc w:val="center"/>
              <w:rPr>
                <w:color w:val="000000"/>
              </w:rPr>
            </w:pPr>
            <w:r w:rsidRPr="00F709D9">
              <w:rPr>
                <w:color w:val="000000"/>
              </w:rPr>
              <w:t>-49.8</w:t>
            </w:r>
          </w:p>
        </w:tc>
        <w:tc>
          <w:tcPr>
            <w:tcW w:w="1117" w:type="dxa"/>
            <w:tcBorders>
              <w:top w:val="nil"/>
              <w:left w:val="nil"/>
              <w:bottom w:val="single" w:sz="4" w:space="0" w:color="auto"/>
              <w:right w:val="single" w:sz="4" w:space="0" w:color="auto"/>
            </w:tcBorders>
            <w:shd w:val="clear" w:color="auto" w:fill="auto"/>
            <w:noWrap/>
            <w:vAlign w:val="bottom"/>
            <w:hideMark/>
          </w:tcPr>
          <w:p w14:paraId="2CD90DD5" w14:textId="77777777" w:rsidR="00F709D9" w:rsidRPr="00F709D9" w:rsidRDefault="00F709D9" w:rsidP="00C13919">
            <w:pPr>
              <w:spacing w:line="360" w:lineRule="auto"/>
              <w:jc w:val="center"/>
              <w:rPr>
                <w:color w:val="000000"/>
              </w:rPr>
            </w:pPr>
            <w:r w:rsidRPr="00F709D9">
              <w:rPr>
                <w:color w:val="000000"/>
              </w:rPr>
              <w:t>-52.6</w:t>
            </w:r>
          </w:p>
        </w:tc>
      </w:tr>
      <w:tr w:rsidR="009371EA" w:rsidRPr="00F709D9" w14:paraId="5EB801FD"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45BAF19D" w14:textId="77777777" w:rsidR="00F709D9" w:rsidRPr="00F709D9" w:rsidRDefault="00F709D9" w:rsidP="00C13919">
            <w:pPr>
              <w:spacing w:line="360" w:lineRule="auto"/>
              <w:rPr>
                <w:color w:val="000000"/>
              </w:rPr>
            </w:pPr>
            <w:r w:rsidRPr="00F709D9">
              <w:rPr>
                <w:color w:val="000000"/>
              </w:rPr>
              <w:t>x-B-RO + NO</w:t>
            </w:r>
            <w:r w:rsidRPr="00F709D9">
              <w:rPr>
                <w:color w:val="000000"/>
                <w:vertAlign w:val="subscript"/>
              </w:rPr>
              <w:t>2</w:t>
            </w:r>
          </w:p>
        </w:tc>
        <w:tc>
          <w:tcPr>
            <w:tcW w:w="1116" w:type="dxa"/>
            <w:tcBorders>
              <w:top w:val="nil"/>
              <w:left w:val="nil"/>
              <w:bottom w:val="single" w:sz="4" w:space="0" w:color="auto"/>
              <w:right w:val="single" w:sz="4" w:space="0" w:color="auto"/>
            </w:tcBorders>
            <w:shd w:val="clear" w:color="auto" w:fill="auto"/>
            <w:noWrap/>
            <w:vAlign w:val="bottom"/>
            <w:hideMark/>
          </w:tcPr>
          <w:p w14:paraId="2FD3EB1A" w14:textId="77777777" w:rsidR="00F709D9" w:rsidRPr="00F709D9" w:rsidRDefault="00F709D9" w:rsidP="00C13919">
            <w:pPr>
              <w:spacing w:line="360" w:lineRule="auto"/>
              <w:jc w:val="center"/>
              <w:rPr>
                <w:color w:val="000000"/>
              </w:rPr>
            </w:pPr>
            <w:r w:rsidRPr="00F709D9">
              <w:rPr>
                <w:color w:val="000000"/>
              </w:rPr>
              <w:t>-11.5</w:t>
            </w:r>
          </w:p>
        </w:tc>
        <w:tc>
          <w:tcPr>
            <w:tcW w:w="1116" w:type="dxa"/>
            <w:tcBorders>
              <w:top w:val="nil"/>
              <w:left w:val="nil"/>
              <w:bottom w:val="single" w:sz="4" w:space="0" w:color="auto"/>
              <w:right w:val="single" w:sz="4" w:space="0" w:color="auto"/>
            </w:tcBorders>
            <w:shd w:val="clear" w:color="auto" w:fill="auto"/>
            <w:noWrap/>
            <w:vAlign w:val="bottom"/>
            <w:hideMark/>
          </w:tcPr>
          <w:p w14:paraId="6FEF20D4" w14:textId="77777777" w:rsidR="00F709D9" w:rsidRPr="00F709D9" w:rsidRDefault="00F709D9" w:rsidP="00C13919">
            <w:pPr>
              <w:spacing w:line="360" w:lineRule="auto"/>
              <w:jc w:val="center"/>
              <w:rPr>
                <w:color w:val="000000"/>
              </w:rPr>
            </w:pPr>
            <w:r w:rsidRPr="00F709D9">
              <w:rPr>
                <w:color w:val="000000"/>
              </w:rPr>
              <w:t>-12.1</w:t>
            </w:r>
          </w:p>
        </w:tc>
        <w:tc>
          <w:tcPr>
            <w:tcW w:w="1116" w:type="dxa"/>
            <w:tcBorders>
              <w:top w:val="nil"/>
              <w:left w:val="nil"/>
              <w:bottom w:val="single" w:sz="4" w:space="0" w:color="auto"/>
              <w:right w:val="single" w:sz="4" w:space="0" w:color="auto"/>
            </w:tcBorders>
            <w:shd w:val="clear" w:color="auto" w:fill="auto"/>
            <w:noWrap/>
            <w:vAlign w:val="bottom"/>
            <w:hideMark/>
          </w:tcPr>
          <w:p w14:paraId="43CB63CB" w14:textId="77777777" w:rsidR="00F709D9" w:rsidRPr="00F709D9" w:rsidRDefault="00F709D9" w:rsidP="00C13919">
            <w:pPr>
              <w:spacing w:line="360" w:lineRule="auto"/>
              <w:jc w:val="center"/>
              <w:rPr>
                <w:color w:val="000000"/>
              </w:rPr>
            </w:pPr>
            <w:r w:rsidRPr="00F709D9">
              <w:rPr>
                <w:color w:val="000000"/>
              </w:rPr>
              <w:t>-11.4</w:t>
            </w:r>
          </w:p>
        </w:tc>
        <w:tc>
          <w:tcPr>
            <w:tcW w:w="1116" w:type="dxa"/>
            <w:tcBorders>
              <w:top w:val="nil"/>
              <w:left w:val="nil"/>
              <w:bottom w:val="single" w:sz="4" w:space="0" w:color="auto"/>
              <w:right w:val="single" w:sz="4" w:space="0" w:color="auto"/>
            </w:tcBorders>
            <w:shd w:val="clear" w:color="auto" w:fill="auto"/>
            <w:noWrap/>
            <w:vAlign w:val="bottom"/>
            <w:hideMark/>
          </w:tcPr>
          <w:p w14:paraId="6CC04978" w14:textId="77777777" w:rsidR="00F709D9" w:rsidRPr="00F709D9" w:rsidRDefault="00F709D9" w:rsidP="00C13919">
            <w:pPr>
              <w:spacing w:line="360" w:lineRule="auto"/>
              <w:jc w:val="center"/>
              <w:rPr>
                <w:color w:val="000000"/>
              </w:rPr>
            </w:pPr>
            <w:r w:rsidRPr="00F709D9">
              <w:rPr>
                <w:color w:val="000000"/>
              </w:rPr>
              <w:t>-11.4</w:t>
            </w:r>
          </w:p>
        </w:tc>
        <w:tc>
          <w:tcPr>
            <w:tcW w:w="1117" w:type="dxa"/>
            <w:tcBorders>
              <w:top w:val="nil"/>
              <w:left w:val="nil"/>
              <w:bottom w:val="single" w:sz="4" w:space="0" w:color="auto"/>
              <w:right w:val="single" w:sz="4" w:space="0" w:color="auto"/>
            </w:tcBorders>
            <w:shd w:val="clear" w:color="auto" w:fill="auto"/>
            <w:noWrap/>
            <w:vAlign w:val="bottom"/>
            <w:hideMark/>
          </w:tcPr>
          <w:p w14:paraId="27CF81EC" w14:textId="77777777" w:rsidR="00F709D9" w:rsidRPr="00F709D9" w:rsidRDefault="00F709D9" w:rsidP="00C13919">
            <w:pPr>
              <w:spacing w:line="360" w:lineRule="auto"/>
              <w:jc w:val="center"/>
              <w:rPr>
                <w:color w:val="000000"/>
              </w:rPr>
            </w:pPr>
            <w:r w:rsidRPr="00F709D9">
              <w:rPr>
                <w:color w:val="000000"/>
              </w:rPr>
              <w:t>-11.6</w:t>
            </w:r>
          </w:p>
        </w:tc>
      </w:tr>
      <w:tr w:rsidR="009371EA" w:rsidRPr="00F709D9" w14:paraId="0474764D"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54313D25" w14:textId="77777777" w:rsidR="00F709D9" w:rsidRPr="00F709D9" w:rsidRDefault="00F709D9" w:rsidP="00C13919">
            <w:pPr>
              <w:spacing w:line="360" w:lineRule="auto"/>
              <w:rPr>
                <w:color w:val="000000"/>
              </w:rPr>
            </w:pPr>
            <w:r w:rsidRPr="00F709D9">
              <w:rPr>
                <w:color w:val="000000"/>
              </w:rPr>
              <w:t>TS</w:t>
            </w:r>
            <w:r w:rsidRPr="00F709D9">
              <w:rPr>
                <w:color w:val="000000"/>
                <w:vertAlign w:val="subscript"/>
              </w:rPr>
              <w:t>rearrangement</w:t>
            </w:r>
          </w:p>
        </w:tc>
        <w:tc>
          <w:tcPr>
            <w:tcW w:w="1116" w:type="dxa"/>
            <w:tcBorders>
              <w:top w:val="nil"/>
              <w:left w:val="nil"/>
              <w:bottom w:val="single" w:sz="4" w:space="0" w:color="auto"/>
              <w:right w:val="single" w:sz="4" w:space="0" w:color="auto"/>
            </w:tcBorders>
            <w:shd w:val="clear" w:color="auto" w:fill="auto"/>
            <w:noWrap/>
            <w:vAlign w:val="bottom"/>
            <w:hideMark/>
          </w:tcPr>
          <w:p w14:paraId="0003A669" w14:textId="77777777" w:rsidR="00F709D9" w:rsidRPr="00F709D9" w:rsidRDefault="00F709D9" w:rsidP="00C13919">
            <w:pPr>
              <w:spacing w:line="360" w:lineRule="auto"/>
              <w:jc w:val="center"/>
              <w:rPr>
                <w:color w:val="000000"/>
              </w:rPr>
            </w:pPr>
            <w:r w:rsidRPr="00F709D9">
              <w:rPr>
                <w:color w:val="000000"/>
              </w:rPr>
              <w:t>-30.4</w:t>
            </w:r>
          </w:p>
        </w:tc>
        <w:tc>
          <w:tcPr>
            <w:tcW w:w="1116" w:type="dxa"/>
            <w:tcBorders>
              <w:top w:val="nil"/>
              <w:left w:val="nil"/>
              <w:bottom w:val="single" w:sz="4" w:space="0" w:color="auto"/>
              <w:right w:val="single" w:sz="4" w:space="0" w:color="auto"/>
            </w:tcBorders>
            <w:shd w:val="clear" w:color="auto" w:fill="auto"/>
            <w:noWrap/>
            <w:vAlign w:val="bottom"/>
            <w:hideMark/>
          </w:tcPr>
          <w:p w14:paraId="2713C830" w14:textId="77777777" w:rsidR="00F709D9" w:rsidRPr="00F709D9" w:rsidRDefault="00F709D9" w:rsidP="00C13919">
            <w:pPr>
              <w:spacing w:line="360" w:lineRule="auto"/>
              <w:jc w:val="center"/>
              <w:rPr>
                <w:color w:val="000000"/>
              </w:rPr>
            </w:pPr>
            <w:r w:rsidRPr="00F709D9">
              <w:rPr>
                <w:color w:val="000000"/>
              </w:rPr>
              <w:t>-33.2</w:t>
            </w:r>
          </w:p>
        </w:tc>
        <w:tc>
          <w:tcPr>
            <w:tcW w:w="1116" w:type="dxa"/>
            <w:tcBorders>
              <w:top w:val="nil"/>
              <w:left w:val="nil"/>
              <w:bottom w:val="single" w:sz="4" w:space="0" w:color="auto"/>
              <w:right w:val="single" w:sz="4" w:space="0" w:color="auto"/>
            </w:tcBorders>
            <w:shd w:val="clear" w:color="auto" w:fill="auto"/>
            <w:noWrap/>
            <w:vAlign w:val="bottom"/>
            <w:hideMark/>
          </w:tcPr>
          <w:p w14:paraId="3CF39C33" w14:textId="201ADE0B" w:rsidR="00F709D9" w:rsidRPr="00807819" w:rsidRDefault="00F709D9" w:rsidP="00C13919">
            <w:pPr>
              <w:spacing w:line="360" w:lineRule="auto"/>
              <w:jc w:val="center"/>
              <w:rPr>
                <w:color w:val="000000"/>
                <w:lang w:val="fi-FI"/>
              </w:rPr>
            </w:pPr>
            <w:r w:rsidRPr="00F709D9">
              <w:rPr>
                <w:color w:val="000000"/>
              </w:rPr>
              <w:t>-27</w:t>
            </w:r>
            <w:r w:rsidR="00807819">
              <w:rPr>
                <w:color w:val="000000"/>
                <w:lang w:val="fi-FI"/>
              </w:rPr>
              <w:t>.0</w:t>
            </w:r>
          </w:p>
        </w:tc>
        <w:tc>
          <w:tcPr>
            <w:tcW w:w="1116" w:type="dxa"/>
            <w:tcBorders>
              <w:top w:val="nil"/>
              <w:left w:val="nil"/>
              <w:bottom w:val="single" w:sz="4" w:space="0" w:color="auto"/>
              <w:right w:val="single" w:sz="4" w:space="0" w:color="auto"/>
            </w:tcBorders>
            <w:shd w:val="clear" w:color="auto" w:fill="auto"/>
            <w:noWrap/>
            <w:vAlign w:val="bottom"/>
            <w:hideMark/>
          </w:tcPr>
          <w:p w14:paraId="68BC321F" w14:textId="3D12DBB9" w:rsidR="00F709D9" w:rsidRPr="00573D20" w:rsidRDefault="00F709D9" w:rsidP="00C13919">
            <w:pPr>
              <w:spacing w:line="360" w:lineRule="auto"/>
              <w:jc w:val="center"/>
              <w:rPr>
                <w:color w:val="000000"/>
                <w:lang w:val="fi-FI"/>
              </w:rPr>
            </w:pPr>
            <w:r w:rsidRPr="00F709D9">
              <w:rPr>
                <w:color w:val="000000"/>
              </w:rPr>
              <w:t>-28.</w:t>
            </w:r>
            <w:r w:rsidR="00573D20">
              <w:rPr>
                <w:color w:val="000000"/>
                <w:lang w:val="fi-FI"/>
              </w:rPr>
              <w:t>6</w:t>
            </w:r>
          </w:p>
        </w:tc>
        <w:tc>
          <w:tcPr>
            <w:tcW w:w="1117" w:type="dxa"/>
            <w:tcBorders>
              <w:top w:val="nil"/>
              <w:left w:val="nil"/>
              <w:bottom w:val="single" w:sz="4" w:space="0" w:color="auto"/>
              <w:right w:val="single" w:sz="4" w:space="0" w:color="auto"/>
            </w:tcBorders>
            <w:shd w:val="clear" w:color="auto" w:fill="auto"/>
            <w:noWrap/>
            <w:vAlign w:val="bottom"/>
            <w:hideMark/>
          </w:tcPr>
          <w:p w14:paraId="16DBAC7A" w14:textId="77777777" w:rsidR="00F709D9" w:rsidRPr="00F709D9" w:rsidRDefault="00F709D9" w:rsidP="00C13919">
            <w:pPr>
              <w:spacing w:line="360" w:lineRule="auto"/>
              <w:jc w:val="center"/>
              <w:rPr>
                <w:color w:val="000000"/>
              </w:rPr>
            </w:pPr>
            <w:r w:rsidRPr="00F709D9">
              <w:rPr>
                <w:color w:val="000000"/>
              </w:rPr>
              <w:t>-30.7</w:t>
            </w:r>
          </w:p>
        </w:tc>
      </w:tr>
      <w:tr w:rsidR="009371EA" w:rsidRPr="00F709D9" w14:paraId="2E4D74B6"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02EB215F" w14:textId="77777777" w:rsidR="00F709D9" w:rsidRPr="00F709D9" w:rsidRDefault="00F709D9" w:rsidP="00C13919">
            <w:pPr>
              <w:spacing w:line="360" w:lineRule="auto"/>
              <w:rPr>
                <w:color w:val="000000"/>
              </w:rPr>
            </w:pPr>
            <w:r w:rsidRPr="00F709D9">
              <w:rPr>
                <w:color w:val="000000"/>
              </w:rPr>
              <w:t>x-RB-RONO</w:t>
            </w:r>
            <w:r w:rsidRPr="00F709D9">
              <w:rPr>
                <w:color w:val="000000"/>
                <w:vertAlign w:val="subscript"/>
              </w:rPr>
              <w:t>2</w:t>
            </w:r>
          </w:p>
        </w:tc>
        <w:tc>
          <w:tcPr>
            <w:tcW w:w="1116" w:type="dxa"/>
            <w:tcBorders>
              <w:top w:val="nil"/>
              <w:left w:val="nil"/>
              <w:bottom w:val="single" w:sz="4" w:space="0" w:color="auto"/>
              <w:right w:val="single" w:sz="4" w:space="0" w:color="auto"/>
            </w:tcBorders>
            <w:shd w:val="clear" w:color="auto" w:fill="auto"/>
            <w:noWrap/>
            <w:vAlign w:val="bottom"/>
            <w:hideMark/>
          </w:tcPr>
          <w:p w14:paraId="116BF23C" w14:textId="77777777" w:rsidR="00F709D9" w:rsidRPr="00F709D9" w:rsidRDefault="00F709D9" w:rsidP="00C13919">
            <w:pPr>
              <w:spacing w:line="360" w:lineRule="auto"/>
              <w:jc w:val="center"/>
              <w:rPr>
                <w:color w:val="000000"/>
              </w:rPr>
            </w:pPr>
            <w:r w:rsidRPr="00F709D9">
              <w:rPr>
                <w:color w:val="000000"/>
              </w:rPr>
              <w:t>-101.4</w:t>
            </w:r>
          </w:p>
        </w:tc>
        <w:tc>
          <w:tcPr>
            <w:tcW w:w="1116" w:type="dxa"/>
            <w:tcBorders>
              <w:top w:val="nil"/>
              <w:left w:val="nil"/>
              <w:bottom w:val="single" w:sz="4" w:space="0" w:color="auto"/>
              <w:right w:val="single" w:sz="4" w:space="0" w:color="auto"/>
            </w:tcBorders>
            <w:shd w:val="clear" w:color="auto" w:fill="auto"/>
            <w:noWrap/>
            <w:vAlign w:val="bottom"/>
            <w:hideMark/>
          </w:tcPr>
          <w:p w14:paraId="7538AE87" w14:textId="4227017A" w:rsidR="00F709D9" w:rsidRPr="00807819" w:rsidRDefault="00F709D9" w:rsidP="00C13919">
            <w:pPr>
              <w:spacing w:line="360" w:lineRule="auto"/>
              <w:jc w:val="center"/>
              <w:rPr>
                <w:color w:val="000000"/>
                <w:lang w:val="fi-FI"/>
              </w:rPr>
            </w:pPr>
            <w:r w:rsidRPr="00F709D9">
              <w:rPr>
                <w:color w:val="000000"/>
              </w:rPr>
              <w:t>-106</w:t>
            </w:r>
            <w:r w:rsidR="00807819">
              <w:rPr>
                <w:color w:val="000000"/>
                <w:lang w:val="fi-FI"/>
              </w:rPr>
              <w:t>.0</w:t>
            </w:r>
          </w:p>
        </w:tc>
        <w:tc>
          <w:tcPr>
            <w:tcW w:w="1116" w:type="dxa"/>
            <w:tcBorders>
              <w:top w:val="nil"/>
              <w:left w:val="nil"/>
              <w:bottom w:val="single" w:sz="4" w:space="0" w:color="auto"/>
              <w:right w:val="single" w:sz="4" w:space="0" w:color="auto"/>
            </w:tcBorders>
            <w:shd w:val="clear" w:color="auto" w:fill="auto"/>
            <w:noWrap/>
            <w:vAlign w:val="bottom"/>
            <w:hideMark/>
          </w:tcPr>
          <w:p w14:paraId="1A8C73DF" w14:textId="73AF346D" w:rsidR="00F709D9" w:rsidRPr="008F1593" w:rsidRDefault="00F709D9" w:rsidP="00C13919">
            <w:pPr>
              <w:spacing w:line="360" w:lineRule="auto"/>
              <w:jc w:val="center"/>
              <w:rPr>
                <w:color w:val="000000"/>
                <w:lang w:val="fi-FI"/>
              </w:rPr>
            </w:pPr>
            <w:r w:rsidRPr="00F709D9">
              <w:rPr>
                <w:color w:val="000000"/>
              </w:rPr>
              <w:t>-</w:t>
            </w:r>
            <w:r w:rsidR="008F1593">
              <w:rPr>
                <w:color w:val="000000"/>
                <w:lang w:val="fi-FI"/>
              </w:rPr>
              <w:t>103</w:t>
            </w:r>
            <w:r w:rsidRPr="00F709D9">
              <w:rPr>
                <w:color w:val="000000"/>
              </w:rPr>
              <w:t>.</w:t>
            </w:r>
            <w:r w:rsidR="008F1593">
              <w:rPr>
                <w:color w:val="000000"/>
                <w:lang w:val="fi-FI"/>
              </w:rPr>
              <w:t>7</w:t>
            </w:r>
          </w:p>
        </w:tc>
        <w:tc>
          <w:tcPr>
            <w:tcW w:w="1116" w:type="dxa"/>
            <w:tcBorders>
              <w:top w:val="nil"/>
              <w:left w:val="nil"/>
              <w:bottom w:val="single" w:sz="4" w:space="0" w:color="auto"/>
              <w:right w:val="single" w:sz="4" w:space="0" w:color="auto"/>
            </w:tcBorders>
            <w:shd w:val="clear" w:color="auto" w:fill="auto"/>
            <w:noWrap/>
            <w:vAlign w:val="bottom"/>
            <w:hideMark/>
          </w:tcPr>
          <w:p w14:paraId="1945EB2F" w14:textId="4E2D650C" w:rsidR="00F709D9" w:rsidRPr="00573D20" w:rsidRDefault="00F709D9" w:rsidP="00C13919">
            <w:pPr>
              <w:spacing w:line="360" w:lineRule="auto"/>
              <w:jc w:val="center"/>
              <w:rPr>
                <w:color w:val="000000"/>
                <w:lang w:val="fi-FI"/>
              </w:rPr>
            </w:pPr>
            <w:r w:rsidRPr="00F709D9">
              <w:rPr>
                <w:color w:val="000000"/>
              </w:rPr>
              <w:t>-9</w:t>
            </w:r>
            <w:r w:rsidR="00573D20">
              <w:rPr>
                <w:color w:val="000000"/>
                <w:lang w:val="fi-FI"/>
              </w:rPr>
              <w:t>5</w:t>
            </w:r>
            <w:r w:rsidRPr="00F709D9">
              <w:rPr>
                <w:color w:val="000000"/>
              </w:rPr>
              <w:t>.</w:t>
            </w:r>
            <w:r w:rsidR="00573D20">
              <w:rPr>
                <w:color w:val="000000"/>
                <w:lang w:val="fi-FI"/>
              </w:rPr>
              <w:t>8</w:t>
            </w:r>
          </w:p>
        </w:tc>
        <w:tc>
          <w:tcPr>
            <w:tcW w:w="1117" w:type="dxa"/>
            <w:tcBorders>
              <w:top w:val="nil"/>
              <w:left w:val="nil"/>
              <w:bottom w:val="single" w:sz="4" w:space="0" w:color="auto"/>
              <w:right w:val="single" w:sz="4" w:space="0" w:color="auto"/>
            </w:tcBorders>
            <w:shd w:val="clear" w:color="auto" w:fill="auto"/>
            <w:noWrap/>
            <w:vAlign w:val="bottom"/>
            <w:hideMark/>
          </w:tcPr>
          <w:p w14:paraId="2A5C3441" w14:textId="0E1E6462" w:rsidR="00F709D9" w:rsidRPr="00F709D9" w:rsidRDefault="00F709D9" w:rsidP="00C13919">
            <w:pPr>
              <w:spacing w:line="360" w:lineRule="auto"/>
              <w:jc w:val="center"/>
              <w:rPr>
                <w:color w:val="000000"/>
              </w:rPr>
            </w:pPr>
            <w:r w:rsidRPr="00F709D9">
              <w:rPr>
                <w:color w:val="000000"/>
              </w:rPr>
              <w:t>-</w:t>
            </w:r>
            <w:r w:rsidR="003575B8">
              <w:rPr>
                <w:color w:val="000000"/>
                <w:lang w:val="fi-FI"/>
              </w:rPr>
              <w:t>95</w:t>
            </w:r>
            <w:r w:rsidRPr="00F709D9">
              <w:rPr>
                <w:color w:val="000000"/>
              </w:rPr>
              <w:t>.1</w:t>
            </w:r>
          </w:p>
        </w:tc>
      </w:tr>
      <w:tr w:rsidR="009371EA" w:rsidRPr="00F709D9" w14:paraId="03CE767E"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6C832E73" w14:textId="77777777" w:rsidR="00F709D9" w:rsidRPr="00F709D9" w:rsidRDefault="00F709D9" w:rsidP="00C13919">
            <w:pPr>
              <w:spacing w:line="360" w:lineRule="auto"/>
              <w:rPr>
                <w:color w:val="000000"/>
              </w:rPr>
            </w:pPr>
            <w:r w:rsidRPr="00F709D9">
              <w:rPr>
                <w:color w:val="000000"/>
              </w:rPr>
              <w:t>x-RB-RO + NO</w:t>
            </w:r>
            <w:r w:rsidRPr="00F709D9">
              <w:rPr>
                <w:color w:val="000000"/>
                <w:vertAlign w:val="subscript"/>
              </w:rPr>
              <w:t>2</w:t>
            </w:r>
          </w:p>
        </w:tc>
        <w:tc>
          <w:tcPr>
            <w:tcW w:w="1116" w:type="dxa"/>
            <w:tcBorders>
              <w:top w:val="nil"/>
              <w:left w:val="nil"/>
              <w:bottom w:val="single" w:sz="4" w:space="0" w:color="auto"/>
              <w:right w:val="single" w:sz="4" w:space="0" w:color="auto"/>
            </w:tcBorders>
            <w:shd w:val="clear" w:color="auto" w:fill="auto"/>
            <w:noWrap/>
            <w:vAlign w:val="bottom"/>
            <w:hideMark/>
          </w:tcPr>
          <w:p w14:paraId="7F99E4CA" w14:textId="77777777" w:rsidR="00F709D9" w:rsidRPr="00F709D9" w:rsidRDefault="00F709D9" w:rsidP="00C13919">
            <w:pPr>
              <w:spacing w:line="360" w:lineRule="auto"/>
              <w:jc w:val="center"/>
              <w:rPr>
                <w:color w:val="000000"/>
              </w:rPr>
            </w:pPr>
            <w:r w:rsidRPr="00F709D9">
              <w:rPr>
                <w:color w:val="000000"/>
              </w:rPr>
              <w:t>-59.1</w:t>
            </w:r>
          </w:p>
        </w:tc>
        <w:tc>
          <w:tcPr>
            <w:tcW w:w="1116" w:type="dxa"/>
            <w:tcBorders>
              <w:top w:val="nil"/>
              <w:left w:val="nil"/>
              <w:bottom w:val="single" w:sz="4" w:space="0" w:color="auto"/>
              <w:right w:val="single" w:sz="4" w:space="0" w:color="auto"/>
            </w:tcBorders>
            <w:shd w:val="clear" w:color="auto" w:fill="auto"/>
            <w:noWrap/>
            <w:vAlign w:val="bottom"/>
            <w:hideMark/>
          </w:tcPr>
          <w:p w14:paraId="4DEB12B1" w14:textId="77777777" w:rsidR="00F709D9" w:rsidRPr="00F709D9" w:rsidRDefault="00F709D9" w:rsidP="00C13919">
            <w:pPr>
              <w:spacing w:line="360" w:lineRule="auto"/>
              <w:jc w:val="center"/>
              <w:rPr>
                <w:color w:val="000000"/>
              </w:rPr>
            </w:pPr>
            <w:r w:rsidRPr="00F709D9">
              <w:rPr>
                <w:color w:val="000000"/>
              </w:rPr>
              <w:t>-65.7</w:t>
            </w:r>
          </w:p>
        </w:tc>
        <w:tc>
          <w:tcPr>
            <w:tcW w:w="1116" w:type="dxa"/>
            <w:tcBorders>
              <w:top w:val="nil"/>
              <w:left w:val="nil"/>
              <w:bottom w:val="single" w:sz="4" w:space="0" w:color="auto"/>
              <w:right w:val="single" w:sz="4" w:space="0" w:color="auto"/>
            </w:tcBorders>
            <w:shd w:val="clear" w:color="auto" w:fill="auto"/>
            <w:noWrap/>
            <w:vAlign w:val="bottom"/>
            <w:hideMark/>
          </w:tcPr>
          <w:p w14:paraId="4E38ED23" w14:textId="0D161705" w:rsidR="00F709D9" w:rsidRPr="008F1593" w:rsidRDefault="00F709D9" w:rsidP="00C13919">
            <w:pPr>
              <w:spacing w:line="360" w:lineRule="auto"/>
              <w:jc w:val="center"/>
              <w:rPr>
                <w:color w:val="000000"/>
                <w:lang w:val="fi-FI"/>
              </w:rPr>
            </w:pPr>
            <w:r w:rsidRPr="00F709D9">
              <w:rPr>
                <w:color w:val="000000"/>
              </w:rPr>
              <w:t>-6</w:t>
            </w:r>
            <w:r w:rsidR="008F1593">
              <w:rPr>
                <w:color w:val="000000"/>
                <w:lang w:val="fi-FI"/>
              </w:rPr>
              <w:t>1</w:t>
            </w:r>
            <w:r w:rsidRPr="00F709D9">
              <w:rPr>
                <w:color w:val="000000"/>
              </w:rPr>
              <w:t>.</w:t>
            </w:r>
            <w:r w:rsidR="008F1593">
              <w:rPr>
                <w:color w:val="000000"/>
                <w:lang w:val="fi-FI"/>
              </w:rPr>
              <w:t>8</w:t>
            </w:r>
          </w:p>
        </w:tc>
        <w:tc>
          <w:tcPr>
            <w:tcW w:w="1116" w:type="dxa"/>
            <w:tcBorders>
              <w:top w:val="nil"/>
              <w:left w:val="nil"/>
              <w:bottom w:val="single" w:sz="4" w:space="0" w:color="auto"/>
              <w:right w:val="single" w:sz="4" w:space="0" w:color="auto"/>
            </w:tcBorders>
            <w:shd w:val="clear" w:color="auto" w:fill="auto"/>
            <w:noWrap/>
            <w:vAlign w:val="bottom"/>
            <w:hideMark/>
          </w:tcPr>
          <w:p w14:paraId="78EE3393" w14:textId="0B4F572D" w:rsidR="00F709D9" w:rsidRPr="00573D20" w:rsidRDefault="00F709D9" w:rsidP="00C13919">
            <w:pPr>
              <w:spacing w:line="360" w:lineRule="auto"/>
              <w:jc w:val="center"/>
              <w:rPr>
                <w:color w:val="000000"/>
                <w:lang w:val="fi-FI"/>
              </w:rPr>
            </w:pPr>
            <w:r w:rsidRPr="00F709D9">
              <w:rPr>
                <w:color w:val="000000"/>
              </w:rPr>
              <w:t>-5</w:t>
            </w:r>
            <w:r w:rsidR="00573D20">
              <w:rPr>
                <w:color w:val="000000"/>
                <w:lang w:val="fi-FI"/>
              </w:rPr>
              <w:t>5</w:t>
            </w:r>
            <w:r w:rsidRPr="00F709D9">
              <w:rPr>
                <w:color w:val="000000"/>
              </w:rPr>
              <w:t>.</w:t>
            </w:r>
            <w:r w:rsidR="00573D20">
              <w:rPr>
                <w:color w:val="000000"/>
                <w:lang w:val="fi-FI"/>
              </w:rPr>
              <w:t>5</w:t>
            </w:r>
          </w:p>
        </w:tc>
        <w:tc>
          <w:tcPr>
            <w:tcW w:w="1117" w:type="dxa"/>
            <w:tcBorders>
              <w:top w:val="nil"/>
              <w:left w:val="nil"/>
              <w:bottom w:val="single" w:sz="4" w:space="0" w:color="auto"/>
              <w:right w:val="single" w:sz="4" w:space="0" w:color="auto"/>
            </w:tcBorders>
            <w:shd w:val="clear" w:color="auto" w:fill="auto"/>
            <w:noWrap/>
            <w:vAlign w:val="bottom"/>
            <w:hideMark/>
          </w:tcPr>
          <w:p w14:paraId="653D82C4" w14:textId="3B44A882" w:rsidR="00F709D9" w:rsidRPr="003575B8" w:rsidRDefault="00F709D9" w:rsidP="00C13919">
            <w:pPr>
              <w:spacing w:line="360" w:lineRule="auto"/>
              <w:jc w:val="center"/>
              <w:rPr>
                <w:color w:val="000000"/>
                <w:lang w:val="fi-FI"/>
              </w:rPr>
            </w:pPr>
            <w:r w:rsidRPr="00F709D9">
              <w:rPr>
                <w:color w:val="000000"/>
              </w:rPr>
              <w:t>-5</w:t>
            </w:r>
            <w:r w:rsidR="003575B8">
              <w:rPr>
                <w:color w:val="000000"/>
                <w:lang w:val="fi-FI"/>
              </w:rPr>
              <w:t>2</w:t>
            </w:r>
            <w:r w:rsidRPr="00F709D9">
              <w:rPr>
                <w:color w:val="000000"/>
              </w:rPr>
              <w:t>.</w:t>
            </w:r>
            <w:r w:rsidR="003575B8">
              <w:rPr>
                <w:color w:val="000000"/>
                <w:lang w:val="fi-FI"/>
              </w:rPr>
              <w:t>9</w:t>
            </w:r>
          </w:p>
        </w:tc>
      </w:tr>
      <w:tr w:rsidR="009371EA" w:rsidRPr="00F709D9" w14:paraId="24B114D9"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22A478B9" w14:textId="77777777" w:rsidR="00F709D9" w:rsidRPr="00F709D9" w:rsidRDefault="00F709D9" w:rsidP="00C13919">
            <w:pPr>
              <w:spacing w:line="360" w:lineRule="auto"/>
              <w:rPr>
                <w:color w:val="000000"/>
              </w:rPr>
            </w:pPr>
            <w:r w:rsidRPr="00F709D9">
              <w:rPr>
                <w:color w:val="000000"/>
              </w:rPr>
              <w:t>k</w:t>
            </w:r>
            <w:r w:rsidRPr="00181250">
              <w:rPr>
                <w:color w:val="000000"/>
                <w:vertAlign w:val="subscript"/>
              </w:rPr>
              <w:t>x-B-RONO2 =&gt; x-B-RO + NO2</w:t>
            </w:r>
          </w:p>
        </w:tc>
        <w:tc>
          <w:tcPr>
            <w:tcW w:w="1116" w:type="dxa"/>
            <w:tcBorders>
              <w:top w:val="nil"/>
              <w:left w:val="nil"/>
              <w:bottom w:val="single" w:sz="4" w:space="0" w:color="auto"/>
              <w:right w:val="single" w:sz="4" w:space="0" w:color="auto"/>
            </w:tcBorders>
            <w:shd w:val="clear" w:color="auto" w:fill="auto"/>
            <w:noWrap/>
            <w:vAlign w:val="bottom"/>
            <w:hideMark/>
          </w:tcPr>
          <w:p w14:paraId="1AB8067C" w14:textId="48A40C4D" w:rsidR="00F709D9" w:rsidRPr="00F709D9" w:rsidRDefault="00F709D9" w:rsidP="00C13919">
            <w:pPr>
              <w:spacing w:line="360" w:lineRule="auto"/>
              <w:jc w:val="center"/>
              <w:rPr>
                <w:color w:val="000000"/>
              </w:rPr>
            </w:pPr>
            <w:r w:rsidRPr="00F709D9">
              <w:rPr>
                <w:color w:val="000000"/>
              </w:rPr>
              <w:t>9.3</w:t>
            </w:r>
            <w:r>
              <w:rPr>
                <w:color w:val="000000"/>
              </w:rPr>
              <w:sym w:font="Symbol" w:char="F0B4"/>
            </w:r>
            <w:r w:rsidRPr="00F709D9">
              <w:rPr>
                <w:color w:val="000000"/>
              </w:rPr>
              <w:t>10</w:t>
            </w:r>
            <w:r w:rsidRPr="00F709D9">
              <w:rPr>
                <w:color w:val="000000"/>
                <w:vertAlign w:val="superscript"/>
              </w:rPr>
              <w:t>-12</w:t>
            </w:r>
          </w:p>
        </w:tc>
        <w:tc>
          <w:tcPr>
            <w:tcW w:w="1116" w:type="dxa"/>
            <w:tcBorders>
              <w:top w:val="nil"/>
              <w:left w:val="nil"/>
              <w:bottom w:val="single" w:sz="4" w:space="0" w:color="auto"/>
              <w:right w:val="single" w:sz="4" w:space="0" w:color="auto"/>
            </w:tcBorders>
            <w:shd w:val="clear" w:color="auto" w:fill="auto"/>
            <w:noWrap/>
            <w:vAlign w:val="bottom"/>
            <w:hideMark/>
          </w:tcPr>
          <w:p w14:paraId="20DD7C25" w14:textId="0E9D0525" w:rsidR="00F709D9" w:rsidRPr="00F709D9" w:rsidRDefault="00F709D9" w:rsidP="00C13919">
            <w:pPr>
              <w:spacing w:line="360" w:lineRule="auto"/>
              <w:jc w:val="center"/>
              <w:rPr>
                <w:color w:val="000000"/>
              </w:rPr>
            </w:pPr>
            <w:r w:rsidRPr="00F709D9">
              <w:rPr>
                <w:color w:val="000000"/>
              </w:rPr>
              <w:t>1.6</w:t>
            </w:r>
            <w:r>
              <w:rPr>
                <w:color w:val="000000"/>
              </w:rPr>
              <w:sym w:font="Symbol" w:char="F0B4"/>
            </w:r>
            <w:r w:rsidRPr="00F709D9">
              <w:rPr>
                <w:color w:val="000000"/>
              </w:rPr>
              <w:t>10</w:t>
            </w:r>
            <w:r w:rsidRPr="00F709D9">
              <w:rPr>
                <w:color w:val="000000"/>
                <w:vertAlign w:val="superscript"/>
              </w:rPr>
              <w:t>-11</w:t>
            </w:r>
          </w:p>
        </w:tc>
        <w:tc>
          <w:tcPr>
            <w:tcW w:w="1116" w:type="dxa"/>
            <w:tcBorders>
              <w:top w:val="nil"/>
              <w:left w:val="nil"/>
              <w:bottom w:val="single" w:sz="4" w:space="0" w:color="auto"/>
              <w:right w:val="single" w:sz="4" w:space="0" w:color="auto"/>
            </w:tcBorders>
            <w:shd w:val="clear" w:color="auto" w:fill="auto"/>
            <w:noWrap/>
            <w:vAlign w:val="bottom"/>
            <w:hideMark/>
          </w:tcPr>
          <w:p w14:paraId="6BF05AA6" w14:textId="4754B82A" w:rsidR="00F709D9" w:rsidRPr="00F709D9" w:rsidRDefault="00F709D9" w:rsidP="00C13919">
            <w:pPr>
              <w:spacing w:line="360" w:lineRule="auto"/>
              <w:jc w:val="center"/>
              <w:rPr>
                <w:color w:val="000000"/>
              </w:rPr>
            </w:pPr>
            <w:r w:rsidRPr="00F709D9">
              <w:rPr>
                <w:color w:val="000000"/>
              </w:rPr>
              <w:t>1.3</w:t>
            </w:r>
            <w:r>
              <w:rPr>
                <w:color w:val="000000"/>
              </w:rPr>
              <w:sym w:font="Symbol" w:char="F0B4"/>
            </w:r>
            <w:r w:rsidRPr="00F709D9">
              <w:rPr>
                <w:color w:val="000000"/>
              </w:rPr>
              <w:t>10</w:t>
            </w:r>
            <w:r w:rsidRPr="00F709D9">
              <w:rPr>
                <w:color w:val="000000"/>
                <w:vertAlign w:val="superscript"/>
              </w:rPr>
              <w:t>-13</w:t>
            </w:r>
          </w:p>
        </w:tc>
        <w:tc>
          <w:tcPr>
            <w:tcW w:w="1116" w:type="dxa"/>
            <w:tcBorders>
              <w:top w:val="nil"/>
              <w:left w:val="nil"/>
              <w:bottom w:val="single" w:sz="4" w:space="0" w:color="auto"/>
              <w:right w:val="single" w:sz="4" w:space="0" w:color="auto"/>
            </w:tcBorders>
            <w:shd w:val="clear" w:color="auto" w:fill="auto"/>
            <w:noWrap/>
            <w:vAlign w:val="bottom"/>
            <w:hideMark/>
          </w:tcPr>
          <w:p w14:paraId="7ED28FE2" w14:textId="1C868947" w:rsidR="00F709D9" w:rsidRPr="00F709D9" w:rsidRDefault="00F709D9" w:rsidP="00C13919">
            <w:pPr>
              <w:spacing w:line="360" w:lineRule="auto"/>
              <w:jc w:val="center"/>
              <w:rPr>
                <w:color w:val="000000"/>
              </w:rPr>
            </w:pPr>
            <w:r w:rsidRPr="00F709D9">
              <w:rPr>
                <w:color w:val="000000"/>
              </w:rPr>
              <w:t>1</w:t>
            </w:r>
            <w:r>
              <w:rPr>
                <w:color w:val="000000"/>
              </w:rPr>
              <w:sym w:font="Symbol" w:char="F0B4"/>
            </w:r>
            <w:r w:rsidRPr="00F709D9">
              <w:rPr>
                <w:color w:val="000000"/>
              </w:rPr>
              <w:t>10</w:t>
            </w:r>
            <w:r w:rsidRPr="00F709D9">
              <w:rPr>
                <w:color w:val="000000"/>
                <w:vertAlign w:val="superscript"/>
              </w:rPr>
              <w:t>-9</w:t>
            </w:r>
          </w:p>
        </w:tc>
        <w:tc>
          <w:tcPr>
            <w:tcW w:w="1117" w:type="dxa"/>
            <w:tcBorders>
              <w:top w:val="nil"/>
              <w:left w:val="nil"/>
              <w:bottom w:val="single" w:sz="4" w:space="0" w:color="auto"/>
              <w:right w:val="single" w:sz="4" w:space="0" w:color="auto"/>
            </w:tcBorders>
            <w:shd w:val="clear" w:color="auto" w:fill="auto"/>
            <w:noWrap/>
            <w:vAlign w:val="bottom"/>
            <w:hideMark/>
          </w:tcPr>
          <w:p w14:paraId="6EE6BB6C" w14:textId="58901CC1" w:rsidR="00F709D9" w:rsidRPr="00F709D9" w:rsidRDefault="00F709D9" w:rsidP="00C13919">
            <w:pPr>
              <w:spacing w:line="360" w:lineRule="auto"/>
              <w:jc w:val="center"/>
              <w:rPr>
                <w:color w:val="000000"/>
              </w:rPr>
            </w:pPr>
            <w:r w:rsidRPr="00F709D9">
              <w:rPr>
                <w:color w:val="000000"/>
              </w:rPr>
              <w:t>7.6</w:t>
            </w:r>
            <w:r>
              <w:rPr>
                <w:color w:val="000000"/>
              </w:rPr>
              <w:sym w:font="Symbol" w:char="F0B4"/>
            </w:r>
            <w:r w:rsidRPr="00F709D9">
              <w:rPr>
                <w:color w:val="000000"/>
              </w:rPr>
              <w:t>10</w:t>
            </w:r>
            <w:r w:rsidRPr="00F709D9">
              <w:rPr>
                <w:color w:val="000000"/>
                <w:vertAlign w:val="superscript"/>
              </w:rPr>
              <w:t>-12</w:t>
            </w:r>
          </w:p>
        </w:tc>
      </w:tr>
      <w:tr w:rsidR="009371EA" w:rsidRPr="00F709D9" w14:paraId="201A8698" w14:textId="77777777" w:rsidTr="009371EA">
        <w:trPr>
          <w:trHeight w:val="271"/>
          <w:jc w:val="center"/>
        </w:trPr>
        <w:tc>
          <w:tcPr>
            <w:tcW w:w="3194" w:type="dxa"/>
            <w:tcBorders>
              <w:top w:val="nil"/>
              <w:left w:val="single" w:sz="4" w:space="0" w:color="auto"/>
              <w:bottom w:val="single" w:sz="4" w:space="0" w:color="auto"/>
              <w:right w:val="single" w:sz="4" w:space="0" w:color="auto"/>
            </w:tcBorders>
            <w:shd w:val="clear" w:color="auto" w:fill="auto"/>
            <w:noWrap/>
            <w:vAlign w:val="bottom"/>
            <w:hideMark/>
          </w:tcPr>
          <w:p w14:paraId="387990FD" w14:textId="77777777" w:rsidR="00F709D9" w:rsidRPr="00F709D9" w:rsidRDefault="00F709D9" w:rsidP="00C13919">
            <w:pPr>
              <w:spacing w:line="360" w:lineRule="auto"/>
              <w:rPr>
                <w:color w:val="000000"/>
              </w:rPr>
            </w:pPr>
            <w:r w:rsidRPr="00F709D9">
              <w:rPr>
                <w:color w:val="000000"/>
              </w:rPr>
              <w:t>k</w:t>
            </w:r>
            <w:r w:rsidRPr="00181250">
              <w:rPr>
                <w:color w:val="000000"/>
                <w:vertAlign w:val="subscript"/>
              </w:rPr>
              <w:t>x-B-RONO2 =&gt; x-RB-RO + NO2</w:t>
            </w:r>
          </w:p>
        </w:tc>
        <w:tc>
          <w:tcPr>
            <w:tcW w:w="1116" w:type="dxa"/>
            <w:tcBorders>
              <w:top w:val="nil"/>
              <w:left w:val="nil"/>
              <w:bottom w:val="single" w:sz="4" w:space="0" w:color="auto"/>
              <w:right w:val="single" w:sz="4" w:space="0" w:color="auto"/>
            </w:tcBorders>
            <w:shd w:val="clear" w:color="auto" w:fill="auto"/>
            <w:noWrap/>
            <w:vAlign w:val="bottom"/>
            <w:hideMark/>
          </w:tcPr>
          <w:p w14:paraId="2ABC10AE" w14:textId="02284461" w:rsidR="00F709D9" w:rsidRPr="00F709D9" w:rsidRDefault="00F709D9" w:rsidP="00C13919">
            <w:pPr>
              <w:spacing w:line="360" w:lineRule="auto"/>
              <w:jc w:val="center"/>
              <w:rPr>
                <w:color w:val="000000"/>
              </w:rPr>
            </w:pPr>
            <w:r w:rsidRPr="00F709D9">
              <w:rPr>
                <w:color w:val="000000"/>
              </w:rPr>
              <w:t>4.9</w:t>
            </w:r>
            <w:r>
              <w:rPr>
                <w:color w:val="000000"/>
              </w:rPr>
              <w:sym w:font="Symbol" w:char="F0B4"/>
            </w:r>
            <w:r w:rsidRPr="00F709D9">
              <w:rPr>
                <w:color w:val="000000"/>
              </w:rPr>
              <w:t>10</w:t>
            </w:r>
            <w:r w:rsidRPr="00F709D9">
              <w:rPr>
                <w:color w:val="000000"/>
                <w:vertAlign w:val="superscript"/>
              </w:rPr>
              <w:t>-4</w:t>
            </w:r>
          </w:p>
        </w:tc>
        <w:tc>
          <w:tcPr>
            <w:tcW w:w="1116" w:type="dxa"/>
            <w:tcBorders>
              <w:top w:val="nil"/>
              <w:left w:val="nil"/>
              <w:bottom w:val="single" w:sz="4" w:space="0" w:color="auto"/>
              <w:right w:val="single" w:sz="4" w:space="0" w:color="auto"/>
            </w:tcBorders>
            <w:shd w:val="clear" w:color="auto" w:fill="auto"/>
            <w:noWrap/>
            <w:vAlign w:val="bottom"/>
            <w:hideMark/>
          </w:tcPr>
          <w:p w14:paraId="0BD8A3BA" w14:textId="77777777" w:rsidR="00F709D9" w:rsidRPr="00F709D9" w:rsidRDefault="00F709D9" w:rsidP="00C13919">
            <w:pPr>
              <w:spacing w:line="360" w:lineRule="auto"/>
              <w:jc w:val="center"/>
              <w:rPr>
                <w:color w:val="000000"/>
              </w:rPr>
            </w:pPr>
            <w:r w:rsidRPr="00F709D9">
              <w:rPr>
                <w:color w:val="000000"/>
              </w:rPr>
              <w:t>0.1</w:t>
            </w:r>
          </w:p>
        </w:tc>
        <w:tc>
          <w:tcPr>
            <w:tcW w:w="1116" w:type="dxa"/>
            <w:tcBorders>
              <w:top w:val="nil"/>
              <w:left w:val="nil"/>
              <w:bottom w:val="single" w:sz="4" w:space="0" w:color="auto"/>
              <w:right w:val="single" w:sz="4" w:space="0" w:color="auto"/>
            </w:tcBorders>
            <w:shd w:val="clear" w:color="auto" w:fill="auto"/>
            <w:noWrap/>
            <w:vAlign w:val="bottom"/>
            <w:hideMark/>
          </w:tcPr>
          <w:p w14:paraId="110DD91C" w14:textId="5AB37224" w:rsidR="00F709D9" w:rsidRPr="00F709D9" w:rsidRDefault="00F709D9" w:rsidP="00C13919">
            <w:pPr>
              <w:spacing w:line="360" w:lineRule="auto"/>
              <w:jc w:val="center"/>
              <w:rPr>
                <w:color w:val="000000"/>
              </w:rPr>
            </w:pPr>
            <w:r w:rsidRPr="00F709D9">
              <w:rPr>
                <w:color w:val="000000"/>
              </w:rPr>
              <w:t>3.</w:t>
            </w:r>
            <w:r w:rsidR="00596114">
              <w:rPr>
                <w:color w:val="000000"/>
                <w:lang w:val="fi-FI"/>
              </w:rPr>
              <w:t>6</w:t>
            </w:r>
            <w:r>
              <w:rPr>
                <w:color w:val="000000"/>
              </w:rPr>
              <w:sym w:font="Symbol" w:char="F0B4"/>
            </w:r>
            <w:r w:rsidRPr="00F709D9">
              <w:rPr>
                <w:color w:val="000000"/>
              </w:rPr>
              <w:t>10</w:t>
            </w:r>
            <w:r w:rsidRPr="00F709D9">
              <w:rPr>
                <w:color w:val="000000"/>
                <w:vertAlign w:val="superscript"/>
              </w:rPr>
              <w:t>-8</w:t>
            </w:r>
          </w:p>
        </w:tc>
        <w:tc>
          <w:tcPr>
            <w:tcW w:w="1116" w:type="dxa"/>
            <w:tcBorders>
              <w:top w:val="nil"/>
              <w:left w:val="nil"/>
              <w:bottom w:val="single" w:sz="4" w:space="0" w:color="auto"/>
              <w:right w:val="single" w:sz="4" w:space="0" w:color="auto"/>
            </w:tcBorders>
            <w:shd w:val="clear" w:color="auto" w:fill="auto"/>
            <w:noWrap/>
            <w:vAlign w:val="bottom"/>
            <w:hideMark/>
          </w:tcPr>
          <w:p w14:paraId="5B4EC609" w14:textId="61236121" w:rsidR="00F709D9" w:rsidRPr="00F709D9" w:rsidRDefault="00F709D9" w:rsidP="00C13919">
            <w:pPr>
              <w:spacing w:line="360" w:lineRule="auto"/>
              <w:jc w:val="center"/>
              <w:rPr>
                <w:color w:val="000000"/>
              </w:rPr>
            </w:pPr>
            <w:r w:rsidRPr="00F709D9">
              <w:rPr>
                <w:color w:val="000000"/>
              </w:rPr>
              <w:t>6</w:t>
            </w:r>
            <w:r>
              <w:rPr>
                <w:color w:val="000000"/>
              </w:rPr>
              <w:sym w:font="Symbol" w:char="F0B4"/>
            </w:r>
            <w:r w:rsidRPr="00F709D9">
              <w:rPr>
                <w:color w:val="000000"/>
              </w:rPr>
              <w:t>10</w:t>
            </w:r>
            <w:r w:rsidRPr="00F709D9">
              <w:rPr>
                <w:color w:val="000000"/>
                <w:vertAlign w:val="superscript"/>
              </w:rPr>
              <w:t>-4</w:t>
            </w:r>
          </w:p>
        </w:tc>
        <w:tc>
          <w:tcPr>
            <w:tcW w:w="1117" w:type="dxa"/>
            <w:tcBorders>
              <w:top w:val="nil"/>
              <w:left w:val="nil"/>
              <w:bottom w:val="single" w:sz="4" w:space="0" w:color="auto"/>
              <w:right w:val="single" w:sz="4" w:space="0" w:color="auto"/>
            </w:tcBorders>
            <w:shd w:val="clear" w:color="auto" w:fill="auto"/>
            <w:noWrap/>
            <w:vAlign w:val="bottom"/>
            <w:hideMark/>
          </w:tcPr>
          <w:p w14:paraId="78103051" w14:textId="54E5F521" w:rsidR="00F709D9" w:rsidRPr="00F709D9" w:rsidRDefault="003575B8" w:rsidP="00C13919">
            <w:pPr>
              <w:spacing w:line="360" w:lineRule="auto"/>
              <w:jc w:val="center"/>
              <w:rPr>
                <w:color w:val="000000"/>
              </w:rPr>
            </w:pPr>
            <w:r>
              <w:rPr>
                <w:color w:val="000000"/>
                <w:lang w:val="fi-FI"/>
              </w:rPr>
              <w:t>1</w:t>
            </w:r>
            <w:r w:rsidR="00F709D9">
              <w:rPr>
                <w:color w:val="000000"/>
              </w:rPr>
              <w:sym w:font="Symbol" w:char="F0B4"/>
            </w:r>
            <w:r w:rsidR="00F709D9" w:rsidRPr="00F709D9">
              <w:rPr>
                <w:color w:val="000000"/>
              </w:rPr>
              <w:t>10</w:t>
            </w:r>
            <w:r w:rsidR="00F709D9" w:rsidRPr="00F709D9">
              <w:rPr>
                <w:color w:val="000000"/>
                <w:vertAlign w:val="superscript"/>
              </w:rPr>
              <w:t>-4</w:t>
            </w:r>
          </w:p>
        </w:tc>
      </w:tr>
    </w:tbl>
    <w:p w14:paraId="6C57042D" w14:textId="738B6566" w:rsidR="00F709D9" w:rsidRDefault="00F709D9" w:rsidP="00C13919">
      <w:pPr>
        <w:spacing w:line="360" w:lineRule="auto"/>
        <w:rPr>
          <w:lang w:val="en-US" w:eastAsia="en-US"/>
        </w:rPr>
      </w:pPr>
    </w:p>
    <w:p w14:paraId="58974EB2" w14:textId="34DA08E8" w:rsidR="009371EA" w:rsidRDefault="000221FA" w:rsidP="000221FA">
      <w:pPr>
        <w:pStyle w:val="Heading1"/>
        <w:rPr>
          <w:rFonts w:ascii="Times New Roman" w:hAnsi="Times New Roman" w:cs="Times New Roman"/>
          <w:color w:val="000000" w:themeColor="text1"/>
        </w:rPr>
      </w:pPr>
      <w:bookmarkStart w:id="15" w:name="_Toc129077436"/>
      <w:r w:rsidRPr="000221FA">
        <w:rPr>
          <w:rFonts w:ascii="Times New Roman" w:hAnsi="Times New Roman" w:cs="Times New Roman"/>
          <w:color w:val="000000" w:themeColor="text1"/>
        </w:rPr>
        <w:t>8</w:t>
      </w:r>
      <w:r w:rsidR="003A2925" w:rsidRPr="000221FA">
        <w:rPr>
          <w:rFonts w:ascii="Times New Roman" w:hAnsi="Times New Roman" w:cs="Times New Roman"/>
          <w:color w:val="000000" w:themeColor="text1"/>
        </w:rPr>
        <w:t xml:space="preserve"> </w:t>
      </w:r>
      <w:r w:rsidR="000F0949" w:rsidRPr="000221FA">
        <w:rPr>
          <w:rFonts w:ascii="Times New Roman" w:hAnsi="Times New Roman" w:cs="Times New Roman"/>
          <w:color w:val="000000" w:themeColor="text1"/>
        </w:rPr>
        <w:t>B</w:t>
      </w:r>
      <w:r w:rsidR="009371EA" w:rsidRPr="000221FA">
        <w:rPr>
          <w:rFonts w:ascii="Times New Roman" w:hAnsi="Times New Roman" w:cs="Times New Roman"/>
          <w:color w:val="000000" w:themeColor="text1"/>
        </w:rPr>
        <w:t>ranching between autoxidation and the formation of closed-shell species</w:t>
      </w:r>
      <w:bookmarkEnd w:id="15"/>
    </w:p>
    <w:p w14:paraId="2B947557" w14:textId="77777777" w:rsidR="000221FA" w:rsidRPr="000221FA" w:rsidRDefault="000221FA" w:rsidP="000221FA">
      <w:pPr>
        <w:rPr>
          <w:lang w:eastAsia="en-US"/>
        </w:rPr>
      </w:pPr>
    </w:p>
    <w:p w14:paraId="31CBD685" w14:textId="3A583332" w:rsidR="009371EA" w:rsidRPr="00D4371C" w:rsidRDefault="009371EA" w:rsidP="00C13919">
      <w:pPr>
        <w:spacing w:line="360" w:lineRule="auto"/>
        <w:rPr>
          <w:lang w:val="en-US" w:eastAsia="en-US"/>
        </w:rPr>
      </w:pPr>
      <w:r>
        <w:rPr>
          <w:lang w:val="en-US" w:eastAsia="en-US"/>
        </w:rPr>
        <w:t>The alkyl radical R</w:t>
      </w:r>
      <w:r w:rsidRPr="007942A0">
        <w:rPr>
          <w:vertAlign w:val="subscript"/>
          <w:lang w:val="en-US" w:eastAsia="en-US"/>
        </w:rPr>
        <w:t>1</w:t>
      </w:r>
      <w:r>
        <w:rPr>
          <w:lang w:val="en-US" w:eastAsia="en-US"/>
        </w:rPr>
        <w:t xml:space="preserve"> in Fig. 2 can either lead to the closed-shell species C</w:t>
      </w:r>
      <w:r w:rsidRPr="000F0949">
        <w:rPr>
          <w:vertAlign w:val="subscript"/>
          <w:lang w:val="en-US" w:eastAsia="en-US"/>
        </w:rPr>
        <w:t>7</w:t>
      </w:r>
      <w:r>
        <w:rPr>
          <w:lang w:val="en-US" w:eastAsia="en-US"/>
        </w:rPr>
        <w:t>H</w:t>
      </w:r>
      <w:r w:rsidRPr="000F0949">
        <w:rPr>
          <w:vertAlign w:val="subscript"/>
          <w:lang w:val="en-US" w:eastAsia="en-US"/>
        </w:rPr>
        <w:t>8</w:t>
      </w:r>
      <w:r>
        <w:rPr>
          <w:lang w:val="en-US" w:eastAsia="en-US"/>
        </w:rPr>
        <w:t>O</w:t>
      </w:r>
      <w:r w:rsidRPr="000F0949">
        <w:rPr>
          <w:vertAlign w:val="subscript"/>
          <w:lang w:val="en-US" w:eastAsia="en-US"/>
        </w:rPr>
        <w:t>5</w:t>
      </w:r>
      <w:r>
        <w:rPr>
          <w:lang w:val="en-US" w:eastAsia="en-US"/>
        </w:rPr>
        <w:t xml:space="preserve"> or continue the autoxidation chain by forming R</w:t>
      </w:r>
      <w:r w:rsidRPr="00DA0A04">
        <w:rPr>
          <w:vertAlign w:val="subscript"/>
          <w:lang w:val="en-US" w:eastAsia="en-US"/>
        </w:rPr>
        <w:t>1b</w:t>
      </w:r>
      <w:r>
        <w:rPr>
          <w:lang w:val="en-US" w:eastAsia="en-US"/>
        </w:rPr>
        <w:t>-RO</w:t>
      </w:r>
      <w:r w:rsidRPr="000F0949">
        <w:rPr>
          <w:vertAlign w:val="subscript"/>
          <w:lang w:val="en-US" w:eastAsia="en-US"/>
        </w:rPr>
        <w:t>2</w:t>
      </w:r>
      <w:r w:rsidR="000F0949">
        <w:rPr>
          <w:lang w:val="en-US" w:eastAsia="en-US"/>
        </w:rPr>
        <w:t xml:space="preserve"> as illustrated in </w:t>
      </w:r>
      <w:r w:rsidR="00C233A9">
        <w:rPr>
          <w:lang w:val="en-US" w:eastAsia="en-US"/>
        </w:rPr>
        <w:t>Fig.</w:t>
      </w:r>
      <w:r w:rsidR="000F0949">
        <w:rPr>
          <w:lang w:val="en-US" w:eastAsia="en-US"/>
        </w:rPr>
        <w:t xml:space="preserve"> </w:t>
      </w:r>
      <w:r w:rsidR="008D3352">
        <w:rPr>
          <w:lang w:val="en-US" w:eastAsia="en-US"/>
        </w:rPr>
        <w:t>S</w:t>
      </w:r>
      <w:r w:rsidR="00C233A9">
        <w:rPr>
          <w:lang w:val="en-US" w:eastAsia="en-US"/>
        </w:rPr>
        <w:t>17</w:t>
      </w:r>
      <w:r w:rsidR="000F0949">
        <w:rPr>
          <w:lang w:val="en-US" w:eastAsia="en-US"/>
        </w:rPr>
        <w:t xml:space="preserve">. </w:t>
      </w:r>
      <w:r>
        <w:rPr>
          <w:lang w:val="en-US" w:eastAsia="en-US"/>
        </w:rPr>
        <w:t xml:space="preserve">The branching fraction of the latter is key to establishing the importance of this channel in the formation of the </w:t>
      </w:r>
      <w:proofErr w:type="spellStart"/>
      <w:r>
        <w:rPr>
          <w:lang w:val="en-US" w:eastAsia="en-US"/>
        </w:rPr>
        <w:t>peroxy</w:t>
      </w:r>
      <w:proofErr w:type="spellEnd"/>
      <w:r>
        <w:rPr>
          <w:lang w:val="en-US" w:eastAsia="en-US"/>
        </w:rPr>
        <w:t xml:space="preserve"> radical C</w:t>
      </w:r>
      <w:r w:rsidRPr="000F0949">
        <w:rPr>
          <w:vertAlign w:val="subscript"/>
          <w:lang w:val="en-US" w:eastAsia="en-US"/>
        </w:rPr>
        <w:t>7</w:t>
      </w:r>
      <w:r>
        <w:rPr>
          <w:lang w:val="en-US" w:eastAsia="en-US"/>
        </w:rPr>
        <w:t>H</w:t>
      </w:r>
      <w:r w:rsidRPr="000F0949">
        <w:rPr>
          <w:vertAlign w:val="subscript"/>
          <w:lang w:val="en-US" w:eastAsia="en-US"/>
        </w:rPr>
        <w:t>9</w:t>
      </w:r>
      <w:r>
        <w:rPr>
          <w:lang w:val="en-US" w:eastAsia="en-US"/>
        </w:rPr>
        <w:t>O</w:t>
      </w:r>
      <w:r w:rsidRPr="000F0949">
        <w:rPr>
          <w:vertAlign w:val="subscript"/>
          <w:lang w:val="en-US" w:eastAsia="en-US"/>
        </w:rPr>
        <w:t>9</w:t>
      </w:r>
      <w:r>
        <w:rPr>
          <w:lang w:val="en-US" w:eastAsia="en-US"/>
        </w:rPr>
        <w:t>. Computations indicated that the H-abstraction by O</w:t>
      </w:r>
      <w:r w:rsidRPr="003D6AD4">
        <w:rPr>
          <w:vertAlign w:val="subscript"/>
          <w:lang w:val="en-US" w:eastAsia="en-US"/>
        </w:rPr>
        <w:t>2</w:t>
      </w:r>
      <w:r>
        <w:rPr>
          <w:lang w:val="en-US" w:eastAsia="en-US"/>
        </w:rPr>
        <w:t xml:space="preserve"> to form C</w:t>
      </w:r>
      <w:r w:rsidRPr="003D6AD4">
        <w:rPr>
          <w:vertAlign w:val="subscript"/>
          <w:lang w:val="en-US" w:eastAsia="en-US"/>
        </w:rPr>
        <w:t>7</w:t>
      </w:r>
      <w:r>
        <w:rPr>
          <w:lang w:val="en-US" w:eastAsia="en-US"/>
        </w:rPr>
        <w:t>H</w:t>
      </w:r>
      <w:r w:rsidRPr="003D6AD4">
        <w:rPr>
          <w:vertAlign w:val="subscript"/>
          <w:lang w:val="en-US" w:eastAsia="en-US"/>
        </w:rPr>
        <w:t>8</w:t>
      </w:r>
      <w:r>
        <w:rPr>
          <w:lang w:val="en-US" w:eastAsia="en-US"/>
        </w:rPr>
        <w:t>O</w:t>
      </w:r>
      <w:r w:rsidRPr="003D6AD4">
        <w:rPr>
          <w:vertAlign w:val="subscript"/>
          <w:lang w:val="en-US" w:eastAsia="en-US"/>
        </w:rPr>
        <w:t>5</w:t>
      </w:r>
      <w:r>
        <w:rPr>
          <w:lang w:val="en-US" w:eastAsia="en-US"/>
        </w:rPr>
        <w:t xml:space="preserve"> is not direct but follows the initial addition of O</w:t>
      </w:r>
      <w:r w:rsidRPr="003D6AD4">
        <w:rPr>
          <w:vertAlign w:val="subscript"/>
          <w:lang w:val="en-US" w:eastAsia="en-US"/>
        </w:rPr>
        <w:t>2</w:t>
      </w:r>
      <w:r>
        <w:rPr>
          <w:lang w:val="en-US" w:eastAsia="en-US"/>
        </w:rPr>
        <w:t xml:space="preserve"> to the C(OH) </w:t>
      </w:r>
      <w:r w:rsidR="003D6AD4">
        <w:rPr>
          <w:lang w:val="en-US" w:eastAsia="en-US"/>
        </w:rPr>
        <w:t>carbon</w:t>
      </w:r>
      <w:r>
        <w:rPr>
          <w:lang w:val="en-US" w:eastAsia="en-US"/>
        </w:rPr>
        <w:t>.</w:t>
      </w:r>
      <w:r w:rsidR="003D6AD4">
        <w:rPr>
          <w:lang w:val="en-US" w:eastAsia="en-US"/>
        </w:rPr>
        <w:t xml:space="preserve"> The yield of R1b-RO</w:t>
      </w:r>
      <w:r w:rsidR="003D6AD4" w:rsidRPr="001823BE">
        <w:rPr>
          <w:vertAlign w:val="subscript"/>
          <w:lang w:val="en-US" w:eastAsia="en-US"/>
        </w:rPr>
        <w:t>2</w:t>
      </w:r>
      <w:r w:rsidR="003D6AD4">
        <w:rPr>
          <w:lang w:val="en-US" w:eastAsia="en-US"/>
        </w:rPr>
        <w:t xml:space="preserve"> is therefore sensitive to the O</w:t>
      </w:r>
      <w:r w:rsidR="003D6AD4" w:rsidRPr="00CE0F95">
        <w:rPr>
          <w:vertAlign w:val="subscript"/>
          <w:lang w:val="en-US" w:eastAsia="en-US"/>
        </w:rPr>
        <w:t>2</w:t>
      </w:r>
      <w:r w:rsidR="003D6AD4">
        <w:rPr>
          <w:lang w:val="en-US" w:eastAsia="en-US"/>
        </w:rPr>
        <w:t xml:space="preserve"> addition transition states </w:t>
      </w:r>
      <w:proofErr w:type="spellStart"/>
      <w:r w:rsidR="003D6AD4">
        <w:rPr>
          <w:lang w:val="en-US" w:eastAsia="en-US"/>
        </w:rPr>
        <w:t>TS</w:t>
      </w:r>
      <w:r w:rsidR="003D6AD4" w:rsidRPr="00E648EC">
        <w:rPr>
          <w:vertAlign w:val="subscript"/>
          <w:lang w:val="en-US" w:eastAsia="en-US"/>
        </w:rPr>
        <w:t>i</w:t>
      </w:r>
      <w:proofErr w:type="spellEnd"/>
      <w:r w:rsidR="003D6AD4">
        <w:rPr>
          <w:lang w:val="en-US" w:eastAsia="en-US"/>
        </w:rPr>
        <w:t xml:space="preserve"> and </w:t>
      </w:r>
      <w:proofErr w:type="spellStart"/>
      <w:r w:rsidR="003D6AD4">
        <w:rPr>
          <w:lang w:val="en-US" w:eastAsia="en-US"/>
        </w:rPr>
        <w:t>TS</w:t>
      </w:r>
      <w:r w:rsidR="003D6AD4" w:rsidRPr="00E648EC">
        <w:rPr>
          <w:vertAlign w:val="subscript"/>
          <w:lang w:val="en-US" w:eastAsia="en-US"/>
        </w:rPr>
        <w:t>j</w:t>
      </w:r>
      <w:proofErr w:type="spellEnd"/>
      <w:r w:rsidR="003D6AD4">
        <w:rPr>
          <w:lang w:val="en-US" w:eastAsia="en-US"/>
        </w:rPr>
        <w:t xml:space="preserve"> forming R1a-RO</w:t>
      </w:r>
      <w:r w:rsidR="003D6AD4" w:rsidRPr="001823BE">
        <w:rPr>
          <w:vertAlign w:val="subscript"/>
          <w:lang w:val="en-US" w:eastAsia="en-US"/>
        </w:rPr>
        <w:t>2</w:t>
      </w:r>
      <w:r w:rsidR="003D6AD4">
        <w:rPr>
          <w:lang w:val="en-US" w:eastAsia="en-US"/>
        </w:rPr>
        <w:t xml:space="preserve"> and R1b-RO</w:t>
      </w:r>
      <w:r w:rsidR="003D6AD4" w:rsidRPr="001823BE">
        <w:rPr>
          <w:vertAlign w:val="subscript"/>
          <w:lang w:val="en-US" w:eastAsia="en-US"/>
        </w:rPr>
        <w:t>2</w:t>
      </w:r>
      <w:r w:rsidR="003D6AD4">
        <w:rPr>
          <w:lang w:val="en-US" w:eastAsia="en-US"/>
        </w:rPr>
        <w:t xml:space="preserve">, respectively. These transition states were calculated to be </w:t>
      </w:r>
      <w:r w:rsidR="00D4371C">
        <w:rPr>
          <w:lang w:val="en-US" w:eastAsia="en-US"/>
        </w:rPr>
        <w:t>-0</w:t>
      </w:r>
      <w:r w:rsidR="00D62257">
        <w:rPr>
          <w:lang w:val="en-US" w:eastAsia="en-US"/>
        </w:rPr>
        <w:t>.</w:t>
      </w:r>
      <w:r w:rsidR="00D4371C">
        <w:rPr>
          <w:lang w:val="en-US" w:eastAsia="en-US"/>
        </w:rPr>
        <w:t>7</w:t>
      </w:r>
      <w:r w:rsidR="003D6AD4">
        <w:rPr>
          <w:lang w:val="en-US" w:eastAsia="en-US"/>
        </w:rPr>
        <w:t xml:space="preserve"> kcal/mol and </w:t>
      </w:r>
      <w:r w:rsidR="00D4371C">
        <w:rPr>
          <w:lang w:val="en-US" w:eastAsia="en-US"/>
        </w:rPr>
        <w:t>1</w:t>
      </w:r>
      <w:r w:rsidR="003D6AD4">
        <w:rPr>
          <w:lang w:val="en-US" w:eastAsia="en-US"/>
        </w:rPr>
        <w:t>.</w:t>
      </w:r>
      <w:r w:rsidR="00D4371C">
        <w:rPr>
          <w:lang w:val="en-US" w:eastAsia="en-US"/>
        </w:rPr>
        <w:t>9</w:t>
      </w:r>
      <w:r w:rsidR="003D6AD4">
        <w:rPr>
          <w:lang w:val="en-US" w:eastAsia="en-US"/>
        </w:rPr>
        <w:t xml:space="preserve"> kcal/mol, respectively,</w:t>
      </w:r>
      <w:r w:rsidR="001823BE">
        <w:rPr>
          <w:lang w:val="en-US" w:eastAsia="en-US"/>
        </w:rPr>
        <w:t xml:space="preserve"> above R</w:t>
      </w:r>
      <w:r w:rsidR="001823BE" w:rsidRPr="007942A0">
        <w:rPr>
          <w:vertAlign w:val="subscript"/>
          <w:lang w:val="en-US" w:eastAsia="en-US"/>
        </w:rPr>
        <w:t>1</w:t>
      </w:r>
      <w:r w:rsidR="003D6AD4">
        <w:rPr>
          <w:lang w:val="en-US" w:eastAsia="en-US"/>
        </w:rPr>
        <w:t xml:space="preserve"> at </w:t>
      </w:r>
      <w:r w:rsidR="00D4371C">
        <w:rPr>
          <w:lang w:val="en-US" w:eastAsia="en-US"/>
        </w:rPr>
        <w:t>F12</w:t>
      </w:r>
      <w:r w:rsidR="003D6AD4">
        <w:rPr>
          <w:lang w:val="en-US" w:eastAsia="en-US"/>
        </w:rPr>
        <w:t xml:space="preserve"> level of theory.</w:t>
      </w:r>
      <w:r w:rsidR="001823BE">
        <w:rPr>
          <w:lang w:val="en-US" w:eastAsia="en-US"/>
        </w:rPr>
        <w:t xml:space="preserve"> The formation of R</w:t>
      </w:r>
      <w:r w:rsidR="001823BE" w:rsidRPr="007942A0">
        <w:rPr>
          <w:vertAlign w:val="subscript"/>
          <w:lang w:val="en-US" w:eastAsia="en-US"/>
        </w:rPr>
        <w:t>1</w:t>
      </w:r>
      <w:r w:rsidR="001823BE">
        <w:rPr>
          <w:lang w:val="en-US" w:eastAsia="en-US"/>
        </w:rPr>
        <w:t xml:space="preserve"> is significantly exothermic, and excess energy likely plays an important role in the branching fraction of R1a-RO</w:t>
      </w:r>
      <w:r w:rsidR="001823BE" w:rsidRPr="001823BE">
        <w:rPr>
          <w:vertAlign w:val="subscript"/>
          <w:lang w:val="en-US" w:eastAsia="en-US"/>
        </w:rPr>
        <w:t>2</w:t>
      </w:r>
      <w:r w:rsidR="001823BE">
        <w:rPr>
          <w:lang w:val="en-US" w:eastAsia="en-US"/>
        </w:rPr>
        <w:t xml:space="preserve"> and R1b-RO</w:t>
      </w:r>
      <w:r w:rsidR="001823BE" w:rsidRPr="001823BE">
        <w:rPr>
          <w:vertAlign w:val="subscript"/>
          <w:lang w:val="en-US" w:eastAsia="en-US"/>
        </w:rPr>
        <w:t>2</w:t>
      </w:r>
      <w:r w:rsidR="001823BE">
        <w:rPr>
          <w:lang w:val="en-US" w:eastAsia="en-US"/>
        </w:rPr>
        <w:t xml:space="preserve">. Therefore, the potential energy surface shown in </w:t>
      </w:r>
      <w:r w:rsidR="002E6B3A">
        <w:rPr>
          <w:lang w:val="en-US" w:eastAsia="en-US"/>
        </w:rPr>
        <w:t>F</w:t>
      </w:r>
      <w:r w:rsidR="001823BE">
        <w:rPr>
          <w:lang w:val="en-US" w:eastAsia="en-US"/>
        </w:rPr>
        <w:t>ig. S12 was used as input in a MESMER simulation to account for the excess energy of R</w:t>
      </w:r>
      <w:r w:rsidR="001823BE" w:rsidRPr="007942A0">
        <w:rPr>
          <w:vertAlign w:val="subscript"/>
          <w:lang w:val="en-US" w:eastAsia="en-US"/>
        </w:rPr>
        <w:t>1</w:t>
      </w:r>
      <w:r w:rsidR="001823BE">
        <w:rPr>
          <w:lang w:val="en-US" w:eastAsia="en-US"/>
        </w:rPr>
        <w:t xml:space="preserve">. </w:t>
      </w:r>
      <w:r w:rsidR="001823BE" w:rsidRPr="00D4371C">
        <w:rPr>
          <w:lang w:val="en-US" w:eastAsia="en-US"/>
        </w:rPr>
        <w:t xml:space="preserve">This resulted in a </w:t>
      </w:r>
      <w:r w:rsidR="00D4371C" w:rsidRPr="00D4371C">
        <w:rPr>
          <w:lang w:val="en-US" w:eastAsia="en-US"/>
        </w:rPr>
        <w:t>2</w:t>
      </w:r>
      <w:r w:rsidR="00AB3626">
        <w:rPr>
          <w:lang w:val="en-US" w:eastAsia="en-US"/>
        </w:rPr>
        <w:t>0</w:t>
      </w:r>
      <w:r w:rsidR="001823BE" w:rsidRPr="00D4371C">
        <w:rPr>
          <w:lang w:val="en-US" w:eastAsia="en-US"/>
        </w:rPr>
        <w:t>% yield for R</w:t>
      </w:r>
      <w:r w:rsidR="001823BE" w:rsidRPr="00DA0A04">
        <w:rPr>
          <w:vertAlign w:val="subscript"/>
          <w:lang w:val="en-US" w:eastAsia="en-US"/>
        </w:rPr>
        <w:t>1b</w:t>
      </w:r>
      <w:r w:rsidR="001823BE" w:rsidRPr="00D4371C">
        <w:rPr>
          <w:lang w:val="en-US" w:eastAsia="en-US"/>
        </w:rPr>
        <w:t>-RO</w:t>
      </w:r>
      <w:r w:rsidR="001823BE" w:rsidRPr="00D4371C">
        <w:rPr>
          <w:vertAlign w:val="subscript"/>
          <w:lang w:val="en-US" w:eastAsia="en-US"/>
        </w:rPr>
        <w:t>2</w:t>
      </w:r>
      <w:r w:rsidR="001823BE" w:rsidRPr="00D4371C">
        <w:rPr>
          <w:lang w:val="en-US" w:eastAsia="en-US"/>
        </w:rPr>
        <w:t>.</w:t>
      </w:r>
    </w:p>
    <w:p w14:paraId="6662BB33" w14:textId="77777777" w:rsidR="000F0949" w:rsidRDefault="000F0949" w:rsidP="00C13919">
      <w:pPr>
        <w:keepNext/>
        <w:spacing w:line="360" w:lineRule="auto"/>
        <w:jc w:val="center"/>
      </w:pPr>
      <w:r>
        <w:rPr>
          <w:noProof/>
          <w:lang w:val="en-US" w:eastAsia="en-US"/>
        </w:rPr>
        <w:lastRenderedPageBreak/>
        <w:drawing>
          <wp:inline distT="0" distB="0" distL="0" distR="0" wp14:anchorId="792DC266" wp14:editId="04A76439">
            <wp:extent cx="3327400" cy="2057400"/>
            <wp:effectExtent l="0" t="0" r="0" b="0"/>
            <wp:docPr id="4" name="Picture 4"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schematic&#10;&#10;Description automatically generated"/>
                    <pic:cNvPicPr/>
                  </pic:nvPicPr>
                  <pic:blipFill>
                    <a:blip r:embed="rId34" cstate="print">
                      <a:extLst>
                        <a:ext uri="{28A0092B-C50C-407E-A947-70E740481C1C}">
                          <a14:useLocalDpi xmlns:a14="http://schemas.microsoft.com/office/drawing/2010/main" val="0"/>
                        </a:ext>
                      </a:extLst>
                    </a:blip>
                    <a:stretch>
                      <a:fillRect/>
                    </a:stretch>
                  </pic:blipFill>
                  <pic:spPr>
                    <a:xfrm>
                      <a:off x="0" y="0"/>
                      <a:ext cx="3327400" cy="2057400"/>
                    </a:xfrm>
                    <a:prstGeom prst="rect">
                      <a:avLst/>
                    </a:prstGeom>
                  </pic:spPr>
                </pic:pic>
              </a:graphicData>
            </a:graphic>
          </wp:inline>
        </w:drawing>
      </w:r>
    </w:p>
    <w:p w14:paraId="632AFFF8" w14:textId="6FF8813E" w:rsidR="000F0949" w:rsidRPr="000F0949" w:rsidRDefault="00791C7F" w:rsidP="00C404AB">
      <w:pPr>
        <w:pStyle w:val="Caption"/>
        <w:spacing w:line="360" w:lineRule="auto"/>
        <w:jc w:val="both"/>
        <w:rPr>
          <w:rFonts w:ascii="Times New Roman" w:hAnsi="Times New Roman" w:cs="Times New Roman"/>
          <w:i w:val="0"/>
          <w:iCs w:val="0"/>
          <w:color w:val="000000" w:themeColor="text1"/>
          <w:sz w:val="24"/>
          <w:szCs w:val="24"/>
          <w:lang w:val="en-US"/>
        </w:rPr>
      </w:pPr>
      <w:r>
        <w:rPr>
          <w:rFonts w:ascii="Times New Roman" w:hAnsi="Times New Roman" w:cs="Times New Roman"/>
          <w:i w:val="0"/>
          <w:iCs w:val="0"/>
          <w:color w:val="000000" w:themeColor="text1"/>
          <w:sz w:val="24"/>
          <w:szCs w:val="24"/>
          <w:lang w:val="en-US"/>
        </w:rPr>
        <w:t>Fig.</w:t>
      </w:r>
      <w:r w:rsidR="000F0949" w:rsidRPr="000F0949">
        <w:rPr>
          <w:rFonts w:ascii="Times New Roman" w:hAnsi="Times New Roman" w:cs="Times New Roman"/>
          <w:i w:val="0"/>
          <w:iCs w:val="0"/>
          <w:color w:val="000000" w:themeColor="text1"/>
          <w:sz w:val="24"/>
          <w:szCs w:val="24"/>
        </w:rPr>
        <w:t xml:space="preserve"> </w:t>
      </w:r>
      <w:r w:rsidR="000F0949" w:rsidRPr="000F0949">
        <w:rPr>
          <w:rFonts w:ascii="Times New Roman" w:hAnsi="Times New Roman" w:cs="Times New Roman"/>
          <w:i w:val="0"/>
          <w:iCs w:val="0"/>
          <w:color w:val="000000" w:themeColor="text1"/>
          <w:sz w:val="24"/>
          <w:szCs w:val="24"/>
          <w:lang w:val="en-US"/>
        </w:rPr>
        <w:t>S</w:t>
      </w:r>
      <w:r>
        <w:rPr>
          <w:rFonts w:ascii="Times New Roman" w:hAnsi="Times New Roman" w:cs="Times New Roman"/>
          <w:i w:val="0"/>
          <w:iCs w:val="0"/>
          <w:color w:val="000000" w:themeColor="text1"/>
          <w:sz w:val="24"/>
          <w:szCs w:val="24"/>
          <w:lang w:val="en-US"/>
        </w:rPr>
        <w:t>17</w:t>
      </w:r>
      <w:r w:rsidR="000F0949" w:rsidRPr="000F0949">
        <w:rPr>
          <w:rFonts w:ascii="Times New Roman" w:hAnsi="Times New Roman" w:cs="Times New Roman"/>
          <w:i w:val="0"/>
          <w:iCs w:val="0"/>
          <w:color w:val="000000" w:themeColor="text1"/>
          <w:sz w:val="24"/>
          <w:szCs w:val="24"/>
          <w:lang w:val="en-US"/>
        </w:rPr>
        <w:t xml:space="preserve"> - Subsequent reactions of the alkyl radical R1. </w:t>
      </w:r>
      <w:r w:rsidR="000F0949">
        <w:rPr>
          <w:rFonts w:ascii="Times New Roman" w:hAnsi="Times New Roman" w:cs="Times New Roman"/>
          <w:i w:val="0"/>
          <w:iCs w:val="0"/>
          <w:color w:val="000000" w:themeColor="text1"/>
          <w:sz w:val="24"/>
          <w:szCs w:val="24"/>
          <w:lang w:val="en-US"/>
        </w:rPr>
        <w:t xml:space="preserve">Intrinsic reaction coordinate calculations show that </w:t>
      </w:r>
      <w:r w:rsidR="000F0949" w:rsidRPr="000F0949">
        <w:rPr>
          <w:rFonts w:ascii="Times New Roman" w:hAnsi="Times New Roman" w:cs="Times New Roman"/>
          <w:i w:val="0"/>
          <w:iCs w:val="0"/>
          <w:color w:val="000000" w:themeColor="text1"/>
          <w:sz w:val="24"/>
          <w:szCs w:val="24"/>
          <w:lang w:val="en-US"/>
        </w:rPr>
        <w:t>R1 does not directly react with O</w:t>
      </w:r>
      <w:r w:rsidR="000F0949" w:rsidRPr="000F0949">
        <w:rPr>
          <w:rFonts w:ascii="Times New Roman" w:hAnsi="Times New Roman" w:cs="Times New Roman"/>
          <w:i w:val="0"/>
          <w:iCs w:val="0"/>
          <w:color w:val="000000" w:themeColor="text1"/>
          <w:sz w:val="24"/>
          <w:szCs w:val="24"/>
          <w:vertAlign w:val="subscript"/>
          <w:lang w:val="en-US"/>
        </w:rPr>
        <w:t>2</w:t>
      </w:r>
      <w:r w:rsidR="000F0949" w:rsidRPr="000F0949">
        <w:rPr>
          <w:rFonts w:ascii="Times New Roman" w:hAnsi="Times New Roman" w:cs="Times New Roman"/>
          <w:i w:val="0"/>
          <w:iCs w:val="0"/>
          <w:color w:val="000000" w:themeColor="text1"/>
          <w:sz w:val="24"/>
          <w:szCs w:val="24"/>
          <w:lang w:val="en-US"/>
        </w:rPr>
        <w:t xml:space="preserve"> to form C</w:t>
      </w:r>
      <w:r w:rsidR="000F0949" w:rsidRPr="000F0949">
        <w:rPr>
          <w:rFonts w:ascii="Times New Roman" w:hAnsi="Times New Roman" w:cs="Times New Roman"/>
          <w:i w:val="0"/>
          <w:iCs w:val="0"/>
          <w:color w:val="000000" w:themeColor="text1"/>
          <w:sz w:val="24"/>
          <w:szCs w:val="24"/>
          <w:vertAlign w:val="subscript"/>
          <w:lang w:val="en-US"/>
        </w:rPr>
        <w:t>7</w:t>
      </w:r>
      <w:r w:rsidR="000F0949" w:rsidRPr="000F0949">
        <w:rPr>
          <w:rFonts w:ascii="Times New Roman" w:hAnsi="Times New Roman" w:cs="Times New Roman"/>
          <w:i w:val="0"/>
          <w:iCs w:val="0"/>
          <w:color w:val="000000" w:themeColor="text1"/>
          <w:sz w:val="24"/>
          <w:szCs w:val="24"/>
          <w:lang w:val="en-US"/>
        </w:rPr>
        <w:t>H</w:t>
      </w:r>
      <w:r w:rsidR="000F0949" w:rsidRPr="000F0949">
        <w:rPr>
          <w:rFonts w:ascii="Times New Roman" w:hAnsi="Times New Roman" w:cs="Times New Roman"/>
          <w:i w:val="0"/>
          <w:iCs w:val="0"/>
          <w:color w:val="000000" w:themeColor="text1"/>
          <w:sz w:val="24"/>
          <w:szCs w:val="24"/>
          <w:vertAlign w:val="subscript"/>
          <w:lang w:val="en-US"/>
        </w:rPr>
        <w:t>8</w:t>
      </w:r>
      <w:r w:rsidR="000F0949" w:rsidRPr="000F0949">
        <w:rPr>
          <w:rFonts w:ascii="Times New Roman" w:hAnsi="Times New Roman" w:cs="Times New Roman"/>
          <w:i w:val="0"/>
          <w:iCs w:val="0"/>
          <w:color w:val="000000" w:themeColor="text1"/>
          <w:sz w:val="24"/>
          <w:szCs w:val="24"/>
          <w:lang w:val="en-US"/>
        </w:rPr>
        <w:t>O</w:t>
      </w:r>
      <w:r w:rsidR="000F0949" w:rsidRPr="000F0949">
        <w:rPr>
          <w:rFonts w:ascii="Times New Roman" w:hAnsi="Times New Roman" w:cs="Times New Roman"/>
          <w:i w:val="0"/>
          <w:iCs w:val="0"/>
          <w:color w:val="000000" w:themeColor="text1"/>
          <w:sz w:val="24"/>
          <w:szCs w:val="24"/>
          <w:vertAlign w:val="subscript"/>
          <w:lang w:val="en-US"/>
        </w:rPr>
        <w:t>5</w:t>
      </w:r>
      <w:r w:rsidR="000F0949" w:rsidRPr="000F0949">
        <w:rPr>
          <w:rFonts w:ascii="Times New Roman" w:hAnsi="Times New Roman" w:cs="Times New Roman"/>
          <w:i w:val="0"/>
          <w:iCs w:val="0"/>
          <w:color w:val="000000" w:themeColor="text1"/>
          <w:sz w:val="24"/>
          <w:szCs w:val="24"/>
          <w:lang w:val="en-US"/>
        </w:rPr>
        <w:t>, but first adds O</w:t>
      </w:r>
      <w:r w:rsidR="000F0949" w:rsidRPr="000F0949">
        <w:rPr>
          <w:rFonts w:ascii="Times New Roman" w:hAnsi="Times New Roman" w:cs="Times New Roman"/>
          <w:i w:val="0"/>
          <w:iCs w:val="0"/>
          <w:color w:val="000000" w:themeColor="text1"/>
          <w:sz w:val="24"/>
          <w:szCs w:val="24"/>
          <w:vertAlign w:val="subscript"/>
          <w:lang w:val="en-US"/>
        </w:rPr>
        <w:t>2</w:t>
      </w:r>
      <w:r w:rsidR="000F0949" w:rsidRPr="000F0949">
        <w:rPr>
          <w:rFonts w:ascii="Times New Roman" w:hAnsi="Times New Roman" w:cs="Times New Roman"/>
          <w:i w:val="0"/>
          <w:iCs w:val="0"/>
          <w:color w:val="000000" w:themeColor="text1"/>
          <w:sz w:val="24"/>
          <w:szCs w:val="24"/>
          <w:lang w:val="en-US"/>
        </w:rPr>
        <w:t xml:space="preserve"> to form R1a-RO</w:t>
      </w:r>
      <w:r w:rsidR="000F0949" w:rsidRPr="000F0949">
        <w:rPr>
          <w:rFonts w:ascii="Times New Roman" w:hAnsi="Times New Roman" w:cs="Times New Roman"/>
          <w:i w:val="0"/>
          <w:iCs w:val="0"/>
          <w:color w:val="000000" w:themeColor="text1"/>
          <w:sz w:val="24"/>
          <w:szCs w:val="24"/>
          <w:vertAlign w:val="subscript"/>
          <w:lang w:val="en-US"/>
        </w:rPr>
        <w:t>2</w:t>
      </w:r>
      <w:r w:rsidR="000F0949" w:rsidRPr="000F0949">
        <w:rPr>
          <w:rFonts w:ascii="Times New Roman" w:hAnsi="Times New Roman" w:cs="Times New Roman"/>
          <w:i w:val="0"/>
          <w:iCs w:val="0"/>
          <w:color w:val="000000" w:themeColor="text1"/>
          <w:sz w:val="24"/>
          <w:szCs w:val="24"/>
          <w:lang w:val="en-US"/>
        </w:rPr>
        <w:t xml:space="preserve"> instead.</w:t>
      </w:r>
      <w:r w:rsidR="000F0949">
        <w:rPr>
          <w:rFonts w:ascii="Times New Roman" w:hAnsi="Times New Roman" w:cs="Times New Roman"/>
          <w:i w:val="0"/>
          <w:iCs w:val="0"/>
          <w:color w:val="000000" w:themeColor="text1"/>
          <w:sz w:val="24"/>
          <w:szCs w:val="24"/>
          <w:lang w:val="en-US"/>
        </w:rPr>
        <w:t xml:space="preserve"> Alternatively, the O</w:t>
      </w:r>
      <w:r w:rsidR="000F0949" w:rsidRPr="000F0949">
        <w:rPr>
          <w:rFonts w:ascii="Times New Roman" w:hAnsi="Times New Roman" w:cs="Times New Roman"/>
          <w:i w:val="0"/>
          <w:iCs w:val="0"/>
          <w:color w:val="000000" w:themeColor="text1"/>
          <w:sz w:val="24"/>
          <w:szCs w:val="24"/>
          <w:vertAlign w:val="subscript"/>
          <w:lang w:val="en-US"/>
        </w:rPr>
        <w:t>2</w:t>
      </w:r>
      <w:r w:rsidR="000F0949">
        <w:rPr>
          <w:rFonts w:ascii="Times New Roman" w:hAnsi="Times New Roman" w:cs="Times New Roman"/>
          <w:i w:val="0"/>
          <w:iCs w:val="0"/>
          <w:color w:val="000000" w:themeColor="text1"/>
          <w:sz w:val="24"/>
          <w:szCs w:val="24"/>
          <w:lang w:val="en-US"/>
        </w:rPr>
        <w:t xml:space="preserve"> can add to a different carbon to form R1b-RO</w:t>
      </w:r>
      <w:r w:rsidR="000F0949" w:rsidRPr="000F0949">
        <w:rPr>
          <w:rFonts w:ascii="Times New Roman" w:hAnsi="Times New Roman" w:cs="Times New Roman"/>
          <w:i w:val="0"/>
          <w:iCs w:val="0"/>
          <w:color w:val="000000" w:themeColor="text1"/>
          <w:sz w:val="24"/>
          <w:szCs w:val="24"/>
          <w:vertAlign w:val="subscript"/>
          <w:lang w:val="en-US"/>
        </w:rPr>
        <w:t>2</w:t>
      </w:r>
      <w:r w:rsidR="000F0949">
        <w:rPr>
          <w:rFonts w:ascii="Times New Roman" w:hAnsi="Times New Roman" w:cs="Times New Roman"/>
          <w:i w:val="0"/>
          <w:iCs w:val="0"/>
          <w:color w:val="000000" w:themeColor="text1"/>
          <w:sz w:val="24"/>
          <w:szCs w:val="24"/>
          <w:lang w:val="en-US"/>
        </w:rPr>
        <w:t>. The latter is key for the formation of the highly oxygenated O9-RO</w:t>
      </w:r>
      <w:r w:rsidR="000F0949" w:rsidRPr="000F0949">
        <w:rPr>
          <w:rFonts w:ascii="Times New Roman" w:hAnsi="Times New Roman" w:cs="Times New Roman"/>
          <w:i w:val="0"/>
          <w:iCs w:val="0"/>
          <w:color w:val="000000" w:themeColor="text1"/>
          <w:sz w:val="24"/>
          <w:szCs w:val="24"/>
          <w:vertAlign w:val="subscript"/>
          <w:lang w:val="en-US"/>
        </w:rPr>
        <w:t>2</w:t>
      </w:r>
      <w:r w:rsidR="000F0949">
        <w:rPr>
          <w:rFonts w:ascii="Times New Roman" w:hAnsi="Times New Roman" w:cs="Times New Roman"/>
          <w:i w:val="0"/>
          <w:iCs w:val="0"/>
          <w:color w:val="000000" w:themeColor="text1"/>
          <w:sz w:val="24"/>
          <w:szCs w:val="24"/>
          <w:lang w:val="en-US"/>
        </w:rPr>
        <w:t>, C</w:t>
      </w:r>
      <w:r w:rsidR="000F0949" w:rsidRPr="000F0949">
        <w:rPr>
          <w:rFonts w:ascii="Times New Roman" w:hAnsi="Times New Roman" w:cs="Times New Roman"/>
          <w:i w:val="0"/>
          <w:iCs w:val="0"/>
          <w:color w:val="000000" w:themeColor="text1"/>
          <w:sz w:val="24"/>
          <w:szCs w:val="24"/>
          <w:vertAlign w:val="subscript"/>
          <w:lang w:val="en-US"/>
        </w:rPr>
        <w:t>7</w:t>
      </w:r>
      <w:r w:rsidR="000F0949">
        <w:rPr>
          <w:rFonts w:ascii="Times New Roman" w:hAnsi="Times New Roman" w:cs="Times New Roman"/>
          <w:i w:val="0"/>
          <w:iCs w:val="0"/>
          <w:color w:val="000000" w:themeColor="text1"/>
          <w:sz w:val="24"/>
          <w:szCs w:val="24"/>
          <w:lang w:val="en-US"/>
        </w:rPr>
        <w:t>H</w:t>
      </w:r>
      <w:r w:rsidR="000F0949" w:rsidRPr="000F0949">
        <w:rPr>
          <w:rFonts w:ascii="Times New Roman" w:hAnsi="Times New Roman" w:cs="Times New Roman"/>
          <w:i w:val="0"/>
          <w:iCs w:val="0"/>
          <w:color w:val="000000" w:themeColor="text1"/>
          <w:sz w:val="24"/>
          <w:szCs w:val="24"/>
          <w:vertAlign w:val="subscript"/>
          <w:lang w:val="en-US"/>
        </w:rPr>
        <w:t>9</w:t>
      </w:r>
      <w:r w:rsidR="000F0949">
        <w:rPr>
          <w:rFonts w:ascii="Times New Roman" w:hAnsi="Times New Roman" w:cs="Times New Roman"/>
          <w:i w:val="0"/>
          <w:iCs w:val="0"/>
          <w:color w:val="000000" w:themeColor="text1"/>
          <w:sz w:val="24"/>
          <w:szCs w:val="24"/>
          <w:lang w:val="en-US"/>
        </w:rPr>
        <w:t>O</w:t>
      </w:r>
      <w:r w:rsidR="000F0949" w:rsidRPr="000F0949">
        <w:rPr>
          <w:rFonts w:ascii="Times New Roman" w:hAnsi="Times New Roman" w:cs="Times New Roman"/>
          <w:i w:val="0"/>
          <w:iCs w:val="0"/>
          <w:color w:val="000000" w:themeColor="text1"/>
          <w:sz w:val="24"/>
          <w:szCs w:val="24"/>
          <w:vertAlign w:val="subscript"/>
          <w:lang w:val="en-US"/>
        </w:rPr>
        <w:t>9</w:t>
      </w:r>
      <w:r w:rsidR="000F0949">
        <w:rPr>
          <w:rFonts w:ascii="Times New Roman" w:hAnsi="Times New Roman" w:cs="Times New Roman"/>
          <w:i w:val="0"/>
          <w:iCs w:val="0"/>
          <w:color w:val="000000" w:themeColor="text1"/>
          <w:sz w:val="24"/>
          <w:szCs w:val="24"/>
          <w:lang w:val="en-US"/>
        </w:rPr>
        <w:t>.</w:t>
      </w:r>
    </w:p>
    <w:p w14:paraId="13A987CD" w14:textId="6D87B618" w:rsidR="000F0949" w:rsidRDefault="00D4371C" w:rsidP="00C13919">
      <w:pPr>
        <w:keepNext/>
        <w:spacing w:line="360" w:lineRule="auto"/>
        <w:jc w:val="center"/>
      </w:pPr>
      <w:r w:rsidRPr="00D4371C">
        <w:rPr>
          <w:noProof/>
        </w:rPr>
        <w:drawing>
          <wp:inline distT="0" distB="0" distL="0" distR="0" wp14:anchorId="0A61B2CE" wp14:editId="001CF310">
            <wp:extent cx="4513604" cy="2643102"/>
            <wp:effectExtent l="0" t="0" r="0" b="0"/>
            <wp:docPr id="8" name="Picture 8" descr="Chart,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waterfall chart&#10;&#10;Description automatically generated"/>
                    <pic:cNvPicPr/>
                  </pic:nvPicPr>
                  <pic:blipFill>
                    <a:blip r:embed="rId35"/>
                    <a:stretch>
                      <a:fillRect/>
                    </a:stretch>
                  </pic:blipFill>
                  <pic:spPr>
                    <a:xfrm>
                      <a:off x="0" y="0"/>
                      <a:ext cx="4513604" cy="2643102"/>
                    </a:xfrm>
                    <a:prstGeom prst="rect">
                      <a:avLst/>
                    </a:prstGeom>
                  </pic:spPr>
                </pic:pic>
              </a:graphicData>
            </a:graphic>
          </wp:inline>
        </w:drawing>
      </w:r>
    </w:p>
    <w:p w14:paraId="2D61AD98" w14:textId="585CC95D" w:rsidR="00EE2015" w:rsidRPr="00EE2015" w:rsidRDefault="000F0949" w:rsidP="00C404AB">
      <w:pPr>
        <w:pStyle w:val="Caption"/>
        <w:spacing w:line="360" w:lineRule="auto"/>
        <w:jc w:val="both"/>
        <w:rPr>
          <w:rFonts w:ascii="Times New Roman" w:hAnsi="Times New Roman" w:cs="Times New Roman"/>
          <w:i w:val="0"/>
          <w:iCs w:val="0"/>
          <w:color w:val="000000" w:themeColor="text1"/>
          <w:sz w:val="24"/>
          <w:szCs w:val="24"/>
          <w:lang w:val="en-US"/>
        </w:rPr>
      </w:pPr>
      <w:bookmarkStart w:id="16" w:name="_Toc129077779"/>
      <w:r w:rsidRPr="000F0949">
        <w:rPr>
          <w:rFonts w:ascii="Times New Roman" w:hAnsi="Times New Roman" w:cs="Times New Roman"/>
          <w:i w:val="0"/>
          <w:iCs w:val="0"/>
          <w:color w:val="000000" w:themeColor="text1"/>
          <w:sz w:val="24"/>
          <w:szCs w:val="24"/>
        </w:rPr>
        <w:t>Fig</w:t>
      </w:r>
      <w:r w:rsidR="00791C7F" w:rsidRPr="00791C7F">
        <w:rPr>
          <w:rFonts w:ascii="Times New Roman" w:hAnsi="Times New Roman" w:cs="Times New Roman"/>
          <w:i w:val="0"/>
          <w:iCs w:val="0"/>
          <w:color w:val="000000" w:themeColor="text1"/>
          <w:sz w:val="24"/>
          <w:szCs w:val="24"/>
          <w:lang w:val="en-US"/>
        </w:rPr>
        <w:t>.</w:t>
      </w:r>
      <w:r w:rsidRPr="000F0949">
        <w:rPr>
          <w:rFonts w:ascii="Times New Roman" w:hAnsi="Times New Roman" w:cs="Times New Roman"/>
          <w:i w:val="0"/>
          <w:iCs w:val="0"/>
          <w:color w:val="000000" w:themeColor="text1"/>
          <w:sz w:val="24"/>
          <w:szCs w:val="24"/>
        </w:rPr>
        <w:t xml:space="preserve"> </w:t>
      </w:r>
      <w:r w:rsidR="001823BE" w:rsidRPr="001823BE">
        <w:rPr>
          <w:rFonts w:ascii="Times New Roman" w:hAnsi="Times New Roman" w:cs="Times New Roman"/>
          <w:i w:val="0"/>
          <w:iCs w:val="0"/>
          <w:color w:val="000000" w:themeColor="text1"/>
          <w:sz w:val="24"/>
          <w:szCs w:val="24"/>
          <w:lang w:val="en-US"/>
        </w:rPr>
        <w:t>S</w:t>
      </w:r>
      <w:r w:rsidRPr="000F0949">
        <w:rPr>
          <w:rFonts w:ascii="Times New Roman" w:hAnsi="Times New Roman" w:cs="Times New Roman"/>
          <w:i w:val="0"/>
          <w:iCs w:val="0"/>
          <w:color w:val="000000" w:themeColor="text1"/>
          <w:sz w:val="24"/>
          <w:szCs w:val="24"/>
        </w:rPr>
        <w:fldChar w:fldCharType="begin"/>
      </w:r>
      <w:r w:rsidRPr="000F0949">
        <w:rPr>
          <w:rFonts w:ascii="Times New Roman" w:hAnsi="Times New Roman" w:cs="Times New Roman"/>
          <w:i w:val="0"/>
          <w:iCs w:val="0"/>
          <w:color w:val="000000" w:themeColor="text1"/>
          <w:sz w:val="24"/>
          <w:szCs w:val="24"/>
        </w:rPr>
        <w:instrText xml:space="preserve"> SEQ Figure \* ARABIC </w:instrText>
      </w:r>
      <w:r w:rsidRPr="000F0949">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1</w:t>
      </w:r>
      <w:r w:rsidRPr="000F0949">
        <w:rPr>
          <w:rFonts w:ascii="Times New Roman" w:hAnsi="Times New Roman" w:cs="Times New Roman"/>
          <w:i w:val="0"/>
          <w:iCs w:val="0"/>
          <w:color w:val="000000" w:themeColor="text1"/>
          <w:sz w:val="24"/>
          <w:szCs w:val="24"/>
        </w:rPr>
        <w:fldChar w:fldCharType="end"/>
      </w:r>
      <w:r w:rsidR="00791C7F">
        <w:rPr>
          <w:rFonts w:ascii="Times New Roman" w:hAnsi="Times New Roman" w:cs="Times New Roman"/>
          <w:i w:val="0"/>
          <w:iCs w:val="0"/>
          <w:color w:val="000000" w:themeColor="text1"/>
          <w:sz w:val="24"/>
          <w:szCs w:val="24"/>
          <w:lang w:val="en-US"/>
        </w:rPr>
        <w:t>8</w:t>
      </w:r>
      <w:r w:rsidRPr="000F0949">
        <w:rPr>
          <w:rFonts w:ascii="Times New Roman" w:hAnsi="Times New Roman" w:cs="Times New Roman"/>
          <w:i w:val="0"/>
          <w:iCs w:val="0"/>
          <w:color w:val="000000" w:themeColor="text1"/>
          <w:sz w:val="24"/>
          <w:szCs w:val="24"/>
          <w:lang w:val="en-US"/>
        </w:rPr>
        <w:t xml:space="preserve"> - The potential energy surface used in the MESMER simulation to calculate the branching ratios of R1a-RO</w:t>
      </w:r>
      <w:r w:rsidRPr="000A592B">
        <w:rPr>
          <w:rFonts w:ascii="Times New Roman" w:hAnsi="Times New Roman" w:cs="Times New Roman"/>
          <w:i w:val="0"/>
          <w:iCs w:val="0"/>
          <w:color w:val="000000" w:themeColor="text1"/>
          <w:sz w:val="24"/>
          <w:szCs w:val="24"/>
          <w:vertAlign w:val="subscript"/>
          <w:lang w:val="en-US"/>
        </w:rPr>
        <w:t>2</w:t>
      </w:r>
      <w:r w:rsidRPr="000F0949">
        <w:rPr>
          <w:rFonts w:ascii="Times New Roman" w:hAnsi="Times New Roman" w:cs="Times New Roman"/>
          <w:i w:val="0"/>
          <w:iCs w:val="0"/>
          <w:color w:val="000000" w:themeColor="text1"/>
          <w:sz w:val="24"/>
          <w:szCs w:val="24"/>
          <w:lang w:val="en-US"/>
        </w:rPr>
        <w:t xml:space="preserve"> and R1b-RO2.</w:t>
      </w:r>
      <w:bookmarkEnd w:id="16"/>
    </w:p>
    <w:p w14:paraId="10E5DE8A" w14:textId="6538C28D" w:rsidR="009371EA" w:rsidRDefault="000221FA" w:rsidP="000221FA">
      <w:pPr>
        <w:pStyle w:val="Heading1"/>
        <w:rPr>
          <w:rFonts w:ascii="Times New Roman" w:hAnsi="Times New Roman" w:cs="Times New Roman"/>
          <w:color w:val="000000" w:themeColor="text1"/>
          <w:lang w:val="en-US"/>
        </w:rPr>
      </w:pPr>
      <w:bookmarkStart w:id="17" w:name="_Toc129077437"/>
      <w:r w:rsidRPr="000221FA">
        <w:rPr>
          <w:rFonts w:ascii="Times New Roman" w:hAnsi="Times New Roman" w:cs="Times New Roman"/>
          <w:color w:val="000000" w:themeColor="text1"/>
          <w:lang w:val="en-US"/>
        </w:rPr>
        <w:t>9</w:t>
      </w:r>
      <w:r w:rsidR="003A2925" w:rsidRPr="000221FA">
        <w:rPr>
          <w:rFonts w:ascii="Times New Roman" w:hAnsi="Times New Roman" w:cs="Times New Roman"/>
          <w:color w:val="000000" w:themeColor="text1"/>
          <w:lang w:val="en-US"/>
        </w:rPr>
        <w:t xml:space="preserve"> </w:t>
      </w:r>
      <w:r w:rsidR="0058137C" w:rsidRPr="000221FA">
        <w:rPr>
          <w:rFonts w:ascii="Times New Roman" w:hAnsi="Times New Roman" w:cs="Times New Roman"/>
          <w:color w:val="000000" w:themeColor="text1"/>
          <w:lang w:val="en-US"/>
        </w:rPr>
        <w:t>Flow tube simulations</w:t>
      </w:r>
      <w:bookmarkEnd w:id="17"/>
    </w:p>
    <w:p w14:paraId="4D8C7EE0" w14:textId="77777777" w:rsidR="000221FA" w:rsidRPr="000221FA" w:rsidRDefault="000221FA" w:rsidP="000221FA">
      <w:pPr>
        <w:rPr>
          <w:lang w:val="en-US" w:eastAsia="en-US"/>
        </w:rPr>
      </w:pPr>
    </w:p>
    <w:p w14:paraId="718F4AA6" w14:textId="6A3BC97B" w:rsidR="00A351A5" w:rsidRPr="0058137C" w:rsidRDefault="00A351A5" w:rsidP="00E14F4B">
      <w:pPr>
        <w:spacing w:line="360" w:lineRule="auto"/>
        <w:jc w:val="both"/>
        <w:rPr>
          <w:b/>
          <w:bCs/>
          <w:lang w:val="en-US" w:eastAsia="en-US"/>
        </w:rPr>
      </w:pPr>
      <w:r w:rsidRPr="003379C6">
        <w:rPr>
          <w:szCs w:val="21"/>
          <w:lang w:val="en-US"/>
        </w:rPr>
        <w:t>The chemical system</w:t>
      </w:r>
      <w:r w:rsidR="00AB3626" w:rsidRPr="00E14F4B">
        <w:rPr>
          <w:szCs w:val="21"/>
          <w:lang w:val="en-US"/>
        </w:rPr>
        <w:t xml:space="preserve"> in the simulations</w:t>
      </w:r>
      <w:r w:rsidRPr="003379C6">
        <w:rPr>
          <w:szCs w:val="21"/>
          <w:lang w:val="en-US"/>
        </w:rPr>
        <w:t xml:space="preserve"> is described by the Chemical Mechanism, MCM v3.3.1(</w:t>
      </w:r>
      <w:r w:rsidR="00603280">
        <w:rPr>
          <w:i/>
          <w:iCs/>
          <w:szCs w:val="21"/>
          <w:lang w:val="en-US"/>
        </w:rPr>
        <w:t>11</w:t>
      </w:r>
      <w:r w:rsidRPr="003379C6">
        <w:rPr>
          <w:i/>
          <w:iCs/>
          <w:szCs w:val="21"/>
          <w:lang w:val="en-US"/>
        </w:rPr>
        <w:t>-</w:t>
      </w:r>
      <w:r w:rsidR="00603280">
        <w:rPr>
          <w:i/>
          <w:iCs/>
          <w:szCs w:val="21"/>
          <w:lang w:val="en-US"/>
        </w:rPr>
        <w:t>13</w:t>
      </w:r>
      <w:r w:rsidRPr="003379C6">
        <w:rPr>
          <w:szCs w:val="21"/>
          <w:lang w:val="en-US"/>
        </w:rPr>
        <w:t>)</w:t>
      </w:r>
      <w:r w:rsidR="00AB3626" w:rsidRPr="00E14F4B">
        <w:rPr>
          <w:szCs w:val="21"/>
          <w:lang w:val="en-US"/>
        </w:rPr>
        <w:t xml:space="preserve"> </w:t>
      </w:r>
      <w:r w:rsidRPr="003379C6">
        <w:rPr>
          <w:szCs w:val="21"/>
          <w:lang w:val="en-US"/>
        </w:rPr>
        <w:t>including the precursors toluene and TME. The ipso BPR pathway described in this work is embedded into the existing equations.</w:t>
      </w:r>
      <w:r w:rsidRPr="00E14F4B">
        <w:rPr>
          <w:szCs w:val="21"/>
          <w:lang w:val="en-US"/>
        </w:rPr>
        <w:t xml:space="preserve"> </w:t>
      </w:r>
      <w:r w:rsidRPr="003379C6">
        <w:rPr>
          <w:szCs w:val="21"/>
          <w:lang w:val="en-US"/>
        </w:rPr>
        <w:t>To quantify potential loss of chemical species at the tube walls, a wall loss function was added. It considers the diffusional losses of chemical species in a fully developed laminar flow field(</w:t>
      </w:r>
      <w:r w:rsidR="00603280">
        <w:rPr>
          <w:i/>
          <w:iCs/>
          <w:szCs w:val="21"/>
          <w:lang w:val="en-US"/>
        </w:rPr>
        <w:t>14</w:t>
      </w:r>
      <w:r w:rsidRPr="003379C6">
        <w:rPr>
          <w:szCs w:val="21"/>
          <w:lang w:val="en-US"/>
        </w:rPr>
        <w:t>). To allow accounting for local sources/sinks of the species, the analytical solution is represented by its Taylor</w:t>
      </w:r>
      <w:r w:rsidR="00AB3626" w:rsidRPr="00E14F4B">
        <w:rPr>
          <w:szCs w:val="21"/>
          <w:lang w:val="en-US"/>
        </w:rPr>
        <w:t xml:space="preserve"> </w:t>
      </w:r>
      <w:r w:rsidRPr="003379C6">
        <w:rPr>
          <w:szCs w:val="21"/>
          <w:lang w:val="en-US"/>
        </w:rPr>
        <w:t>expansion(</w:t>
      </w:r>
      <w:r w:rsidR="00603280">
        <w:rPr>
          <w:i/>
          <w:iCs/>
          <w:szCs w:val="21"/>
          <w:lang w:val="en-US"/>
        </w:rPr>
        <w:t>15</w:t>
      </w:r>
      <w:r w:rsidRPr="003379C6">
        <w:rPr>
          <w:szCs w:val="21"/>
          <w:lang w:val="en-US"/>
        </w:rPr>
        <w:t xml:space="preserve">). </w:t>
      </w:r>
      <w:r w:rsidRPr="003379C6">
        <w:rPr>
          <w:szCs w:val="21"/>
          <w:lang w:val="en-US"/>
        </w:rPr>
        <w:lastRenderedPageBreak/>
        <w:t xml:space="preserve">The range of deposition is considered to lie between zero deposition and a cross section averaged deposition to the walls with a sticking coefficient of 1. The mean deposition is represented by a 50% reduced loss </w:t>
      </w:r>
      <w:proofErr w:type="gramStart"/>
      <w:r w:rsidRPr="003379C6">
        <w:rPr>
          <w:szCs w:val="21"/>
          <w:lang w:val="en-US"/>
        </w:rPr>
        <w:t>with regard to</w:t>
      </w:r>
      <w:proofErr w:type="gramEnd"/>
      <w:r w:rsidRPr="003379C6">
        <w:rPr>
          <w:szCs w:val="21"/>
          <w:lang w:val="en-US"/>
        </w:rPr>
        <w:t xml:space="preserve"> the formulations suggested by Ingham(</w:t>
      </w:r>
      <w:r w:rsidR="00603280">
        <w:rPr>
          <w:i/>
          <w:iCs/>
          <w:szCs w:val="21"/>
          <w:lang w:val="en-US"/>
        </w:rPr>
        <w:t>14</w:t>
      </w:r>
      <w:r w:rsidRPr="003379C6">
        <w:rPr>
          <w:szCs w:val="21"/>
          <w:lang w:val="en-US"/>
        </w:rPr>
        <w:t>) as the reactive species are added at the center line of the flow tube to limit influence of the tube walls.</w:t>
      </w:r>
      <w:r w:rsidRPr="00E14F4B">
        <w:rPr>
          <w:szCs w:val="21"/>
          <w:lang w:val="en-US"/>
        </w:rPr>
        <w:t xml:space="preserve"> As noted in the manuscript, the computed yields of R</w:t>
      </w:r>
      <w:r w:rsidRPr="00E14F4B">
        <w:rPr>
          <w:szCs w:val="21"/>
          <w:vertAlign w:val="subscript"/>
          <w:lang w:val="en-US"/>
        </w:rPr>
        <w:t>1</w:t>
      </w:r>
      <w:r w:rsidRPr="00E14F4B">
        <w:rPr>
          <w:szCs w:val="21"/>
          <w:lang w:val="en-US"/>
        </w:rPr>
        <w:t>, R</w:t>
      </w:r>
      <w:r w:rsidRPr="00E14F4B">
        <w:rPr>
          <w:szCs w:val="21"/>
          <w:vertAlign w:val="subscript"/>
          <w:lang w:val="en-US"/>
        </w:rPr>
        <w:t>2</w:t>
      </w:r>
      <w:r w:rsidRPr="00E14F4B">
        <w:rPr>
          <w:szCs w:val="21"/>
          <w:lang w:val="en-US"/>
        </w:rPr>
        <w:t xml:space="preserve"> and R</w:t>
      </w:r>
      <w:r w:rsidRPr="00E14F4B">
        <w:rPr>
          <w:szCs w:val="21"/>
          <w:vertAlign w:val="subscript"/>
          <w:lang w:val="en-US"/>
        </w:rPr>
        <w:t>3</w:t>
      </w:r>
      <w:r w:rsidRPr="00E14F4B">
        <w:rPr>
          <w:szCs w:val="21"/>
          <w:lang w:val="en-US"/>
        </w:rPr>
        <w:t xml:space="preserve"> in Fig. 2 likely have high uncertainties. Therefore, these were varied in the model and checked for closure with the measured mass spectrum. Of the 79% yield of P-C2, the branching of R</w:t>
      </w:r>
      <w:r w:rsidRPr="00E14F4B">
        <w:rPr>
          <w:szCs w:val="21"/>
          <w:vertAlign w:val="subscript"/>
          <w:lang w:val="en-US"/>
        </w:rPr>
        <w:t>1</w:t>
      </w:r>
      <w:r w:rsidRPr="00E14F4B">
        <w:rPr>
          <w:szCs w:val="21"/>
          <w:lang w:val="en-US"/>
        </w:rPr>
        <w:t>, R</w:t>
      </w:r>
      <w:r w:rsidRPr="00E14F4B">
        <w:rPr>
          <w:szCs w:val="21"/>
          <w:vertAlign w:val="subscript"/>
          <w:lang w:val="en-US"/>
        </w:rPr>
        <w:t>2</w:t>
      </w:r>
      <w:r w:rsidRPr="00E14F4B">
        <w:rPr>
          <w:szCs w:val="21"/>
          <w:lang w:val="en-US"/>
        </w:rPr>
        <w:t xml:space="preserve"> and R</w:t>
      </w:r>
      <w:r w:rsidRPr="00E14F4B">
        <w:rPr>
          <w:szCs w:val="21"/>
          <w:vertAlign w:val="subscript"/>
          <w:lang w:val="en-US"/>
        </w:rPr>
        <w:t>3</w:t>
      </w:r>
      <w:r w:rsidRPr="00E14F4B">
        <w:rPr>
          <w:szCs w:val="21"/>
          <w:lang w:val="en-US"/>
        </w:rPr>
        <w:t xml:space="preserve"> that reproduced the measurements the best was 92:3:5, respectively. As discussed in the previous section, </w:t>
      </w:r>
      <w:r w:rsidR="00AB3626" w:rsidRPr="00E14F4B">
        <w:rPr>
          <w:szCs w:val="21"/>
          <w:lang w:val="en-US"/>
        </w:rPr>
        <w:t xml:space="preserve">computations indicate that </w:t>
      </w:r>
      <w:r w:rsidRPr="00E14F4B">
        <w:rPr>
          <w:szCs w:val="21"/>
          <w:lang w:val="en-US"/>
        </w:rPr>
        <w:t>the branching of R</w:t>
      </w:r>
      <w:r w:rsidRPr="00E14F4B">
        <w:rPr>
          <w:szCs w:val="21"/>
          <w:vertAlign w:val="subscript"/>
          <w:lang w:val="en-US"/>
        </w:rPr>
        <w:t>1</w:t>
      </w:r>
      <w:r w:rsidRPr="00E14F4B">
        <w:rPr>
          <w:szCs w:val="21"/>
          <w:lang w:val="en-US"/>
        </w:rPr>
        <w:t xml:space="preserve"> towards the closed-shell species C</w:t>
      </w:r>
      <w:r w:rsidRPr="00E14F4B">
        <w:rPr>
          <w:szCs w:val="21"/>
          <w:vertAlign w:val="subscript"/>
          <w:lang w:val="en-US"/>
        </w:rPr>
        <w:t>7</w:t>
      </w:r>
      <w:r w:rsidRPr="00E14F4B">
        <w:rPr>
          <w:szCs w:val="21"/>
          <w:lang w:val="en-US"/>
        </w:rPr>
        <w:t>H</w:t>
      </w:r>
      <w:r w:rsidRPr="00E14F4B">
        <w:rPr>
          <w:szCs w:val="21"/>
          <w:vertAlign w:val="subscript"/>
          <w:lang w:val="en-US"/>
        </w:rPr>
        <w:t>8</w:t>
      </w:r>
      <w:r w:rsidRPr="00E14F4B">
        <w:rPr>
          <w:szCs w:val="21"/>
          <w:lang w:val="en-US"/>
        </w:rPr>
        <w:t>O</w:t>
      </w:r>
      <w:r w:rsidRPr="00E14F4B">
        <w:rPr>
          <w:szCs w:val="21"/>
          <w:vertAlign w:val="subscript"/>
          <w:lang w:val="en-US"/>
        </w:rPr>
        <w:t>5</w:t>
      </w:r>
      <w:r w:rsidRPr="00E14F4B">
        <w:rPr>
          <w:szCs w:val="21"/>
          <w:lang w:val="en-US"/>
        </w:rPr>
        <w:t xml:space="preserve"> is favored. In the model, 85% yield of C</w:t>
      </w:r>
      <w:r w:rsidRPr="00E14F4B">
        <w:rPr>
          <w:szCs w:val="21"/>
          <w:vertAlign w:val="subscript"/>
          <w:lang w:val="en-US"/>
        </w:rPr>
        <w:t>7</w:t>
      </w:r>
      <w:r w:rsidRPr="00E14F4B">
        <w:rPr>
          <w:szCs w:val="21"/>
          <w:lang w:val="en-US"/>
        </w:rPr>
        <w:t>H</w:t>
      </w:r>
      <w:r w:rsidRPr="00E14F4B">
        <w:rPr>
          <w:szCs w:val="21"/>
          <w:vertAlign w:val="subscript"/>
          <w:lang w:val="en-US"/>
        </w:rPr>
        <w:t>8</w:t>
      </w:r>
      <w:r w:rsidRPr="00E14F4B">
        <w:rPr>
          <w:szCs w:val="21"/>
          <w:lang w:val="en-US"/>
        </w:rPr>
        <w:t>O</w:t>
      </w:r>
      <w:r w:rsidRPr="00E14F4B">
        <w:rPr>
          <w:szCs w:val="21"/>
          <w:vertAlign w:val="subscript"/>
          <w:lang w:val="en-US"/>
        </w:rPr>
        <w:t>5</w:t>
      </w:r>
      <w:r w:rsidRPr="00E14F4B">
        <w:rPr>
          <w:szCs w:val="21"/>
          <w:lang w:val="en-US"/>
        </w:rPr>
        <w:t xml:space="preserve"> and a 15% yield R</w:t>
      </w:r>
      <w:r w:rsidRPr="00E14F4B">
        <w:rPr>
          <w:szCs w:val="21"/>
          <w:vertAlign w:val="subscript"/>
          <w:lang w:val="en-US"/>
        </w:rPr>
        <w:t>1b</w:t>
      </w:r>
      <w:r w:rsidRPr="00E14F4B">
        <w:rPr>
          <w:szCs w:val="21"/>
          <w:lang w:val="en-US"/>
        </w:rPr>
        <w:t>-RO</w:t>
      </w:r>
      <w:r w:rsidRPr="00E14F4B">
        <w:rPr>
          <w:szCs w:val="21"/>
          <w:vertAlign w:val="subscript"/>
          <w:lang w:val="en-US"/>
        </w:rPr>
        <w:t>2</w:t>
      </w:r>
      <w:r w:rsidRPr="00E14F4B">
        <w:rPr>
          <w:szCs w:val="21"/>
          <w:lang w:val="en-US"/>
        </w:rPr>
        <w:t xml:space="preserve"> was used. Finally, </w:t>
      </w:r>
      <w:r w:rsidR="00AB3626" w:rsidRPr="00E14F4B">
        <w:rPr>
          <w:szCs w:val="21"/>
          <w:lang w:val="en-US"/>
        </w:rPr>
        <w:t xml:space="preserve">in the simulations, </w:t>
      </w:r>
      <w:r w:rsidRPr="00E14F4B">
        <w:rPr>
          <w:szCs w:val="21"/>
        </w:rPr>
        <w:t>the RO</w:t>
      </w:r>
      <w:r w:rsidRPr="00E14F4B">
        <w:rPr>
          <w:szCs w:val="21"/>
          <w:vertAlign w:val="subscript"/>
        </w:rPr>
        <w:t>2</w:t>
      </w:r>
      <w:r w:rsidRPr="00E14F4B">
        <w:rPr>
          <w:szCs w:val="21"/>
        </w:rPr>
        <w:t xml:space="preserve"> + RO</w:t>
      </w:r>
      <w:r w:rsidRPr="00E14F4B">
        <w:rPr>
          <w:szCs w:val="21"/>
          <w:vertAlign w:val="subscript"/>
        </w:rPr>
        <w:t>2</w:t>
      </w:r>
      <w:r w:rsidRPr="00E14F4B">
        <w:rPr>
          <w:szCs w:val="21"/>
        </w:rPr>
        <w:t xml:space="preserve"> reaction</w:t>
      </w:r>
      <w:r w:rsidR="00AB3626" w:rsidRPr="00E14F4B">
        <w:rPr>
          <w:szCs w:val="21"/>
          <w:lang w:val="en-US"/>
        </w:rPr>
        <w:t xml:space="preserve"> rate coefficients</w:t>
      </w:r>
      <w:r w:rsidRPr="00E14F4B">
        <w:rPr>
          <w:szCs w:val="21"/>
        </w:rPr>
        <w:t xml:space="preserve"> need to be ~1</w:t>
      </w:r>
      <w:r w:rsidRPr="00E14F4B">
        <w:rPr>
          <w:szCs w:val="21"/>
        </w:rPr>
        <w:sym w:font="Symbol" w:char="F0B4"/>
      </w:r>
      <w:r w:rsidRPr="00E14F4B">
        <w:rPr>
          <w:szCs w:val="21"/>
          <w:lang w:val="en-US"/>
        </w:rPr>
        <w:t>10</w:t>
      </w:r>
      <w:r w:rsidRPr="00E14F4B">
        <w:rPr>
          <w:szCs w:val="21"/>
          <w:vertAlign w:val="superscript"/>
          <w:lang w:val="en-US"/>
        </w:rPr>
        <w:t>-</w:t>
      </w:r>
      <w:r w:rsidRPr="00E14F4B">
        <w:rPr>
          <w:szCs w:val="21"/>
          <w:vertAlign w:val="superscript"/>
        </w:rPr>
        <w:t>11</w:t>
      </w:r>
      <w:r w:rsidRPr="00E14F4B">
        <w:rPr>
          <w:szCs w:val="21"/>
        </w:rPr>
        <w:t xml:space="preserve"> cm</w:t>
      </w:r>
      <w:r w:rsidRPr="00E14F4B">
        <w:rPr>
          <w:szCs w:val="21"/>
          <w:vertAlign w:val="superscript"/>
        </w:rPr>
        <w:t>3</w:t>
      </w:r>
      <w:r w:rsidRPr="00E14F4B">
        <w:rPr>
          <w:szCs w:val="21"/>
        </w:rPr>
        <w:t xml:space="preserve"> molec</w:t>
      </w:r>
      <w:r w:rsidRPr="00E14F4B">
        <w:rPr>
          <w:szCs w:val="21"/>
          <w:vertAlign w:val="superscript"/>
        </w:rPr>
        <w:t>-1</w:t>
      </w:r>
      <w:r w:rsidRPr="00E14F4B">
        <w:rPr>
          <w:szCs w:val="21"/>
        </w:rPr>
        <w:t xml:space="preserve"> </w:t>
      </w:r>
      <w:r w:rsidRPr="00E14F4B">
        <w:rPr>
          <w:szCs w:val="21"/>
          <w:lang w:val="en-US"/>
        </w:rPr>
        <w:t>s</w:t>
      </w:r>
      <w:r w:rsidRPr="00E14F4B">
        <w:rPr>
          <w:szCs w:val="21"/>
          <w:vertAlign w:val="superscript"/>
        </w:rPr>
        <w:t>-1</w:t>
      </w:r>
      <w:r w:rsidRPr="00E14F4B">
        <w:rPr>
          <w:szCs w:val="21"/>
        </w:rPr>
        <w:t xml:space="preserve"> or less </w:t>
      </w:r>
      <w:proofErr w:type="gramStart"/>
      <w:r w:rsidRPr="00E14F4B">
        <w:rPr>
          <w:szCs w:val="21"/>
        </w:rPr>
        <w:t>in order for</w:t>
      </w:r>
      <w:proofErr w:type="gramEnd"/>
      <w:r w:rsidRPr="00E14F4B">
        <w:rPr>
          <w:szCs w:val="21"/>
        </w:rPr>
        <w:t xml:space="preserve"> the model to not overestimate the closed shell products in the flow tube setup</w:t>
      </w:r>
      <w:r w:rsidRPr="00E14F4B">
        <w:rPr>
          <w:szCs w:val="21"/>
          <w:lang w:val="en-US"/>
        </w:rPr>
        <w:t>. The</w:t>
      </w:r>
      <w:r w:rsidRPr="00E14F4B">
        <w:rPr>
          <w:szCs w:val="21"/>
        </w:rPr>
        <w:t xml:space="preserve"> likely reason for this is the less reactive TME RO</w:t>
      </w:r>
      <w:r w:rsidRPr="00E14F4B">
        <w:rPr>
          <w:szCs w:val="21"/>
          <w:vertAlign w:val="subscript"/>
        </w:rPr>
        <w:t>2</w:t>
      </w:r>
      <w:r w:rsidRPr="00E14F4B">
        <w:rPr>
          <w:szCs w:val="21"/>
        </w:rPr>
        <w:t>s</w:t>
      </w:r>
      <w:r w:rsidRPr="00E14F4B">
        <w:rPr>
          <w:szCs w:val="21"/>
          <w:lang w:val="en-US"/>
        </w:rPr>
        <w:t>.</w:t>
      </w:r>
    </w:p>
    <w:p w14:paraId="60BB2471" w14:textId="29CE95FE" w:rsidR="00984080" w:rsidRDefault="00FC5116" w:rsidP="00984080">
      <w:pPr>
        <w:keepNext/>
        <w:spacing w:line="360" w:lineRule="auto"/>
        <w:jc w:val="center"/>
      </w:pPr>
      <w:r>
        <w:rPr>
          <w:noProof/>
        </w:rPr>
        <w:drawing>
          <wp:inline distT="0" distB="0" distL="0" distR="0" wp14:anchorId="755CEFD6" wp14:editId="19BD96A3">
            <wp:extent cx="5119077" cy="3876040"/>
            <wp:effectExtent l="0" t="0" r="0" b="0"/>
            <wp:docPr id="20" name="Picture 20"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10;&#10;Description automatically generated"/>
                    <pic:cNvPicPr/>
                  </pic:nvPicPr>
                  <pic:blipFill rotWithShape="1">
                    <a:blip r:embed="rId36">
                      <a:extLst>
                        <a:ext uri="{28A0092B-C50C-407E-A947-70E740481C1C}">
                          <a14:useLocalDpi xmlns:a14="http://schemas.microsoft.com/office/drawing/2010/main" val="0"/>
                        </a:ext>
                      </a:extLst>
                    </a:blip>
                    <a:srcRect r="10676" b="9788"/>
                    <a:stretch/>
                  </pic:blipFill>
                  <pic:spPr bwMode="auto">
                    <a:xfrm>
                      <a:off x="0" y="0"/>
                      <a:ext cx="5119592" cy="3876430"/>
                    </a:xfrm>
                    <a:prstGeom prst="rect">
                      <a:avLst/>
                    </a:prstGeom>
                    <a:ln>
                      <a:noFill/>
                    </a:ln>
                    <a:extLst>
                      <a:ext uri="{53640926-AAD7-44D8-BBD7-CCE9431645EC}">
                        <a14:shadowObscured xmlns:a14="http://schemas.microsoft.com/office/drawing/2010/main"/>
                      </a:ext>
                    </a:extLst>
                  </pic:spPr>
                </pic:pic>
              </a:graphicData>
            </a:graphic>
          </wp:inline>
        </w:drawing>
      </w:r>
    </w:p>
    <w:p w14:paraId="5BD5F33A" w14:textId="2C1D230A" w:rsidR="00F94859" w:rsidRPr="00137774" w:rsidRDefault="00984080" w:rsidP="00C404AB">
      <w:pPr>
        <w:spacing w:line="360" w:lineRule="auto"/>
        <w:jc w:val="both"/>
        <w:rPr>
          <w:rFonts w:eastAsiaTheme="minorHAnsi"/>
          <w:color w:val="000000" w:themeColor="text1"/>
          <w:lang w:val="en-US" w:eastAsia="en-US"/>
        </w:rPr>
      </w:pPr>
      <w:r w:rsidRPr="00137774">
        <w:rPr>
          <w:rFonts w:eastAsiaTheme="minorHAnsi"/>
          <w:color w:val="000000" w:themeColor="text1"/>
          <w:lang w:val="en-US" w:eastAsia="en-US"/>
        </w:rPr>
        <w:t>Fig</w:t>
      </w:r>
      <w:r w:rsidR="00791C7F">
        <w:rPr>
          <w:rFonts w:eastAsiaTheme="minorHAnsi"/>
          <w:color w:val="000000" w:themeColor="text1"/>
          <w:lang w:val="en-US" w:eastAsia="en-US"/>
        </w:rPr>
        <w:t>.</w:t>
      </w:r>
      <w:r w:rsidRPr="00137774">
        <w:rPr>
          <w:rFonts w:eastAsiaTheme="minorHAnsi"/>
          <w:color w:val="000000" w:themeColor="text1"/>
          <w:lang w:val="en-US" w:eastAsia="en-US"/>
        </w:rPr>
        <w:t xml:space="preserve"> S1</w:t>
      </w:r>
      <w:r w:rsidR="00791C7F">
        <w:rPr>
          <w:rFonts w:eastAsiaTheme="minorHAnsi"/>
          <w:color w:val="000000" w:themeColor="text1"/>
          <w:lang w:val="en-US" w:eastAsia="en-US"/>
        </w:rPr>
        <w:t>9</w:t>
      </w:r>
      <w:r w:rsidRPr="00137774">
        <w:rPr>
          <w:rFonts w:eastAsiaTheme="minorHAnsi"/>
          <w:color w:val="000000" w:themeColor="text1"/>
          <w:lang w:val="en-US" w:eastAsia="en-US"/>
        </w:rPr>
        <w:t xml:space="preserve"> - Comparison of experimental findings and simulated results.</w:t>
      </w:r>
      <w:r w:rsidR="005A0B2A">
        <w:rPr>
          <w:rFonts w:eastAsiaTheme="minorHAnsi"/>
          <w:color w:val="000000" w:themeColor="text1"/>
          <w:lang w:val="en-US" w:eastAsia="en-US"/>
        </w:rPr>
        <w:t xml:space="preserve"> A) Reaction time in flow tube (RT) = 0.83 s, B) RT = 1.5 s and C) RT = 3.68 s.</w:t>
      </w:r>
      <w:r w:rsidRPr="00137774">
        <w:rPr>
          <w:rFonts w:eastAsiaTheme="minorHAnsi"/>
          <w:color w:val="000000" w:themeColor="text1"/>
          <w:lang w:val="en-US" w:eastAsia="en-US"/>
        </w:rPr>
        <w:t xml:space="preserve"> Mass in atomic mass is plotted on the x-axis and y-axis denotes the concentration of the chemical species. While isomers are summed up in the experimental data (yellow bars), the simulation results resolve several isomers (blue bars). The sum of simulated isomers (“isomer sum”) are depicted by black </w:t>
      </w:r>
      <w:r w:rsidRPr="00137774">
        <w:rPr>
          <w:rFonts w:eastAsiaTheme="minorHAnsi"/>
          <w:color w:val="000000" w:themeColor="text1"/>
          <w:lang w:val="en-US" w:eastAsia="en-US"/>
        </w:rPr>
        <w:lastRenderedPageBreak/>
        <w:t>circles. Potential impact by wall losses is illustrated by error bars.</w:t>
      </w:r>
      <w:r w:rsidR="00E14F4B">
        <w:rPr>
          <w:rFonts w:eastAsiaTheme="minorHAnsi"/>
          <w:color w:val="000000" w:themeColor="text1"/>
          <w:lang w:val="en-US" w:eastAsia="en-US"/>
        </w:rPr>
        <w:t xml:space="preserve"> The less oxygenated products at smaller atomic masses are not detected in experiments due to the low of sensitivity of the NO</w:t>
      </w:r>
      <w:r w:rsidR="00E14F4B" w:rsidRPr="00E14F4B">
        <w:rPr>
          <w:rFonts w:eastAsiaTheme="minorHAnsi"/>
          <w:color w:val="000000" w:themeColor="text1"/>
          <w:vertAlign w:val="subscript"/>
          <w:lang w:val="en-US" w:eastAsia="en-US"/>
        </w:rPr>
        <w:t>3</w:t>
      </w:r>
      <w:r w:rsidR="00E14F4B">
        <w:rPr>
          <w:rFonts w:eastAsiaTheme="minorHAnsi"/>
          <w:color w:val="000000" w:themeColor="text1"/>
          <w:lang w:val="en-US" w:eastAsia="en-US"/>
        </w:rPr>
        <w:t>-CIMS method for these molecules.</w:t>
      </w:r>
    </w:p>
    <w:p w14:paraId="3A0C9533" w14:textId="77777777" w:rsidR="00FC5116" w:rsidRPr="00FC5116" w:rsidRDefault="00FC5116" w:rsidP="00FC5116">
      <w:pPr>
        <w:rPr>
          <w:lang w:eastAsia="en-US"/>
        </w:rPr>
      </w:pPr>
    </w:p>
    <w:p w14:paraId="622CBBF3" w14:textId="15E0BF6B" w:rsidR="00FC5116" w:rsidRPr="00FC5116" w:rsidRDefault="00FC5116" w:rsidP="00C404AB">
      <w:pPr>
        <w:pStyle w:val="Caption"/>
        <w:keepNext/>
        <w:jc w:val="both"/>
        <w:rPr>
          <w:rFonts w:ascii="Times New Roman" w:hAnsi="Times New Roman" w:cs="Times New Roman"/>
          <w:i w:val="0"/>
          <w:iCs w:val="0"/>
          <w:color w:val="000000" w:themeColor="text1"/>
          <w:sz w:val="24"/>
          <w:szCs w:val="24"/>
          <w:lang w:val="fi-FI"/>
        </w:rPr>
      </w:pPr>
      <w:r w:rsidRPr="00FC5116">
        <w:rPr>
          <w:rFonts w:ascii="Times New Roman" w:hAnsi="Times New Roman" w:cs="Times New Roman"/>
          <w:i w:val="0"/>
          <w:iCs w:val="0"/>
          <w:color w:val="000000" w:themeColor="text1"/>
          <w:sz w:val="24"/>
          <w:szCs w:val="24"/>
        </w:rPr>
        <w:t xml:space="preserve">Table </w:t>
      </w:r>
      <w:r>
        <w:rPr>
          <w:rFonts w:ascii="Times New Roman" w:hAnsi="Times New Roman" w:cs="Times New Roman"/>
          <w:i w:val="0"/>
          <w:iCs w:val="0"/>
          <w:color w:val="000000" w:themeColor="text1"/>
          <w:sz w:val="24"/>
          <w:szCs w:val="24"/>
          <w:lang w:val="fi-FI"/>
        </w:rPr>
        <w:t>S</w:t>
      </w:r>
      <w:r w:rsidRPr="00FC5116">
        <w:rPr>
          <w:rFonts w:ascii="Times New Roman" w:hAnsi="Times New Roman" w:cs="Times New Roman"/>
          <w:i w:val="0"/>
          <w:iCs w:val="0"/>
          <w:color w:val="000000" w:themeColor="text1"/>
          <w:sz w:val="24"/>
          <w:szCs w:val="24"/>
        </w:rPr>
        <w:fldChar w:fldCharType="begin"/>
      </w:r>
      <w:r w:rsidRPr="00FC5116">
        <w:rPr>
          <w:rFonts w:ascii="Times New Roman" w:hAnsi="Times New Roman" w:cs="Times New Roman"/>
          <w:i w:val="0"/>
          <w:iCs w:val="0"/>
          <w:color w:val="000000" w:themeColor="text1"/>
          <w:sz w:val="24"/>
          <w:szCs w:val="24"/>
        </w:rPr>
        <w:instrText xml:space="preserve"> SEQ Table \* ARABIC </w:instrText>
      </w:r>
      <w:r w:rsidRPr="00FC5116">
        <w:rPr>
          <w:rFonts w:ascii="Times New Roman" w:hAnsi="Times New Roman" w:cs="Times New Roman"/>
          <w:i w:val="0"/>
          <w:iCs w:val="0"/>
          <w:color w:val="000000" w:themeColor="text1"/>
          <w:sz w:val="24"/>
          <w:szCs w:val="24"/>
        </w:rPr>
        <w:fldChar w:fldCharType="separate"/>
      </w:r>
      <w:r w:rsidR="00740D3D">
        <w:rPr>
          <w:rFonts w:ascii="Times New Roman" w:hAnsi="Times New Roman" w:cs="Times New Roman"/>
          <w:i w:val="0"/>
          <w:iCs w:val="0"/>
          <w:noProof/>
          <w:color w:val="000000" w:themeColor="text1"/>
          <w:sz w:val="24"/>
          <w:szCs w:val="24"/>
        </w:rPr>
        <w:t>10</w:t>
      </w:r>
      <w:r w:rsidRPr="00FC5116">
        <w:rPr>
          <w:rFonts w:ascii="Times New Roman" w:hAnsi="Times New Roman" w:cs="Times New Roman"/>
          <w:i w:val="0"/>
          <w:iCs w:val="0"/>
          <w:color w:val="000000" w:themeColor="text1"/>
          <w:sz w:val="24"/>
          <w:szCs w:val="24"/>
        </w:rPr>
        <w:fldChar w:fldCharType="end"/>
      </w:r>
      <w:r w:rsidRPr="00FC5116">
        <w:rPr>
          <w:rFonts w:ascii="Times New Roman" w:hAnsi="Times New Roman" w:cs="Times New Roman"/>
          <w:i w:val="0"/>
          <w:iCs w:val="0"/>
          <w:color w:val="000000" w:themeColor="text1"/>
          <w:sz w:val="24"/>
          <w:szCs w:val="24"/>
          <w:lang w:val="fi-FI"/>
        </w:rPr>
        <w:t xml:space="preserve"> – </w:t>
      </w:r>
      <w:proofErr w:type="spellStart"/>
      <w:r w:rsidRPr="00FC5116">
        <w:rPr>
          <w:rFonts w:ascii="Times New Roman" w:hAnsi="Times New Roman" w:cs="Times New Roman"/>
          <w:i w:val="0"/>
          <w:iCs w:val="0"/>
          <w:color w:val="000000" w:themeColor="text1"/>
          <w:sz w:val="24"/>
          <w:szCs w:val="24"/>
          <w:lang w:val="fi-FI"/>
        </w:rPr>
        <w:t>Model</w:t>
      </w:r>
      <w:proofErr w:type="spellEnd"/>
      <w:r w:rsidRPr="00FC5116">
        <w:rPr>
          <w:rFonts w:ascii="Times New Roman" w:hAnsi="Times New Roman" w:cs="Times New Roman"/>
          <w:i w:val="0"/>
          <w:iCs w:val="0"/>
          <w:color w:val="000000" w:themeColor="text1"/>
          <w:sz w:val="24"/>
          <w:szCs w:val="24"/>
          <w:lang w:val="fi-FI"/>
        </w:rPr>
        <w:t xml:space="preserve"> </w:t>
      </w:r>
      <w:proofErr w:type="spellStart"/>
      <w:r w:rsidRPr="00FC5116">
        <w:rPr>
          <w:rFonts w:ascii="Times New Roman" w:hAnsi="Times New Roman" w:cs="Times New Roman"/>
          <w:i w:val="0"/>
          <w:iCs w:val="0"/>
          <w:color w:val="000000" w:themeColor="text1"/>
          <w:sz w:val="24"/>
          <w:szCs w:val="24"/>
          <w:lang w:val="fi-FI"/>
        </w:rPr>
        <w:t>inputs</w:t>
      </w:r>
      <w:proofErr w:type="spellEnd"/>
      <w:r w:rsidR="00137774">
        <w:rPr>
          <w:rFonts w:ascii="Times New Roman" w:hAnsi="Times New Roman" w:cs="Times New Roman"/>
          <w:i w:val="0"/>
          <w:iCs w:val="0"/>
          <w:color w:val="000000" w:themeColor="text1"/>
          <w:sz w:val="24"/>
          <w:szCs w:val="24"/>
          <w:lang w:val="fi-FI"/>
        </w:rPr>
        <w:t>.</w:t>
      </w:r>
    </w:p>
    <w:tbl>
      <w:tblPr>
        <w:tblW w:w="7480" w:type="dxa"/>
        <w:jc w:val="center"/>
        <w:tblLook w:val="04A0" w:firstRow="1" w:lastRow="0" w:firstColumn="1" w:lastColumn="0" w:noHBand="0" w:noVBand="1"/>
      </w:tblPr>
      <w:tblGrid>
        <w:gridCol w:w="3340"/>
        <w:gridCol w:w="1380"/>
        <w:gridCol w:w="1380"/>
        <w:gridCol w:w="1380"/>
      </w:tblGrid>
      <w:tr w:rsidR="00FC5116" w:rsidRPr="00137774" w14:paraId="04721E02" w14:textId="77777777" w:rsidTr="00D95E48">
        <w:trPr>
          <w:trHeight w:val="260"/>
          <w:jc w:val="center"/>
        </w:trPr>
        <w:tc>
          <w:tcPr>
            <w:tcW w:w="33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0FDDE1" w14:textId="02BDB88D" w:rsidR="00FC5116" w:rsidRPr="00137774" w:rsidRDefault="00AA0F53">
            <w:r>
              <w:rPr>
                <w:lang w:val="fi-FI"/>
              </w:rPr>
              <w:t>S</w:t>
            </w:r>
            <w:r w:rsidR="00FC5116" w:rsidRPr="00137774">
              <w:t>imulation time [s]</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61BFC7EB" w14:textId="77777777" w:rsidR="00FC5116" w:rsidRPr="00137774" w:rsidRDefault="00FC5116">
            <w:pPr>
              <w:jc w:val="right"/>
            </w:pPr>
            <w:r w:rsidRPr="00137774">
              <w:t>0.83</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156571A4" w14:textId="77777777" w:rsidR="00FC5116" w:rsidRPr="00137774" w:rsidRDefault="00FC5116">
            <w:pPr>
              <w:jc w:val="right"/>
            </w:pPr>
            <w:r w:rsidRPr="00137774">
              <w:t>1.5</w:t>
            </w:r>
          </w:p>
        </w:tc>
        <w:tc>
          <w:tcPr>
            <w:tcW w:w="1380" w:type="dxa"/>
            <w:tcBorders>
              <w:top w:val="single" w:sz="4" w:space="0" w:color="auto"/>
              <w:left w:val="nil"/>
              <w:bottom w:val="single" w:sz="4" w:space="0" w:color="auto"/>
              <w:right w:val="single" w:sz="4" w:space="0" w:color="auto"/>
            </w:tcBorders>
            <w:shd w:val="clear" w:color="auto" w:fill="auto"/>
            <w:noWrap/>
            <w:vAlign w:val="bottom"/>
            <w:hideMark/>
          </w:tcPr>
          <w:p w14:paraId="6FC5704D" w14:textId="77777777" w:rsidR="00FC5116" w:rsidRPr="00137774" w:rsidRDefault="00FC5116">
            <w:pPr>
              <w:jc w:val="right"/>
            </w:pPr>
            <w:r w:rsidRPr="00137774">
              <w:t>3.83</w:t>
            </w:r>
          </w:p>
        </w:tc>
      </w:tr>
      <w:tr w:rsidR="00FC5116" w:rsidRPr="00137774" w14:paraId="05DC4F16" w14:textId="77777777" w:rsidTr="00D95E48">
        <w:trPr>
          <w:trHeight w:val="26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28F5D2B9" w14:textId="77777777" w:rsidR="00FC5116" w:rsidRPr="00137774" w:rsidRDefault="00FC5116">
            <w:r w:rsidRPr="00137774">
              <w:t>C</w:t>
            </w:r>
            <w:r w:rsidRPr="00137774">
              <w:rPr>
                <w:vertAlign w:val="subscript"/>
              </w:rPr>
              <w:t>0</w:t>
            </w:r>
            <w:r w:rsidRPr="00137774">
              <w:t>(TME) [cm</w:t>
            </w:r>
            <w:r w:rsidRPr="00137774">
              <w:rPr>
                <w:vertAlign w:val="superscript"/>
              </w:rPr>
              <w:t>-3</w:t>
            </w:r>
            <w:r w:rsidRPr="00137774">
              <w:t>]</w:t>
            </w:r>
          </w:p>
        </w:tc>
        <w:tc>
          <w:tcPr>
            <w:tcW w:w="1380" w:type="dxa"/>
            <w:tcBorders>
              <w:top w:val="nil"/>
              <w:left w:val="nil"/>
              <w:bottom w:val="single" w:sz="4" w:space="0" w:color="auto"/>
              <w:right w:val="single" w:sz="4" w:space="0" w:color="auto"/>
            </w:tcBorders>
            <w:shd w:val="clear" w:color="auto" w:fill="auto"/>
            <w:noWrap/>
            <w:vAlign w:val="bottom"/>
            <w:hideMark/>
          </w:tcPr>
          <w:p w14:paraId="79A1CC2F" w14:textId="4D8A8027" w:rsidR="00FC5116" w:rsidRPr="00137774" w:rsidRDefault="00FC5116">
            <w:r w:rsidRPr="00137774">
              <w:t>9.25</w:t>
            </w:r>
            <w:r w:rsidRPr="00137774">
              <w:sym w:font="Symbol" w:char="F0B4"/>
            </w:r>
            <w:r w:rsidRPr="00137774">
              <w:rPr>
                <w:lang w:val="fi-FI"/>
              </w:rPr>
              <w:t>10</w:t>
            </w:r>
            <w:r w:rsidRPr="00137774">
              <w:rPr>
                <w:vertAlign w:val="superscript"/>
              </w:rPr>
              <w:t>11</w:t>
            </w:r>
          </w:p>
        </w:tc>
        <w:tc>
          <w:tcPr>
            <w:tcW w:w="1380" w:type="dxa"/>
            <w:tcBorders>
              <w:top w:val="nil"/>
              <w:left w:val="nil"/>
              <w:bottom w:val="single" w:sz="4" w:space="0" w:color="auto"/>
              <w:right w:val="single" w:sz="4" w:space="0" w:color="auto"/>
            </w:tcBorders>
            <w:shd w:val="clear" w:color="auto" w:fill="auto"/>
            <w:noWrap/>
            <w:vAlign w:val="bottom"/>
            <w:hideMark/>
          </w:tcPr>
          <w:p w14:paraId="4F232421" w14:textId="2EFBB7CB" w:rsidR="00FC5116" w:rsidRPr="00137774" w:rsidRDefault="00FC5116">
            <w:r w:rsidRPr="00137774">
              <w:t>9.25</w:t>
            </w:r>
            <w:r w:rsidRPr="00137774">
              <w:sym w:font="Symbol" w:char="F0B4"/>
            </w:r>
            <w:r w:rsidRPr="00137774">
              <w:rPr>
                <w:lang w:val="fi-FI"/>
              </w:rPr>
              <w:t>10</w:t>
            </w:r>
            <w:r w:rsidRPr="00137774">
              <w:rPr>
                <w:vertAlign w:val="superscript"/>
              </w:rPr>
              <w:t>11</w:t>
            </w:r>
          </w:p>
        </w:tc>
        <w:tc>
          <w:tcPr>
            <w:tcW w:w="1380" w:type="dxa"/>
            <w:tcBorders>
              <w:top w:val="nil"/>
              <w:left w:val="nil"/>
              <w:bottom w:val="single" w:sz="4" w:space="0" w:color="auto"/>
              <w:right w:val="single" w:sz="4" w:space="0" w:color="auto"/>
            </w:tcBorders>
            <w:shd w:val="clear" w:color="auto" w:fill="auto"/>
            <w:noWrap/>
            <w:vAlign w:val="bottom"/>
            <w:hideMark/>
          </w:tcPr>
          <w:p w14:paraId="122DE5F9" w14:textId="1B0B1F24" w:rsidR="00FC5116" w:rsidRPr="00137774" w:rsidRDefault="00FC5116">
            <w:pPr>
              <w:jc w:val="right"/>
            </w:pPr>
            <w:r w:rsidRPr="00137774">
              <w:t>1.12</w:t>
            </w:r>
            <w:r w:rsidRPr="00137774">
              <w:sym w:font="Symbol" w:char="F0B4"/>
            </w:r>
            <w:r w:rsidRPr="00137774">
              <w:rPr>
                <w:lang w:val="fi-FI"/>
              </w:rPr>
              <w:t>10</w:t>
            </w:r>
            <w:r w:rsidRPr="00137774">
              <w:t>12</w:t>
            </w:r>
          </w:p>
        </w:tc>
      </w:tr>
      <w:tr w:rsidR="00FC5116" w:rsidRPr="00137774" w14:paraId="3A809B66" w14:textId="77777777" w:rsidTr="00D95E48">
        <w:trPr>
          <w:trHeight w:val="26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6FD2B95C" w14:textId="77777777" w:rsidR="00FC5116" w:rsidRPr="00137774" w:rsidRDefault="00FC5116">
            <w:r w:rsidRPr="00137774">
              <w:t>C</w:t>
            </w:r>
            <w:r w:rsidRPr="00137774">
              <w:rPr>
                <w:vertAlign w:val="subscript"/>
              </w:rPr>
              <w:t>0</w:t>
            </w:r>
            <w:r w:rsidRPr="00137774">
              <w:t>(Toluene)  [cm</w:t>
            </w:r>
            <w:r w:rsidRPr="00137774">
              <w:rPr>
                <w:vertAlign w:val="superscript"/>
              </w:rPr>
              <w:t>-3</w:t>
            </w:r>
            <w:r w:rsidRPr="00137774">
              <w:t>]</w:t>
            </w:r>
          </w:p>
        </w:tc>
        <w:tc>
          <w:tcPr>
            <w:tcW w:w="1380" w:type="dxa"/>
            <w:tcBorders>
              <w:top w:val="nil"/>
              <w:left w:val="nil"/>
              <w:bottom w:val="single" w:sz="4" w:space="0" w:color="auto"/>
              <w:right w:val="single" w:sz="4" w:space="0" w:color="auto"/>
            </w:tcBorders>
            <w:shd w:val="clear" w:color="auto" w:fill="auto"/>
            <w:noWrap/>
            <w:vAlign w:val="bottom"/>
            <w:hideMark/>
          </w:tcPr>
          <w:p w14:paraId="021DEB5F" w14:textId="2EDB4A7B" w:rsidR="00FC5116" w:rsidRPr="00137774" w:rsidRDefault="00FC5116">
            <w:r w:rsidRPr="00137774">
              <w:t>8.8</w:t>
            </w:r>
            <w:r w:rsidRPr="00137774">
              <w:sym w:font="Symbol" w:char="F0B4"/>
            </w:r>
            <w:r w:rsidRPr="00137774">
              <w:rPr>
                <w:lang w:val="fi-FI"/>
              </w:rPr>
              <w:t>10</w:t>
            </w:r>
            <w:r w:rsidRPr="00137774">
              <w:rPr>
                <w:vertAlign w:val="superscript"/>
              </w:rPr>
              <w:t>12</w:t>
            </w:r>
          </w:p>
        </w:tc>
        <w:tc>
          <w:tcPr>
            <w:tcW w:w="1380" w:type="dxa"/>
            <w:tcBorders>
              <w:top w:val="nil"/>
              <w:left w:val="nil"/>
              <w:bottom w:val="single" w:sz="4" w:space="0" w:color="auto"/>
              <w:right w:val="single" w:sz="4" w:space="0" w:color="auto"/>
            </w:tcBorders>
            <w:shd w:val="clear" w:color="auto" w:fill="auto"/>
            <w:noWrap/>
            <w:vAlign w:val="bottom"/>
            <w:hideMark/>
          </w:tcPr>
          <w:p w14:paraId="50DB532F" w14:textId="7F08D357" w:rsidR="00FC5116" w:rsidRPr="00137774" w:rsidRDefault="00FC5116">
            <w:r w:rsidRPr="00137774">
              <w:t>8.8d</w:t>
            </w:r>
            <w:r w:rsidRPr="00137774">
              <w:sym w:font="Symbol" w:char="F0B4"/>
            </w:r>
            <w:r w:rsidRPr="00137774">
              <w:rPr>
                <w:lang w:val="fi-FI"/>
              </w:rPr>
              <w:t>10</w:t>
            </w:r>
            <w:r w:rsidRPr="00137774">
              <w:rPr>
                <w:vertAlign w:val="superscript"/>
              </w:rPr>
              <w:t>12</w:t>
            </w:r>
          </w:p>
        </w:tc>
        <w:tc>
          <w:tcPr>
            <w:tcW w:w="1380" w:type="dxa"/>
            <w:tcBorders>
              <w:top w:val="nil"/>
              <w:left w:val="nil"/>
              <w:bottom w:val="single" w:sz="4" w:space="0" w:color="auto"/>
              <w:right w:val="single" w:sz="4" w:space="0" w:color="auto"/>
            </w:tcBorders>
            <w:shd w:val="clear" w:color="auto" w:fill="auto"/>
            <w:noWrap/>
            <w:vAlign w:val="bottom"/>
            <w:hideMark/>
          </w:tcPr>
          <w:p w14:paraId="09130A59" w14:textId="42C06DBB" w:rsidR="00FC5116" w:rsidRPr="00137774" w:rsidRDefault="00FC5116">
            <w:pPr>
              <w:jc w:val="right"/>
            </w:pPr>
            <w:r w:rsidRPr="00137774">
              <w:t>1.07</w:t>
            </w:r>
            <w:r w:rsidRPr="00137774">
              <w:sym w:font="Symbol" w:char="F0B4"/>
            </w:r>
            <w:r w:rsidRPr="00137774">
              <w:rPr>
                <w:lang w:val="fi-FI"/>
              </w:rPr>
              <w:t>10</w:t>
            </w:r>
            <w:r w:rsidRPr="00137774">
              <w:rPr>
                <w:vertAlign w:val="superscript"/>
              </w:rPr>
              <w:t>13</w:t>
            </w:r>
          </w:p>
        </w:tc>
      </w:tr>
      <w:tr w:rsidR="00FC5116" w:rsidRPr="00137774" w14:paraId="476A9F10" w14:textId="77777777" w:rsidTr="00D95E48">
        <w:trPr>
          <w:trHeight w:val="26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72D67231" w14:textId="77777777" w:rsidR="00FC5116" w:rsidRPr="00137774" w:rsidRDefault="00FC5116">
            <w:r w:rsidRPr="00137774">
              <w:t>C</w:t>
            </w:r>
            <w:r w:rsidRPr="00137774">
              <w:rPr>
                <w:vertAlign w:val="subscript"/>
              </w:rPr>
              <w:t>0</w:t>
            </w:r>
            <w:r w:rsidRPr="00137774">
              <w:t>(O</w:t>
            </w:r>
            <w:r w:rsidRPr="00D95E48">
              <w:rPr>
                <w:vertAlign w:val="subscript"/>
              </w:rPr>
              <w:t>3</w:t>
            </w:r>
            <w:r w:rsidRPr="00137774">
              <w:t>)  [cm</w:t>
            </w:r>
            <w:r w:rsidRPr="00137774">
              <w:rPr>
                <w:vertAlign w:val="superscript"/>
              </w:rPr>
              <w:t>-3</w:t>
            </w:r>
            <w:r w:rsidRPr="00137774">
              <w:t>]</w:t>
            </w:r>
          </w:p>
        </w:tc>
        <w:tc>
          <w:tcPr>
            <w:tcW w:w="1380" w:type="dxa"/>
            <w:tcBorders>
              <w:top w:val="nil"/>
              <w:left w:val="nil"/>
              <w:bottom w:val="single" w:sz="4" w:space="0" w:color="auto"/>
              <w:right w:val="single" w:sz="4" w:space="0" w:color="auto"/>
            </w:tcBorders>
            <w:shd w:val="clear" w:color="auto" w:fill="auto"/>
            <w:noWrap/>
            <w:vAlign w:val="bottom"/>
            <w:hideMark/>
          </w:tcPr>
          <w:p w14:paraId="27E7AF59" w14:textId="585B5096" w:rsidR="00FC5116" w:rsidRPr="00137774" w:rsidRDefault="00FC5116">
            <w:r w:rsidRPr="00137774">
              <w:t>4.79</w:t>
            </w:r>
            <w:r w:rsidRPr="00137774">
              <w:sym w:font="Symbol" w:char="F0B4"/>
            </w:r>
            <w:r w:rsidRPr="00137774">
              <w:rPr>
                <w:lang w:val="fi-FI"/>
              </w:rPr>
              <w:t>10</w:t>
            </w:r>
            <w:r w:rsidRPr="00137774">
              <w:rPr>
                <w:vertAlign w:val="superscript"/>
              </w:rPr>
              <w:t>12</w:t>
            </w:r>
          </w:p>
        </w:tc>
        <w:tc>
          <w:tcPr>
            <w:tcW w:w="1380" w:type="dxa"/>
            <w:tcBorders>
              <w:top w:val="nil"/>
              <w:left w:val="nil"/>
              <w:bottom w:val="single" w:sz="4" w:space="0" w:color="auto"/>
              <w:right w:val="single" w:sz="4" w:space="0" w:color="auto"/>
            </w:tcBorders>
            <w:shd w:val="clear" w:color="auto" w:fill="auto"/>
            <w:noWrap/>
            <w:vAlign w:val="bottom"/>
            <w:hideMark/>
          </w:tcPr>
          <w:p w14:paraId="7E3EB262" w14:textId="3378B0E4" w:rsidR="00FC5116" w:rsidRPr="00137774" w:rsidRDefault="00FC5116">
            <w:r w:rsidRPr="00137774">
              <w:t>4.79</w:t>
            </w:r>
            <w:r w:rsidRPr="00137774">
              <w:sym w:font="Symbol" w:char="F0B4"/>
            </w:r>
            <w:r w:rsidRPr="00137774">
              <w:rPr>
                <w:lang w:val="fi-FI"/>
              </w:rPr>
              <w:t>10</w:t>
            </w:r>
            <w:r w:rsidRPr="00137774">
              <w:rPr>
                <w:vertAlign w:val="superscript"/>
              </w:rPr>
              <w:t>12</w:t>
            </w:r>
          </w:p>
        </w:tc>
        <w:tc>
          <w:tcPr>
            <w:tcW w:w="1380" w:type="dxa"/>
            <w:tcBorders>
              <w:top w:val="nil"/>
              <w:left w:val="nil"/>
              <w:bottom w:val="single" w:sz="4" w:space="0" w:color="auto"/>
              <w:right w:val="single" w:sz="4" w:space="0" w:color="auto"/>
            </w:tcBorders>
            <w:shd w:val="clear" w:color="auto" w:fill="auto"/>
            <w:noWrap/>
            <w:vAlign w:val="bottom"/>
            <w:hideMark/>
          </w:tcPr>
          <w:p w14:paraId="464E5DA0" w14:textId="58C678C9" w:rsidR="00FC5116" w:rsidRPr="00137774" w:rsidRDefault="00FC5116">
            <w:pPr>
              <w:jc w:val="right"/>
            </w:pPr>
            <w:r w:rsidRPr="00137774">
              <w:t>5.79</w:t>
            </w:r>
            <w:r w:rsidRPr="00137774">
              <w:sym w:font="Symbol" w:char="F0B4"/>
            </w:r>
            <w:r w:rsidRPr="00137774">
              <w:rPr>
                <w:lang w:val="fi-FI"/>
              </w:rPr>
              <w:t>10</w:t>
            </w:r>
            <w:r w:rsidRPr="00137774">
              <w:rPr>
                <w:vertAlign w:val="superscript"/>
              </w:rPr>
              <w:t>12</w:t>
            </w:r>
          </w:p>
        </w:tc>
      </w:tr>
      <w:tr w:rsidR="00FC5116" w:rsidRPr="00137774" w14:paraId="1865FB0E" w14:textId="77777777" w:rsidTr="00D95E48">
        <w:trPr>
          <w:trHeight w:val="26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6064FDC8" w14:textId="77777777" w:rsidR="00FC5116" w:rsidRPr="00137774" w:rsidRDefault="00FC5116">
            <w:r w:rsidRPr="00137774">
              <w:t>T [K]</w:t>
            </w:r>
          </w:p>
        </w:tc>
        <w:tc>
          <w:tcPr>
            <w:tcW w:w="1380" w:type="dxa"/>
            <w:tcBorders>
              <w:top w:val="nil"/>
              <w:left w:val="nil"/>
              <w:bottom w:val="single" w:sz="4" w:space="0" w:color="auto"/>
              <w:right w:val="single" w:sz="4" w:space="0" w:color="auto"/>
            </w:tcBorders>
            <w:shd w:val="clear" w:color="auto" w:fill="auto"/>
            <w:noWrap/>
            <w:vAlign w:val="bottom"/>
            <w:hideMark/>
          </w:tcPr>
          <w:p w14:paraId="1D68BAC0" w14:textId="77777777" w:rsidR="00FC5116" w:rsidRPr="00137774" w:rsidRDefault="00FC5116">
            <w:pPr>
              <w:jc w:val="right"/>
            </w:pPr>
            <w:r w:rsidRPr="00137774">
              <w:t>298</w:t>
            </w:r>
          </w:p>
        </w:tc>
        <w:tc>
          <w:tcPr>
            <w:tcW w:w="1380" w:type="dxa"/>
            <w:tcBorders>
              <w:top w:val="nil"/>
              <w:left w:val="nil"/>
              <w:bottom w:val="single" w:sz="4" w:space="0" w:color="auto"/>
              <w:right w:val="single" w:sz="4" w:space="0" w:color="auto"/>
            </w:tcBorders>
            <w:shd w:val="clear" w:color="auto" w:fill="auto"/>
            <w:noWrap/>
            <w:vAlign w:val="bottom"/>
            <w:hideMark/>
          </w:tcPr>
          <w:p w14:paraId="55D10A1A" w14:textId="77777777" w:rsidR="00FC5116" w:rsidRPr="00137774" w:rsidRDefault="00FC5116">
            <w:pPr>
              <w:jc w:val="right"/>
            </w:pPr>
            <w:r w:rsidRPr="00137774">
              <w:t>298</w:t>
            </w:r>
          </w:p>
        </w:tc>
        <w:tc>
          <w:tcPr>
            <w:tcW w:w="1380" w:type="dxa"/>
            <w:tcBorders>
              <w:top w:val="nil"/>
              <w:left w:val="nil"/>
              <w:bottom w:val="single" w:sz="4" w:space="0" w:color="auto"/>
              <w:right w:val="single" w:sz="4" w:space="0" w:color="auto"/>
            </w:tcBorders>
            <w:shd w:val="clear" w:color="auto" w:fill="auto"/>
            <w:noWrap/>
            <w:vAlign w:val="bottom"/>
            <w:hideMark/>
          </w:tcPr>
          <w:p w14:paraId="4F7D63AE" w14:textId="77777777" w:rsidR="00FC5116" w:rsidRPr="00137774" w:rsidRDefault="00FC5116">
            <w:pPr>
              <w:jc w:val="right"/>
            </w:pPr>
            <w:r w:rsidRPr="00137774">
              <w:t>298</w:t>
            </w:r>
          </w:p>
        </w:tc>
      </w:tr>
      <w:tr w:rsidR="00FC5116" w:rsidRPr="00137774" w14:paraId="67A1DD77" w14:textId="77777777" w:rsidTr="00D95E48">
        <w:trPr>
          <w:trHeight w:val="26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1B5D10B2" w14:textId="77777777" w:rsidR="00FC5116" w:rsidRPr="00137774" w:rsidRDefault="00FC5116">
            <w:r w:rsidRPr="00137774">
              <w:t>RH [%]</w:t>
            </w:r>
          </w:p>
        </w:tc>
        <w:tc>
          <w:tcPr>
            <w:tcW w:w="1380" w:type="dxa"/>
            <w:tcBorders>
              <w:top w:val="nil"/>
              <w:left w:val="nil"/>
              <w:bottom w:val="single" w:sz="4" w:space="0" w:color="auto"/>
              <w:right w:val="single" w:sz="4" w:space="0" w:color="auto"/>
            </w:tcBorders>
            <w:shd w:val="clear" w:color="auto" w:fill="auto"/>
            <w:noWrap/>
            <w:vAlign w:val="bottom"/>
            <w:hideMark/>
          </w:tcPr>
          <w:p w14:paraId="5C563083" w14:textId="77777777" w:rsidR="00FC5116" w:rsidRPr="00137774" w:rsidRDefault="00FC5116">
            <w:pPr>
              <w:jc w:val="right"/>
            </w:pPr>
            <w:r w:rsidRPr="00137774">
              <w:t>0.1</w:t>
            </w:r>
          </w:p>
        </w:tc>
        <w:tc>
          <w:tcPr>
            <w:tcW w:w="1380" w:type="dxa"/>
            <w:tcBorders>
              <w:top w:val="nil"/>
              <w:left w:val="nil"/>
              <w:bottom w:val="single" w:sz="4" w:space="0" w:color="auto"/>
              <w:right w:val="single" w:sz="4" w:space="0" w:color="auto"/>
            </w:tcBorders>
            <w:shd w:val="clear" w:color="auto" w:fill="auto"/>
            <w:noWrap/>
            <w:vAlign w:val="bottom"/>
            <w:hideMark/>
          </w:tcPr>
          <w:p w14:paraId="7190061A" w14:textId="77777777" w:rsidR="00FC5116" w:rsidRPr="00137774" w:rsidRDefault="00FC5116">
            <w:pPr>
              <w:jc w:val="right"/>
            </w:pPr>
            <w:r w:rsidRPr="00137774">
              <w:t>0.1</w:t>
            </w:r>
          </w:p>
        </w:tc>
        <w:tc>
          <w:tcPr>
            <w:tcW w:w="1380" w:type="dxa"/>
            <w:tcBorders>
              <w:top w:val="nil"/>
              <w:left w:val="nil"/>
              <w:bottom w:val="single" w:sz="4" w:space="0" w:color="auto"/>
              <w:right w:val="single" w:sz="4" w:space="0" w:color="auto"/>
            </w:tcBorders>
            <w:shd w:val="clear" w:color="auto" w:fill="auto"/>
            <w:noWrap/>
            <w:vAlign w:val="bottom"/>
            <w:hideMark/>
          </w:tcPr>
          <w:p w14:paraId="3D46FE98" w14:textId="77777777" w:rsidR="00FC5116" w:rsidRPr="00137774" w:rsidRDefault="00FC5116">
            <w:pPr>
              <w:jc w:val="right"/>
            </w:pPr>
            <w:r w:rsidRPr="00137774">
              <w:t>0.1</w:t>
            </w:r>
          </w:p>
        </w:tc>
      </w:tr>
      <w:tr w:rsidR="00FC5116" w:rsidRPr="00137774" w14:paraId="5BFE6DDE" w14:textId="77777777" w:rsidTr="00D95E48">
        <w:trPr>
          <w:trHeight w:val="26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7BA0CAD" w14:textId="7A97ADA2" w:rsidR="00FC5116" w:rsidRPr="00137774" w:rsidRDefault="00AA0F53">
            <w:r>
              <w:rPr>
                <w:lang w:val="fi-FI"/>
              </w:rPr>
              <w:t>T</w:t>
            </w:r>
            <w:r w:rsidR="00FC5116" w:rsidRPr="00137774">
              <w:t xml:space="preserve">ube </w:t>
            </w:r>
            <w:proofErr w:type="gramStart"/>
            <w:r w:rsidR="00FC5116" w:rsidRPr="00137774">
              <w:t>diameter  [</w:t>
            </w:r>
            <w:proofErr w:type="gramEnd"/>
            <w:r w:rsidR="00FC5116" w:rsidRPr="00137774">
              <w:t>cm]</w:t>
            </w:r>
          </w:p>
        </w:tc>
        <w:tc>
          <w:tcPr>
            <w:tcW w:w="1380" w:type="dxa"/>
            <w:tcBorders>
              <w:top w:val="nil"/>
              <w:left w:val="nil"/>
              <w:bottom w:val="single" w:sz="4" w:space="0" w:color="auto"/>
              <w:right w:val="single" w:sz="4" w:space="0" w:color="auto"/>
            </w:tcBorders>
            <w:shd w:val="clear" w:color="auto" w:fill="auto"/>
            <w:noWrap/>
            <w:vAlign w:val="bottom"/>
            <w:hideMark/>
          </w:tcPr>
          <w:p w14:paraId="478518A5" w14:textId="77777777" w:rsidR="00FC5116" w:rsidRPr="00137774" w:rsidRDefault="00FC5116">
            <w:pPr>
              <w:jc w:val="right"/>
            </w:pPr>
            <w:r w:rsidRPr="00137774">
              <w:t>4.7</w:t>
            </w:r>
          </w:p>
        </w:tc>
        <w:tc>
          <w:tcPr>
            <w:tcW w:w="1380" w:type="dxa"/>
            <w:tcBorders>
              <w:top w:val="nil"/>
              <w:left w:val="nil"/>
              <w:bottom w:val="single" w:sz="4" w:space="0" w:color="auto"/>
              <w:right w:val="single" w:sz="4" w:space="0" w:color="auto"/>
            </w:tcBorders>
            <w:shd w:val="clear" w:color="auto" w:fill="auto"/>
            <w:noWrap/>
            <w:vAlign w:val="bottom"/>
            <w:hideMark/>
          </w:tcPr>
          <w:p w14:paraId="580F5CF0" w14:textId="77777777" w:rsidR="00FC5116" w:rsidRPr="00137774" w:rsidRDefault="00FC5116">
            <w:pPr>
              <w:jc w:val="right"/>
            </w:pPr>
            <w:r w:rsidRPr="00137774">
              <w:t>4.7</w:t>
            </w:r>
          </w:p>
        </w:tc>
        <w:tc>
          <w:tcPr>
            <w:tcW w:w="1380" w:type="dxa"/>
            <w:tcBorders>
              <w:top w:val="nil"/>
              <w:left w:val="nil"/>
              <w:bottom w:val="single" w:sz="4" w:space="0" w:color="auto"/>
              <w:right w:val="single" w:sz="4" w:space="0" w:color="auto"/>
            </w:tcBorders>
            <w:shd w:val="clear" w:color="auto" w:fill="auto"/>
            <w:noWrap/>
            <w:vAlign w:val="bottom"/>
            <w:hideMark/>
          </w:tcPr>
          <w:p w14:paraId="606D4BB6" w14:textId="77777777" w:rsidR="00FC5116" w:rsidRPr="00137774" w:rsidRDefault="00FC5116">
            <w:pPr>
              <w:jc w:val="right"/>
            </w:pPr>
            <w:r w:rsidRPr="00137774">
              <w:t>4.7</w:t>
            </w:r>
          </w:p>
        </w:tc>
      </w:tr>
      <w:tr w:rsidR="00FC5116" w:rsidRPr="00137774" w14:paraId="5C99CC34" w14:textId="77777777" w:rsidTr="00D95E48">
        <w:trPr>
          <w:trHeight w:val="260"/>
          <w:jc w:val="center"/>
        </w:trPr>
        <w:tc>
          <w:tcPr>
            <w:tcW w:w="3340" w:type="dxa"/>
            <w:tcBorders>
              <w:top w:val="nil"/>
              <w:left w:val="single" w:sz="4" w:space="0" w:color="auto"/>
              <w:bottom w:val="single" w:sz="4" w:space="0" w:color="auto"/>
              <w:right w:val="single" w:sz="4" w:space="0" w:color="auto"/>
            </w:tcBorders>
            <w:shd w:val="clear" w:color="auto" w:fill="auto"/>
            <w:noWrap/>
            <w:vAlign w:val="bottom"/>
            <w:hideMark/>
          </w:tcPr>
          <w:p w14:paraId="4AC9B4F1" w14:textId="77777777" w:rsidR="00FC5116" w:rsidRPr="00137774" w:rsidRDefault="00FC5116">
            <w:r w:rsidRPr="00137774">
              <w:t>Δt – simulation [s]</w:t>
            </w:r>
          </w:p>
        </w:tc>
        <w:tc>
          <w:tcPr>
            <w:tcW w:w="1380" w:type="dxa"/>
            <w:tcBorders>
              <w:top w:val="nil"/>
              <w:left w:val="nil"/>
              <w:bottom w:val="single" w:sz="4" w:space="0" w:color="auto"/>
              <w:right w:val="single" w:sz="4" w:space="0" w:color="auto"/>
            </w:tcBorders>
            <w:shd w:val="clear" w:color="auto" w:fill="auto"/>
            <w:noWrap/>
            <w:vAlign w:val="bottom"/>
            <w:hideMark/>
          </w:tcPr>
          <w:p w14:paraId="372F4C7B" w14:textId="065A4D4A" w:rsidR="00FC5116" w:rsidRPr="00137774" w:rsidRDefault="00FC5116">
            <w:pPr>
              <w:jc w:val="right"/>
            </w:pPr>
            <w:r w:rsidRPr="00137774">
              <w:t>1.0</w:t>
            </w:r>
            <w:r w:rsidRPr="00137774">
              <w:sym w:font="Symbol" w:char="F0B4"/>
            </w:r>
            <w:r w:rsidRPr="00137774">
              <w:rPr>
                <w:lang w:val="fi-FI"/>
              </w:rPr>
              <w:t>10</w:t>
            </w:r>
            <w:r w:rsidRPr="00137774">
              <w:rPr>
                <w:vertAlign w:val="superscript"/>
              </w:rPr>
              <w:t>-3</w:t>
            </w:r>
          </w:p>
        </w:tc>
        <w:tc>
          <w:tcPr>
            <w:tcW w:w="1380" w:type="dxa"/>
            <w:tcBorders>
              <w:top w:val="nil"/>
              <w:left w:val="nil"/>
              <w:bottom w:val="single" w:sz="4" w:space="0" w:color="auto"/>
              <w:right w:val="single" w:sz="4" w:space="0" w:color="auto"/>
            </w:tcBorders>
            <w:shd w:val="clear" w:color="auto" w:fill="auto"/>
            <w:noWrap/>
            <w:vAlign w:val="bottom"/>
            <w:hideMark/>
          </w:tcPr>
          <w:p w14:paraId="2C95D6BD" w14:textId="5153B798" w:rsidR="00FC5116" w:rsidRPr="00137774" w:rsidRDefault="00FC5116">
            <w:pPr>
              <w:jc w:val="right"/>
            </w:pPr>
            <w:r w:rsidRPr="00137774">
              <w:t>1.0</w:t>
            </w:r>
            <w:r w:rsidRPr="00137774">
              <w:sym w:font="Symbol" w:char="F0B4"/>
            </w:r>
            <w:r w:rsidRPr="00137774">
              <w:rPr>
                <w:lang w:val="fi-FI"/>
              </w:rPr>
              <w:t>10</w:t>
            </w:r>
            <w:r w:rsidRPr="00137774">
              <w:rPr>
                <w:vertAlign w:val="superscript"/>
              </w:rPr>
              <w:t>-3</w:t>
            </w:r>
          </w:p>
        </w:tc>
        <w:tc>
          <w:tcPr>
            <w:tcW w:w="1380" w:type="dxa"/>
            <w:tcBorders>
              <w:top w:val="nil"/>
              <w:left w:val="nil"/>
              <w:bottom w:val="single" w:sz="4" w:space="0" w:color="auto"/>
              <w:right w:val="single" w:sz="4" w:space="0" w:color="auto"/>
            </w:tcBorders>
            <w:shd w:val="clear" w:color="auto" w:fill="auto"/>
            <w:noWrap/>
            <w:vAlign w:val="bottom"/>
            <w:hideMark/>
          </w:tcPr>
          <w:p w14:paraId="0B5BD227" w14:textId="13B72667" w:rsidR="00FC5116" w:rsidRPr="00137774" w:rsidRDefault="00FC5116">
            <w:pPr>
              <w:jc w:val="right"/>
            </w:pPr>
            <w:r w:rsidRPr="00137774">
              <w:t>1.0</w:t>
            </w:r>
            <w:r w:rsidRPr="00137774">
              <w:sym w:font="Symbol" w:char="F0B4"/>
            </w:r>
            <w:r w:rsidRPr="00137774">
              <w:rPr>
                <w:lang w:val="fi-FI"/>
              </w:rPr>
              <w:t>10</w:t>
            </w:r>
            <w:r w:rsidRPr="00137774">
              <w:rPr>
                <w:vertAlign w:val="superscript"/>
                <w:lang w:val="fi-FI"/>
              </w:rPr>
              <w:t>-</w:t>
            </w:r>
            <w:r w:rsidRPr="00137774">
              <w:rPr>
                <w:vertAlign w:val="superscript"/>
              </w:rPr>
              <w:t>3</w:t>
            </w:r>
          </w:p>
        </w:tc>
      </w:tr>
    </w:tbl>
    <w:p w14:paraId="11E5BF03" w14:textId="13226BAF" w:rsidR="00FC5116" w:rsidRDefault="00FC5116" w:rsidP="0058137C">
      <w:pPr>
        <w:spacing w:line="360" w:lineRule="auto"/>
        <w:jc w:val="both"/>
        <w:rPr>
          <w:lang w:val="en-US"/>
        </w:rPr>
      </w:pPr>
    </w:p>
    <w:p w14:paraId="2A89D3C5" w14:textId="2B618B27" w:rsidR="00740D3D" w:rsidRDefault="000221FA" w:rsidP="000221FA">
      <w:pPr>
        <w:pStyle w:val="Heading1"/>
        <w:rPr>
          <w:rFonts w:ascii="Times New Roman" w:hAnsi="Times New Roman" w:cs="Times New Roman"/>
          <w:color w:val="000000" w:themeColor="text1"/>
          <w:lang w:val="en-US"/>
        </w:rPr>
      </w:pPr>
      <w:bookmarkStart w:id="18" w:name="_Toc129077438"/>
      <w:r w:rsidRPr="000221FA">
        <w:rPr>
          <w:rFonts w:ascii="Times New Roman" w:hAnsi="Times New Roman" w:cs="Times New Roman"/>
          <w:color w:val="000000" w:themeColor="text1"/>
          <w:lang w:val="en-US"/>
        </w:rPr>
        <w:t xml:space="preserve">10 </w:t>
      </w:r>
      <w:r w:rsidR="00740D3D" w:rsidRPr="000221FA">
        <w:rPr>
          <w:rFonts w:ascii="Times New Roman" w:hAnsi="Times New Roman" w:cs="Times New Roman"/>
          <w:color w:val="000000" w:themeColor="text1"/>
          <w:lang w:val="en-US"/>
        </w:rPr>
        <w:t>References</w:t>
      </w:r>
      <w:bookmarkEnd w:id="18"/>
    </w:p>
    <w:p w14:paraId="58241AAD" w14:textId="77777777" w:rsidR="000221FA" w:rsidRPr="000221FA" w:rsidRDefault="000221FA" w:rsidP="000221FA">
      <w:pPr>
        <w:rPr>
          <w:lang w:val="en-US" w:eastAsia="en-US"/>
        </w:rPr>
      </w:pPr>
    </w:p>
    <w:p w14:paraId="33335BC5" w14:textId="77777777" w:rsidR="00740D3D" w:rsidRPr="004E2BE8" w:rsidRDefault="00740D3D" w:rsidP="00740D3D">
      <w:pPr>
        <w:numPr>
          <w:ilvl w:val="0"/>
          <w:numId w:val="1"/>
        </w:numPr>
        <w:spacing w:after="471" w:line="360" w:lineRule="auto"/>
        <w:ind w:right="16" w:hanging="533"/>
        <w:jc w:val="both"/>
      </w:pPr>
      <w:r w:rsidRPr="00A472A2">
        <w:t xml:space="preserve">R. Wu, S. Pan, Y. Li, L. Wang, Atmospheric oxidation mechanism of toluene. </w:t>
      </w:r>
      <w:r w:rsidRPr="00A472A2">
        <w:rPr>
          <w:i/>
        </w:rPr>
        <w:t xml:space="preserve">The Journal of Physical Chemistry A </w:t>
      </w:r>
      <w:r w:rsidRPr="00A472A2">
        <w:t>118, 4533–4547 (2014).</w:t>
      </w:r>
      <w:r w:rsidRPr="000221FA">
        <w:rPr>
          <w:lang w:val="en-US"/>
        </w:rPr>
        <w:t xml:space="preserve"> Vertiotie.4P</w:t>
      </w:r>
    </w:p>
    <w:p w14:paraId="54546CAE" w14:textId="436079B3" w:rsidR="00740D3D" w:rsidRDefault="00740D3D" w:rsidP="00740D3D">
      <w:pPr>
        <w:numPr>
          <w:ilvl w:val="0"/>
          <w:numId w:val="1"/>
        </w:numPr>
        <w:spacing w:after="123" w:line="360" w:lineRule="auto"/>
        <w:ind w:right="16" w:hanging="533"/>
        <w:jc w:val="both"/>
      </w:pPr>
      <w:r w:rsidRPr="00A472A2">
        <w:t xml:space="preserve">L. Xu, K. H. Møller, J. D. Crounse, H. G. Kjaergaard, P. O. Wennberg, New insights into the radical chemistry and product distribution in the OH-initiated oxidation of benzene. </w:t>
      </w:r>
      <w:r w:rsidRPr="00A472A2">
        <w:rPr>
          <w:i/>
        </w:rPr>
        <w:t xml:space="preserve">Environmental Science &amp; Technology </w:t>
      </w:r>
      <w:r w:rsidRPr="00A472A2">
        <w:t>54, 13467–13477 (2020).</w:t>
      </w:r>
    </w:p>
    <w:p w14:paraId="407632E0" w14:textId="77777777" w:rsidR="00740D3D" w:rsidRPr="00FF66E5" w:rsidRDefault="00740D3D" w:rsidP="00740D3D">
      <w:pPr>
        <w:numPr>
          <w:ilvl w:val="0"/>
          <w:numId w:val="1"/>
        </w:numPr>
        <w:spacing w:after="22" w:line="360" w:lineRule="auto"/>
        <w:ind w:right="16" w:hanging="533"/>
        <w:jc w:val="both"/>
      </w:pPr>
      <w:r w:rsidRPr="00A472A2">
        <w:t>U. Molteni, F. Bianchi, F. Klein, I. El Haddad, C. Frege, M. J. Rossi, J. Dommen, U. Baltensperger, Formation of highly oxygenated organic molecules from aromatic compounds.</w:t>
      </w:r>
      <w:r w:rsidRPr="00FF66E5">
        <w:rPr>
          <w:lang w:val="en-US"/>
        </w:rPr>
        <w:t xml:space="preserve"> </w:t>
      </w:r>
      <w:r w:rsidRPr="00FF66E5">
        <w:rPr>
          <w:i/>
        </w:rPr>
        <w:t xml:space="preserve">Atmospheric Chemistry and Physics </w:t>
      </w:r>
      <w:r w:rsidRPr="00FF66E5">
        <w:t>18, 1909–1921 (2018).</w:t>
      </w:r>
    </w:p>
    <w:p w14:paraId="67298F95" w14:textId="4328B05E" w:rsidR="00740D3D" w:rsidRPr="00A472A2" w:rsidRDefault="00740D3D" w:rsidP="00740D3D">
      <w:pPr>
        <w:numPr>
          <w:ilvl w:val="0"/>
          <w:numId w:val="1"/>
        </w:numPr>
        <w:spacing w:after="123" w:line="360" w:lineRule="auto"/>
        <w:ind w:right="16" w:hanging="533"/>
        <w:jc w:val="both"/>
      </w:pPr>
      <w:r w:rsidRPr="00A472A2">
        <w:t xml:space="preserve">O. Garmash, M. P. Rissanen, I. Pullinen, S. Schmitt, O. Kausiala, R. Tillmann, D. Zhao, C. Percival, T. J. Bannan, M. Priestley, Å. Hallquist, E. Kleist, A. Kiendler-Scharr, M. Hallquist, T. Berndt, G. McFiggans, J. Wildt, T. Mentel, M. Ehn, Multi-generation OH oxidation as a source for highly oxygenated organic molecules from aromatics. </w:t>
      </w:r>
      <w:r w:rsidRPr="00A472A2">
        <w:rPr>
          <w:i/>
        </w:rPr>
        <w:t xml:space="preserve">Atmospheric Chemistry and Physics </w:t>
      </w:r>
      <w:r w:rsidRPr="00A472A2">
        <w:t>20, 515–537 (2020).</w:t>
      </w:r>
    </w:p>
    <w:p w14:paraId="45DA406D" w14:textId="77777777" w:rsidR="00740D3D" w:rsidRPr="00A472A2" w:rsidRDefault="00740D3D" w:rsidP="00740D3D">
      <w:pPr>
        <w:numPr>
          <w:ilvl w:val="0"/>
          <w:numId w:val="1"/>
        </w:numPr>
        <w:spacing w:after="123" w:line="360" w:lineRule="auto"/>
        <w:ind w:right="16" w:hanging="533"/>
        <w:jc w:val="both"/>
      </w:pPr>
      <w:r w:rsidRPr="00A472A2">
        <w:t xml:space="preserve">Z. Dong, R. Tang, H. Liu, Q. Zhang, W. Zong, J. Cheng, X. Shi, The formation mechanism of highly oxygenated organic molecules produced by toluene in the urban atmosphere. </w:t>
      </w:r>
      <w:r w:rsidRPr="00A472A2">
        <w:rPr>
          <w:i/>
        </w:rPr>
        <w:t xml:space="preserve">Atmospheric Environment </w:t>
      </w:r>
      <w:r w:rsidRPr="00A472A2">
        <w:t>295, 119555 (2023).</w:t>
      </w:r>
    </w:p>
    <w:p w14:paraId="60E6810B" w14:textId="1E4521F8" w:rsidR="00740D3D" w:rsidRDefault="00740D3D" w:rsidP="00740D3D">
      <w:pPr>
        <w:numPr>
          <w:ilvl w:val="0"/>
          <w:numId w:val="1"/>
        </w:numPr>
        <w:spacing w:after="123" w:line="360" w:lineRule="auto"/>
        <w:ind w:right="16" w:hanging="533"/>
        <w:jc w:val="both"/>
      </w:pPr>
      <w:r w:rsidRPr="00A472A2">
        <w:t xml:space="preserve">X. Cheng, Q. Chen, Y. Jie Li, Y. Zheng, K. Liao, G. Huang, Highly oxygenated organic molecules produced by the oxidation of benzene and toluene in a wide range of OH </w:t>
      </w:r>
      <w:r w:rsidRPr="00A472A2">
        <w:lastRenderedPageBreak/>
        <w:t xml:space="preserve">exposure and NO x conditions. </w:t>
      </w:r>
      <w:r w:rsidRPr="00A472A2">
        <w:rPr>
          <w:i/>
        </w:rPr>
        <w:t xml:space="preserve">Atmospheric Chemistry and Physics </w:t>
      </w:r>
      <w:r w:rsidRPr="00A472A2">
        <w:t>21, 12005–12019 (2021).</w:t>
      </w:r>
    </w:p>
    <w:p w14:paraId="5D34E62F" w14:textId="7F5F177E" w:rsidR="00603280" w:rsidRPr="00A472A2" w:rsidRDefault="00603280" w:rsidP="00603280">
      <w:pPr>
        <w:numPr>
          <w:ilvl w:val="0"/>
          <w:numId w:val="1"/>
        </w:numPr>
        <w:spacing w:after="123" w:line="360" w:lineRule="auto"/>
        <w:ind w:right="16" w:hanging="533"/>
        <w:jc w:val="both"/>
      </w:pPr>
      <w:r w:rsidRPr="00A472A2">
        <w:t xml:space="preserve">S. Wang, R. Wu, T. Berndt, M. Ehn, L. Wang, Formation of highly oxidized radicals and multifunctional products from the atmospheric oxidation of alkylbenzenes. </w:t>
      </w:r>
      <w:r w:rsidRPr="00A472A2">
        <w:rPr>
          <w:i/>
        </w:rPr>
        <w:t xml:space="preserve">Environmental science &amp; technology </w:t>
      </w:r>
      <w:r w:rsidRPr="00A472A2">
        <w:t>51, 8442–8449 (2017).</w:t>
      </w:r>
    </w:p>
    <w:p w14:paraId="05F16EF9" w14:textId="77777777" w:rsidR="00740D3D" w:rsidRPr="00A472A2" w:rsidRDefault="00740D3D" w:rsidP="00740D3D">
      <w:pPr>
        <w:numPr>
          <w:ilvl w:val="0"/>
          <w:numId w:val="1"/>
        </w:numPr>
        <w:spacing w:after="10" w:line="360" w:lineRule="auto"/>
        <w:ind w:right="16" w:hanging="533"/>
        <w:jc w:val="both"/>
      </w:pPr>
      <w:r w:rsidRPr="00A472A2">
        <w:t>M. Wang, D. Chen, M. Xiao, Q. Ye, D. Stolzenburg, V. Hofbauer, P. Ye, A. L. Vogel,</w:t>
      </w:r>
    </w:p>
    <w:p w14:paraId="1A3AF01F" w14:textId="77777777" w:rsidR="00740D3D" w:rsidRPr="00A472A2" w:rsidRDefault="00740D3D" w:rsidP="00740D3D">
      <w:pPr>
        <w:spacing w:line="360" w:lineRule="auto"/>
        <w:ind w:left="533" w:right="16"/>
      </w:pPr>
      <w:r w:rsidRPr="00A472A2">
        <w:t xml:space="preserve">R. L. I. Mauldin, A. Amorim, A. Baccarini, B. Baumgartner, S. Brilke, L. Dada, A. Dias, J. Duplissy, H. Finkenzeller, O. Garmash, X.-C. He, C. R. Hoyle, C. Kim, A. Kvashnin, K. Lehtipalo, L. Fischer, U. Molteni, T. Petäjä, V. Pospisilova, L. L. J. Quéléver, M. Rissanen, M. Simon, C. Tauber, A. Tomé, A. C. Wagner, L. Weitz, R. Volkamer, P. M. Winkler, J. Kirkby, D. R. Worsnop, M. Kulmala, U. Baltensperger, J. Dommen, I. El-Haddad, N. M. Donahue, Photo-oxidation of aromatic hydrocarbons produces low-volatility organic compounds. </w:t>
      </w:r>
      <w:r w:rsidRPr="00A472A2">
        <w:rPr>
          <w:i/>
        </w:rPr>
        <w:t xml:space="preserve">Environmental science &amp; technology </w:t>
      </w:r>
      <w:r w:rsidRPr="00A472A2">
        <w:t>54, 7911–7921 (2020).</w:t>
      </w:r>
    </w:p>
    <w:p w14:paraId="621A8870" w14:textId="77777777" w:rsidR="00740D3D" w:rsidRPr="00A472A2" w:rsidRDefault="00740D3D" w:rsidP="00740D3D">
      <w:pPr>
        <w:numPr>
          <w:ilvl w:val="0"/>
          <w:numId w:val="1"/>
        </w:numPr>
        <w:spacing w:after="123" w:line="360" w:lineRule="auto"/>
        <w:ind w:right="16" w:hanging="533"/>
        <w:jc w:val="both"/>
      </w:pPr>
      <w:r w:rsidRPr="00A472A2">
        <w:t xml:space="preserve">J. Liu, Z. Liu, Z. Ma, S. Yang, D. Yao, S. Zhao, B. Hu, G. Tang, J. Sun, M. Cheng, Z. Xu, Y. Wang, Detailed budget analysis of HONO in Beijing, China: Implication on atmosphere oxidation capacity in polluted megacity. </w:t>
      </w:r>
      <w:r w:rsidRPr="00A472A2">
        <w:rPr>
          <w:i/>
        </w:rPr>
        <w:t xml:space="preserve">Atmospheric Environment </w:t>
      </w:r>
      <w:r w:rsidRPr="00A472A2">
        <w:t>244, 117957 (2021).</w:t>
      </w:r>
    </w:p>
    <w:p w14:paraId="2EF10CDA" w14:textId="77777777" w:rsidR="00740D3D" w:rsidRDefault="00740D3D" w:rsidP="00740D3D">
      <w:pPr>
        <w:numPr>
          <w:ilvl w:val="0"/>
          <w:numId w:val="1"/>
        </w:numPr>
        <w:spacing w:line="360" w:lineRule="auto"/>
        <w:ind w:right="16" w:hanging="533"/>
        <w:jc w:val="both"/>
      </w:pPr>
      <w:r w:rsidRPr="00A472A2">
        <w:t>R. M. Harrison, M. Dall’Osto, D. C. S. Beddows, A. J. Thorpe, W. J. Bloss, J. D. Allan, H. Coe, J. R. Dorsey, M. Gallagher, C. Martin, J. Whitehead, P. I. Williams, R. L. Jones, J. M. Langridge, A. K. Benton, S. M. Ball, B. Langford, C. N. Hewitt, B. Davison, D. Martin,</w:t>
      </w:r>
      <w:r w:rsidRPr="003128C5">
        <w:rPr>
          <w:lang w:val="en-US"/>
        </w:rPr>
        <w:t xml:space="preserve"> </w:t>
      </w:r>
      <w:r w:rsidRPr="004E2BE8">
        <w:t xml:space="preserve">F. Petersson, S. J. Henshaw, I. R. White, D. E. Shallcross, J. F. Barlow, T. Dunbar,F. Davies, E. Nemitz, G. J. Phillips, C. Helfter, C. F. Di Marco, S. Smith, Atmospheric chemistry and physics in the atmosphere of a developed megacity (London): an overview of the REPARTEE experiment and its conclusions. </w:t>
      </w:r>
      <w:r w:rsidRPr="004E2BE8">
        <w:rPr>
          <w:i/>
        </w:rPr>
        <w:t xml:space="preserve">Atmospheric Chemistry and Physics </w:t>
      </w:r>
      <w:r w:rsidRPr="004E2BE8">
        <w:t>12, 3065–3114 (2012).</w:t>
      </w:r>
    </w:p>
    <w:p w14:paraId="7086CAB4" w14:textId="77777777" w:rsidR="00740D3D" w:rsidRDefault="00740D3D" w:rsidP="00740D3D">
      <w:pPr>
        <w:numPr>
          <w:ilvl w:val="0"/>
          <w:numId w:val="1"/>
        </w:numPr>
        <w:spacing w:after="471" w:line="360" w:lineRule="auto"/>
        <w:ind w:right="16" w:hanging="533"/>
        <w:jc w:val="both"/>
      </w:pPr>
      <w:r w:rsidRPr="0045295A">
        <w:rPr>
          <w:lang w:val="en-US"/>
        </w:rPr>
        <w:t xml:space="preserve">M. E. Jenkin, S. M. Saunders, M. J. Pilling, </w:t>
      </w:r>
      <w:r w:rsidRPr="0045295A">
        <w:t xml:space="preserve">The tropospheric degradation of volatile organic compounds: a protocol for mechanism development. </w:t>
      </w:r>
      <w:r w:rsidRPr="0045295A">
        <w:rPr>
          <w:i/>
          <w:iCs/>
        </w:rPr>
        <w:t>Atmospheric Environment</w:t>
      </w:r>
      <w:r>
        <w:rPr>
          <w:lang w:val="fi-FI"/>
        </w:rPr>
        <w:t xml:space="preserve"> </w:t>
      </w:r>
      <w:r w:rsidRPr="007654E8">
        <w:t>31</w:t>
      </w:r>
      <w:r w:rsidRPr="0045295A">
        <w:t>, 81-104</w:t>
      </w:r>
      <w:r>
        <w:rPr>
          <w:lang w:val="fi-FI"/>
        </w:rPr>
        <w:t xml:space="preserve"> (1997)</w:t>
      </w:r>
      <w:r w:rsidRPr="0045295A">
        <w:t>.</w:t>
      </w:r>
    </w:p>
    <w:p w14:paraId="7E1B4E7A" w14:textId="77777777" w:rsidR="00740D3D" w:rsidRPr="007654E8" w:rsidRDefault="00740D3D" w:rsidP="00603280">
      <w:pPr>
        <w:numPr>
          <w:ilvl w:val="0"/>
          <w:numId w:val="1"/>
        </w:numPr>
        <w:spacing w:before="240" w:after="471" w:line="360" w:lineRule="auto"/>
        <w:ind w:right="16" w:hanging="533"/>
        <w:jc w:val="both"/>
      </w:pPr>
      <w:r w:rsidRPr="007654E8">
        <w:rPr>
          <w:lang w:val="en-US"/>
        </w:rPr>
        <w:t xml:space="preserve">S. M. </w:t>
      </w:r>
      <w:r w:rsidRPr="007654E8">
        <w:t xml:space="preserve">Saunders, </w:t>
      </w:r>
      <w:r w:rsidRPr="007654E8">
        <w:rPr>
          <w:lang w:val="en-US"/>
        </w:rPr>
        <w:t xml:space="preserve">M. E. </w:t>
      </w:r>
      <w:r w:rsidRPr="007654E8">
        <w:t>Jenkin,</w:t>
      </w:r>
      <w:r w:rsidRPr="007654E8">
        <w:rPr>
          <w:lang w:val="en-US"/>
        </w:rPr>
        <w:t xml:space="preserve"> R. G.</w:t>
      </w:r>
      <w:r w:rsidRPr="007654E8">
        <w:t xml:space="preserve"> Derwent</w:t>
      </w:r>
      <w:r w:rsidRPr="007654E8">
        <w:rPr>
          <w:lang w:val="en-US"/>
        </w:rPr>
        <w:t>, M. J.</w:t>
      </w:r>
      <w:r w:rsidRPr="007654E8">
        <w:t xml:space="preserve"> Pilling</w:t>
      </w:r>
      <w:r w:rsidRPr="007654E8">
        <w:rPr>
          <w:lang w:val="en-US"/>
        </w:rPr>
        <w:t>,</w:t>
      </w:r>
      <w:r w:rsidRPr="007654E8">
        <w:t xml:space="preserve"> Protocol for the development of the Master Chemical Mechanism, MCM v3 (Part A): tropospheric degradation of non-</w:t>
      </w:r>
      <w:r w:rsidRPr="007654E8">
        <w:lastRenderedPageBreak/>
        <w:t xml:space="preserve">aromatic volatile organic compounds. </w:t>
      </w:r>
      <w:r w:rsidRPr="007654E8">
        <w:rPr>
          <w:i/>
          <w:iCs/>
        </w:rPr>
        <w:t>Atmospheric Chemistry and Physics</w:t>
      </w:r>
      <w:r w:rsidRPr="007654E8">
        <w:t xml:space="preserve"> 3, 161-180</w:t>
      </w:r>
      <w:r w:rsidRPr="007654E8">
        <w:rPr>
          <w:lang w:val="en-US"/>
        </w:rPr>
        <w:t xml:space="preserve"> (2003).</w:t>
      </w:r>
    </w:p>
    <w:p w14:paraId="789E9E85" w14:textId="77777777" w:rsidR="00740D3D" w:rsidRPr="005320EB" w:rsidRDefault="00740D3D" w:rsidP="00740D3D">
      <w:pPr>
        <w:numPr>
          <w:ilvl w:val="0"/>
          <w:numId w:val="1"/>
        </w:numPr>
        <w:spacing w:after="471" w:line="360" w:lineRule="auto"/>
        <w:ind w:right="16" w:hanging="533"/>
        <w:jc w:val="both"/>
      </w:pPr>
      <w:r w:rsidRPr="005320EB">
        <w:t>M. E. Jenkin, K. P. Wyche, C. J. Evans, T. Carr, P. S. Monks,</w:t>
      </w:r>
      <w:r w:rsidRPr="005320EB">
        <w:rPr>
          <w:lang w:val="en-US"/>
        </w:rPr>
        <w:t xml:space="preserve"> M. R.</w:t>
      </w:r>
      <w:r w:rsidRPr="005320EB">
        <w:t xml:space="preserve"> Alfarra,</w:t>
      </w:r>
      <w:r w:rsidRPr="005320EB">
        <w:rPr>
          <w:lang w:val="en-US"/>
        </w:rPr>
        <w:t xml:space="preserve"> M. H.</w:t>
      </w:r>
      <w:r w:rsidRPr="005320EB">
        <w:t xml:space="preserve"> Barley, </w:t>
      </w:r>
      <w:r w:rsidRPr="005320EB">
        <w:rPr>
          <w:lang w:val="en-US"/>
        </w:rPr>
        <w:t xml:space="preserve">G. B. </w:t>
      </w:r>
      <w:r w:rsidRPr="005320EB">
        <w:t>McFiggans,</w:t>
      </w:r>
      <w:r w:rsidRPr="005320EB">
        <w:rPr>
          <w:lang w:val="en-US"/>
        </w:rPr>
        <w:t xml:space="preserve"> J. C.</w:t>
      </w:r>
      <w:r w:rsidRPr="005320EB">
        <w:t xml:space="preserve"> Young,</w:t>
      </w:r>
      <w:r w:rsidRPr="005320EB">
        <w:rPr>
          <w:lang w:val="en-US"/>
        </w:rPr>
        <w:t xml:space="preserve"> A. R.</w:t>
      </w:r>
      <w:r w:rsidRPr="005320EB">
        <w:t xml:space="preserve"> Rickard, </w:t>
      </w:r>
      <w:proofErr w:type="gramStart"/>
      <w:r w:rsidRPr="005320EB">
        <w:t>Development</w:t>
      </w:r>
      <w:proofErr w:type="gramEnd"/>
      <w:r w:rsidRPr="005320EB">
        <w:t xml:space="preserve"> and chamber evaluation of the MCM v3. 2 degradation scheme for β-caryophyllene. </w:t>
      </w:r>
      <w:r w:rsidRPr="005320EB">
        <w:rPr>
          <w:i/>
          <w:iCs/>
        </w:rPr>
        <w:t>Atmospheric Chemistry and Physics</w:t>
      </w:r>
      <w:r w:rsidRPr="005320EB">
        <w:t xml:space="preserve"> </w:t>
      </w:r>
      <w:r w:rsidRPr="007654E8">
        <w:t>12</w:t>
      </w:r>
      <w:r w:rsidRPr="005320EB">
        <w:t>, 5275-5308</w:t>
      </w:r>
      <w:r w:rsidRPr="005320EB">
        <w:rPr>
          <w:lang w:val="en-US"/>
        </w:rPr>
        <w:t xml:space="preserve"> (2012).</w:t>
      </w:r>
    </w:p>
    <w:p w14:paraId="78344C6C" w14:textId="77777777" w:rsidR="00740D3D" w:rsidRDefault="00740D3D" w:rsidP="00740D3D">
      <w:pPr>
        <w:numPr>
          <w:ilvl w:val="0"/>
          <w:numId w:val="1"/>
        </w:numPr>
        <w:spacing w:after="114" w:line="360" w:lineRule="auto"/>
        <w:ind w:right="16" w:hanging="533"/>
        <w:jc w:val="both"/>
      </w:pPr>
      <w:r w:rsidRPr="005320EB">
        <w:rPr>
          <w:lang w:val="en-US"/>
        </w:rPr>
        <w:t xml:space="preserve">D. B. </w:t>
      </w:r>
      <w:r w:rsidRPr="005320EB">
        <w:t xml:space="preserve">Ingham, Diffusion of aerosols from a stream flowing through a cylindrical tube. </w:t>
      </w:r>
      <w:r w:rsidRPr="005320EB">
        <w:rPr>
          <w:i/>
          <w:iCs/>
        </w:rPr>
        <w:t>Journal of Aerosol Science</w:t>
      </w:r>
      <w:r w:rsidRPr="005320EB">
        <w:t xml:space="preserve"> </w:t>
      </w:r>
      <w:r w:rsidRPr="007654E8">
        <w:t>6</w:t>
      </w:r>
      <w:r w:rsidRPr="005320EB">
        <w:t>, 125-132</w:t>
      </w:r>
      <w:r w:rsidRPr="005320EB">
        <w:rPr>
          <w:lang w:val="en-US"/>
        </w:rPr>
        <w:t xml:space="preserve"> (1975)</w:t>
      </w:r>
      <w:r w:rsidRPr="005320EB">
        <w:t>.</w:t>
      </w:r>
    </w:p>
    <w:p w14:paraId="0964D209" w14:textId="77777777" w:rsidR="00740D3D" w:rsidRDefault="00740D3D" w:rsidP="00740D3D">
      <w:pPr>
        <w:numPr>
          <w:ilvl w:val="0"/>
          <w:numId w:val="1"/>
        </w:numPr>
        <w:spacing w:line="360" w:lineRule="auto"/>
        <w:ind w:right="16" w:hanging="533"/>
        <w:jc w:val="both"/>
      </w:pPr>
      <w:r w:rsidRPr="005320EB">
        <w:t xml:space="preserve">Pichelstorfer, L. and Hofmann, W., Simulation of cigarette smoke dynamics in denuder tubes considering particle phase chemistry. </w:t>
      </w:r>
      <w:r w:rsidRPr="005320EB">
        <w:rPr>
          <w:i/>
          <w:iCs/>
        </w:rPr>
        <w:t>Aerosol Science and Technology</w:t>
      </w:r>
      <w:r w:rsidRPr="005320EB">
        <w:t xml:space="preserve"> </w:t>
      </w:r>
      <w:r w:rsidRPr="007654E8">
        <w:t>51</w:t>
      </w:r>
      <w:r w:rsidRPr="005320EB">
        <w:t>, 1419-1428</w:t>
      </w:r>
      <w:r>
        <w:rPr>
          <w:lang w:val="fi-FI"/>
        </w:rPr>
        <w:t xml:space="preserve"> (2017).</w:t>
      </w:r>
    </w:p>
    <w:p w14:paraId="17E7A1D1" w14:textId="77777777" w:rsidR="00740D3D" w:rsidRDefault="00740D3D" w:rsidP="0058137C">
      <w:pPr>
        <w:spacing w:line="360" w:lineRule="auto"/>
        <w:jc w:val="both"/>
        <w:rPr>
          <w:lang w:val="en-US"/>
        </w:rPr>
      </w:pPr>
    </w:p>
    <w:sectPr w:rsidR="00740D3D">
      <w:footerReference w:type="even" r:id="rId37"/>
      <w:footerReference w:type="default" r:id="rId3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877ECE" w14:textId="77777777" w:rsidR="008C5BB2" w:rsidRDefault="008C5BB2" w:rsidP="006856AC">
      <w:r>
        <w:separator/>
      </w:r>
    </w:p>
  </w:endnote>
  <w:endnote w:type="continuationSeparator" w:id="0">
    <w:p w14:paraId="2CFD8FD8" w14:textId="77777777" w:rsidR="008C5BB2" w:rsidRDefault="008C5BB2" w:rsidP="00685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decorative"/>
    <w:pitch w:val="variable"/>
    <w:sig w:usb0="00000003" w:usb1="10000000" w:usb2="00000000" w:usb3="00000000" w:csb0="8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99509675"/>
      <w:docPartObj>
        <w:docPartGallery w:val="Page Numbers (Bottom of Page)"/>
        <w:docPartUnique/>
      </w:docPartObj>
    </w:sdtPr>
    <w:sdtContent>
      <w:p w14:paraId="0E8E0397" w14:textId="3FA53341" w:rsidR="006856AC" w:rsidRDefault="006856AC" w:rsidP="00E1594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175653">
          <w:rPr>
            <w:rStyle w:val="PageNumber"/>
            <w:noProof/>
          </w:rPr>
          <w:t>7</w:t>
        </w:r>
        <w:r>
          <w:rPr>
            <w:rStyle w:val="PageNumber"/>
          </w:rPr>
          <w:fldChar w:fldCharType="end"/>
        </w:r>
      </w:p>
    </w:sdtContent>
  </w:sdt>
  <w:p w14:paraId="03311F64" w14:textId="77777777" w:rsidR="006856AC" w:rsidRDefault="006856AC" w:rsidP="006856A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C355B" w14:textId="2EF2277F" w:rsidR="006856AC" w:rsidRPr="00175653" w:rsidRDefault="00175653" w:rsidP="00E15946">
    <w:pPr>
      <w:pStyle w:val="Footer"/>
      <w:framePr w:wrap="none" w:vAnchor="text" w:hAnchor="margin" w:xAlign="right" w:y="1"/>
      <w:rPr>
        <w:rStyle w:val="PageNumber"/>
        <w:rFonts w:ascii="Times New Roman" w:hAnsi="Times New Roman" w:cs="Times New Roman"/>
      </w:rPr>
    </w:pPr>
    <w:r w:rsidRPr="00175653">
      <w:rPr>
        <w:rStyle w:val="PageNumber"/>
        <w:rFonts w:ascii="Times New Roman" w:hAnsi="Times New Roman" w:cs="Times New Roman"/>
        <w:lang w:val="fi-FI"/>
      </w:rPr>
      <w:t>S</w:t>
    </w:r>
    <w:sdt>
      <w:sdtPr>
        <w:rPr>
          <w:rStyle w:val="PageNumber"/>
          <w:rFonts w:ascii="Times New Roman" w:hAnsi="Times New Roman" w:cs="Times New Roman"/>
        </w:rPr>
        <w:id w:val="99998480"/>
        <w:docPartObj>
          <w:docPartGallery w:val="Page Numbers (Bottom of Page)"/>
          <w:docPartUnique/>
        </w:docPartObj>
      </w:sdtPr>
      <w:sdtContent>
        <w:r w:rsidR="006856AC" w:rsidRPr="00175653">
          <w:rPr>
            <w:rStyle w:val="PageNumber"/>
            <w:rFonts w:ascii="Times New Roman" w:hAnsi="Times New Roman" w:cs="Times New Roman"/>
          </w:rPr>
          <w:fldChar w:fldCharType="begin"/>
        </w:r>
        <w:r w:rsidR="006856AC" w:rsidRPr="00175653">
          <w:rPr>
            <w:rStyle w:val="PageNumber"/>
            <w:rFonts w:ascii="Times New Roman" w:hAnsi="Times New Roman" w:cs="Times New Roman"/>
          </w:rPr>
          <w:instrText xml:space="preserve"> PAGE </w:instrText>
        </w:r>
        <w:r w:rsidR="006856AC" w:rsidRPr="00175653">
          <w:rPr>
            <w:rStyle w:val="PageNumber"/>
            <w:rFonts w:ascii="Times New Roman" w:hAnsi="Times New Roman" w:cs="Times New Roman"/>
          </w:rPr>
          <w:fldChar w:fldCharType="separate"/>
        </w:r>
        <w:r w:rsidR="006856AC" w:rsidRPr="00175653">
          <w:rPr>
            <w:rStyle w:val="PageNumber"/>
            <w:rFonts w:ascii="Times New Roman" w:hAnsi="Times New Roman" w:cs="Times New Roman"/>
            <w:noProof/>
          </w:rPr>
          <w:t>1</w:t>
        </w:r>
        <w:r w:rsidR="006856AC" w:rsidRPr="00175653">
          <w:rPr>
            <w:rStyle w:val="PageNumber"/>
            <w:rFonts w:ascii="Times New Roman" w:hAnsi="Times New Roman" w:cs="Times New Roman"/>
          </w:rPr>
          <w:fldChar w:fldCharType="end"/>
        </w:r>
      </w:sdtContent>
    </w:sdt>
  </w:p>
  <w:p w14:paraId="5F07873E" w14:textId="77777777" w:rsidR="006856AC" w:rsidRPr="00175653" w:rsidRDefault="006856AC" w:rsidP="006856AC">
    <w:pPr>
      <w:pStyle w:val="Footer"/>
      <w:ind w:right="360"/>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5E583" w14:textId="77777777" w:rsidR="008C5BB2" w:rsidRDefault="008C5BB2" w:rsidP="006856AC">
      <w:r>
        <w:separator/>
      </w:r>
    </w:p>
  </w:footnote>
  <w:footnote w:type="continuationSeparator" w:id="0">
    <w:p w14:paraId="48C84A5B" w14:textId="77777777" w:rsidR="008C5BB2" w:rsidRDefault="008C5BB2" w:rsidP="006856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B52FAB"/>
    <w:multiLevelType w:val="hybridMultilevel"/>
    <w:tmpl w:val="E6701D24"/>
    <w:lvl w:ilvl="0" w:tplc="2FC4C5FE">
      <w:start w:val="1"/>
      <w:numFmt w:val="decimal"/>
      <w:lvlText w:val="%1."/>
      <w:lvlJc w:val="left"/>
      <w:pPr>
        <w:ind w:left="533"/>
      </w:pPr>
      <w:rPr>
        <w:rFonts w:ascii="Calibri" w:eastAsia="Calibri" w:hAnsi="Calibri" w:cs="Calibri"/>
        <w:b w:val="0"/>
        <w:i/>
        <w:iCs/>
        <w:strike w:val="0"/>
        <w:dstrike w:val="0"/>
        <w:color w:val="000000"/>
        <w:sz w:val="24"/>
        <w:szCs w:val="24"/>
        <w:u w:val="none" w:color="000000"/>
        <w:bdr w:val="none" w:sz="0" w:space="0" w:color="auto"/>
        <w:shd w:val="clear" w:color="auto" w:fill="auto"/>
        <w:vertAlign w:val="baseline"/>
      </w:rPr>
    </w:lvl>
    <w:lvl w:ilvl="1" w:tplc="27762EF8">
      <w:start w:val="10"/>
      <w:numFmt w:val="upperLetter"/>
      <w:lvlRestart w:val="0"/>
      <w:lvlText w:val="%2."/>
      <w:lvlJc w:val="left"/>
      <w:pPr>
        <w:ind w:left="53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86ACCFE">
      <w:start w:val="1"/>
      <w:numFmt w:val="lowerRoman"/>
      <w:lvlText w:val="%3"/>
      <w:lvlJc w:val="left"/>
      <w:pPr>
        <w:ind w:left="161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31251BE">
      <w:start w:val="1"/>
      <w:numFmt w:val="decimal"/>
      <w:lvlText w:val="%4"/>
      <w:lvlJc w:val="left"/>
      <w:pPr>
        <w:ind w:left="233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43E87A6C">
      <w:start w:val="1"/>
      <w:numFmt w:val="lowerLetter"/>
      <w:lvlText w:val="%5"/>
      <w:lvlJc w:val="left"/>
      <w:pPr>
        <w:ind w:left="305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EAD8F0C2">
      <w:start w:val="1"/>
      <w:numFmt w:val="lowerRoman"/>
      <w:lvlText w:val="%6"/>
      <w:lvlJc w:val="left"/>
      <w:pPr>
        <w:ind w:left="377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F314D032">
      <w:start w:val="1"/>
      <w:numFmt w:val="decimal"/>
      <w:lvlText w:val="%7"/>
      <w:lvlJc w:val="left"/>
      <w:pPr>
        <w:ind w:left="449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9A3ED276">
      <w:start w:val="1"/>
      <w:numFmt w:val="lowerLetter"/>
      <w:lvlText w:val="%8"/>
      <w:lvlJc w:val="left"/>
      <w:pPr>
        <w:ind w:left="521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725CB16C">
      <w:start w:val="1"/>
      <w:numFmt w:val="lowerRoman"/>
      <w:lvlText w:val="%9"/>
      <w:lvlJc w:val="left"/>
      <w:pPr>
        <w:ind w:left="593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9617660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CF2"/>
    <w:rsid w:val="00001189"/>
    <w:rsid w:val="00001B22"/>
    <w:rsid w:val="00006F88"/>
    <w:rsid w:val="000120B5"/>
    <w:rsid w:val="000149ED"/>
    <w:rsid w:val="000221FA"/>
    <w:rsid w:val="00034EE0"/>
    <w:rsid w:val="00042765"/>
    <w:rsid w:val="00044261"/>
    <w:rsid w:val="00053F50"/>
    <w:rsid w:val="00062987"/>
    <w:rsid w:val="00067D78"/>
    <w:rsid w:val="000707DC"/>
    <w:rsid w:val="00077BA8"/>
    <w:rsid w:val="00096BA6"/>
    <w:rsid w:val="000A592B"/>
    <w:rsid w:val="000C2362"/>
    <w:rsid w:val="000C718F"/>
    <w:rsid w:val="000F0949"/>
    <w:rsid w:val="00100FE1"/>
    <w:rsid w:val="001012CE"/>
    <w:rsid w:val="0012534B"/>
    <w:rsid w:val="00137774"/>
    <w:rsid w:val="00155C06"/>
    <w:rsid w:val="00163CC3"/>
    <w:rsid w:val="00170806"/>
    <w:rsid w:val="00175653"/>
    <w:rsid w:val="0017757F"/>
    <w:rsid w:val="00181250"/>
    <w:rsid w:val="001823BE"/>
    <w:rsid w:val="0018448D"/>
    <w:rsid w:val="00194EF1"/>
    <w:rsid w:val="0019605B"/>
    <w:rsid w:val="001A38D3"/>
    <w:rsid w:val="001A73F4"/>
    <w:rsid w:val="001B0E0C"/>
    <w:rsid w:val="001D78A2"/>
    <w:rsid w:val="001E1DFC"/>
    <w:rsid w:val="001F18FB"/>
    <w:rsid w:val="001F2B16"/>
    <w:rsid w:val="00203B9D"/>
    <w:rsid w:val="00207836"/>
    <w:rsid w:val="00217DF8"/>
    <w:rsid w:val="0022536E"/>
    <w:rsid w:val="0022793D"/>
    <w:rsid w:val="00245E0A"/>
    <w:rsid w:val="002523D5"/>
    <w:rsid w:val="002721F2"/>
    <w:rsid w:val="00272538"/>
    <w:rsid w:val="002757BC"/>
    <w:rsid w:val="00281DA7"/>
    <w:rsid w:val="0028433D"/>
    <w:rsid w:val="00285F76"/>
    <w:rsid w:val="00291683"/>
    <w:rsid w:val="00291C0B"/>
    <w:rsid w:val="002C19F3"/>
    <w:rsid w:val="002D1A52"/>
    <w:rsid w:val="002D353B"/>
    <w:rsid w:val="002D7393"/>
    <w:rsid w:val="002E6B3A"/>
    <w:rsid w:val="00305238"/>
    <w:rsid w:val="00320A8C"/>
    <w:rsid w:val="00320D7B"/>
    <w:rsid w:val="003222FB"/>
    <w:rsid w:val="00334440"/>
    <w:rsid w:val="003575B8"/>
    <w:rsid w:val="003611E5"/>
    <w:rsid w:val="00367353"/>
    <w:rsid w:val="003856C1"/>
    <w:rsid w:val="003A2925"/>
    <w:rsid w:val="003A5AAB"/>
    <w:rsid w:val="003B4A95"/>
    <w:rsid w:val="003D21CD"/>
    <w:rsid w:val="003D6191"/>
    <w:rsid w:val="003D6AD4"/>
    <w:rsid w:val="003E62DF"/>
    <w:rsid w:val="00410E7B"/>
    <w:rsid w:val="0042061D"/>
    <w:rsid w:val="0043193A"/>
    <w:rsid w:val="00441707"/>
    <w:rsid w:val="0045209B"/>
    <w:rsid w:val="004625BD"/>
    <w:rsid w:val="004760D8"/>
    <w:rsid w:val="0047695C"/>
    <w:rsid w:val="00482B57"/>
    <w:rsid w:val="004A6AE6"/>
    <w:rsid w:val="004A6E32"/>
    <w:rsid w:val="004B3564"/>
    <w:rsid w:val="004F0BA1"/>
    <w:rsid w:val="004F3ACB"/>
    <w:rsid w:val="00507B92"/>
    <w:rsid w:val="00510AA4"/>
    <w:rsid w:val="00512ADE"/>
    <w:rsid w:val="005265C6"/>
    <w:rsid w:val="00547DE9"/>
    <w:rsid w:val="00564FDD"/>
    <w:rsid w:val="005707F6"/>
    <w:rsid w:val="00570B9B"/>
    <w:rsid w:val="00573D20"/>
    <w:rsid w:val="0058137C"/>
    <w:rsid w:val="00596114"/>
    <w:rsid w:val="005969B0"/>
    <w:rsid w:val="005A0B2A"/>
    <w:rsid w:val="005A2009"/>
    <w:rsid w:val="005C25A6"/>
    <w:rsid w:val="005C2A5D"/>
    <w:rsid w:val="005C523E"/>
    <w:rsid w:val="00602987"/>
    <w:rsid w:val="00603280"/>
    <w:rsid w:val="00617B67"/>
    <w:rsid w:val="006436F1"/>
    <w:rsid w:val="006703B2"/>
    <w:rsid w:val="00681C95"/>
    <w:rsid w:val="006856AC"/>
    <w:rsid w:val="00686845"/>
    <w:rsid w:val="00690C6F"/>
    <w:rsid w:val="00691445"/>
    <w:rsid w:val="00691678"/>
    <w:rsid w:val="006A0A01"/>
    <w:rsid w:val="006A223B"/>
    <w:rsid w:val="006A69E5"/>
    <w:rsid w:val="006B3675"/>
    <w:rsid w:val="006B6412"/>
    <w:rsid w:val="006C6188"/>
    <w:rsid w:val="006D6768"/>
    <w:rsid w:val="006D7C29"/>
    <w:rsid w:val="006E4524"/>
    <w:rsid w:val="006F5C5D"/>
    <w:rsid w:val="006F65EF"/>
    <w:rsid w:val="00712D27"/>
    <w:rsid w:val="00713CF2"/>
    <w:rsid w:val="00717406"/>
    <w:rsid w:val="0071781C"/>
    <w:rsid w:val="00734222"/>
    <w:rsid w:val="00740D3D"/>
    <w:rsid w:val="0074433C"/>
    <w:rsid w:val="007615E6"/>
    <w:rsid w:val="007860C4"/>
    <w:rsid w:val="00791C7F"/>
    <w:rsid w:val="007942A0"/>
    <w:rsid w:val="007A3B3D"/>
    <w:rsid w:val="007B5DF1"/>
    <w:rsid w:val="007C4F47"/>
    <w:rsid w:val="007E16B5"/>
    <w:rsid w:val="007E3D9D"/>
    <w:rsid w:val="007E41FC"/>
    <w:rsid w:val="007F0BC6"/>
    <w:rsid w:val="0080052B"/>
    <w:rsid w:val="008011EB"/>
    <w:rsid w:val="00805B08"/>
    <w:rsid w:val="00807819"/>
    <w:rsid w:val="00811C50"/>
    <w:rsid w:val="00817FFC"/>
    <w:rsid w:val="008213CD"/>
    <w:rsid w:val="0082192E"/>
    <w:rsid w:val="00824B63"/>
    <w:rsid w:val="00824FC1"/>
    <w:rsid w:val="0083372F"/>
    <w:rsid w:val="008434A5"/>
    <w:rsid w:val="0084354F"/>
    <w:rsid w:val="00850846"/>
    <w:rsid w:val="008567FB"/>
    <w:rsid w:val="00875C27"/>
    <w:rsid w:val="00877D03"/>
    <w:rsid w:val="00880090"/>
    <w:rsid w:val="0089419B"/>
    <w:rsid w:val="008950A1"/>
    <w:rsid w:val="008952C9"/>
    <w:rsid w:val="00895899"/>
    <w:rsid w:val="008A416C"/>
    <w:rsid w:val="008B35C7"/>
    <w:rsid w:val="008C0F94"/>
    <w:rsid w:val="008C1CB2"/>
    <w:rsid w:val="008C2579"/>
    <w:rsid w:val="008C2C5F"/>
    <w:rsid w:val="008C5BB2"/>
    <w:rsid w:val="008D3352"/>
    <w:rsid w:val="008F1593"/>
    <w:rsid w:val="008F6B6E"/>
    <w:rsid w:val="009159B3"/>
    <w:rsid w:val="00931FA8"/>
    <w:rsid w:val="009371EA"/>
    <w:rsid w:val="00937F52"/>
    <w:rsid w:val="009401A0"/>
    <w:rsid w:val="00945927"/>
    <w:rsid w:val="00954168"/>
    <w:rsid w:val="00964979"/>
    <w:rsid w:val="009816BD"/>
    <w:rsid w:val="00984080"/>
    <w:rsid w:val="00990D19"/>
    <w:rsid w:val="00997943"/>
    <w:rsid w:val="009A3D2F"/>
    <w:rsid w:val="009B547E"/>
    <w:rsid w:val="009C1610"/>
    <w:rsid w:val="009C6DF2"/>
    <w:rsid w:val="009D32FE"/>
    <w:rsid w:val="009E248A"/>
    <w:rsid w:val="009E4A43"/>
    <w:rsid w:val="009F02CF"/>
    <w:rsid w:val="00A05C8A"/>
    <w:rsid w:val="00A351A5"/>
    <w:rsid w:val="00A425F3"/>
    <w:rsid w:val="00A456A2"/>
    <w:rsid w:val="00A62DFA"/>
    <w:rsid w:val="00A75E7C"/>
    <w:rsid w:val="00A772F1"/>
    <w:rsid w:val="00A81ADA"/>
    <w:rsid w:val="00A9213B"/>
    <w:rsid w:val="00A9282D"/>
    <w:rsid w:val="00A972E1"/>
    <w:rsid w:val="00AA0104"/>
    <w:rsid w:val="00AA0F53"/>
    <w:rsid w:val="00AB3626"/>
    <w:rsid w:val="00AC0472"/>
    <w:rsid w:val="00AF7BE3"/>
    <w:rsid w:val="00B13F8F"/>
    <w:rsid w:val="00B32A24"/>
    <w:rsid w:val="00B35EE9"/>
    <w:rsid w:val="00B438BB"/>
    <w:rsid w:val="00B522F4"/>
    <w:rsid w:val="00B52F89"/>
    <w:rsid w:val="00B667D7"/>
    <w:rsid w:val="00B66C0B"/>
    <w:rsid w:val="00B82763"/>
    <w:rsid w:val="00BA4DCE"/>
    <w:rsid w:val="00BA6F1C"/>
    <w:rsid w:val="00BB045A"/>
    <w:rsid w:val="00BC7844"/>
    <w:rsid w:val="00BD133F"/>
    <w:rsid w:val="00BD165C"/>
    <w:rsid w:val="00BD6072"/>
    <w:rsid w:val="00BE4100"/>
    <w:rsid w:val="00BE6C5E"/>
    <w:rsid w:val="00C06873"/>
    <w:rsid w:val="00C13919"/>
    <w:rsid w:val="00C17C9E"/>
    <w:rsid w:val="00C233A9"/>
    <w:rsid w:val="00C24463"/>
    <w:rsid w:val="00C2451E"/>
    <w:rsid w:val="00C32C0B"/>
    <w:rsid w:val="00C404AB"/>
    <w:rsid w:val="00C41FEF"/>
    <w:rsid w:val="00C71720"/>
    <w:rsid w:val="00C8040F"/>
    <w:rsid w:val="00C80683"/>
    <w:rsid w:val="00C82927"/>
    <w:rsid w:val="00C86096"/>
    <w:rsid w:val="00C8671A"/>
    <w:rsid w:val="00C97D62"/>
    <w:rsid w:val="00CB1A1D"/>
    <w:rsid w:val="00CC05B7"/>
    <w:rsid w:val="00CC08EA"/>
    <w:rsid w:val="00CD5589"/>
    <w:rsid w:val="00CE0F95"/>
    <w:rsid w:val="00CE5010"/>
    <w:rsid w:val="00CE7326"/>
    <w:rsid w:val="00CE7815"/>
    <w:rsid w:val="00CF1F51"/>
    <w:rsid w:val="00CF79A4"/>
    <w:rsid w:val="00D0593C"/>
    <w:rsid w:val="00D06CE1"/>
    <w:rsid w:val="00D07C79"/>
    <w:rsid w:val="00D22248"/>
    <w:rsid w:val="00D26A14"/>
    <w:rsid w:val="00D26B4E"/>
    <w:rsid w:val="00D35FA4"/>
    <w:rsid w:val="00D4371C"/>
    <w:rsid w:val="00D4408B"/>
    <w:rsid w:val="00D566E1"/>
    <w:rsid w:val="00D61DE9"/>
    <w:rsid w:val="00D62257"/>
    <w:rsid w:val="00D67522"/>
    <w:rsid w:val="00D71FF0"/>
    <w:rsid w:val="00D76F7F"/>
    <w:rsid w:val="00D875F3"/>
    <w:rsid w:val="00D9342D"/>
    <w:rsid w:val="00D95E48"/>
    <w:rsid w:val="00DA0A04"/>
    <w:rsid w:val="00DB42CB"/>
    <w:rsid w:val="00DB42EB"/>
    <w:rsid w:val="00DB51FF"/>
    <w:rsid w:val="00DB7439"/>
    <w:rsid w:val="00DC3C0C"/>
    <w:rsid w:val="00DC69E3"/>
    <w:rsid w:val="00DD6246"/>
    <w:rsid w:val="00DE740D"/>
    <w:rsid w:val="00E048A1"/>
    <w:rsid w:val="00E079CC"/>
    <w:rsid w:val="00E11D19"/>
    <w:rsid w:val="00E14F4B"/>
    <w:rsid w:val="00E21DCA"/>
    <w:rsid w:val="00E336B1"/>
    <w:rsid w:val="00E37EC2"/>
    <w:rsid w:val="00E63758"/>
    <w:rsid w:val="00E648EC"/>
    <w:rsid w:val="00E747A8"/>
    <w:rsid w:val="00E8604E"/>
    <w:rsid w:val="00E86D1B"/>
    <w:rsid w:val="00E928C7"/>
    <w:rsid w:val="00EA2A29"/>
    <w:rsid w:val="00EA50CF"/>
    <w:rsid w:val="00EE2015"/>
    <w:rsid w:val="00EF37B2"/>
    <w:rsid w:val="00EF380C"/>
    <w:rsid w:val="00EF4AE4"/>
    <w:rsid w:val="00EF6C50"/>
    <w:rsid w:val="00F027EB"/>
    <w:rsid w:val="00F125F2"/>
    <w:rsid w:val="00F136B6"/>
    <w:rsid w:val="00F149A1"/>
    <w:rsid w:val="00F44E00"/>
    <w:rsid w:val="00F709D9"/>
    <w:rsid w:val="00F800AB"/>
    <w:rsid w:val="00F80D07"/>
    <w:rsid w:val="00F817B1"/>
    <w:rsid w:val="00F84031"/>
    <w:rsid w:val="00F92774"/>
    <w:rsid w:val="00F94859"/>
    <w:rsid w:val="00FA02DB"/>
    <w:rsid w:val="00FB2046"/>
    <w:rsid w:val="00FC1963"/>
    <w:rsid w:val="00FC5116"/>
    <w:rsid w:val="00FC67A4"/>
    <w:rsid w:val="00FD41DF"/>
    <w:rsid w:val="00FE09D7"/>
    <w:rsid w:val="00FE619B"/>
    <w:rsid w:val="00FE6682"/>
    <w:rsid w:val="00FF02AC"/>
    <w:rsid w:val="00FF269F"/>
    <w:rsid w:val="00FF3B59"/>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EC828"/>
  <w15:chartTrackingRefBased/>
  <w15:docId w15:val="{BEB315FC-80B9-EB4A-AAB7-B88D9DDF9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FI"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2774"/>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EF4AE4"/>
    <w:pPr>
      <w:keepNext/>
      <w:keepLines/>
      <w:spacing w:before="240"/>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rsid w:val="00717406"/>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22793D"/>
    <w:pPr>
      <w:spacing w:after="200"/>
    </w:pPr>
    <w:rPr>
      <w:rFonts w:asciiTheme="minorHAnsi" w:eastAsiaTheme="minorHAnsi" w:hAnsiTheme="minorHAnsi" w:cstheme="minorBidi"/>
      <w:i/>
      <w:iCs/>
      <w:color w:val="44546A" w:themeColor="text2"/>
      <w:sz w:val="18"/>
      <w:szCs w:val="18"/>
      <w:lang w:eastAsia="en-US"/>
    </w:rPr>
  </w:style>
  <w:style w:type="table" w:styleId="TableGrid">
    <w:name w:val="Table Grid"/>
    <w:basedOn w:val="TableNormal"/>
    <w:uiPriority w:val="39"/>
    <w:rsid w:val="00510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EF4AE4"/>
    <w:pPr>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EF4AE4"/>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F4AE4"/>
    <w:rPr>
      <w:rFonts w:asciiTheme="majorHAnsi" w:eastAsiaTheme="majorEastAsia" w:hAnsiTheme="majorHAnsi" w:cstheme="majorBidi"/>
      <w:color w:val="2F5496" w:themeColor="accent1" w:themeShade="BF"/>
      <w:sz w:val="32"/>
      <w:szCs w:val="32"/>
    </w:rPr>
  </w:style>
  <w:style w:type="paragraph" w:styleId="Footer">
    <w:name w:val="footer"/>
    <w:basedOn w:val="Normal"/>
    <w:link w:val="FooterChar"/>
    <w:uiPriority w:val="99"/>
    <w:unhideWhenUsed/>
    <w:rsid w:val="006856AC"/>
    <w:pPr>
      <w:tabs>
        <w:tab w:val="center" w:pos="4513"/>
        <w:tab w:val="right" w:pos="9026"/>
      </w:tabs>
    </w:pPr>
    <w:rPr>
      <w:rFonts w:asciiTheme="minorHAnsi" w:eastAsiaTheme="minorHAnsi" w:hAnsiTheme="minorHAnsi" w:cstheme="minorBidi"/>
      <w:lang w:eastAsia="en-US"/>
    </w:rPr>
  </w:style>
  <w:style w:type="character" w:customStyle="1" w:styleId="FooterChar">
    <w:name w:val="Footer Char"/>
    <w:basedOn w:val="DefaultParagraphFont"/>
    <w:link w:val="Footer"/>
    <w:uiPriority w:val="99"/>
    <w:rsid w:val="006856AC"/>
  </w:style>
  <w:style w:type="character" w:styleId="PageNumber">
    <w:name w:val="page number"/>
    <w:basedOn w:val="DefaultParagraphFont"/>
    <w:uiPriority w:val="99"/>
    <w:semiHidden/>
    <w:unhideWhenUsed/>
    <w:rsid w:val="006856AC"/>
  </w:style>
  <w:style w:type="paragraph" w:styleId="TOCHeading">
    <w:name w:val="TOC Heading"/>
    <w:basedOn w:val="Heading1"/>
    <w:next w:val="Normal"/>
    <w:uiPriority w:val="39"/>
    <w:unhideWhenUsed/>
    <w:qFormat/>
    <w:rsid w:val="006856AC"/>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6856AC"/>
    <w:pPr>
      <w:spacing w:before="120" w:after="120"/>
    </w:pPr>
    <w:rPr>
      <w:rFonts w:asciiTheme="minorHAnsi" w:hAnsiTheme="minorHAnsi" w:cstheme="minorHAnsi"/>
      <w:b/>
      <w:bCs/>
      <w:caps/>
      <w:sz w:val="20"/>
      <w:szCs w:val="20"/>
    </w:rPr>
  </w:style>
  <w:style w:type="character" w:styleId="Hyperlink">
    <w:name w:val="Hyperlink"/>
    <w:basedOn w:val="DefaultParagraphFont"/>
    <w:uiPriority w:val="99"/>
    <w:unhideWhenUsed/>
    <w:rsid w:val="006856AC"/>
    <w:rPr>
      <w:color w:val="0563C1" w:themeColor="hyperlink"/>
      <w:u w:val="single"/>
    </w:rPr>
  </w:style>
  <w:style w:type="paragraph" w:styleId="TOC2">
    <w:name w:val="toc 2"/>
    <w:basedOn w:val="Normal"/>
    <w:next w:val="Normal"/>
    <w:autoRedefine/>
    <w:uiPriority w:val="39"/>
    <w:unhideWhenUsed/>
    <w:rsid w:val="006856AC"/>
    <w:pPr>
      <w:ind w:left="240"/>
    </w:pPr>
    <w:rPr>
      <w:rFonts w:asciiTheme="minorHAnsi" w:hAnsiTheme="minorHAnsi" w:cstheme="minorHAnsi"/>
      <w:smallCaps/>
      <w:sz w:val="20"/>
      <w:szCs w:val="20"/>
    </w:rPr>
  </w:style>
  <w:style w:type="paragraph" w:styleId="TOC3">
    <w:name w:val="toc 3"/>
    <w:basedOn w:val="Normal"/>
    <w:next w:val="Normal"/>
    <w:autoRedefine/>
    <w:uiPriority w:val="39"/>
    <w:semiHidden/>
    <w:unhideWhenUsed/>
    <w:rsid w:val="006856AC"/>
    <w:pPr>
      <w:ind w:left="480"/>
    </w:pPr>
    <w:rPr>
      <w:rFonts w:asciiTheme="minorHAnsi" w:hAnsiTheme="minorHAnsi" w:cstheme="minorHAnsi"/>
      <w:i/>
      <w:iCs/>
      <w:sz w:val="20"/>
      <w:szCs w:val="20"/>
    </w:rPr>
  </w:style>
  <w:style w:type="paragraph" w:styleId="TOC4">
    <w:name w:val="toc 4"/>
    <w:basedOn w:val="Normal"/>
    <w:next w:val="Normal"/>
    <w:autoRedefine/>
    <w:uiPriority w:val="39"/>
    <w:semiHidden/>
    <w:unhideWhenUsed/>
    <w:rsid w:val="006856AC"/>
    <w:pPr>
      <w:ind w:left="720"/>
    </w:pPr>
    <w:rPr>
      <w:rFonts w:asciiTheme="minorHAnsi" w:hAnsiTheme="minorHAnsi" w:cstheme="minorHAnsi"/>
      <w:sz w:val="18"/>
      <w:szCs w:val="18"/>
    </w:rPr>
  </w:style>
  <w:style w:type="paragraph" w:styleId="TOC5">
    <w:name w:val="toc 5"/>
    <w:basedOn w:val="Normal"/>
    <w:next w:val="Normal"/>
    <w:autoRedefine/>
    <w:uiPriority w:val="39"/>
    <w:semiHidden/>
    <w:unhideWhenUsed/>
    <w:rsid w:val="006856AC"/>
    <w:pPr>
      <w:ind w:left="960"/>
    </w:pPr>
    <w:rPr>
      <w:rFonts w:asciiTheme="minorHAnsi" w:hAnsiTheme="minorHAnsi" w:cstheme="minorHAnsi"/>
      <w:sz w:val="18"/>
      <w:szCs w:val="18"/>
    </w:rPr>
  </w:style>
  <w:style w:type="paragraph" w:styleId="TOC6">
    <w:name w:val="toc 6"/>
    <w:basedOn w:val="Normal"/>
    <w:next w:val="Normal"/>
    <w:autoRedefine/>
    <w:uiPriority w:val="39"/>
    <w:semiHidden/>
    <w:unhideWhenUsed/>
    <w:rsid w:val="006856AC"/>
    <w:pPr>
      <w:ind w:left="1200"/>
    </w:pPr>
    <w:rPr>
      <w:rFonts w:asciiTheme="minorHAnsi" w:hAnsiTheme="minorHAnsi" w:cstheme="minorHAnsi"/>
      <w:sz w:val="18"/>
      <w:szCs w:val="18"/>
    </w:rPr>
  </w:style>
  <w:style w:type="paragraph" w:styleId="TOC7">
    <w:name w:val="toc 7"/>
    <w:basedOn w:val="Normal"/>
    <w:next w:val="Normal"/>
    <w:autoRedefine/>
    <w:uiPriority w:val="39"/>
    <w:semiHidden/>
    <w:unhideWhenUsed/>
    <w:rsid w:val="006856AC"/>
    <w:pPr>
      <w:ind w:left="1440"/>
    </w:pPr>
    <w:rPr>
      <w:rFonts w:asciiTheme="minorHAnsi" w:hAnsiTheme="minorHAnsi" w:cstheme="minorHAnsi"/>
      <w:sz w:val="18"/>
      <w:szCs w:val="18"/>
    </w:rPr>
  </w:style>
  <w:style w:type="paragraph" w:styleId="TOC8">
    <w:name w:val="toc 8"/>
    <w:basedOn w:val="Normal"/>
    <w:next w:val="Normal"/>
    <w:autoRedefine/>
    <w:uiPriority w:val="39"/>
    <w:semiHidden/>
    <w:unhideWhenUsed/>
    <w:rsid w:val="006856AC"/>
    <w:pPr>
      <w:ind w:left="1680"/>
    </w:pPr>
    <w:rPr>
      <w:rFonts w:asciiTheme="minorHAnsi" w:hAnsiTheme="minorHAnsi" w:cstheme="minorHAnsi"/>
      <w:sz w:val="18"/>
      <w:szCs w:val="18"/>
    </w:rPr>
  </w:style>
  <w:style w:type="paragraph" w:styleId="TOC9">
    <w:name w:val="toc 9"/>
    <w:basedOn w:val="Normal"/>
    <w:next w:val="Normal"/>
    <w:autoRedefine/>
    <w:uiPriority w:val="39"/>
    <w:semiHidden/>
    <w:unhideWhenUsed/>
    <w:rsid w:val="006856AC"/>
    <w:pPr>
      <w:ind w:left="1920"/>
    </w:pPr>
    <w:rPr>
      <w:rFonts w:asciiTheme="minorHAnsi" w:hAnsiTheme="minorHAnsi" w:cstheme="minorHAnsi"/>
      <w:sz w:val="18"/>
      <w:szCs w:val="18"/>
    </w:rPr>
  </w:style>
  <w:style w:type="character" w:customStyle="1" w:styleId="Heading2Char">
    <w:name w:val="Heading 2 Char"/>
    <w:basedOn w:val="DefaultParagraphFont"/>
    <w:link w:val="Heading2"/>
    <w:uiPriority w:val="9"/>
    <w:rsid w:val="00717406"/>
    <w:rPr>
      <w:rFonts w:asciiTheme="majorHAnsi" w:eastAsiaTheme="majorEastAsia" w:hAnsiTheme="majorHAnsi" w:cstheme="majorBidi"/>
      <w:color w:val="2F5496" w:themeColor="accent1" w:themeShade="BF"/>
      <w:sz w:val="26"/>
      <w:szCs w:val="26"/>
    </w:rPr>
  </w:style>
  <w:style w:type="paragraph" w:styleId="Header">
    <w:name w:val="header"/>
    <w:basedOn w:val="Normal"/>
    <w:link w:val="HeaderChar"/>
    <w:uiPriority w:val="99"/>
    <w:unhideWhenUsed/>
    <w:rsid w:val="00175653"/>
    <w:pPr>
      <w:tabs>
        <w:tab w:val="center" w:pos="4513"/>
        <w:tab w:val="right" w:pos="9026"/>
      </w:tabs>
    </w:pPr>
    <w:rPr>
      <w:rFonts w:asciiTheme="minorHAnsi" w:eastAsiaTheme="minorHAnsi" w:hAnsiTheme="minorHAnsi" w:cstheme="minorBidi"/>
      <w:lang w:eastAsia="en-US"/>
    </w:rPr>
  </w:style>
  <w:style w:type="character" w:customStyle="1" w:styleId="HeaderChar">
    <w:name w:val="Header Char"/>
    <w:basedOn w:val="DefaultParagraphFont"/>
    <w:link w:val="Header"/>
    <w:uiPriority w:val="99"/>
    <w:rsid w:val="00175653"/>
  </w:style>
  <w:style w:type="character" w:styleId="PlaceholderText">
    <w:name w:val="Placeholder Text"/>
    <w:basedOn w:val="DefaultParagraphFont"/>
    <w:uiPriority w:val="99"/>
    <w:semiHidden/>
    <w:rsid w:val="003D21CD"/>
    <w:rPr>
      <w:color w:val="808080"/>
    </w:rPr>
  </w:style>
  <w:style w:type="character" w:styleId="CommentReference">
    <w:name w:val="annotation reference"/>
    <w:basedOn w:val="DefaultParagraphFont"/>
    <w:uiPriority w:val="99"/>
    <w:semiHidden/>
    <w:unhideWhenUsed/>
    <w:rsid w:val="00EE2015"/>
    <w:rPr>
      <w:sz w:val="16"/>
      <w:szCs w:val="16"/>
    </w:rPr>
  </w:style>
  <w:style w:type="paragraph" w:styleId="CommentText">
    <w:name w:val="annotation text"/>
    <w:basedOn w:val="Normal"/>
    <w:link w:val="CommentTextChar"/>
    <w:uiPriority w:val="99"/>
    <w:semiHidden/>
    <w:unhideWhenUsed/>
    <w:rsid w:val="00EE2015"/>
    <w:rPr>
      <w:sz w:val="20"/>
      <w:szCs w:val="20"/>
    </w:rPr>
  </w:style>
  <w:style w:type="character" w:customStyle="1" w:styleId="CommentTextChar">
    <w:name w:val="Comment Text Char"/>
    <w:basedOn w:val="DefaultParagraphFont"/>
    <w:link w:val="CommentText"/>
    <w:uiPriority w:val="99"/>
    <w:semiHidden/>
    <w:rsid w:val="00EE2015"/>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EE2015"/>
    <w:rPr>
      <w:b/>
      <w:bCs/>
    </w:rPr>
  </w:style>
  <w:style w:type="character" w:customStyle="1" w:styleId="CommentSubjectChar">
    <w:name w:val="Comment Subject Char"/>
    <w:basedOn w:val="CommentTextChar"/>
    <w:link w:val="CommentSubject"/>
    <w:uiPriority w:val="99"/>
    <w:semiHidden/>
    <w:rsid w:val="00EE2015"/>
    <w:rPr>
      <w:rFonts w:ascii="Times New Roman" w:eastAsia="Times New Roman" w:hAnsi="Times New Roman" w:cs="Times New Roman"/>
      <w:b/>
      <w:bCs/>
      <w:sz w:val="20"/>
      <w:szCs w:val="20"/>
      <w:lang w:eastAsia="en-GB"/>
    </w:rPr>
  </w:style>
  <w:style w:type="character" w:styleId="UnresolvedMention">
    <w:name w:val="Unresolved Mention"/>
    <w:basedOn w:val="DefaultParagraphFont"/>
    <w:uiPriority w:val="99"/>
    <w:semiHidden/>
    <w:unhideWhenUsed/>
    <w:rsid w:val="00272538"/>
    <w:rPr>
      <w:color w:val="605E5C"/>
      <w:shd w:val="clear" w:color="auto" w:fill="E1DFDD"/>
    </w:rPr>
  </w:style>
  <w:style w:type="paragraph" w:styleId="TableofFigures">
    <w:name w:val="table of figures"/>
    <w:basedOn w:val="Normal"/>
    <w:next w:val="Normal"/>
    <w:uiPriority w:val="99"/>
    <w:unhideWhenUsed/>
    <w:rsid w:val="002843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9824">
      <w:bodyDiv w:val="1"/>
      <w:marLeft w:val="0"/>
      <w:marRight w:val="0"/>
      <w:marTop w:val="0"/>
      <w:marBottom w:val="0"/>
      <w:divBdr>
        <w:top w:val="none" w:sz="0" w:space="0" w:color="auto"/>
        <w:left w:val="none" w:sz="0" w:space="0" w:color="auto"/>
        <w:bottom w:val="none" w:sz="0" w:space="0" w:color="auto"/>
        <w:right w:val="none" w:sz="0" w:space="0" w:color="auto"/>
      </w:divBdr>
    </w:div>
    <w:div w:id="193690868">
      <w:bodyDiv w:val="1"/>
      <w:marLeft w:val="0"/>
      <w:marRight w:val="0"/>
      <w:marTop w:val="0"/>
      <w:marBottom w:val="0"/>
      <w:divBdr>
        <w:top w:val="none" w:sz="0" w:space="0" w:color="auto"/>
        <w:left w:val="none" w:sz="0" w:space="0" w:color="auto"/>
        <w:bottom w:val="none" w:sz="0" w:space="0" w:color="auto"/>
        <w:right w:val="none" w:sz="0" w:space="0" w:color="auto"/>
      </w:divBdr>
    </w:div>
    <w:div w:id="234821537">
      <w:bodyDiv w:val="1"/>
      <w:marLeft w:val="0"/>
      <w:marRight w:val="0"/>
      <w:marTop w:val="0"/>
      <w:marBottom w:val="0"/>
      <w:divBdr>
        <w:top w:val="none" w:sz="0" w:space="0" w:color="auto"/>
        <w:left w:val="none" w:sz="0" w:space="0" w:color="auto"/>
        <w:bottom w:val="none" w:sz="0" w:space="0" w:color="auto"/>
        <w:right w:val="none" w:sz="0" w:space="0" w:color="auto"/>
      </w:divBdr>
      <w:divsChild>
        <w:div w:id="1113942734">
          <w:marLeft w:val="0"/>
          <w:marRight w:val="0"/>
          <w:marTop w:val="0"/>
          <w:marBottom w:val="0"/>
          <w:divBdr>
            <w:top w:val="none" w:sz="0" w:space="0" w:color="auto"/>
            <w:left w:val="none" w:sz="0" w:space="0" w:color="auto"/>
            <w:bottom w:val="none" w:sz="0" w:space="0" w:color="auto"/>
            <w:right w:val="none" w:sz="0" w:space="0" w:color="auto"/>
          </w:divBdr>
        </w:div>
      </w:divsChild>
    </w:div>
    <w:div w:id="378825143">
      <w:bodyDiv w:val="1"/>
      <w:marLeft w:val="0"/>
      <w:marRight w:val="0"/>
      <w:marTop w:val="0"/>
      <w:marBottom w:val="0"/>
      <w:divBdr>
        <w:top w:val="none" w:sz="0" w:space="0" w:color="auto"/>
        <w:left w:val="none" w:sz="0" w:space="0" w:color="auto"/>
        <w:bottom w:val="none" w:sz="0" w:space="0" w:color="auto"/>
        <w:right w:val="none" w:sz="0" w:space="0" w:color="auto"/>
      </w:divBdr>
    </w:div>
    <w:div w:id="461725902">
      <w:bodyDiv w:val="1"/>
      <w:marLeft w:val="0"/>
      <w:marRight w:val="0"/>
      <w:marTop w:val="0"/>
      <w:marBottom w:val="0"/>
      <w:divBdr>
        <w:top w:val="none" w:sz="0" w:space="0" w:color="auto"/>
        <w:left w:val="none" w:sz="0" w:space="0" w:color="auto"/>
        <w:bottom w:val="none" w:sz="0" w:space="0" w:color="auto"/>
        <w:right w:val="none" w:sz="0" w:space="0" w:color="auto"/>
      </w:divBdr>
      <w:divsChild>
        <w:div w:id="1750232422">
          <w:marLeft w:val="0"/>
          <w:marRight w:val="0"/>
          <w:marTop w:val="0"/>
          <w:marBottom w:val="0"/>
          <w:divBdr>
            <w:top w:val="none" w:sz="0" w:space="0" w:color="auto"/>
            <w:left w:val="none" w:sz="0" w:space="0" w:color="auto"/>
            <w:bottom w:val="none" w:sz="0" w:space="0" w:color="auto"/>
            <w:right w:val="none" w:sz="0" w:space="0" w:color="auto"/>
          </w:divBdr>
        </w:div>
      </w:divsChild>
    </w:div>
    <w:div w:id="544021817">
      <w:bodyDiv w:val="1"/>
      <w:marLeft w:val="0"/>
      <w:marRight w:val="0"/>
      <w:marTop w:val="0"/>
      <w:marBottom w:val="0"/>
      <w:divBdr>
        <w:top w:val="none" w:sz="0" w:space="0" w:color="auto"/>
        <w:left w:val="none" w:sz="0" w:space="0" w:color="auto"/>
        <w:bottom w:val="none" w:sz="0" w:space="0" w:color="auto"/>
        <w:right w:val="none" w:sz="0" w:space="0" w:color="auto"/>
      </w:divBdr>
      <w:divsChild>
        <w:div w:id="933123849">
          <w:marLeft w:val="0"/>
          <w:marRight w:val="0"/>
          <w:marTop w:val="0"/>
          <w:marBottom w:val="0"/>
          <w:divBdr>
            <w:top w:val="none" w:sz="0" w:space="0" w:color="auto"/>
            <w:left w:val="none" w:sz="0" w:space="0" w:color="auto"/>
            <w:bottom w:val="none" w:sz="0" w:space="0" w:color="auto"/>
            <w:right w:val="none" w:sz="0" w:space="0" w:color="auto"/>
          </w:divBdr>
        </w:div>
      </w:divsChild>
    </w:div>
    <w:div w:id="867721071">
      <w:bodyDiv w:val="1"/>
      <w:marLeft w:val="0"/>
      <w:marRight w:val="0"/>
      <w:marTop w:val="0"/>
      <w:marBottom w:val="0"/>
      <w:divBdr>
        <w:top w:val="none" w:sz="0" w:space="0" w:color="auto"/>
        <w:left w:val="none" w:sz="0" w:space="0" w:color="auto"/>
        <w:bottom w:val="none" w:sz="0" w:space="0" w:color="auto"/>
        <w:right w:val="none" w:sz="0" w:space="0" w:color="auto"/>
      </w:divBdr>
    </w:div>
    <w:div w:id="903226438">
      <w:bodyDiv w:val="1"/>
      <w:marLeft w:val="0"/>
      <w:marRight w:val="0"/>
      <w:marTop w:val="0"/>
      <w:marBottom w:val="0"/>
      <w:divBdr>
        <w:top w:val="none" w:sz="0" w:space="0" w:color="auto"/>
        <w:left w:val="none" w:sz="0" w:space="0" w:color="auto"/>
        <w:bottom w:val="none" w:sz="0" w:space="0" w:color="auto"/>
        <w:right w:val="none" w:sz="0" w:space="0" w:color="auto"/>
      </w:divBdr>
      <w:divsChild>
        <w:div w:id="1558976505">
          <w:marLeft w:val="0"/>
          <w:marRight w:val="0"/>
          <w:marTop w:val="0"/>
          <w:marBottom w:val="0"/>
          <w:divBdr>
            <w:top w:val="none" w:sz="0" w:space="0" w:color="auto"/>
            <w:left w:val="none" w:sz="0" w:space="0" w:color="auto"/>
            <w:bottom w:val="none" w:sz="0" w:space="0" w:color="auto"/>
            <w:right w:val="none" w:sz="0" w:space="0" w:color="auto"/>
          </w:divBdr>
        </w:div>
      </w:divsChild>
    </w:div>
    <w:div w:id="1474328928">
      <w:bodyDiv w:val="1"/>
      <w:marLeft w:val="0"/>
      <w:marRight w:val="0"/>
      <w:marTop w:val="0"/>
      <w:marBottom w:val="0"/>
      <w:divBdr>
        <w:top w:val="none" w:sz="0" w:space="0" w:color="auto"/>
        <w:left w:val="none" w:sz="0" w:space="0" w:color="auto"/>
        <w:bottom w:val="none" w:sz="0" w:space="0" w:color="auto"/>
        <w:right w:val="none" w:sz="0" w:space="0" w:color="auto"/>
      </w:divBdr>
    </w:div>
    <w:div w:id="1527868779">
      <w:bodyDiv w:val="1"/>
      <w:marLeft w:val="0"/>
      <w:marRight w:val="0"/>
      <w:marTop w:val="0"/>
      <w:marBottom w:val="0"/>
      <w:divBdr>
        <w:top w:val="none" w:sz="0" w:space="0" w:color="auto"/>
        <w:left w:val="none" w:sz="0" w:space="0" w:color="auto"/>
        <w:bottom w:val="none" w:sz="0" w:space="0" w:color="auto"/>
        <w:right w:val="none" w:sz="0" w:space="0" w:color="auto"/>
      </w:divBdr>
      <w:divsChild>
        <w:div w:id="1277442057">
          <w:marLeft w:val="0"/>
          <w:marRight w:val="0"/>
          <w:marTop w:val="0"/>
          <w:marBottom w:val="0"/>
          <w:divBdr>
            <w:top w:val="none" w:sz="0" w:space="0" w:color="auto"/>
            <w:left w:val="none" w:sz="0" w:space="0" w:color="auto"/>
            <w:bottom w:val="none" w:sz="0" w:space="0" w:color="auto"/>
            <w:right w:val="none" w:sz="0" w:space="0" w:color="auto"/>
          </w:divBdr>
        </w:div>
      </w:divsChild>
    </w:div>
    <w:div w:id="1596554587">
      <w:bodyDiv w:val="1"/>
      <w:marLeft w:val="0"/>
      <w:marRight w:val="0"/>
      <w:marTop w:val="0"/>
      <w:marBottom w:val="0"/>
      <w:divBdr>
        <w:top w:val="none" w:sz="0" w:space="0" w:color="auto"/>
        <w:left w:val="none" w:sz="0" w:space="0" w:color="auto"/>
        <w:bottom w:val="none" w:sz="0" w:space="0" w:color="auto"/>
        <w:right w:val="none" w:sz="0" w:space="0" w:color="auto"/>
      </w:divBdr>
    </w:div>
    <w:div w:id="1869415628">
      <w:bodyDiv w:val="1"/>
      <w:marLeft w:val="0"/>
      <w:marRight w:val="0"/>
      <w:marTop w:val="0"/>
      <w:marBottom w:val="0"/>
      <w:divBdr>
        <w:top w:val="none" w:sz="0" w:space="0" w:color="auto"/>
        <w:left w:val="none" w:sz="0" w:space="0" w:color="auto"/>
        <w:bottom w:val="none" w:sz="0" w:space="0" w:color="auto"/>
        <w:right w:val="none" w:sz="0" w:space="0" w:color="auto"/>
      </w:divBdr>
      <w:divsChild>
        <w:div w:id="796021208">
          <w:marLeft w:val="0"/>
          <w:marRight w:val="0"/>
          <w:marTop w:val="0"/>
          <w:marBottom w:val="0"/>
          <w:divBdr>
            <w:top w:val="none" w:sz="0" w:space="0" w:color="auto"/>
            <w:left w:val="none" w:sz="0" w:space="0" w:color="auto"/>
            <w:bottom w:val="none" w:sz="0" w:space="0" w:color="auto"/>
            <w:right w:val="none" w:sz="0" w:space="0" w:color="auto"/>
          </w:divBdr>
        </w:div>
      </w:divsChild>
    </w:div>
    <w:div w:id="2112701881">
      <w:bodyDiv w:val="1"/>
      <w:marLeft w:val="0"/>
      <w:marRight w:val="0"/>
      <w:marTop w:val="0"/>
      <w:marBottom w:val="0"/>
      <w:divBdr>
        <w:top w:val="none" w:sz="0" w:space="0" w:color="auto"/>
        <w:left w:val="none" w:sz="0" w:space="0" w:color="auto"/>
        <w:bottom w:val="none" w:sz="0" w:space="0" w:color="auto"/>
        <w:right w:val="none" w:sz="0" w:space="0" w:color="auto"/>
      </w:divBdr>
      <w:divsChild>
        <w:div w:id="2012021179">
          <w:marLeft w:val="0"/>
          <w:marRight w:val="0"/>
          <w:marTop w:val="0"/>
          <w:marBottom w:val="0"/>
          <w:divBdr>
            <w:top w:val="none" w:sz="0" w:space="0" w:color="auto"/>
            <w:left w:val="none" w:sz="0" w:space="0" w:color="auto"/>
            <w:bottom w:val="none" w:sz="0" w:space="0" w:color="auto"/>
            <w:right w:val="none" w:sz="0" w:space="0" w:color="auto"/>
          </w:divBdr>
        </w:div>
      </w:divsChild>
    </w:div>
    <w:div w:id="2120297750">
      <w:bodyDiv w:val="1"/>
      <w:marLeft w:val="0"/>
      <w:marRight w:val="0"/>
      <w:marTop w:val="0"/>
      <w:marBottom w:val="0"/>
      <w:divBdr>
        <w:top w:val="none" w:sz="0" w:space="0" w:color="auto"/>
        <w:left w:val="none" w:sz="0" w:space="0" w:color="auto"/>
        <w:bottom w:val="none" w:sz="0" w:space="0" w:color="auto"/>
        <w:right w:val="none" w:sz="0" w:space="0" w:color="auto"/>
      </w:divBdr>
      <w:divsChild>
        <w:div w:id="7720209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emf"/><Relationship Id="rId39" Type="http://schemas.openxmlformats.org/officeDocument/2006/relationships/fontTable" Target="fontTable.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emf"/><Relationship Id="rId33" Type="http://schemas.openxmlformats.org/officeDocument/2006/relationships/image" Target="media/image26.png"/><Relationship Id="rId38"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emf"/><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emf"/><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emf"/><Relationship Id="rId30" Type="http://schemas.openxmlformats.org/officeDocument/2006/relationships/image" Target="media/image23.emf"/><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C2232-3F59-9945-B4C4-D2E42044F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TotalTime>
  <Pages>24</Pages>
  <Words>4611</Words>
  <Characters>25136</Characters>
  <Application>Microsoft Office Word</Application>
  <DocSecurity>0</DocSecurity>
  <Lines>392</Lines>
  <Paragraphs>95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Siddharth Parameswaran Iyer (TAU)</dc:creator>
  <cp:keywords/>
  <dc:description/>
  <cp:lastModifiedBy>Siddharth Parameswaran Iyer (TAU)</cp:lastModifiedBy>
  <cp:revision>18</cp:revision>
  <cp:lastPrinted>2023-03-04T06:08:00Z</cp:lastPrinted>
  <dcterms:created xsi:type="dcterms:W3CDTF">2023-03-04T05:48:00Z</dcterms:created>
  <dcterms:modified xsi:type="dcterms:W3CDTF">2023-03-07T09:11:00Z</dcterms:modified>
</cp:coreProperties>
</file>