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F9843F" w14:textId="77777777" w:rsidR="002658DC" w:rsidRDefault="002658DC" w:rsidP="002658DC">
      <w:pPr>
        <w:ind w:left="-1350" w:right="-1260"/>
        <w:jc w:val="center"/>
        <w:rPr>
          <w:b/>
          <w:sz w:val="28"/>
          <w:szCs w:val="28"/>
        </w:rPr>
      </w:pPr>
    </w:p>
    <w:p w14:paraId="5CA17B7C" w14:textId="65227FDE" w:rsidR="002658DC" w:rsidRDefault="005945F0" w:rsidP="002658DC">
      <w:pPr>
        <w:ind w:left="-1350" w:right="-1260"/>
        <w:jc w:val="center"/>
        <w:rPr>
          <w:b/>
          <w:sz w:val="28"/>
          <w:szCs w:val="28"/>
        </w:rPr>
      </w:pPr>
      <w:r>
        <w:rPr>
          <w:b/>
          <w:sz w:val="28"/>
          <w:szCs w:val="28"/>
        </w:rPr>
        <w:t>Additional file 1:</w:t>
      </w:r>
    </w:p>
    <w:p w14:paraId="3A0B3710" w14:textId="77777777" w:rsidR="002658DC" w:rsidRPr="007F0433" w:rsidRDefault="002658DC" w:rsidP="002658DC">
      <w:pPr>
        <w:ind w:left="-1350" w:right="-1260"/>
        <w:jc w:val="center"/>
        <w:rPr>
          <w:b/>
          <w:sz w:val="28"/>
          <w:szCs w:val="28"/>
        </w:rPr>
      </w:pPr>
    </w:p>
    <w:p w14:paraId="767183F9" w14:textId="6DA6999B" w:rsidR="00A959C0" w:rsidRDefault="00A959C0" w:rsidP="00A959C0">
      <w:pPr>
        <w:pStyle w:val="Normal1"/>
        <w:spacing w:line="480" w:lineRule="auto"/>
        <w:jc w:val="center"/>
        <w:rPr>
          <w:rFonts w:ascii="Calibri" w:eastAsia="Calibri" w:hAnsi="Calibri" w:cs="Calibri"/>
          <w:b/>
        </w:rPr>
      </w:pPr>
      <w:bookmarkStart w:id="0" w:name="_gjdgxs" w:colFirst="0" w:colLast="0"/>
      <w:bookmarkEnd w:id="0"/>
      <w:r>
        <w:rPr>
          <w:rFonts w:ascii="Calibri" w:eastAsia="Calibri" w:hAnsi="Calibri" w:cs="Calibri"/>
          <w:b/>
        </w:rPr>
        <w:t xml:space="preserve">Seascape genomics reveals population isolation in the reef-building honeycomb worm, </w:t>
      </w:r>
      <w:proofErr w:type="spellStart"/>
      <w:r>
        <w:rPr>
          <w:rFonts w:ascii="Calibri" w:eastAsia="Calibri" w:hAnsi="Calibri" w:cs="Calibri"/>
          <w:b/>
          <w:i/>
        </w:rPr>
        <w:t>Sabellaria</w:t>
      </w:r>
      <w:proofErr w:type="spellEnd"/>
      <w:r>
        <w:rPr>
          <w:rFonts w:ascii="Calibri" w:eastAsia="Calibri" w:hAnsi="Calibri" w:cs="Calibri"/>
          <w:b/>
          <w:i/>
        </w:rPr>
        <w:t xml:space="preserve"> alveolata</w:t>
      </w:r>
    </w:p>
    <w:p w14:paraId="1567965F" w14:textId="77777777" w:rsidR="002658DC" w:rsidRDefault="002658DC" w:rsidP="002658DC">
      <w:pPr>
        <w:ind w:left="-1350" w:right="-1260"/>
        <w:jc w:val="center"/>
        <w:rPr>
          <w:b/>
          <w:color w:val="002060"/>
        </w:rPr>
      </w:pPr>
    </w:p>
    <w:p w14:paraId="2528EE2D" w14:textId="56F23FC7" w:rsidR="00A959C0" w:rsidRPr="00A959C0" w:rsidRDefault="00A959C0" w:rsidP="00A959C0">
      <w:pPr>
        <w:pStyle w:val="Normal1"/>
        <w:spacing w:line="480" w:lineRule="auto"/>
        <w:rPr>
          <w:rFonts w:ascii="Calibri" w:eastAsia="Calibri" w:hAnsi="Calibri" w:cs="Calibri"/>
        </w:rPr>
      </w:pPr>
      <w:r>
        <w:rPr>
          <w:rFonts w:ascii="Calibri" w:eastAsia="Calibri" w:hAnsi="Calibri" w:cs="Calibri"/>
        </w:rPr>
        <w:t xml:space="preserve">Anna P. Muir, </w:t>
      </w:r>
      <w:r w:rsidRPr="00E1460F">
        <w:rPr>
          <w:rFonts w:ascii="Calibri" w:eastAsia="Calibri" w:hAnsi="Calibri" w:cs="Calibri"/>
          <w:lang w:val="fr-FR"/>
        </w:rPr>
        <w:t>Stanislas F. Dubois</w:t>
      </w:r>
      <w:r>
        <w:rPr>
          <w:rFonts w:ascii="Calibri" w:eastAsia="Calibri" w:hAnsi="Calibri" w:cs="Calibri"/>
        </w:rPr>
        <w:t xml:space="preserve">, Rebecca E. Ross, Louise B. Firth, Antony M. Knights, </w:t>
      </w:r>
      <w:r w:rsidRPr="008D2404">
        <w:rPr>
          <w:rFonts w:ascii="Calibri" w:eastAsia="Calibri" w:hAnsi="Calibri" w:cs="Calibri"/>
          <w:lang w:val="pt-BR"/>
        </w:rPr>
        <w:t xml:space="preserve">Fernando </w:t>
      </w:r>
      <w:r w:rsidR="00282B76">
        <w:rPr>
          <w:rFonts w:ascii="Calibri" w:eastAsia="Calibri" w:hAnsi="Calibri" w:cs="Calibri"/>
          <w:lang w:val="pt-BR"/>
        </w:rPr>
        <w:t xml:space="preserve">P. </w:t>
      </w:r>
      <w:r w:rsidRPr="008D2404">
        <w:rPr>
          <w:rFonts w:ascii="Calibri" w:eastAsia="Calibri" w:hAnsi="Calibri" w:cs="Calibri"/>
          <w:lang w:val="pt-BR"/>
        </w:rPr>
        <w:t>Lima</w:t>
      </w:r>
      <w:r>
        <w:rPr>
          <w:rFonts w:ascii="Calibri" w:eastAsia="Calibri" w:hAnsi="Calibri" w:cs="Calibri"/>
        </w:rPr>
        <w:t xml:space="preserve">, </w:t>
      </w:r>
      <w:r w:rsidRPr="008D2404">
        <w:rPr>
          <w:rFonts w:ascii="Calibri" w:eastAsia="Calibri" w:hAnsi="Calibri" w:cs="Calibri"/>
          <w:lang w:val="pt-BR"/>
        </w:rPr>
        <w:t>Rui Seabra</w:t>
      </w:r>
      <w:r>
        <w:rPr>
          <w:rFonts w:ascii="Calibri" w:eastAsia="Calibri" w:hAnsi="Calibri" w:cs="Calibri"/>
        </w:rPr>
        <w:t xml:space="preserve">, </w:t>
      </w:r>
      <w:proofErr w:type="spellStart"/>
      <w:r>
        <w:rPr>
          <w:rFonts w:ascii="Calibri" w:eastAsia="Calibri" w:hAnsi="Calibri" w:cs="Calibri"/>
          <w:lang w:val="pt-BR"/>
        </w:rPr>
        <w:t>Erwan</w:t>
      </w:r>
      <w:proofErr w:type="spellEnd"/>
      <w:r>
        <w:rPr>
          <w:rFonts w:ascii="Calibri" w:eastAsia="Calibri" w:hAnsi="Calibri" w:cs="Calibri"/>
          <w:lang w:val="pt-BR"/>
        </w:rPr>
        <w:t xml:space="preserve"> Corre</w:t>
      </w:r>
      <w:r>
        <w:rPr>
          <w:rFonts w:ascii="Calibri" w:eastAsia="Calibri" w:hAnsi="Calibri" w:cs="Calibri"/>
        </w:rPr>
        <w:t xml:space="preserve">, </w:t>
      </w:r>
      <w:proofErr w:type="spellStart"/>
      <w:r>
        <w:rPr>
          <w:rFonts w:ascii="Calibri" w:eastAsia="Calibri" w:hAnsi="Calibri" w:cs="Calibri"/>
          <w:lang w:val="pt-BR"/>
        </w:rPr>
        <w:t>Gildas</w:t>
      </w:r>
      <w:proofErr w:type="spellEnd"/>
      <w:r>
        <w:rPr>
          <w:rFonts w:ascii="Calibri" w:eastAsia="Calibri" w:hAnsi="Calibri" w:cs="Calibri"/>
          <w:lang w:val="pt-BR"/>
        </w:rPr>
        <w:t xml:space="preserve"> Le </w:t>
      </w:r>
      <w:proofErr w:type="spellStart"/>
      <w:r>
        <w:rPr>
          <w:rFonts w:ascii="Calibri" w:eastAsia="Calibri" w:hAnsi="Calibri" w:cs="Calibri"/>
          <w:lang w:val="pt-BR"/>
        </w:rPr>
        <w:t>Corguille</w:t>
      </w:r>
      <w:proofErr w:type="spellEnd"/>
      <w:r>
        <w:rPr>
          <w:rFonts w:ascii="Calibri" w:eastAsia="Calibri" w:hAnsi="Calibri" w:cs="Calibri"/>
        </w:rPr>
        <w:t xml:space="preserve"> and </w:t>
      </w:r>
      <w:r w:rsidRPr="008D2404">
        <w:rPr>
          <w:rFonts w:ascii="Calibri" w:eastAsia="Calibri" w:hAnsi="Calibri" w:cs="Calibri"/>
          <w:lang w:val="pt-BR"/>
        </w:rPr>
        <w:t>Flavia L. D. Nunes</w:t>
      </w:r>
      <w:r w:rsidR="00282B76">
        <w:rPr>
          <w:rFonts w:ascii="Calibri" w:eastAsia="Calibri" w:hAnsi="Calibri" w:cs="Calibri"/>
          <w:lang w:val="pt-BR"/>
        </w:rPr>
        <w:t>.</w:t>
      </w:r>
    </w:p>
    <w:p w14:paraId="7F66707F" w14:textId="77777777" w:rsidR="002658DC" w:rsidRDefault="002658DC" w:rsidP="002658DC">
      <w:pPr>
        <w:ind w:left="-1350" w:right="-1260"/>
        <w:jc w:val="center"/>
        <w:sectPr w:rsidR="002658DC" w:rsidSect="001F3C66">
          <w:headerReference w:type="default" r:id="rId7"/>
          <w:pgSz w:w="11900" w:h="16840"/>
          <w:pgMar w:top="1701" w:right="1418" w:bottom="1701" w:left="1418" w:header="708" w:footer="708" w:gutter="0"/>
          <w:cols w:space="720"/>
        </w:sectPr>
      </w:pPr>
    </w:p>
    <w:p w14:paraId="6CBBB199" w14:textId="50928977" w:rsidR="00D84602" w:rsidRPr="00BB39E8" w:rsidRDefault="005945F0" w:rsidP="00D84602">
      <w:pPr>
        <w:pStyle w:val="Normal1"/>
        <w:rPr>
          <w:rFonts w:ascii="Calibri" w:eastAsia="Calibri" w:hAnsi="Calibri" w:cs="Calibri"/>
          <w:color w:val="262626"/>
        </w:rPr>
      </w:pPr>
      <w:r>
        <w:rPr>
          <w:rFonts w:ascii="Calibri" w:eastAsia="Calibri" w:hAnsi="Calibri" w:cs="Calibri"/>
          <w:color w:val="262626"/>
        </w:rPr>
        <w:lastRenderedPageBreak/>
        <w:t xml:space="preserve">Table </w:t>
      </w:r>
      <w:r w:rsidR="00D84602">
        <w:rPr>
          <w:rFonts w:ascii="Calibri" w:eastAsia="Calibri" w:hAnsi="Calibri" w:cs="Calibri"/>
          <w:color w:val="262626"/>
        </w:rPr>
        <w:t>1</w:t>
      </w:r>
      <w:r w:rsidR="00D84602" w:rsidRPr="00C43AB1">
        <w:rPr>
          <w:rFonts w:ascii="Calibri" w:eastAsia="Calibri" w:hAnsi="Calibri" w:cs="Calibri"/>
          <w:color w:val="262626"/>
        </w:rPr>
        <w:t>: Proportions (on a scale of 0-1.0) of modelled larval settlement at sampled sites</w:t>
      </w:r>
      <w:r w:rsidR="00B35D37">
        <w:rPr>
          <w:rFonts w:ascii="Calibri" w:eastAsia="Calibri" w:hAnsi="Calibri" w:cs="Calibri"/>
          <w:color w:val="262626"/>
        </w:rPr>
        <w:t>.</w:t>
      </w:r>
    </w:p>
    <w:p w14:paraId="77992CD8" w14:textId="77777777" w:rsidR="00D84602" w:rsidRPr="00E74B7C" w:rsidRDefault="00D84602" w:rsidP="00D84602">
      <w:pPr>
        <w:rPr>
          <w:rFonts w:ascii="Calibri" w:eastAsia="Calibri" w:hAnsi="Calibri" w:cs="Calibri"/>
          <w:b/>
          <w:color w:val="262626"/>
        </w:rPr>
      </w:pPr>
    </w:p>
    <w:tbl>
      <w:tblPr>
        <w:tblW w:w="13561" w:type="dxa"/>
        <w:tblInd w:w="93" w:type="dxa"/>
        <w:tblLook w:val="04A0" w:firstRow="1" w:lastRow="0" w:firstColumn="1" w:lastColumn="0" w:noHBand="0" w:noVBand="1"/>
      </w:tblPr>
      <w:tblGrid>
        <w:gridCol w:w="514"/>
        <w:gridCol w:w="2226"/>
        <w:gridCol w:w="1193"/>
        <w:gridCol w:w="1193"/>
        <w:gridCol w:w="1193"/>
        <w:gridCol w:w="1193"/>
        <w:gridCol w:w="1193"/>
        <w:gridCol w:w="1277"/>
        <w:gridCol w:w="1193"/>
        <w:gridCol w:w="1193"/>
        <w:gridCol w:w="1193"/>
      </w:tblGrid>
      <w:tr w:rsidR="00D84602" w:rsidRPr="00FC11F4" w14:paraId="216A6B42" w14:textId="77777777" w:rsidTr="00B35D37">
        <w:trPr>
          <w:trHeight w:val="600"/>
        </w:trPr>
        <w:tc>
          <w:tcPr>
            <w:tcW w:w="514" w:type="dxa"/>
            <w:tcBorders>
              <w:top w:val="single" w:sz="4" w:space="0" w:color="auto"/>
              <w:left w:val="nil"/>
              <w:right w:val="nil"/>
            </w:tcBorders>
            <w:shd w:val="clear" w:color="auto" w:fill="auto"/>
          </w:tcPr>
          <w:p w14:paraId="4A5A5AD2" w14:textId="77777777" w:rsidR="00D84602" w:rsidRPr="00FC11F4" w:rsidRDefault="00D84602" w:rsidP="0072372B">
            <w:pPr>
              <w:jc w:val="center"/>
              <w:rPr>
                <w:rFonts w:ascii="Calibri" w:eastAsia="Times New Roman" w:hAnsi="Calibri" w:cs="Times New Roman"/>
                <w:color w:val="000000"/>
              </w:rPr>
            </w:pPr>
          </w:p>
        </w:tc>
        <w:tc>
          <w:tcPr>
            <w:tcW w:w="2226" w:type="dxa"/>
            <w:tcBorders>
              <w:top w:val="single" w:sz="4" w:space="0" w:color="auto"/>
              <w:left w:val="nil"/>
              <w:right w:val="nil"/>
            </w:tcBorders>
            <w:shd w:val="clear" w:color="auto" w:fill="auto"/>
            <w:noWrap/>
            <w:vAlign w:val="center"/>
          </w:tcPr>
          <w:p w14:paraId="075B09FA" w14:textId="77777777" w:rsidR="00D84602" w:rsidRPr="00FC11F4" w:rsidRDefault="00D84602" w:rsidP="0072372B">
            <w:pPr>
              <w:jc w:val="center"/>
              <w:rPr>
                <w:rFonts w:ascii="Calibri" w:eastAsia="Times New Roman" w:hAnsi="Calibri" w:cs="Times New Roman"/>
                <w:color w:val="000000"/>
              </w:rPr>
            </w:pPr>
          </w:p>
        </w:tc>
        <w:tc>
          <w:tcPr>
            <w:tcW w:w="10821" w:type="dxa"/>
            <w:gridSpan w:val="9"/>
            <w:tcBorders>
              <w:top w:val="single" w:sz="4" w:space="0" w:color="auto"/>
              <w:left w:val="nil"/>
              <w:right w:val="nil"/>
            </w:tcBorders>
            <w:shd w:val="clear" w:color="auto" w:fill="auto"/>
            <w:vAlign w:val="center"/>
          </w:tcPr>
          <w:p w14:paraId="4A9A6D93" w14:textId="77777777" w:rsidR="00D84602" w:rsidRPr="00FC11F4" w:rsidRDefault="00D84602" w:rsidP="0072372B">
            <w:pPr>
              <w:jc w:val="center"/>
              <w:rPr>
                <w:rFonts w:ascii="Calibri" w:eastAsia="Times New Roman" w:hAnsi="Calibri" w:cs="Times New Roman"/>
                <w:color w:val="000000"/>
              </w:rPr>
            </w:pPr>
            <w:r>
              <w:rPr>
                <w:rFonts w:ascii="Calibri" w:eastAsia="Times New Roman" w:hAnsi="Calibri" w:cs="Times New Roman"/>
                <w:color w:val="000000"/>
              </w:rPr>
              <w:t>SETTLEMENT SITES</w:t>
            </w:r>
          </w:p>
        </w:tc>
      </w:tr>
      <w:tr w:rsidR="00D84602" w:rsidRPr="00FC11F4" w14:paraId="4143938C" w14:textId="77777777" w:rsidTr="00B35D37">
        <w:trPr>
          <w:trHeight w:val="600"/>
        </w:trPr>
        <w:tc>
          <w:tcPr>
            <w:tcW w:w="514" w:type="dxa"/>
            <w:tcBorders>
              <w:left w:val="nil"/>
              <w:bottom w:val="single" w:sz="4" w:space="0" w:color="auto"/>
              <w:right w:val="nil"/>
            </w:tcBorders>
          </w:tcPr>
          <w:p w14:paraId="0AA18810" w14:textId="77777777" w:rsidR="00D84602" w:rsidRPr="00FC11F4" w:rsidRDefault="00D84602" w:rsidP="0072372B">
            <w:pPr>
              <w:jc w:val="center"/>
              <w:rPr>
                <w:rFonts w:ascii="Calibri" w:eastAsia="Times New Roman" w:hAnsi="Calibri" w:cs="Times New Roman"/>
                <w:color w:val="000000"/>
              </w:rPr>
            </w:pPr>
          </w:p>
        </w:tc>
        <w:tc>
          <w:tcPr>
            <w:tcW w:w="2226" w:type="dxa"/>
            <w:tcBorders>
              <w:left w:val="nil"/>
              <w:bottom w:val="single" w:sz="4" w:space="0" w:color="auto"/>
              <w:right w:val="nil"/>
            </w:tcBorders>
            <w:shd w:val="clear" w:color="auto" w:fill="auto"/>
            <w:noWrap/>
            <w:vAlign w:val="center"/>
            <w:hideMark/>
          </w:tcPr>
          <w:p w14:paraId="71ED936B"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 </w:t>
            </w:r>
          </w:p>
        </w:tc>
        <w:tc>
          <w:tcPr>
            <w:tcW w:w="1193" w:type="dxa"/>
            <w:tcBorders>
              <w:left w:val="nil"/>
              <w:bottom w:val="single" w:sz="4" w:space="0" w:color="auto"/>
              <w:right w:val="nil"/>
            </w:tcBorders>
            <w:shd w:val="clear" w:color="auto" w:fill="auto"/>
            <w:vAlign w:val="center"/>
            <w:hideMark/>
          </w:tcPr>
          <w:p w14:paraId="423D6642"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Northern Irish Sea</w:t>
            </w:r>
          </w:p>
        </w:tc>
        <w:tc>
          <w:tcPr>
            <w:tcW w:w="1193" w:type="dxa"/>
            <w:tcBorders>
              <w:left w:val="nil"/>
              <w:bottom w:val="single" w:sz="4" w:space="0" w:color="auto"/>
              <w:right w:val="nil"/>
            </w:tcBorders>
            <w:shd w:val="clear" w:color="auto" w:fill="auto"/>
            <w:vAlign w:val="center"/>
            <w:hideMark/>
          </w:tcPr>
          <w:p w14:paraId="4888CB84"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North Atlantic</w:t>
            </w:r>
          </w:p>
        </w:tc>
        <w:tc>
          <w:tcPr>
            <w:tcW w:w="1193" w:type="dxa"/>
            <w:tcBorders>
              <w:left w:val="nil"/>
              <w:bottom w:val="single" w:sz="4" w:space="0" w:color="auto"/>
              <w:right w:val="nil"/>
            </w:tcBorders>
            <w:shd w:val="clear" w:color="auto" w:fill="auto"/>
            <w:vAlign w:val="center"/>
            <w:hideMark/>
          </w:tcPr>
          <w:p w14:paraId="42F4631D"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Southern Irish Sea</w:t>
            </w:r>
          </w:p>
        </w:tc>
        <w:tc>
          <w:tcPr>
            <w:tcW w:w="1193" w:type="dxa"/>
            <w:tcBorders>
              <w:left w:val="nil"/>
              <w:bottom w:val="single" w:sz="4" w:space="0" w:color="auto"/>
              <w:right w:val="nil"/>
            </w:tcBorders>
            <w:shd w:val="clear" w:color="auto" w:fill="auto"/>
            <w:vAlign w:val="center"/>
            <w:hideMark/>
          </w:tcPr>
          <w:p w14:paraId="348B3969"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English Channel</w:t>
            </w:r>
          </w:p>
        </w:tc>
        <w:tc>
          <w:tcPr>
            <w:tcW w:w="1193" w:type="dxa"/>
            <w:tcBorders>
              <w:left w:val="nil"/>
              <w:bottom w:val="single" w:sz="4" w:space="0" w:color="auto"/>
              <w:right w:val="nil"/>
            </w:tcBorders>
            <w:shd w:val="clear" w:color="auto" w:fill="auto"/>
            <w:vAlign w:val="center"/>
            <w:hideMark/>
          </w:tcPr>
          <w:p w14:paraId="5C263DDF"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Bay of Biscay</w:t>
            </w:r>
          </w:p>
        </w:tc>
        <w:tc>
          <w:tcPr>
            <w:tcW w:w="1277" w:type="dxa"/>
            <w:tcBorders>
              <w:left w:val="nil"/>
              <w:bottom w:val="single" w:sz="4" w:space="0" w:color="auto"/>
              <w:right w:val="nil"/>
            </w:tcBorders>
            <w:shd w:val="clear" w:color="auto" w:fill="auto"/>
            <w:vAlign w:val="center"/>
            <w:hideMark/>
          </w:tcPr>
          <w:p w14:paraId="42206DDA"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Tyrrhenian Sea</w:t>
            </w:r>
          </w:p>
        </w:tc>
        <w:tc>
          <w:tcPr>
            <w:tcW w:w="1193" w:type="dxa"/>
            <w:tcBorders>
              <w:left w:val="nil"/>
              <w:bottom w:val="single" w:sz="4" w:space="0" w:color="auto"/>
              <w:right w:val="nil"/>
            </w:tcBorders>
            <w:shd w:val="clear" w:color="auto" w:fill="auto"/>
            <w:vAlign w:val="center"/>
            <w:hideMark/>
          </w:tcPr>
          <w:p w14:paraId="712315DD"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Balearic Sea</w:t>
            </w:r>
          </w:p>
        </w:tc>
        <w:tc>
          <w:tcPr>
            <w:tcW w:w="1193" w:type="dxa"/>
            <w:tcBorders>
              <w:left w:val="nil"/>
              <w:bottom w:val="single" w:sz="4" w:space="0" w:color="auto"/>
              <w:right w:val="nil"/>
            </w:tcBorders>
            <w:shd w:val="clear" w:color="auto" w:fill="auto"/>
            <w:vAlign w:val="center"/>
            <w:hideMark/>
          </w:tcPr>
          <w:p w14:paraId="6A0ABF09"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Iberian Peninsula</w:t>
            </w:r>
          </w:p>
        </w:tc>
        <w:tc>
          <w:tcPr>
            <w:tcW w:w="1193" w:type="dxa"/>
            <w:tcBorders>
              <w:left w:val="nil"/>
              <w:bottom w:val="single" w:sz="4" w:space="0" w:color="auto"/>
              <w:right w:val="nil"/>
            </w:tcBorders>
            <w:shd w:val="clear" w:color="auto" w:fill="auto"/>
            <w:vAlign w:val="center"/>
            <w:hideMark/>
          </w:tcPr>
          <w:p w14:paraId="394FB0EF"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North Africa</w:t>
            </w:r>
          </w:p>
        </w:tc>
      </w:tr>
      <w:tr w:rsidR="00D84602" w:rsidRPr="00FC11F4" w14:paraId="0F745115" w14:textId="77777777" w:rsidTr="00B35D37">
        <w:trPr>
          <w:trHeight w:val="600"/>
        </w:trPr>
        <w:tc>
          <w:tcPr>
            <w:tcW w:w="514" w:type="dxa"/>
            <w:vMerge w:val="restart"/>
            <w:tcBorders>
              <w:top w:val="nil"/>
              <w:left w:val="nil"/>
              <w:right w:val="nil"/>
            </w:tcBorders>
            <w:textDirection w:val="btLr"/>
          </w:tcPr>
          <w:p w14:paraId="588029B7" w14:textId="77777777" w:rsidR="00D84602" w:rsidRPr="00FC11F4" w:rsidRDefault="00D84602" w:rsidP="0072372B">
            <w:pPr>
              <w:ind w:left="113" w:right="113"/>
              <w:jc w:val="center"/>
              <w:rPr>
                <w:rFonts w:ascii="Calibri" w:eastAsia="Times New Roman" w:hAnsi="Calibri" w:cs="Times New Roman"/>
                <w:b/>
                <w:color w:val="000000"/>
                <w:sz w:val="22"/>
                <w:szCs w:val="22"/>
              </w:rPr>
            </w:pPr>
            <w:r>
              <w:rPr>
                <w:rFonts w:ascii="Calibri" w:eastAsia="Times New Roman" w:hAnsi="Calibri" w:cs="Times New Roman"/>
                <w:color w:val="000000"/>
              </w:rPr>
              <w:t>SOURCE POPULATIONS</w:t>
            </w:r>
          </w:p>
        </w:tc>
        <w:tc>
          <w:tcPr>
            <w:tcW w:w="2226" w:type="dxa"/>
            <w:tcBorders>
              <w:top w:val="nil"/>
              <w:left w:val="nil"/>
              <w:bottom w:val="nil"/>
              <w:right w:val="nil"/>
            </w:tcBorders>
            <w:shd w:val="clear" w:color="auto" w:fill="auto"/>
            <w:noWrap/>
            <w:vAlign w:val="center"/>
            <w:hideMark/>
          </w:tcPr>
          <w:p w14:paraId="47CD32BD"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Northern Irish Sea</w:t>
            </w:r>
          </w:p>
        </w:tc>
        <w:tc>
          <w:tcPr>
            <w:tcW w:w="1193" w:type="dxa"/>
            <w:tcBorders>
              <w:top w:val="nil"/>
              <w:left w:val="nil"/>
              <w:bottom w:val="nil"/>
              <w:right w:val="nil"/>
            </w:tcBorders>
            <w:shd w:val="clear" w:color="auto" w:fill="auto"/>
            <w:noWrap/>
            <w:vAlign w:val="center"/>
          </w:tcPr>
          <w:p w14:paraId="26204DA9" w14:textId="77777777" w:rsidR="00D84602" w:rsidRPr="00BA54D8" w:rsidRDefault="00D84602" w:rsidP="0072372B">
            <w:pPr>
              <w:jc w:val="center"/>
              <w:rPr>
                <w:rFonts w:asciiTheme="majorHAnsi" w:eastAsia="Times New Roman" w:hAnsiTheme="majorHAnsi" w:cstheme="majorHAnsi"/>
                <w:color w:val="000000"/>
              </w:rPr>
            </w:pPr>
            <w:r w:rsidRPr="00BA54D8">
              <w:rPr>
                <w:rFonts w:asciiTheme="majorHAnsi" w:eastAsia="Times New Roman" w:hAnsiTheme="majorHAnsi" w:cstheme="majorHAnsi"/>
                <w:color w:val="000000"/>
              </w:rPr>
              <w:t>0.21</w:t>
            </w:r>
          </w:p>
        </w:tc>
        <w:tc>
          <w:tcPr>
            <w:tcW w:w="1193" w:type="dxa"/>
            <w:tcBorders>
              <w:top w:val="nil"/>
              <w:left w:val="nil"/>
              <w:bottom w:val="nil"/>
              <w:right w:val="nil"/>
            </w:tcBorders>
            <w:shd w:val="clear" w:color="auto" w:fill="auto"/>
            <w:noWrap/>
            <w:vAlign w:val="center"/>
          </w:tcPr>
          <w:p w14:paraId="40500D6F"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5A202846" w14:textId="77777777" w:rsidR="00D84602" w:rsidRPr="00BA54D8" w:rsidRDefault="00D84602" w:rsidP="0072372B">
            <w:pPr>
              <w:jc w:val="center"/>
              <w:rPr>
                <w:rFonts w:asciiTheme="majorHAnsi" w:eastAsia="Times New Roman" w:hAnsiTheme="majorHAnsi" w:cstheme="majorHAnsi"/>
                <w:color w:val="000000"/>
              </w:rPr>
            </w:pPr>
            <w:r w:rsidRPr="00BA54D8">
              <w:rPr>
                <w:rFonts w:asciiTheme="majorHAnsi" w:eastAsia="Times New Roman" w:hAnsiTheme="majorHAnsi" w:cstheme="majorHAnsi"/>
                <w:color w:val="000000"/>
              </w:rPr>
              <w:t>0.00066</w:t>
            </w:r>
          </w:p>
        </w:tc>
        <w:tc>
          <w:tcPr>
            <w:tcW w:w="1193" w:type="dxa"/>
            <w:tcBorders>
              <w:top w:val="nil"/>
              <w:left w:val="nil"/>
              <w:bottom w:val="nil"/>
              <w:right w:val="nil"/>
            </w:tcBorders>
            <w:shd w:val="clear" w:color="auto" w:fill="auto"/>
            <w:noWrap/>
            <w:vAlign w:val="center"/>
          </w:tcPr>
          <w:p w14:paraId="1EB5F42D"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456527A8" w14:textId="77777777" w:rsidR="00D84602" w:rsidRPr="00BA54D8" w:rsidRDefault="00D84602" w:rsidP="0072372B">
            <w:pPr>
              <w:jc w:val="center"/>
              <w:rPr>
                <w:rFonts w:asciiTheme="majorHAnsi" w:eastAsia="Times New Roman" w:hAnsiTheme="majorHAnsi" w:cstheme="majorHAnsi"/>
                <w:color w:val="000000"/>
              </w:rPr>
            </w:pPr>
          </w:p>
        </w:tc>
        <w:tc>
          <w:tcPr>
            <w:tcW w:w="1277" w:type="dxa"/>
            <w:tcBorders>
              <w:top w:val="nil"/>
              <w:left w:val="nil"/>
              <w:bottom w:val="nil"/>
              <w:right w:val="nil"/>
            </w:tcBorders>
            <w:shd w:val="clear" w:color="auto" w:fill="auto"/>
            <w:noWrap/>
            <w:vAlign w:val="center"/>
          </w:tcPr>
          <w:p w14:paraId="54AF328B"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6032E885"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1C0F10FB"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090B3EC9"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13B9F583" w14:textId="77777777" w:rsidTr="00B35D37">
        <w:trPr>
          <w:trHeight w:val="600"/>
        </w:trPr>
        <w:tc>
          <w:tcPr>
            <w:tcW w:w="514" w:type="dxa"/>
            <w:vMerge/>
            <w:tcBorders>
              <w:left w:val="nil"/>
              <w:right w:val="nil"/>
            </w:tcBorders>
          </w:tcPr>
          <w:p w14:paraId="7C573E9C"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nil"/>
              <w:right w:val="nil"/>
            </w:tcBorders>
            <w:shd w:val="clear" w:color="auto" w:fill="auto"/>
            <w:noWrap/>
            <w:vAlign w:val="center"/>
            <w:hideMark/>
          </w:tcPr>
          <w:p w14:paraId="3A09D86A"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North Atlantic</w:t>
            </w:r>
          </w:p>
        </w:tc>
        <w:tc>
          <w:tcPr>
            <w:tcW w:w="1193" w:type="dxa"/>
            <w:tcBorders>
              <w:top w:val="nil"/>
              <w:left w:val="nil"/>
              <w:bottom w:val="nil"/>
              <w:right w:val="nil"/>
            </w:tcBorders>
            <w:shd w:val="clear" w:color="auto" w:fill="auto"/>
            <w:noWrap/>
            <w:vAlign w:val="center"/>
          </w:tcPr>
          <w:p w14:paraId="26C02A29"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351E1D98" w14:textId="77777777" w:rsidR="00D84602" w:rsidRPr="00BA54D8" w:rsidRDefault="00D84602" w:rsidP="0072372B">
            <w:pPr>
              <w:jc w:val="center"/>
              <w:rPr>
                <w:rFonts w:asciiTheme="majorHAnsi" w:hAnsiTheme="majorHAnsi" w:cstheme="majorHAnsi"/>
                <w:color w:val="000000"/>
              </w:rPr>
            </w:pPr>
            <w:r w:rsidRPr="00BA54D8">
              <w:rPr>
                <w:rFonts w:asciiTheme="majorHAnsi" w:hAnsiTheme="majorHAnsi" w:cstheme="majorHAnsi"/>
                <w:color w:val="000000"/>
              </w:rPr>
              <w:t>0.79</w:t>
            </w:r>
          </w:p>
          <w:p w14:paraId="5F621A9F"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51A42DC3"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227C702D"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1AE83C20" w14:textId="77777777" w:rsidR="00D84602" w:rsidRPr="00BA54D8" w:rsidRDefault="00D84602" w:rsidP="0072372B">
            <w:pPr>
              <w:jc w:val="center"/>
              <w:rPr>
                <w:rFonts w:asciiTheme="majorHAnsi" w:eastAsia="Times New Roman" w:hAnsiTheme="majorHAnsi" w:cstheme="majorHAnsi"/>
                <w:color w:val="000000"/>
              </w:rPr>
            </w:pPr>
          </w:p>
        </w:tc>
        <w:tc>
          <w:tcPr>
            <w:tcW w:w="1277" w:type="dxa"/>
            <w:tcBorders>
              <w:top w:val="nil"/>
              <w:left w:val="nil"/>
              <w:bottom w:val="nil"/>
              <w:right w:val="nil"/>
            </w:tcBorders>
            <w:shd w:val="clear" w:color="auto" w:fill="auto"/>
            <w:noWrap/>
            <w:vAlign w:val="center"/>
          </w:tcPr>
          <w:p w14:paraId="5A575FEE"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6508122A"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01ADB3E5"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7FDB1B79"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217E81DC" w14:textId="77777777" w:rsidTr="00B35D37">
        <w:trPr>
          <w:trHeight w:val="600"/>
        </w:trPr>
        <w:tc>
          <w:tcPr>
            <w:tcW w:w="514" w:type="dxa"/>
            <w:vMerge/>
            <w:tcBorders>
              <w:left w:val="nil"/>
              <w:right w:val="nil"/>
            </w:tcBorders>
          </w:tcPr>
          <w:p w14:paraId="600C5311"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nil"/>
              <w:right w:val="nil"/>
            </w:tcBorders>
            <w:shd w:val="clear" w:color="auto" w:fill="auto"/>
            <w:noWrap/>
            <w:vAlign w:val="center"/>
            <w:hideMark/>
          </w:tcPr>
          <w:p w14:paraId="53DBA105"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Southern Irish Sea</w:t>
            </w:r>
          </w:p>
        </w:tc>
        <w:tc>
          <w:tcPr>
            <w:tcW w:w="1193" w:type="dxa"/>
            <w:tcBorders>
              <w:top w:val="nil"/>
              <w:left w:val="nil"/>
              <w:bottom w:val="nil"/>
              <w:right w:val="nil"/>
            </w:tcBorders>
            <w:shd w:val="clear" w:color="auto" w:fill="auto"/>
            <w:noWrap/>
            <w:vAlign w:val="center"/>
          </w:tcPr>
          <w:p w14:paraId="2BBD2199" w14:textId="77777777" w:rsidR="00D84602" w:rsidRPr="00BA54D8" w:rsidRDefault="00D84602" w:rsidP="0072372B">
            <w:pPr>
              <w:jc w:val="center"/>
              <w:rPr>
                <w:rFonts w:asciiTheme="majorHAnsi" w:eastAsia="Times New Roman" w:hAnsiTheme="majorHAnsi" w:cstheme="majorHAnsi"/>
                <w:bCs/>
                <w:color w:val="000000"/>
              </w:rPr>
            </w:pPr>
            <w:r w:rsidRPr="00BA54D8">
              <w:rPr>
                <w:rFonts w:asciiTheme="majorHAnsi" w:eastAsia="Times New Roman" w:hAnsiTheme="majorHAnsi" w:cstheme="majorHAnsi"/>
                <w:bCs/>
                <w:color w:val="000000"/>
              </w:rPr>
              <w:t>0.00014</w:t>
            </w:r>
          </w:p>
        </w:tc>
        <w:tc>
          <w:tcPr>
            <w:tcW w:w="1193" w:type="dxa"/>
            <w:tcBorders>
              <w:top w:val="nil"/>
              <w:left w:val="nil"/>
              <w:bottom w:val="nil"/>
              <w:right w:val="nil"/>
            </w:tcBorders>
            <w:shd w:val="clear" w:color="auto" w:fill="auto"/>
            <w:noWrap/>
            <w:vAlign w:val="center"/>
          </w:tcPr>
          <w:p w14:paraId="11BEA9D3"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5A85C2D1" w14:textId="77777777" w:rsidR="00D84602" w:rsidRPr="00BA54D8" w:rsidRDefault="00D84602" w:rsidP="0072372B">
            <w:pPr>
              <w:jc w:val="center"/>
              <w:rPr>
                <w:rFonts w:asciiTheme="majorHAnsi" w:eastAsia="Times New Roman" w:hAnsiTheme="majorHAnsi" w:cstheme="majorHAnsi"/>
                <w:color w:val="000000"/>
              </w:rPr>
            </w:pPr>
            <w:r w:rsidRPr="00BA54D8">
              <w:rPr>
                <w:rFonts w:asciiTheme="majorHAnsi" w:eastAsia="Times New Roman" w:hAnsiTheme="majorHAnsi" w:cstheme="majorHAnsi"/>
                <w:color w:val="000000"/>
              </w:rPr>
              <w:t>0.18</w:t>
            </w:r>
          </w:p>
        </w:tc>
        <w:tc>
          <w:tcPr>
            <w:tcW w:w="1193" w:type="dxa"/>
            <w:tcBorders>
              <w:top w:val="nil"/>
              <w:left w:val="nil"/>
              <w:bottom w:val="nil"/>
              <w:right w:val="nil"/>
            </w:tcBorders>
            <w:shd w:val="clear" w:color="auto" w:fill="auto"/>
            <w:noWrap/>
            <w:vAlign w:val="center"/>
          </w:tcPr>
          <w:p w14:paraId="588FAA7C"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1A8C39BB" w14:textId="77777777" w:rsidR="00D84602" w:rsidRPr="00BA54D8" w:rsidRDefault="00D84602" w:rsidP="0072372B">
            <w:pPr>
              <w:jc w:val="center"/>
              <w:rPr>
                <w:rFonts w:asciiTheme="majorHAnsi" w:eastAsia="Times New Roman" w:hAnsiTheme="majorHAnsi" w:cstheme="majorHAnsi"/>
                <w:color w:val="000000"/>
              </w:rPr>
            </w:pPr>
          </w:p>
        </w:tc>
        <w:tc>
          <w:tcPr>
            <w:tcW w:w="1277" w:type="dxa"/>
            <w:tcBorders>
              <w:top w:val="nil"/>
              <w:left w:val="nil"/>
              <w:bottom w:val="nil"/>
              <w:right w:val="nil"/>
            </w:tcBorders>
            <w:shd w:val="clear" w:color="auto" w:fill="auto"/>
            <w:noWrap/>
            <w:vAlign w:val="center"/>
          </w:tcPr>
          <w:p w14:paraId="108F76E1"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6AD05533"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55617FF6"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1876D2B7"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6B2E08D3" w14:textId="77777777" w:rsidTr="00B35D37">
        <w:trPr>
          <w:trHeight w:val="600"/>
        </w:trPr>
        <w:tc>
          <w:tcPr>
            <w:tcW w:w="514" w:type="dxa"/>
            <w:vMerge/>
            <w:tcBorders>
              <w:left w:val="nil"/>
              <w:right w:val="nil"/>
            </w:tcBorders>
          </w:tcPr>
          <w:p w14:paraId="0D48A46D"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nil"/>
              <w:right w:val="nil"/>
            </w:tcBorders>
            <w:shd w:val="clear" w:color="auto" w:fill="auto"/>
            <w:noWrap/>
            <w:vAlign w:val="center"/>
            <w:hideMark/>
          </w:tcPr>
          <w:p w14:paraId="36D8925C"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English Channel</w:t>
            </w:r>
          </w:p>
        </w:tc>
        <w:tc>
          <w:tcPr>
            <w:tcW w:w="1193" w:type="dxa"/>
            <w:tcBorders>
              <w:top w:val="nil"/>
              <w:left w:val="nil"/>
              <w:bottom w:val="nil"/>
              <w:right w:val="nil"/>
            </w:tcBorders>
            <w:shd w:val="clear" w:color="auto" w:fill="auto"/>
            <w:noWrap/>
            <w:vAlign w:val="center"/>
          </w:tcPr>
          <w:p w14:paraId="2D73A612"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48B6C16D"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262757FA"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4E66E271" w14:textId="77777777" w:rsidR="00D84602" w:rsidRPr="00BA54D8" w:rsidRDefault="00D84602" w:rsidP="0072372B">
            <w:pPr>
              <w:jc w:val="center"/>
              <w:rPr>
                <w:rFonts w:asciiTheme="majorHAnsi" w:eastAsia="Times New Roman" w:hAnsiTheme="majorHAnsi" w:cstheme="majorHAnsi"/>
                <w:color w:val="000000"/>
              </w:rPr>
            </w:pPr>
            <w:r w:rsidRPr="00BA54D8">
              <w:rPr>
                <w:rFonts w:asciiTheme="majorHAnsi" w:eastAsia="Times New Roman" w:hAnsiTheme="majorHAnsi" w:cstheme="majorHAnsi"/>
                <w:color w:val="000000"/>
              </w:rPr>
              <w:t>0.50</w:t>
            </w:r>
          </w:p>
        </w:tc>
        <w:tc>
          <w:tcPr>
            <w:tcW w:w="1193" w:type="dxa"/>
            <w:tcBorders>
              <w:top w:val="nil"/>
              <w:left w:val="nil"/>
              <w:bottom w:val="nil"/>
              <w:right w:val="nil"/>
            </w:tcBorders>
            <w:shd w:val="clear" w:color="auto" w:fill="auto"/>
            <w:noWrap/>
            <w:vAlign w:val="center"/>
          </w:tcPr>
          <w:p w14:paraId="5C09F3F9" w14:textId="77777777" w:rsidR="00D84602" w:rsidRPr="00BA54D8" w:rsidRDefault="00D84602" w:rsidP="0072372B">
            <w:pPr>
              <w:jc w:val="center"/>
              <w:rPr>
                <w:rFonts w:asciiTheme="majorHAnsi" w:eastAsia="Times New Roman" w:hAnsiTheme="majorHAnsi" w:cstheme="majorHAnsi"/>
                <w:color w:val="000000"/>
              </w:rPr>
            </w:pPr>
          </w:p>
        </w:tc>
        <w:tc>
          <w:tcPr>
            <w:tcW w:w="1277" w:type="dxa"/>
            <w:tcBorders>
              <w:top w:val="nil"/>
              <w:left w:val="nil"/>
              <w:bottom w:val="nil"/>
              <w:right w:val="nil"/>
            </w:tcBorders>
            <w:shd w:val="clear" w:color="auto" w:fill="auto"/>
            <w:noWrap/>
            <w:vAlign w:val="center"/>
          </w:tcPr>
          <w:p w14:paraId="04E17905"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58EC54F6"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7D843848"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547016F8"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74193E24" w14:textId="77777777" w:rsidTr="00B35D37">
        <w:trPr>
          <w:trHeight w:val="600"/>
        </w:trPr>
        <w:tc>
          <w:tcPr>
            <w:tcW w:w="514" w:type="dxa"/>
            <w:vMerge/>
            <w:tcBorders>
              <w:left w:val="nil"/>
              <w:right w:val="nil"/>
            </w:tcBorders>
          </w:tcPr>
          <w:p w14:paraId="60157399"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nil"/>
              <w:right w:val="nil"/>
            </w:tcBorders>
            <w:shd w:val="clear" w:color="auto" w:fill="auto"/>
            <w:noWrap/>
            <w:vAlign w:val="center"/>
            <w:hideMark/>
          </w:tcPr>
          <w:p w14:paraId="3200929E"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Bay of Biscay</w:t>
            </w:r>
          </w:p>
        </w:tc>
        <w:tc>
          <w:tcPr>
            <w:tcW w:w="1193" w:type="dxa"/>
            <w:tcBorders>
              <w:top w:val="nil"/>
              <w:left w:val="nil"/>
              <w:bottom w:val="nil"/>
              <w:right w:val="nil"/>
            </w:tcBorders>
            <w:shd w:val="clear" w:color="auto" w:fill="auto"/>
            <w:noWrap/>
            <w:vAlign w:val="center"/>
          </w:tcPr>
          <w:p w14:paraId="5B058FAA"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7F65458B"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6B29EF10"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42C52589"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203DC1D4" w14:textId="77777777" w:rsidR="00D84602" w:rsidRPr="00BA54D8" w:rsidRDefault="00D84602" w:rsidP="0072372B">
            <w:pPr>
              <w:jc w:val="center"/>
              <w:rPr>
                <w:rFonts w:asciiTheme="majorHAnsi" w:eastAsia="Times New Roman" w:hAnsiTheme="majorHAnsi" w:cstheme="majorHAnsi"/>
                <w:color w:val="000000"/>
              </w:rPr>
            </w:pPr>
            <w:r w:rsidRPr="00BA54D8">
              <w:rPr>
                <w:rFonts w:asciiTheme="majorHAnsi" w:eastAsia="Times New Roman" w:hAnsiTheme="majorHAnsi" w:cstheme="majorHAnsi"/>
                <w:color w:val="000000"/>
              </w:rPr>
              <w:t>0.23</w:t>
            </w:r>
          </w:p>
        </w:tc>
        <w:tc>
          <w:tcPr>
            <w:tcW w:w="1277" w:type="dxa"/>
            <w:tcBorders>
              <w:top w:val="nil"/>
              <w:left w:val="nil"/>
              <w:bottom w:val="nil"/>
              <w:right w:val="nil"/>
            </w:tcBorders>
            <w:shd w:val="clear" w:color="auto" w:fill="auto"/>
            <w:noWrap/>
            <w:vAlign w:val="center"/>
          </w:tcPr>
          <w:p w14:paraId="7C41994F"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7BA36DD9"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47BA0B4D"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47507159"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34CDD6CD" w14:textId="77777777" w:rsidTr="00B35D37">
        <w:trPr>
          <w:trHeight w:val="600"/>
        </w:trPr>
        <w:tc>
          <w:tcPr>
            <w:tcW w:w="514" w:type="dxa"/>
            <w:vMerge/>
            <w:tcBorders>
              <w:left w:val="nil"/>
              <w:right w:val="nil"/>
            </w:tcBorders>
          </w:tcPr>
          <w:p w14:paraId="0771F0FB"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nil"/>
              <w:right w:val="nil"/>
            </w:tcBorders>
            <w:shd w:val="clear" w:color="auto" w:fill="auto"/>
            <w:noWrap/>
            <w:vAlign w:val="center"/>
            <w:hideMark/>
          </w:tcPr>
          <w:p w14:paraId="39367113"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Tyrrhenian Sea</w:t>
            </w:r>
          </w:p>
        </w:tc>
        <w:tc>
          <w:tcPr>
            <w:tcW w:w="1193" w:type="dxa"/>
            <w:tcBorders>
              <w:top w:val="nil"/>
              <w:left w:val="nil"/>
              <w:bottom w:val="nil"/>
              <w:right w:val="nil"/>
            </w:tcBorders>
            <w:shd w:val="clear" w:color="auto" w:fill="auto"/>
            <w:noWrap/>
            <w:vAlign w:val="center"/>
          </w:tcPr>
          <w:p w14:paraId="789CBFF7"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307D4D4F"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520B9CCD"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228B3ACB"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525B3AD0" w14:textId="77777777" w:rsidR="00D84602" w:rsidRPr="00BA54D8" w:rsidRDefault="00D84602" w:rsidP="0072372B">
            <w:pPr>
              <w:jc w:val="center"/>
              <w:rPr>
                <w:rFonts w:asciiTheme="majorHAnsi" w:eastAsia="Times New Roman" w:hAnsiTheme="majorHAnsi" w:cstheme="majorHAnsi"/>
                <w:bCs/>
                <w:color w:val="000000"/>
              </w:rPr>
            </w:pPr>
          </w:p>
        </w:tc>
        <w:tc>
          <w:tcPr>
            <w:tcW w:w="1277" w:type="dxa"/>
            <w:tcBorders>
              <w:top w:val="nil"/>
              <w:left w:val="nil"/>
              <w:bottom w:val="nil"/>
              <w:right w:val="nil"/>
            </w:tcBorders>
            <w:shd w:val="clear" w:color="auto" w:fill="auto"/>
            <w:noWrap/>
            <w:vAlign w:val="center"/>
          </w:tcPr>
          <w:p w14:paraId="10EC18D4" w14:textId="77777777" w:rsidR="00D84602" w:rsidRPr="00BA54D8" w:rsidRDefault="00D84602" w:rsidP="0072372B">
            <w:pPr>
              <w:jc w:val="center"/>
              <w:rPr>
                <w:rFonts w:asciiTheme="majorHAnsi" w:eastAsia="Times New Roman" w:hAnsiTheme="majorHAnsi" w:cstheme="majorHAnsi"/>
                <w:color w:val="000000"/>
              </w:rPr>
            </w:pPr>
            <w:r>
              <w:rPr>
                <w:rFonts w:asciiTheme="majorHAnsi" w:eastAsia="Times New Roman" w:hAnsiTheme="majorHAnsi" w:cstheme="majorHAnsi"/>
                <w:color w:val="000000"/>
              </w:rPr>
              <w:t>0.18</w:t>
            </w:r>
          </w:p>
        </w:tc>
        <w:tc>
          <w:tcPr>
            <w:tcW w:w="1193" w:type="dxa"/>
            <w:tcBorders>
              <w:top w:val="nil"/>
              <w:left w:val="nil"/>
              <w:bottom w:val="nil"/>
              <w:right w:val="nil"/>
            </w:tcBorders>
            <w:shd w:val="clear" w:color="auto" w:fill="auto"/>
            <w:noWrap/>
            <w:vAlign w:val="center"/>
          </w:tcPr>
          <w:p w14:paraId="4C8139A2"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148CD3AC"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79A11C76"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0E21E38B" w14:textId="77777777" w:rsidTr="00B35D37">
        <w:trPr>
          <w:trHeight w:val="600"/>
        </w:trPr>
        <w:tc>
          <w:tcPr>
            <w:tcW w:w="514" w:type="dxa"/>
            <w:vMerge/>
            <w:tcBorders>
              <w:left w:val="nil"/>
              <w:right w:val="nil"/>
            </w:tcBorders>
          </w:tcPr>
          <w:p w14:paraId="57B63ABB"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nil"/>
              <w:right w:val="nil"/>
            </w:tcBorders>
            <w:shd w:val="clear" w:color="auto" w:fill="auto"/>
            <w:noWrap/>
            <w:vAlign w:val="center"/>
            <w:hideMark/>
          </w:tcPr>
          <w:p w14:paraId="04F803FC"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Balearic Sea</w:t>
            </w:r>
          </w:p>
        </w:tc>
        <w:tc>
          <w:tcPr>
            <w:tcW w:w="1193" w:type="dxa"/>
            <w:tcBorders>
              <w:top w:val="nil"/>
              <w:left w:val="nil"/>
              <w:bottom w:val="nil"/>
              <w:right w:val="nil"/>
            </w:tcBorders>
            <w:shd w:val="clear" w:color="auto" w:fill="auto"/>
            <w:noWrap/>
            <w:vAlign w:val="center"/>
          </w:tcPr>
          <w:p w14:paraId="39BD8B2D"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379112C4"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5389C5BD"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6773CA03"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6019B393" w14:textId="77777777" w:rsidR="00D84602" w:rsidRPr="00BA54D8" w:rsidRDefault="00D84602" w:rsidP="0072372B">
            <w:pPr>
              <w:jc w:val="center"/>
              <w:rPr>
                <w:rFonts w:asciiTheme="majorHAnsi" w:eastAsia="Times New Roman" w:hAnsiTheme="majorHAnsi" w:cstheme="majorHAnsi"/>
                <w:bCs/>
                <w:color w:val="000000"/>
              </w:rPr>
            </w:pPr>
          </w:p>
        </w:tc>
        <w:tc>
          <w:tcPr>
            <w:tcW w:w="1277" w:type="dxa"/>
            <w:tcBorders>
              <w:top w:val="nil"/>
              <w:left w:val="nil"/>
              <w:bottom w:val="nil"/>
              <w:right w:val="nil"/>
            </w:tcBorders>
            <w:shd w:val="clear" w:color="auto" w:fill="auto"/>
            <w:noWrap/>
            <w:vAlign w:val="center"/>
          </w:tcPr>
          <w:p w14:paraId="550AEA1D"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nil"/>
              <w:right w:val="nil"/>
            </w:tcBorders>
            <w:shd w:val="clear" w:color="auto" w:fill="auto"/>
            <w:noWrap/>
            <w:vAlign w:val="center"/>
          </w:tcPr>
          <w:p w14:paraId="1EC440F7" w14:textId="77777777" w:rsidR="00D84602" w:rsidRPr="00BA54D8" w:rsidRDefault="00D84602" w:rsidP="0072372B">
            <w:pPr>
              <w:jc w:val="center"/>
              <w:rPr>
                <w:rFonts w:asciiTheme="majorHAnsi" w:eastAsia="Times New Roman" w:hAnsiTheme="majorHAnsi" w:cstheme="majorHAnsi"/>
                <w:color w:val="000000"/>
              </w:rPr>
            </w:pPr>
            <w:r>
              <w:rPr>
                <w:rFonts w:asciiTheme="majorHAnsi" w:eastAsia="Times New Roman" w:hAnsiTheme="majorHAnsi" w:cstheme="majorHAnsi"/>
                <w:color w:val="000000"/>
              </w:rPr>
              <w:t>0.17</w:t>
            </w:r>
          </w:p>
        </w:tc>
        <w:tc>
          <w:tcPr>
            <w:tcW w:w="1193" w:type="dxa"/>
            <w:tcBorders>
              <w:top w:val="nil"/>
              <w:left w:val="nil"/>
              <w:bottom w:val="nil"/>
              <w:right w:val="nil"/>
            </w:tcBorders>
            <w:shd w:val="clear" w:color="auto" w:fill="auto"/>
            <w:noWrap/>
            <w:vAlign w:val="center"/>
          </w:tcPr>
          <w:p w14:paraId="69FD02D1"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2A6209E2"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2B7ECC8E" w14:textId="77777777" w:rsidTr="00B35D37">
        <w:trPr>
          <w:trHeight w:val="600"/>
        </w:trPr>
        <w:tc>
          <w:tcPr>
            <w:tcW w:w="514" w:type="dxa"/>
            <w:vMerge/>
            <w:tcBorders>
              <w:left w:val="nil"/>
              <w:right w:val="nil"/>
            </w:tcBorders>
          </w:tcPr>
          <w:p w14:paraId="45230710"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nil"/>
              <w:right w:val="nil"/>
            </w:tcBorders>
            <w:shd w:val="clear" w:color="auto" w:fill="auto"/>
            <w:noWrap/>
            <w:vAlign w:val="center"/>
            <w:hideMark/>
          </w:tcPr>
          <w:p w14:paraId="6BD2DA29"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Iberian Peninsula</w:t>
            </w:r>
          </w:p>
        </w:tc>
        <w:tc>
          <w:tcPr>
            <w:tcW w:w="1193" w:type="dxa"/>
            <w:tcBorders>
              <w:top w:val="nil"/>
              <w:left w:val="nil"/>
              <w:bottom w:val="nil"/>
              <w:right w:val="nil"/>
            </w:tcBorders>
            <w:shd w:val="clear" w:color="auto" w:fill="auto"/>
            <w:noWrap/>
            <w:vAlign w:val="center"/>
          </w:tcPr>
          <w:p w14:paraId="13083F93"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3E7B9470" w14:textId="77777777" w:rsidR="00D84602" w:rsidRPr="00BA54D8" w:rsidRDefault="00D84602" w:rsidP="0072372B">
            <w:pPr>
              <w:jc w:val="center"/>
              <w:rPr>
                <w:rFonts w:asciiTheme="majorHAnsi" w:eastAsia="Times New Roman" w:hAnsiTheme="majorHAnsi" w:cstheme="majorHAnsi"/>
                <w:bCs/>
              </w:rPr>
            </w:pPr>
          </w:p>
        </w:tc>
        <w:tc>
          <w:tcPr>
            <w:tcW w:w="1193" w:type="dxa"/>
            <w:tcBorders>
              <w:top w:val="nil"/>
              <w:left w:val="nil"/>
              <w:bottom w:val="nil"/>
              <w:right w:val="nil"/>
            </w:tcBorders>
            <w:shd w:val="clear" w:color="auto" w:fill="auto"/>
            <w:noWrap/>
            <w:vAlign w:val="center"/>
          </w:tcPr>
          <w:p w14:paraId="25FA62B5" w14:textId="77777777" w:rsidR="00D84602" w:rsidRPr="00BA54D8" w:rsidRDefault="00D84602" w:rsidP="0072372B">
            <w:pPr>
              <w:jc w:val="center"/>
              <w:rPr>
                <w:rFonts w:asciiTheme="majorHAnsi" w:eastAsia="Times New Roman" w:hAnsiTheme="majorHAnsi" w:cstheme="majorHAnsi"/>
                <w:bCs/>
              </w:rPr>
            </w:pPr>
          </w:p>
        </w:tc>
        <w:tc>
          <w:tcPr>
            <w:tcW w:w="1193" w:type="dxa"/>
            <w:tcBorders>
              <w:top w:val="nil"/>
              <w:left w:val="nil"/>
              <w:bottom w:val="nil"/>
              <w:right w:val="nil"/>
            </w:tcBorders>
            <w:shd w:val="clear" w:color="auto" w:fill="auto"/>
            <w:noWrap/>
            <w:vAlign w:val="center"/>
          </w:tcPr>
          <w:p w14:paraId="11A98150" w14:textId="77777777" w:rsidR="00D84602" w:rsidRPr="00BA54D8" w:rsidRDefault="00D84602" w:rsidP="0072372B">
            <w:pPr>
              <w:jc w:val="center"/>
              <w:rPr>
                <w:rFonts w:asciiTheme="majorHAnsi" w:eastAsia="Times New Roman" w:hAnsiTheme="majorHAnsi" w:cstheme="majorHAnsi"/>
              </w:rPr>
            </w:pPr>
          </w:p>
        </w:tc>
        <w:tc>
          <w:tcPr>
            <w:tcW w:w="1193" w:type="dxa"/>
            <w:tcBorders>
              <w:top w:val="nil"/>
              <w:left w:val="nil"/>
              <w:bottom w:val="nil"/>
              <w:right w:val="nil"/>
            </w:tcBorders>
            <w:shd w:val="clear" w:color="auto" w:fill="auto"/>
            <w:noWrap/>
            <w:vAlign w:val="center"/>
          </w:tcPr>
          <w:p w14:paraId="2ED29F73" w14:textId="77777777" w:rsidR="00D84602" w:rsidRPr="00BA54D8" w:rsidRDefault="00D84602" w:rsidP="0072372B">
            <w:pPr>
              <w:jc w:val="center"/>
              <w:rPr>
                <w:rFonts w:asciiTheme="majorHAnsi" w:eastAsia="Times New Roman" w:hAnsiTheme="majorHAnsi" w:cstheme="majorHAnsi"/>
                <w:bCs/>
              </w:rPr>
            </w:pPr>
            <w:r>
              <w:rPr>
                <w:rFonts w:asciiTheme="majorHAnsi" w:eastAsia="Times New Roman" w:hAnsiTheme="majorHAnsi" w:cstheme="majorHAnsi"/>
                <w:bCs/>
              </w:rPr>
              <w:t>&lt;0.0001</w:t>
            </w:r>
          </w:p>
        </w:tc>
        <w:tc>
          <w:tcPr>
            <w:tcW w:w="1277" w:type="dxa"/>
            <w:tcBorders>
              <w:top w:val="nil"/>
              <w:left w:val="nil"/>
              <w:bottom w:val="nil"/>
              <w:right w:val="nil"/>
            </w:tcBorders>
            <w:shd w:val="clear" w:color="auto" w:fill="auto"/>
            <w:noWrap/>
            <w:vAlign w:val="center"/>
          </w:tcPr>
          <w:p w14:paraId="613BB9E5" w14:textId="77777777" w:rsidR="00D84602" w:rsidRPr="00BA54D8" w:rsidRDefault="00D84602" w:rsidP="0072372B">
            <w:pPr>
              <w:jc w:val="center"/>
              <w:rPr>
                <w:rFonts w:asciiTheme="majorHAnsi" w:eastAsia="Times New Roman" w:hAnsiTheme="majorHAnsi" w:cstheme="majorHAnsi"/>
                <w:bCs/>
              </w:rPr>
            </w:pPr>
          </w:p>
        </w:tc>
        <w:tc>
          <w:tcPr>
            <w:tcW w:w="1193" w:type="dxa"/>
            <w:tcBorders>
              <w:top w:val="nil"/>
              <w:left w:val="nil"/>
              <w:bottom w:val="nil"/>
              <w:right w:val="nil"/>
            </w:tcBorders>
            <w:shd w:val="clear" w:color="auto" w:fill="auto"/>
            <w:noWrap/>
            <w:vAlign w:val="center"/>
          </w:tcPr>
          <w:p w14:paraId="4B576C18"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nil"/>
              <w:right w:val="nil"/>
            </w:tcBorders>
            <w:shd w:val="clear" w:color="auto" w:fill="auto"/>
            <w:noWrap/>
            <w:vAlign w:val="center"/>
          </w:tcPr>
          <w:p w14:paraId="73DAAFC1" w14:textId="77777777" w:rsidR="00D84602" w:rsidRPr="00BA54D8" w:rsidRDefault="00D84602" w:rsidP="0072372B">
            <w:pPr>
              <w:jc w:val="center"/>
              <w:rPr>
                <w:rFonts w:asciiTheme="majorHAnsi" w:eastAsia="Times New Roman" w:hAnsiTheme="majorHAnsi" w:cstheme="majorHAnsi"/>
                <w:color w:val="000000"/>
              </w:rPr>
            </w:pPr>
            <w:r>
              <w:rPr>
                <w:rFonts w:asciiTheme="majorHAnsi" w:eastAsia="Times New Roman" w:hAnsiTheme="majorHAnsi" w:cstheme="majorHAnsi"/>
                <w:color w:val="000000"/>
              </w:rPr>
              <w:t>0.07</w:t>
            </w:r>
          </w:p>
        </w:tc>
        <w:tc>
          <w:tcPr>
            <w:tcW w:w="1193" w:type="dxa"/>
            <w:tcBorders>
              <w:top w:val="nil"/>
              <w:left w:val="nil"/>
              <w:bottom w:val="nil"/>
              <w:right w:val="nil"/>
            </w:tcBorders>
            <w:shd w:val="clear" w:color="auto" w:fill="auto"/>
            <w:noWrap/>
            <w:vAlign w:val="center"/>
          </w:tcPr>
          <w:p w14:paraId="2795738E" w14:textId="77777777" w:rsidR="00D84602" w:rsidRPr="00BA54D8" w:rsidRDefault="00D84602" w:rsidP="0072372B">
            <w:pPr>
              <w:jc w:val="center"/>
              <w:rPr>
                <w:rFonts w:asciiTheme="majorHAnsi" w:eastAsia="Times New Roman" w:hAnsiTheme="majorHAnsi" w:cstheme="majorHAnsi"/>
                <w:color w:val="000000"/>
              </w:rPr>
            </w:pPr>
          </w:p>
        </w:tc>
      </w:tr>
      <w:tr w:rsidR="00D84602" w:rsidRPr="00FC11F4" w14:paraId="6B242EA9" w14:textId="77777777" w:rsidTr="00B35D37">
        <w:trPr>
          <w:trHeight w:val="600"/>
        </w:trPr>
        <w:tc>
          <w:tcPr>
            <w:tcW w:w="514" w:type="dxa"/>
            <w:vMerge/>
            <w:tcBorders>
              <w:left w:val="nil"/>
              <w:bottom w:val="single" w:sz="4" w:space="0" w:color="auto"/>
              <w:right w:val="nil"/>
            </w:tcBorders>
          </w:tcPr>
          <w:p w14:paraId="3A7A1F61" w14:textId="77777777" w:rsidR="00D84602" w:rsidRPr="00FC11F4" w:rsidRDefault="00D84602" w:rsidP="0072372B">
            <w:pPr>
              <w:jc w:val="center"/>
              <w:rPr>
                <w:rFonts w:ascii="Calibri" w:eastAsia="Times New Roman" w:hAnsi="Calibri" w:cs="Times New Roman"/>
                <w:color w:val="000000"/>
              </w:rPr>
            </w:pPr>
          </w:p>
        </w:tc>
        <w:tc>
          <w:tcPr>
            <w:tcW w:w="2226" w:type="dxa"/>
            <w:tcBorders>
              <w:top w:val="nil"/>
              <w:left w:val="nil"/>
              <w:bottom w:val="single" w:sz="4" w:space="0" w:color="auto"/>
              <w:right w:val="nil"/>
            </w:tcBorders>
            <w:shd w:val="clear" w:color="auto" w:fill="auto"/>
            <w:noWrap/>
            <w:vAlign w:val="center"/>
            <w:hideMark/>
          </w:tcPr>
          <w:p w14:paraId="7A12A420" w14:textId="77777777" w:rsidR="00D84602" w:rsidRPr="00FC11F4" w:rsidRDefault="00D84602" w:rsidP="0072372B">
            <w:pPr>
              <w:jc w:val="center"/>
              <w:rPr>
                <w:rFonts w:ascii="Calibri" w:eastAsia="Times New Roman" w:hAnsi="Calibri" w:cs="Times New Roman"/>
                <w:color w:val="000000"/>
              </w:rPr>
            </w:pPr>
            <w:r w:rsidRPr="00FC11F4">
              <w:rPr>
                <w:rFonts w:ascii="Calibri" w:eastAsia="Times New Roman" w:hAnsi="Calibri" w:cs="Times New Roman"/>
                <w:color w:val="000000"/>
              </w:rPr>
              <w:t>North Africa</w:t>
            </w:r>
          </w:p>
        </w:tc>
        <w:tc>
          <w:tcPr>
            <w:tcW w:w="1193" w:type="dxa"/>
            <w:tcBorders>
              <w:top w:val="nil"/>
              <w:left w:val="nil"/>
              <w:bottom w:val="single" w:sz="4" w:space="0" w:color="auto"/>
              <w:right w:val="nil"/>
            </w:tcBorders>
            <w:shd w:val="clear" w:color="auto" w:fill="auto"/>
            <w:noWrap/>
            <w:vAlign w:val="center"/>
          </w:tcPr>
          <w:p w14:paraId="382F624D"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single" w:sz="4" w:space="0" w:color="auto"/>
              <w:right w:val="nil"/>
            </w:tcBorders>
            <w:shd w:val="clear" w:color="auto" w:fill="auto"/>
            <w:noWrap/>
            <w:vAlign w:val="center"/>
          </w:tcPr>
          <w:p w14:paraId="0CDAF56C"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single" w:sz="4" w:space="0" w:color="auto"/>
              <w:right w:val="nil"/>
            </w:tcBorders>
            <w:shd w:val="clear" w:color="auto" w:fill="auto"/>
            <w:noWrap/>
            <w:vAlign w:val="center"/>
          </w:tcPr>
          <w:p w14:paraId="4705F4B8"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single" w:sz="4" w:space="0" w:color="auto"/>
              <w:right w:val="nil"/>
            </w:tcBorders>
            <w:shd w:val="clear" w:color="auto" w:fill="auto"/>
            <w:noWrap/>
            <w:vAlign w:val="center"/>
          </w:tcPr>
          <w:p w14:paraId="4A8A116F"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single" w:sz="4" w:space="0" w:color="auto"/>
              <w:right w:val="nil"/>
            </w:tcBorders>
            <w:shd w:val="clear" w:color="auto" w:fill="auto"/>
            <w:noWrap/>
            <w:vAlign w:val="center"/>
          </w:tcPr>
          <w:p w14:paraId="2DCB99F4" w14:textId="77777777" w:rsidR="00D84602" w:rsidRPr="00BA54D8" w:rsidRDefault="00D84602" w:rsidP="0072372B">
            <w:pPr>
              <w:jc w:val="center"/>
              <w:rPr>
                <w:rFonts w:asciiTheme="majorHAnsi" w:eastAsia="Times New Roman" w:hAnsiTheme="majorHAnsi" w:cstheme="majorHAnsi"/>
                <w:bCs/>
                <w:color w:val="000000"/>
              </w:rPr>
            </w:pPr>
          </w:p>
        </w:tc>
        <w:tc>
          <w:tcPr>
            <w:tcW w:w="1277" w:type="dxa"/>
            <w:tcBorders>
              <w:top w:val="nil"/>
              <w:left w:val="nil"/>
              <w:bottom w:val="single" w:sz="4" w:space="0" w:color="auto"/>
              <w:right w:val="nil"/>
            </w:tcBorders>
            <w:shd w:val="clear" w:color="auto" w:fill="auto"/>
            <w:noWrap/>
            <w:vAlign w:val="center"/>
          </w:tcPr>
          <w:p w14:paraId="76DDFC2E" w14:textId="77777777" w:rsidR="00D84602" w:rsidRPr="00BA54D8" w:rsidRDefault="00D84602" w:rsidP="0072372B">
            <w:pPr>
              <w:jc w:val="center"/>
              <w:rPr>
                <w:rFonts w:asciiTheme="majorHAnsi" w:eastAsia="Times New Roman" w:hAnsiTheme="majorHAnsi" w:cstheme="majorHAnsi"/>
                <w:bCs/>
                <w:color w:val="000000"/>
              </w:rPr>
            </w:pPr>
          </w:p>
        </w:tc>
        <w:tc>
          <w:tcPr>
            <w:tcW w:w="1193" w:type="dxa"/>
            <w:tcBorders>
              <w:top w:val="nil"/>
              <w:left w:val="nil"/>
              <w:bottom w:val="single" w:sz="4" w:space="0" w:color="auto"/>
              <w:right w:val="nil"/>
            </w:tcBorders>
            <w:shd w:val="clear" w:color="auto" w:fill="auto"/>
            <w:noWrap/>
            <w:vAlign w:val="center"/>
          </w:tcPr>
          <w:p w14:paraId="3D20690C" w14:textId="77777777" w:rsidR="00D84602" w:rsidRPr="00BA54D8" w:rsidRDefault="00D84602" w:rsidP="0072372B">
            <w:pPr>
              <w:jc w:val="center"/>
              <w:rPr>
                <w:rFonts w:asciiTheme="majorHAnsi" w:eastAsia="Times New Roman" w:hAnsiTheme="majorHAnsi" w:cstheme="majorHAnsi"/>
                <w:color w:val="000000"/>
              </w:rPr>
            </w:pPr>
          </w:p>
        </w:tc>
        <w:tc>
          <w:tcPr>
            <w:tcW w:w="1193" w:type="dxa"/>
            <w:tcBorders>
              <w:top w:val="nil"/>
              <w:left w:val="nil"/>
              <w:bottom w:val="single" w:sz="4" w:space="0" w:color="auto"/>
              <w:right w:val="nil"/>
            </w:tcBorders>
            <w:shd w:val="clear" w:color="auto" w:fill="auto"/>
            <w:noWrap/>
            <w:vAlign w:val="center"/>
          </w:tcPr>
          <w:p w14:paraId="1F6AC069" w14:textId="77777777" w:rsidR="00D84602" w:rsidRPr="00BA54D8" w:rsidRDefault="00D84602" w:rsidP="0072372B">
            <w:pPr>
              <w:jc w:val="center"/>
              <w:rPr>
                <w:rFonts w:asciiTheme="majorHAnsi" w:eastAsia="Times New Roman" w:hAnsiTheme="majorHAnsi" w:cstheme="majorHAnsi"/>
                <w:color w:val="000000"/>
              </w:rPr>
            </w:pPr>
            <w:r>
              <w:rPr>
                <w:rFonts w:asciiTheme="majorHAnsi" w:eastAsia="Times New Roman" w:hAnsiTheme="majorHAnsi" w:cstheme="majorHAnsi"/>
                <w:bCs/>
              </w:rPr>
              <w:t>&lt;0.0001</w:t>
            </w:r>
          </w:p>
        </w:tc>
        <w:tc>
          <w:tcPr>
            <w:tcW w:w="1193" w:type="dxa"/>
            <w:tcBorders>
              <w:top w:val="nil"/>
              <w:left w:val="nil"/>
              <w:bottom w:val="single" w:sz="4" w:space="0" w:color="auto"/>
              <w:right w:val="nil"/>
            </w:tcBorders>
            <w:shd w:val="clear" w:color="auto" w:fill="auto"/>
            <w:noWrap/>
            <w:vAlign w:val="center"/>
          </w:tcPr>
          <w:p w14:paraId="5D6447D2" w14:textId="77777777" w:rsidR="00D84602" w:rsidRPr="00BA54D8" w:rsidRDefault="00D84602" w:rsidP="0072372B">
            <w:pPr>
              <w:jc w:val="center"/>
              <w:rPr>
                <w:rFonts w:asciiTheme="majorHAnsi" w:eastAsia="Times New Roman" w:hAnsiTheme="majorHAnsi" w:cstheme="majorHAnsi"/>
                <w:color w:val="000000"/>
              </w:rPr>
            </w:pPr>
            <w:r>
              <w:rPr>
                <w:rFonts w:asciiTheme="majorHAnsi" w:eastAsia="Times New Roman" w:hAnsiTheme="majorHAnsi" w:cstheme="majorHAnsi"/>
                <w:color w:val="000000"/>
              </w:rPr>
              <w:t>0.07</w:t>
            </w:r>
          </w:p>
        </w:tc>
      </w:tr>
    </w:tbl>
    <w:p w14:paraId="48FE0E67" w14:textId="0134A8A3" w:rsidR="004C15A5" w:rsidRDefault="00B35D37">
      <w:pPr>
        <w:sectPr w:rsidR="004C15A5" w:rsidSect="001F3C66">
          <w:pgSz w:w="16840" w:h="11900" w:orient="landscape"/>
          <w:pgMar w:top="1418" w:right="1701" w:bottom="1418" w:left="1701" w:header="708" w:footer="708" w:gutter="0"/>
          <w:cols w:space="720"/>
        </w:sectPr>
      </w:pPr>
      <w:r>
        <w:rPr>
          <w:rFonts w:ascii="Calibri" w:eastAsia="Calibri" w:hAnsi="Calibri" w:cs="Calibri"/>
          <w:color w:val="262626"/>
        </w:rPr>
        <w:t>Shown is</w:t>
      </w:r>
      <w:r w:rsidRPr="00C43AB1">
        <w:rPr>
          <w:rFonts w:ascii="Calibri" w:eastAsia="Calibri" w:hAnsi="Calibri" w:cs="Calibri"/>
          <w:color w:val="262626"/>
        </w:rPr>
        <w:t xml:space="preserve"> the most optimistic scenario (daily releases throughout the years of simulation, 12 weeks PLD). Note this </w:t>
      </w:r>
      <w:r>
        <w:rPr>
          <w:rFonts w:ascii="Calibri" w:eastAsia="Calibri" w:hAnsi="Calibri" w:cs="Calibri"/>
          <w:color w:val="262626"/>
        </w:rPr>
        <w:t xml:space="preserve">table </w:t>
      </w:r>
      <w:r w:rsidRPr="00C43AB1">
        <w:rPr>
          <w:rFonts w:ascii="Calibri" w:eastAsia="Calibri" w:hAnsi="Calibri" w:cs="Calibri"/>
          <w:color w:val="262626"/>
        </w:rPr>
        <w:t xml:space="preserve">differs from </w:t>
      </w:r>
      <w:r w:rsidRPr="000560D8">
        <w:rPr>
          <w:rFonts w:ascii="Calibri" w:eastAsia="Calibri" w:hAnsi="Calibri" w:cs="Calibri"/>
        </w:rPr>
        <w:t>F</w:t>
      </w:r>
      <w:r w:rsidRPr="000560D8">
        <w:rPr>
          <w:rFonts w:ascii="Calibri" w:eastAsia="Calibri" w:hAnsi="Calibri" w:cs="Calibri"/>
          <w:vertAlign w:val="subscript"/>
        </w:rPr>
        <w:t>ST</w:t>
      </w:r>
      <w:r w:rsidRPr="00C43AB1">
        <w:rPr>
          <w:rFonts w:ascii="Calibri" w:eastAsia="Calibri" w:hAnsi="Calibri" w:cs="Calibri"/>
          <w:color w:val="262626"/>
        </w:rPr>
        <w:t xml:space="preserve"> pairwise pl</w:t>
      </w:r>
      <w:r>
        <w:rPr>
          <w:rFonts w:ascii="Calibri" w:eastAsia="Calibri" w:hAnsi="Calibri" w:cs="Calibri"/>
          <w:color w:val="262626"/>
        </w:rPr>
        <w:t xml:space="preserve">ots as it shows directional </w:t>
      </w:r>
      <w:r w:rsidRPr="00C43AB1">
        <w:rPr>
          <w:rFonts w:ascii="Calibri" w:eastAsia="Calibri" w:hAnsi="Calibri" w:cs="Calibri"/>
          <w:color w:val="262626"/>
        </w:rPr>
        <w:t>flow of a single generation of dispersal (rather than pairwise genetic dissimilarity which is non-directional): row names represent source populations</w:t>
      </w:r>
      <w:r>
        <w:rPr>
          <w:rFonts w:ascii="Calibri" w:eastAsia="Calibri" w:hAnsi="Calibri" w:cs="Calibri"/>
          <w:color w:val="262626"/>
        </w:rPr>
        <w:t>,</w:t>
      </w:r>
      <w:r w:rsidRPr="00C43AB1">
        <w:rPr>
          <w:rFonts w:ascii="Calibri" w:eastAsia="Calibri" w:hAnsi="Calibri" w:cs="Calibri"/>
          <w:color w:val="262626"/>
        </w:rPr>
        <w:t xml:space="preserve"> and columns settlement sites. </w:t>
      </w:r>
      <w:r>
        <w:rPr>
          <w:rFonts w:ascii="Calibri" w:eastAsia="Calibri" w:hAnsi="Calibri" w:cs="Calibri"/>
          <w:color w:val="262626"/>
        </w:rPr>
        <w:t>Very limited to no connectivity is observed between all sites.</w:t>
      </w:r>
    </w:p>
    <w:p w14:paraId="557B6FAA" w14:textId="77777777" w:rsidR="004C15A5" w:rsidRPr="00C66FE9" w:rsidRDefault="004C15A5" w:rsidP="004C15A5">
      <w:pPr>
        <w:pStyle w:val="Normal1"/>
        <w:spacing w:line="480" w:lineRule="auto"/>
        <w:rPr>
          <w:rFonts w:ascii="Calibri" w:eastAsia="Calibri" w:hAnsi="Calibri" w:cs="Calibri"/>
          <w:highlight w:val="yellow"/>
        </w:rPr>
      </w:pPr>
      <w:r w:rsidRPr="00FA3E36">
        <w:rPr>
          <w:rFonts w:ascii="Calibri" w:eastAsia="Calibri" w:hAnsi="Calibri" w:cs="Calibri"/>
          <w:noProof/>
          <w:lang w:val="en-US"/>
        </w:rPr>
        <w:drawing>
          <wp:inline distT="0" distB="0" distL="0" distR="0" wp14:anchorId="3B80A7C0" wp14:editId="51B0444B">
            <wp:extent cx="5755640" cy="3983355"/>
            <wp:effectExtent l="0" t="0" r="1016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_SabellariaMaps_dailyReleaseAllYear.tif"/>
                    <pic:cNvPicPr/>
                  </pic:nvPicPr>
                  <pic:blipFill>
                    <a:blip r:embed="rId8" cstate="print">
                      <a:extLst>
                        <a:ext uri="{28A0092B-C50C-407E-A947-70E740481C1C}">
                          <a14:useLocalDpi xmlns:a14="http://schemas.microsoft.com/office/drawing/2010/main"/>
                        </a:ext>
                      </a:extLst>
                    </a:blip>
                    <a:stretch>
                      <a:fillRect/>
                    </a:stretch>
                  </pic:blipFill>
                  <pic:spPr>
                    <a:xfrm>
                      <a:off x="0" y="0"/>
                      <a:ext cx="5755640" cy="3983355"/>
                    </a:xfrm>
                    <a:prstGeom prst="rect">
                      <a:avLst/>
                    </a:prstGeom>
                  </pic:spPr>
                </pic:pic>
              </a:graphicData>
            </a:graphic>
          </wp:inline>
        </w:drawing>
      </w:r>
    </w:p>
    <w:p w14:paraId="7B77BC53" w14:textId="5566D2D3" w:rsidR="004C15A5" w:rsidRDefault="005945F0" w:rsidP="004C15A5">
      <w:pPr>
        <w:pStyle w:val="Normal1"/>
        <w:rPr>
          <w:rFonts w:ascii="Calibri" w:eastAsia="Calibri" w:hAnsi="Calibri" w:cs="Calibri"/>
        </w:rPr>
      </w:pPr>
      <w:bookmarkStart w:id="1" w:name="_GoBack"/>
      <w:r>
        <w:rPr>
          <w:rFonts w:ascii="Calibri" w:eastAsia="Calibri" w:hAnsi="Calibri" w:cs="Calibri"/>
        </w:rPr>
        <w:t xml:space="preserve">Figure </w:t>
      </w:r>
      <w:r w:rsidR="004C15A5">
        <w:rPr>
          <w:rFonts w:ascii="Calibri" w:eastAsia="Calibri" w:hAnsi="Calibri" w:cs="Calibri"/>
        </w:rPr>
        <w:t>1</w:t>
      </w:r>
      <w:r w:rsidR="004C15A5" w:rsidRPr="00FA3E36">
        <w:rPr>
          <w:rFonts w:ascii="Calibri" w:eastAsia="Calibri" w:hAnsi="Calibri" w:cs="Calibri"/>
        </w:rPr>
        <w:t>:</w:t>
      </w:r>
      <w:r w:rsidR="004C15A5">
        <w:rPr>
          <w:rFonts w:ascii="Calibri" w:eastAsia="Calibri" w:hAnsi="Calibri" w:cs="Calibri"/>
        </w:rPr>
        <w:t xml:space="preserve">  Per site maps of larval density to visualise the pathways of simulated dispersal </w:t>
      </w:r>
      <w:r w:rsidR="00B35D37">
        <w:rPr>
          <w:rFonts w:ascii="Calibri" w:eastAsia="Calibri" w:hAnsi="Calibri" w:cs="Calibri"/>
        </w:rPr>
        <w:t>in the most optimistic scenario. Shown are the</w:t>
      </w:r>
      <w:r w:rsidR="004C15A5">
        <w:rPr>
          <w:rFonts w:ascii="Calibri" w:eastAsia="Calibri" w:hAnsi="Calibri" w:cs="Calibri"/>
        </w:rPr>
        <w:t xml:space="preserve"> daily releases throughout the year, 12 weeks PLD. Genetic sampling locations are shown as stars, with releases from (a) North Atlantic, (b) Northern Irish Sea, (c) Southern Irish Sea, (d) Bay of Biscay, (e) English Channel, (f) Balearic Sea, (g) North Africa, (h) Iberian Peninsula, (</w:t>
      </w:r>
      <w:proofErr w:type="spellStart"/>
      <w:r w:rsidR="004C15A5">
        <w:rPr>
          <w:rFonts w:ascii="Calibri" w:eastAsia="Calibri" w:hAnsi="Calibri" w:cs="Calibri"/>
        </w:rPr>
        <w:t>i</w:t>
      </w:r>
      <w:proofErr w:type="spellEnd"/>
      <w:r w:rsidR="004C15A5">
        <w:rPr>
          <w:rFonts w:ascii="Calibri" w:eastAsia="Calibri" w:hAnsi="Calibri" w:cs="Calibri"/>
        </w:rPr>
        <w:t xml:space="preserve">) Tyrrhenian Sea. </w:t>
      </w:r>
      <w:proofErr w:type="gramStart"/>
      <w:r w:rsidR="004C15A5">
        <w:rPr>
          <w:rFonts w:ascii="Calibri" w:eastAsia="Calibri" w:hAnsi="Calibri" w:cs="Calibri"/>
        </w:rPr>
        <w:t>Other known reef sites, sourced from GBIF, are indicated by 10 km boxes</w:t>
      </w:r>
      <w:proofErr w:type="gramEnd"/>
      <w:r w:rsidR="004C15A5">
        <w:rPr>
          <w:rFonts w:ascii="Calibri" w:eastAsia="Calibri" w:hAnsi="Calibri" w:cs="Calibri"/>
        </w:rPr>
        <w:t>.</w:t>
      </w:r>
    </w:p>
    <w:bookmarkEnd w:id="1"/>
    <w:p w14:paraId="661EEE65" w14:textId="22845001" w:rsidR="00A85292" w:rsidRDefault="00A85292"/>
    <w:sectPr w:rsidR="00A85292" w:rsidSect="001F3C66">
      <w:pgSz w:w="16840" w:h="11900" w:orient="landscape"/>
      <w:pgMar w:top="1418" w:right="1701" w:bottom="1418" w:left="1701"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7F37CB" w14:textId="77777777" w:rsidR="002658DC" w:rsidRDefault="002658DC" w:rsidP="002658DC">
      <w:r>
        <w:separator/>
      </w:r>
    </w:p>
  </w:endnote>
  <w:endnote w:type="continuationSeparator" w:id="0">
    <w:p w14:paraId="50D4B69A" w14:textId="77777777" w:rsidR="002658DC" w:rsidRDefault="002658DC" w:rsidP="00265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CABDB8" w14:textId="77777777" w:rsidR="002658DC" w:rsidRDefault="002658DC" w:rsidP="002658DC">
      <w:r>
        <w:separator/>
      </w:r>
    </w:p>
  </w:footnote>
  <w:footnote w:type="continuationSeparator" w:id="0">
    <w:p w14:paraId="04E124B9" w14:textId="77777777" w:rsidR="002658DC" w:rsidRDefault="002658DC" w:rsidP="002658D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EAF31" w14:textId="3B3EA757" w:rsidR="002658DC" w:rsidRDefault="002658DC" w:rsidP="002658DC">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602"/>
    <w:rsid w:val="001F3C66"/>
    <w:rsid w:val="002658DC"/>
    <w:rsid w:val="00282B76"/>
    <w:rsid w:val="004C15A5"/>
    <w:rsid w:val="005945F0"/>
    <w:rsid w:val="007531E5"/>
    <w:rsid w:val="0091300C"/>
    <w:rsid w:val="00A85292"/>
    <w:rsid w:val="00A959C0"/>
    <w:rsid w:val="00AC70B7"/>
    <w:rsid w:val="00B35D37"/>
    <w:rsid w:val="00D84602"/>
    <w:rsid w:val="00E05884"/>
    <w:rsid w:val="00ED28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2D39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602"/>
    <w:rPr>
      <w:rFonts w:ascii="Cambria" w:eastAsia="Cambria" w:hAnsi="Cambria" w:cs="Cambr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5884"/>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E05884"/>
    <w:rPr>
      <w:rFonts w:ascii="Lucida Grande" w:hAnsi="Lucida Grande" w:cs="Lucida Grande"/>
      <w:sz w:val="18"/>
      <w:szCs w:val="18"/>
      <w:lang w:val="en-GB"/>
    </w:rPr>
  </w:style>
  <w:style w:type="paragraph" w:customStyle="1" w:styleId="Normal1">
    <w:name w:val="Normal1"/>
    <w:rsid w:val="00D84602"/>
    <w:rPr>
      <w:rFonts w:ascii="Cambria" w:eastAsia="Cambria" w:hAnsi="Cambria" w:cs="Cambria"/>
      <w:lang w:val="en-GB"/>
    </w:rPr>
  </w:style>
  <w:style w:type="character" w:styleId="LineNumber">
    <w:name w:val="line number"/>
    <w:basedOn w:val="DefaultParagraphFont"/>
    <w:uiPriority w:val="99"/>
    <w:semiHidden/>
    <w:unhideWhenUsed/>
    <w:rsid w:val="00D84602"/>
  </w:style>
  <w:style w:type="paragraph" w:styleId="Header">
    <w:name w:val="header"/>
    <w:basedOn w:val="Normal"/>
    <w:link w:val="HeaderChar"/>
    <w:uiPriority w:val="99"/>
    <w:unhideWhenUsed/>
    <w:rsid w:val="002658DC"/>
    <w:pPr>
      <w:tabs>
        <w:tab w:val="center" w:pos="4320"/>
        <w:tab w:val="right" w:pos="8640"/>
      </w:tabs>
    </w:pPr>
  </w:style>
  <w:style w:type="character" w:customStyle="1" w:styleId="HeaderChar">
    <w:name w:val="Header Char"/>
    <w:basedOn w:val="DefaultParagraphFont"/>
    <w:link w:val="Header"/>
    <w:uiPriority w:val="99"/>
    <w:rsid w:val="002658DC"/>
    <w:rPr>
      <w:rFonts w:ascii="Cambria" w:eastAsia="Cambria" w:hAnsi="Cambria" w:cs="Cambria"/>
      <w:lang w:val="en-GB"/>
    </w:rPr>
  </w:style>
  <w:style w:type="paragraph" w:styleId="Footer">
    <w:name w:val="footer"/>
    <w:basedOn w:val="Normal"/>
    <w:link w:val="FooterChar"/>
    <w:uiPriority w:val="99"/>
    <w:unhideWhenUsed/>
    <w:rsid w:val="002658DC"/>
    <w:pPr>
      <w:tabs>
        <w:tab w:val="center" w:pos="4320"/>
        <w:tab w:val="right" w:pos="8640"/>
      </w:tabs>
    </w:pPr>
  </w:style>
  <w:style w:type="character" w:customStyle="1" w:styleId="FooterChar">
    <w:name w:val="Footer Char"/>
    <w:basedOn w:val="DefaultParagraphFont"/>
    <w:link w:val="Footer"/>
    <w:uiPriority w:val="99"/>
    <w:rsid w:val="002658DC"/>
    <w:rPr>
      <w:rFonts w:ascii="Cambria" w:eastAsia="Cambria" w:hAnsi="Cambria" w:cs="Cambria"/>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602"/>
    <w:rPr>
      <w:rFonts w:ascii="Cambria" w:eastAsia="Cambria" w:hAnsi="Cambria" w:cs="Cambr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5884"/>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E05884"/>
    <w:rPr>
      <w:rFonts w:ascii="Lucida Grande" w:hAnsi="Lucida Grande" w:cs="Lucida Grande"/>
      <w:sz w:val="18"/>
      <w:szCs w:val="18"/>
      <w:lang w:val="en-GB"/>
    </w:rPr>
  </w:style>
  <w:style w:type="paragraph" w:customStyle="1" w:styleId="Normal1">
    <w:name w:val="Normal1"/>
    <w:rsid w:val="00D84602"/>
    <w:rPr>
      <w:rFonts w:ascii="Cambria" w:eastAsia="Cambria" w:hAnsi="Cambria" w:cs="Cambria"/>
      <w:lang w:val="en-GB"/>
    </w:rPr>
  </w:style>
  <w:style w:type="character" w:styleId="LineNumber">
    <w:name w:val="line number"/>
    <w:basedOn w:val="DefaultParagraphFont"/>
    <w:uiPriority w:val="99"/>
    <w:semiHidden/>
    <w:unhideWhenUsed/>
    <w:rsid w:val="00D84602"/>
  </w:style>
  <w:style w:type="paragraph" w:styleId="Header">
    <w:name w:val="header"/>
    <w:basedOn w:val="Normal"/>
    <w:link w:val="HeaderChar"/>
    <w:uiPriority w:val="99"/>
    <w:unhideWhenUsed/>
    <w:rsid w:val="002658DC"/>
    <w:pPr>
      <w:tabs>
        <w:tab w:val="center" w:pos="4320"/>
        <w:tab w:val="right" w:pos="8640"/>
      </w:tabs>
    </w:pPr>
  </w:style>
  <w:style w:type="character" w:customStyle="1" w:styleId="HeaderChar">
    <w:name w:val="Header Char"/>
    <w:basedOn w:val="DefaultParagraphFont"/>
    <w:link w:val="Header"/>
    <w:uiPriority w:val="99"/>
    <w:rsid w:val="002658DC"/>
    <w:rPr>
      <w:rFonts w:ascii="Cambria" w:eastAsia="Cambria" w:hAnsi="Cambria" w:cs="Cambria"/>
      <w:lang w:val="en-GB"/>
    </w:rPr>
  </w:style>
  <w:style w:type="paragraph" w:styleId="Footer">
    <w:name w:val="footer"/>
    <w:basedOn w:val="Normal"/>
    <w:link w:val="FooterChar"/>
    <w:uiPriority w:val="99"/>
    <w:unhideWhenUsed/>
    <w:rsid w:val="002658DC"/>
    <w:pPr>
      <w:tabs>
        <w:tab w:val="center" w:pos="4320"/>
        <w:tab w:val="right" w:pos="8640"/>
      </w:tabs>
    </w:pPr>
  </w:style>
  <w:style w:type="character" w:customStyle="1" w:styleId="FooterChar">
    <w:name w:val="Footer Char"/>
    <w:basedOn w:val="DefaultParagraphFont"/>
    <w:link w:val="Footer"/>
    <w:uiPriority w:val="99"/>
    <w:rsid w:val="002658DC"/>
    <w:rPr>
      <w:rFonts w:ascii="Cambria" w:eastAsia="Cambria" w:hAnsi="Cambria" w:cs="Cambria"/>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image" Target="media/image1.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272</Words>
  <Characters>1553</Characters>
  <Application>Microsoft Macintosh Word</Application>
  <DocSecurity>0</DocSecurity>
  <Lines>12</Lines>
  <Paragraphs>3</Paragraphs>
  <ScaleCrop>false</ScaleCrop>
  <Company/>
  <LinksUpToDate>false</LinksUpToDate>
  <CharactersWithSpaces>1822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Muir</dc:creator>
  <cp:keywords/>
  <dc:description/>
  <cp:lastModifiedBy>Anna Muir</cp:lastModifiedBy>
  <cp:revision>6</cp:revision>
  <cp:lastPrinted>2019-04-11T09:33:00Z</cp:lastPrinted>
  <dcterms:created xsi:type="dcterms:W3CDTF">2019-05-16T10:44:00Z</dcterms:created>
  <dcterms:modified xsi:type="dcterms:W3CDTF">2019-07-04T10:25:00Z</dcterms:modified>
</cp:coreProperties>
</file>