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C7194C" w14:textId="77777777" w:rsidR="009379BE" w:rsidRPr="00866898" w:rsidRDefault="009379BE" w:rsidP="009379BE">
      <w:pPr>
        <w:wordWrap/>
        <w:spacing w:after="0" w:line="480" w:lineRule="auto"/>
        <w:rPr>
          <w:rFonts w:ascii="Times New Roman" w:hAnsi="Times New Roman"/>
          <w:b/>
          <w:sz w:val="32"/>
          <w:szCs w:val="32"/>
        </w:rPr>
      </w:pPr>
      <w:r w:rsidRPr="00866898">
        <w:rPr>
          <w:rFonts w:ascii="Times New Roman" w:hAnsi="Times New Roman"/>
          <w:b/>
          <w:sz w:val="32"/>
          <w:szCs w:val="32"/>
        </w:rPr>
        <w:t>Supplementary Appendix</w:t>
      </w:r>
    </w:p>
    <w:p w14:paraId="51226508" w14:textId="77777777" w:rsidR="009379BE" w:rsidRPr="00866898" w:rsidRDefault="009379BE" w:rsidP="009379BE">
      <w:pPr>
        <w:wordWrap/>
        <w:spacing w:after="0" w:line="480" w:lineRule="auto"/>
        <w:rPr>
          <w:rFonts w:ascii="Times New Roman" w:hAnsi="Times New Roman"/>
          <w:sz w:val="24"/>
          <w:szCs w:val="24"/>
        </w:rPr>
      </w:pPr>
      <w:r w:rsidRPr="00866898">
        <w:rPr>
          <w:rFonts w:ascii="Times New Roman" w:hAnsi="Times New Roman"/>
          <w:sz w:val="24"/>
          <w:szCs w:val="24"/>
        </w:rPr>
        <w:t>This appendix has been provided by the authors to give readers additional information regarding their work.</w:t>
      </w:r>
    </w:p>
    <w:p w14:paraId="2F8AB761" w14:textId="14B6308F" w:rsidR="009379BE" w:rsidRPr="00866898" w:rsidRDefault="009379BE" w:rsidP="009379BE">
      <w:pPr>
        <w:wordWrap/>
        <w:spacing w:after="0" w:line="480" w:lineRule="auto"/>
        <w:rPr>
          <w:rFonts w:ascii="Times New Roman" w:hAnsi="Times New Roman"/>
          <w:sz w:val="24"/>
          <w:szCs w:val="24"/>
        </w:rPr>
      </w:pPr>
      <w:r w:rsidRPr="00866898">
        <w:rPr>
          <w:rFonts w:ascii="Times New Roman" w:hAnsi="Times New Roman"/>
          <w:sz w:val="24"/>
          <w:szCs w:val="24"/>
        </w:rPr>
        <w:t xml:space="preserve">Supplement to: </w:t>
      </w:r>
      <w:r w:rsidR="001E72DF" w:rsidRPr="001E72DF">
        <w:rPr>
          <w:rFonts w:ascii="Times New Roman" w:hAnsi="Times New Roman"/>
          <w:sz w:val="24"/>
          <w:szCs w:val="24"/>
        </w:rPr>
        <w:t>Improved predictability of pancreatic ductal adenocarcinoma diagnosis using a blood immune cell biomarker panel developed from bulk mRNA sequencing and single-cell RNA-sequencing</w:t>
      </w:r>
    </w:p>
    <w:p w14:paraId="02006349" w14:textId="188BE873" w:rsidR="001E72DF" w:rsidRPr="00182811" w:rsidRDefault="001E72DF" w:rsidP="001E72DF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182811">
        <w:rPr>
          <w:rFonts w:ascii="Times New Roman" w:hAnsi="Times New Roman" w:cs="Times New Roman"/>
          <w:sz w:val="24"/>
          <w:szCs w:val="24"/>
        </w:rPr>
        <w:t>Sung Ill Jang</w:t>
      </w:r>
      <w:r w:rsidRPr="00237A06">
        <w:rPr>
          <w:rFonts w:ascii="Times New Roman" w:hAnsi="Times New Roman" w:cs="Times New Roman"/>
          <w:sz w:val="24"/>
          <w:szCs w:val="24"/>
        </w:rPr>
        <w:t>,</w:t>
      </w:r>
      <w:r w:rsidRPr="00182811">
        <w:rPr>
          <w:rFonts w:ascii="Times New Roman" w:hAnsi="Times New Roman" w:cs="Times New Roman"/>
          <w:sz w:val="24"/>
          <w:szCs w:val="24"/>
        </w:rPr>
        <w:t xml:space="preserve"> Hyung Keun Lee, Eun</w:t>
      </w:r>
      <w:r w:rsidR="006D4456">
        <w:rPr>
          <w:rFonts w:ascii="Times New Roman" w:hAnsi="Times New Roman" w:cs="Times New Roman"/>
          <w:sz w:val="24"/>
          <w:szCs w:val="24"/>
        </w:rPr>
        <w:t>-</w:t>
      </w:r>
      <w:r w:rsidRPr="00182811">
        <w:rPr>
          <w:rFonts w:ascii="Times New Roman" w:hAnsi="Times New Roman" w:cs="Times New Roman"/>
          <w:sz w:val="24"/>
          <w:szCs w:val="24"/>
        </w:rPr>
        <w:t xml:space="preserve">Ju Chang, </w:t>
      </w:r>
      <w:r w:rsidR="006D4456" w:rsidRPr="006D4456">
        <w:rPr>
          <w:rFonts w:ascii="Times New Roman" w:hAnsi="Times New Roman" w:cs="Times New Roman"/>
          <w:color w:val="000000" w:themeColor="text1"/>
          <w:sz w:val="24"/>
          <w:szCs w:val="24"/>
        </w:rPr>
        <w:t>Somi Kim</w:t>
      </w:r>
      <w:r w:rsidRPr="00182811">
        <w:rPr>
          <w:rFonts w:ascii="Times New Roman" w:hAnsi="Times New Roman" w:cs="Times New Roman"/>
          <w:sz w:val="24"/>
          <w:szCs w:val="24"/>
        </w:rPr>
        <w:t xml:space="preserve">, So Young Kim, In Young Hong, </w:t>
      </w:r>
      <w:r w:rsidR="006D4456" w:rsidRPr="00182811">
        <w:rPr>
          <w:rFonts w:ascii="Times New Roman" w:hAnsi="Times New Roman" w:cs="Times New Roman"/>
          <w:sz w:val="24"/>
          <w:szCs w:val="24"/>
        </w:rPr>
        <w:t>Jong Ky</w:t>
      </w:r>
      <w:r w:rsidR="006D4456">
        <w:rPr>
          <w:rFonts w:ascii="Times New Roman" w:hAnsi="Times New Roman" w:cs="Times New Roman"/>
          <w:sz w:val="24"/>
          <w:szCs w:val="24"/>
        </w:rPr>
        <w:t>o</w:t>
      </w:r>
      <w:r w:rsidR="006D4456" w:rsidRPr="00182811">
        <w:rPr>
          <w:rFonts w:ascii="Times New Roman" w:hAnsi="Times New Roman" w:cs="Times New Roman"/>
          <w:sz w:val="24"/>
          <w:szCs w:val="24"/>
        </w:rPr>
        <w:t>ung Kim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182811">
        <w:rPr>
          <w:rFonts w:ascii="Times New Roman" w:hAnsi="Times New Roman" w:cs="Times New Roman"/>
          <w:sz w:val="24"/>
          <w:szCs w:val="24"/>
        </w:rPr>
        <w:t>Hye Sun Lee, Juyeon Yang, Jae Hee Cho, Dong Ki Lee</w:t>
      </w:r>
    </w:p>
    <w:p w14:paraId="77A9C50C" w14:textId="71AFD80D" w:rsidR="009379BE" w:rsidRPr="001E72DF" w:rsidRDefault="009379BE" w:rsidP="009379BE">
      <w:pPr>
        <w:wordWrap/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46F96222" w14:textId="77777777" w:rsidR="009379BE" w:rsidRDefault="009379BE" w:rsidP="009379BE">
      <w:pPr>
        <w:wordWrap/>
        <w:spacing w:after="0" w:line="480" w:lineRule="auto"/>
        <w:rPr>
          <w:rFonts w:ascii="Times New Roman" w:hAnsi="Times New Roman"/>
          <w:sz w:val="24"/>
          <w:szCs w:val="24"/>
        </w:rPr>
      </w:pPr>
    </w:p>
    <w:p w14:paraId="68368718" w14:textId="77777777" w:rsidR="009379BE" w:rsidRPr="00866898" w:rsidRDefault="009379BE" w:rsidP="009379BE">
      <w:pPr>
        <w:wordWrap/>
        <w:spacing w:after="0" w:line="480" w:lineRule="auto"/>
        <w:rPr>
          <w:rFonts w:ascii="Times New Roman" w:hAnsi="Times New Roman"/>
          <w:b/>
          <w:sz w:val="26"/>
          <w:szCs w:val="26"/>
        </w:rPr>
      </w:pPr>
      <w:r w:rsidRPr="00866898">
        <w:rPr>
          <w:rFonts w:ascii="Times New Roman" w:hAnsi="Times New Roman"/>
          <w:b/>
          <w:sz w:val="26"/>
          <w:szCs w:val="26"/>
        </w:rPr>
        <w:t>Contents</w:t>
      </w:r>
    </w:p>
    <w:p w14:paraId="0EE98E45" w14:textId="77777777" w:rsidR="009379BE" w:rsidRDefault="009379BE" w:rsidP="009379BE">
      <w:pPr>
        <w:wordWrap/>
        <w:spacing w:after="0" w:line="480" w:lineRule="auto"/>
        <w:rPr>
          <w:rFonts w:ascii="Times New Roman" w:hAnsi="Times New Roman"/>
          <w:b/>
          <w:sz w:val="26"/>
          <w:szCs w:val="26"/>
        </w:rPr>
      </w:pPr>
      <w:r w:rsidRPr="00866898">
        <w:rPr>
          <w:rFonts w:ascii="Times New Roman" w:hAnsi="Times New Roman"/>
          <w:b/>
          <w:sz w:val="26"/>
          <w:szCs w:val="26"/>
        </w:rPr>
        <w:t>1. Supplementary Results: page</w:t>
      </w:r>
    </w:p>
    <w:p w14:paraId="3103ABC8" w14:textId="10E5DE48" w:rsidR="009379BE" w:rsidRDefault="009379BE" w:rsidP="009379BE">
      <w:pPr>
        <w:wordWrap/>
        <w:spacing w:after="0" w:line="480" w:lineRule="auto"/>
        <w:ind w:firstLineChars="200" w:firstLine="480"/>
        <w:rPr>
          <w:rFonts w:ascii="Times New Roman" w:hAnsi="Times New Roman"/>
          <w:b/>
          <w:sz w:val="24"/>
          <w:szCs w:val="24"/>
        </w:rPr>
      </w:pPr>
      <w:r w:rsidRPr="00866898">
        <w:rPr>
          <w:rFonts w:ascii="Times New Roman" w:hAnsi="Times New Roman"/>
          <w:b/>
          <w:sz w:val="24"/>
          <w:szCs w:val="24"/>
        </w:rPr>
        <w:t xml:space="preserve">Supplementary </w:t>
      </w:r>
      <w:r w:rsidR="001E72DF">
        <w:rPr>
          <w:rFonts w:ascii="Times New Roman" w:hAnsi="Times New Roman"/>
          <w:b/>
          <w:sz w:val="24"/>
          <w:szCs w:val="24"/>
        </w:rPr>
        <w:t>T</w:t>
      </w:r>
      <w:r>
        <w:rPr>
          <w:rFonts w:ascii="Times New Roman" w:hAnsi="Times New Roman"/>
          <w:b/>
          <w:sz w:val="24"/>
          <w:szCs w:val="24"/>
        </w:rPr>
        <w:t>able</w:t>
      </w:r>
      <w:r w:rsidRPr="00866898">
        <w:rPr>
          <w:rFonts w:ascii="Times New Roman" w:hAnsi="Times New Roman"/>
          <w:b/>
          <w:sz w:val="24"/>
          <w:szCs w:val="24"/>
        </w:rPr>
        <w:t xml:space="preserve"> 1: page </w:t>
      </w:r>
      <w:r w:rsidR="001E72DF">
        <w:rPr>
          <w:rFonts w:ascii="Times New Roman" w:hAnsi="Times New Roman"/>
          <w:b/>
          <w:sz w:val="24"/>
          <w:szCs w:val="24"/>
        </w:rPr>
        <w:t>2</w:t>
      </w:r>
    </w:p>
    <w:p w14:paraId="234DFE25" w14:textId="1CBD5437" w:rsidR="001E72DF" w:rsidRDefault="001E72DF" w:rsidP="001E72DF">
      <w:pPr>
        <w:wordWrap/>
        <w:spacing w:after="0" w:line="480" w:lineRule="auto"/>
        <w:ind w:firstLineChars="200" w:firstLine="480"/>
        <w:rPr>
          <w:rFonts w:ascii="Times New Roman" w:hAnsi="Times New Roman"/>
          <w:b/>
          <w:sz w:val="24"/>
          <w:szCs w:val="24"/>
        </w:rPr>
      </w:pPr>
      <w:r w:rsidRPr="00866898">
        <w:rPr>
          <w:rFonts w:ascii="Times New Roman" w:hAnsi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/>
          <w:b/>
          <w:sz w:val="24"/>
          <w:szCs w:val="24"/>
        </w:rPr>
        <w:t>Table</w:t>
      </w:r>
      <w:r w:rsidRPr="0086689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2</w:t>
      </w:r>
      <w:r w:rsidRPr="00866898">
        <w:rPr>
          <w:rFonts w:ascii="Times New Roman" w:hAnsi="Times New Roman"/>
          <w:b/>
          <w:sz w:val="24"/>
          <w:szCs w:val="24"/>
        </w:rPr>
        <w:t xml:space="preserve">: page </w:t>
      </w:r>
      <w:r>
        <w:rPr>
          <w:rFonts w:ascii="Times New Roman" w:hAnsi="Times New Roman"/>
          <w:b/>
          <w:sz w:val="24"/>
          <w:szCs w:val="24"/>
        </w:rPr>
        <w:t>3</w:t>
      </w:r>
    </w:p>
    <w:p w14:paraId="697A4FF9" w14:textId="2F76E327" w:rsidR="001E72DF" w:rsidRDefault="001E72DF" w:rsidP="001E72DF">
      <w:pPr>
        <w:wordWrap/>
        <w:spacing w:after="0" w:line="480" w:lineRule="auto"/>
        <w:ind w:firstLineChars="200" w:firstLine="480"/>
        <w:rPr>
          <w:rFonts w:ascii="Times New Roman" w:hAnsi="Times New Roman"/>
          <w:b/>
          <w:sz w:val="24"/>
          <w:szCs w:val="24"/>
        </w:rPr>
      </w:pPr>
      <w:r w:rsidRPr="00866898">
        <w:rPr>
          <w:rFonts w:ascii="Times New Roman" w:hAnsi="Times New Roman"/>
          <w:b/>
          <w:sz w:val="24"/>
          <w:szCs w:val="24"/>
        </w:rPr>
        <w:t xml:space="preserve">Supplementary </w:t>
      </w:r>
      <w:r>
        <w:rPr>
          <w:rFonts w:ascii="Times New Roman" w:hAnsi="Times New Roman"/>
          <w:b/>
          <w:sz w:val="24"/>
          <w:szCs w:val="24"/>
        </w:rPr>
        <w:t>Figure</w:t>
      </w:r>
      <w:r w:rsidRPr="00866898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1</w:t>
      </w:r>
      <w:r w:rsidRPr="00866898">
        <w:rPr>
          <w:rFonts w:ascii="Times New Roman" w:hAnsi="Times New Roman"/>
          <w:b/>
          <w:sz w:val="24"/>
          <w:szCs w:val="24"/>
        </w:rPr>
        <w:t xml:space="preserve">: page </w:t>
      </w:r>
      <w:r>
        <w:rPr>
          <w:rFonts w:ascii="Times New Roman" w:hAnsi="Times New Roman"/>
          <w:b/>
          <w:sz w:val="24"/>
          <w:szCs w:val="24"/>
        </w:rPr>
        <w:t>4</w:t>
      </w:r>
    </w:p>
    <w:p w14:paraId="13678083" w14:textId="77777777" w:rsidR="001E72DF" w:rsidRDefault="001E72DF" w:rsidP="001E72DF">
      <w:pPr>
        <w:wordWrap/>
        <w:spacing w:after="0" w:line="480" w:lineRule="auto"/>
        <w:ind w:firstLineChars="200" w:firstLine="480"/>
        <w:rPr>
          <w:rFonts w:ascii="Times New Roman" w:hAnsi="Times New Roman"/>
          <w:b/>
          <w:sz w:val="24"/>
          <w:szCs w:val="24"/>
        </w:rPr>
      </w:pPr>
    </w:p>
    <w:p w14:paraId="4EA15496" w14:textId="5D8D395C" w:rsidR="001E72DF" w:rsidRDefault="001E72DF"/>
    <w:p w14:paraId="0DDE6A06" w14:textId="2896155D" w:rsidR="001E72DF" w:rsidRDefault="001E72DF"/>
    <w:p w14:paraId="20BE5892" w14:textId="41588CF7" w:rsidR="001E72DF" w:rsidRDefault="001E72DF"/>
    <w:p w14:paraId="7D24B4D8" w14:textId="043ACFDD" w:rsidR="001E72DF" w:rsidRDefault="001E72DF"/>
    <w:p w14:paraId="5F44FB78" w14:textId="74700E8C" w:rsidR="001E72DF" w:rsidRDefault="001E72DF"/>
    <w:p w14:paraId="09EAF68A" w14:textId="1600D258" w:rsidR="001E72DF" w:rsidRDefault="001E72DF"/>
    <w:p w14:paraId="38923503" w14:textId="5C089306" w:rsidR="001E72DF" w:rsidRDefault="001E72DF"/>
    <w:p w14:paraId="4FFD2C57" w14:textId="3E9AD34E" w:rsidR="001E72DF" w:rsidRDefault="001E72DF"/>
    <w:p w14:paraId="7A6FE7FA" w14:textId="77777777" w:rsidR="001E72DF" w:rsidRDefault="001E72DF" w:rsidP="001E72DF">
      <w:pPr>
        <w:spacing w:line="480" w:lineRule="auto"/>
        <w:ind w:leftChars="142" w:left="284" w:rightChars="-379" w:right="-758"/>
        <w:contextualSpacing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14:paraId="5AD04337" w14:textId="7BE42517" w:rsidR="001E72DF" w:rsidRPr="001E72DF" w:rsidRDefault="001E72DF" w:rsidP="00EF33C1">
      <w:pPr>
        <w:spacing w:line="480" w:lineRule="auto"/>
        <w:ind w:rightChars="-379" w:right="-758"/>
        <w:contextualSpacing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1E72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Supplementary Table 1. Primers used in the qRT-PCR assays</w:t>
      </w:r>
    </w:p>
    <w:tbl>
      <w:tblPr>
        <w:tblOverlap w:val="never"/>
        <w:tblW w:w="10018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8"/>
        <w:gridCol w:w="1843"/>
        <w:gridCol w:w="6337"/>
      </w:tblGrid>
      <w:tr w:rsidR="001E72DF" w:rsidRPr="001E72DF" w14:paraId="4FE5EECA" w14:textId="77777777" w:rsidTr="00683414">
        <w:trPr>
          <w:trHeight w:val="494"/>
        </w:trPr>
        <w:tc>
          <w:tcPr>
            <w:tcW w:w="1838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AF8155" w14:textId="77777777" w:rsidR="001E72DF" w:rsidRPr="001E72DF" w:rsidRDefault="001E72DF" w:rsidP="0068341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Gene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014005" w14:textId="77777777" w:rsidR="001E72DF" w:rsidRPr="001E72DF" w:rsidRDefault="001E72DF" w:rsidP="00683414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Primer</w:t>
            </w:r>
          </w:p>
        </w:tc>
        <w:tc>
          <w:tcPr>
            <w:tcW w:w="6337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01C4C1" w14:textId="77777777" w:rsidR="001E72DF" w:rsidRPr="001E72DF" w:rsidRDefault="001E72DF" w:rsidP="0068341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 xml:space="preserve">Sequence </w:t>
            </w:r>
          </w:p>
        </w:tc>
      </w:tr>
      <w:tr w:rsidR="001E72DF" w:rsidRPr="001E72DF" w14:paraId="1F8930FF" w14:textId="77777777" w:rsidTr="00683414">
        <w:trPr>
          <w:trHeight w:val="412"/>
        </w:trPr>
        <w:tc>
          <w:tcPr>
            <w:tcW w:w="1838" w:type="dxa"/>
            <w:vMerge w:val="restart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068A95" w14:textId="77777777" w:rsidR="001E72DF" w:rsidRPr="001E72DF" w:rsidRDefault="001E72DF" w:rsidP="0068341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hIL-7RA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FF4FBE" w14:textId="77777777" w:rsidR="001E72DF" w:rsidRPr="001E72DF" w:rsidRDefault="001E72DF" w:rsidP="00683414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Forward</w:t>
            </w:r>
          </w:p>
        </w:tc>
        <w:tc>
          <w:tcPr>
            <w:tcW w:w="6337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A30F28" w14:textId="77777777" w:rsidR="001E72DF" w:rsidRPr="001E72DF" w:rsidRDefault="001E72DF" w:rsidP="00683414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5’-CTG GAG AAA GTG GCT ATG CTC-3’</w:t>
            </w:r>
          </w:p>
        </w:tc>
      </w:tr>
      <w:tr w:rsidR="001E72DF" w:rsidRPr="001E72DF" w14:paraId="02F8CE52" w14:textId="77777777" w:rsidTr="00683414">
        <w:trPr>
          <w:trHeight w:val="412"/>
        </w:trPr>
        <w:tc>
          <w:tcPr>
            <w:tcW w:w="1838" w:type="dxa"/>
            <w:vMerge/>
            <w:vAlign w:val="center"/>
            <w:hideMark/>
          </w:tcPr>
          <w:p w14:paraId="6D297AB4" w14:textId="77777777" w:rsidR="001E72DF" w:rsidRPr="001E72DF" w:rsidRDefault="001E72DF" w:rsidP="0068341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5543F3" w14:textId="77777777" w:rsidR="001E72DF" w:rsidRPr="001E72DF" w:rsidRDefault="001E72DF" w:rsidP="00683414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Reverse</w:t>
            </w:r>
          </w:p>
        </w:tc>
        <w:tc>
          <w:tcPr>
            <w:tcW w:w="63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1CA528" w14:textId="77777777" w:rsidR="001E72DF" w:rsidRPr="001E72DF" w:rsidRDefault="001E72DF" w:rsidP="00683414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5’-ACA TCT GGG TCC TCA AAA GC-3’</w:t>
            </w:r>
          </w:p>
        </w:tc>
      </w:tr>
      <w:tr w:rsidR="001E72DF" w:rsidRPr="001E72DF" w14:paraId="22BFECE9" w14:textId="77777777" w:rsidTr="00683414">
        <w:trPr>
          <w:trHeight w:val="494"/>
        </w:trPr>
        <w:tc>
          <w:tcPr>
            <w:tcW w:w="1838" w:type="dxa"/>
            <w:vMerge/>
            <w:vAlign w:val="center"/>
            <w:hideMark/>
          </w:tcPr>
          <w:p w14:paraId="1E0FCAA7" w14:textId="77777777" w:rsidR="001E72DF" w:rsidRPr="001E72DF" w:rsidRDefault="001E72DF" w:rsidP="0068341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DE1840" w14:textId="77777777" w:rsidR="001E72DF" w:rsidRPr="001E72DF" w:rsidRDefault="001E72DF" w:rsidP="00683414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Probe-FAM</w:t>
            </w:r>
          </w:p>
        </w:tc>
        <w:tc>
          <w:tcPr>
            <w:tcW w:w="63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5526D8" w14:textId="77777777" w:rsidR="001E72DF" w:rsidRPr="001E72DF" w:rsidRDefault="001E72DF" w:rsidP="00683414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5’-CAG TTG GAA GTG AAT GGA TCG CAG C-3’</w:t>
            </w:r>
          </w:p>
        </w:tc>
      </w:tr>
      <w:tr w:rsidR="001E72DF" w:rsidRPr="001E72DF" w14:paraId="54060C1A" w14:textId="77777777" w:rsidTr="00683414">
        <w:trPr>
          <w:trHeight w:val="494"/>
        </w:trPr>
        <w:tc>
          <w:tcPr>
            <w:tcW w:w="1838" w:type="dxa"/>
            <w:vMerge w:val="restart"/>
            <w:vAlign w:val="center"/>
          </w:tcPr>
          <w:p w14:paraId="37F06237" w14:textId="77777777" w:rsidR="001E72DF" w:rsidRPr="001E72DF" w:rsidRDefault="001E72DF" w:rsidP="0068341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hPLD4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F49AF8" w14:textId="77777777" w:rsidR="001E72DF" w:rsidRPr="001E72DF" w:rsidRDefault="001E72DF" w:rsidP="00683414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Forward</w:t>
            </w:r>
          </w:p>
        </w:tc>
        <w:tc>
          <w:tcPr>
            <w:tcW w:w="63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E9DE69" w14:textId="77777777" w:rsidR="001E72DF" w:rsidRPr="001E72DF" w:rsidRDefault="001E72DF" w:rsidP="00683414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5’-CAA ATT CTG GGT TGT GGA TGG-3’</w:t>
            </w:r>
          </w:p>
        </w:tc>
      </w:tr>
      <w:tr w:rsidR="001E72DF" w:rsidRPr="001E72DF" w14:paraId="4D9416A5" w14:textId="77777777" w:rsidTr="00683414">
        <w:trPr>
          <w:trHeight w:val="494"/>
        </w:trPr>
        <w:tc>
          <w:tcPr>
            <w:tcW w:w="1838" w:type="dxa"/>
            <w:vMerge/>
            <w:vAlign w:val="center"/>
          </w:tcPr>
          <w:p w14:paraId="070B36DD" w14:textId="77777777" w:rsidR="001E72DF" w:rsidRPr="001E72DF" w:rsidRDefault="001E72DF" w:rsidP="0068341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46199" w14:textId="77777777" w:rsidR="001E72DF" w:rsidRPr="001E72DF" w:rsidRDefault="001E72DF" w:rsidP="00683414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Reverse</w:t>
            </w:r>
          </w:p>
        </w:tc>
        <w:tc>
          <w:tcPr>
            <w:tcW w:w="63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6115F4" w14:textId="77777777" w:rsidR="001E72DF" w:rsidRPr="001E72DF" w:rsidRDefault="001E72DF" w:rsidP="00683414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5’-AGG TGG CTG CAG TTA TAG ATG-3’</w:t>
            </w:r>
          </w:p>
        </w:tc>
      </w:tr>
      <w:tr w:rsidR="001E72DF" w:rsidRPr="001E72DF" w14:paraId="174D8519" w14:textId="77777777" w:rsidTr="00683414">
        <w:trPr>
          <w:trHeight w:val="494"/>
        </w:trPr>
        <w:tc>
          <w:tcPr>
            <w:tcW w:w="1838" w:type="dxa"/>
            <w:vMerge/>
            <w:vAlign w:val="center"/>
          </w:tcPr>
          <w:p w14:paraId="45358C16" w14:textId="77777777" w:rsidR="001E72DF" w:rsidRPr="001E72DF" w:rsidRDefault="001E72DF" w:rsidP="0068341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4C0128" w14:textId="77777777" w:rsidR="001E72DF" w:rsidRPr="001E72DF" w:rsidRDefault="001E72DF" w:rsidP="00683414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Probe-FAM</w:t>
            </w:r>
          </w:p>
        </w:tc>
        <w:tc>
          <w:tcPr>
            <w:tcW w:w="63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8D53B37" w14:textId="77777777" w:rsidR="001E72DF" w:rsidRPr="001E72DF" w:rsidRDefault="001E72DF" w:rsidP="00683414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5’-TCT GAC GCA GGT GAA GGA GCT TG-3’</w:t>
            </w:r>
          </w:p>
        </w:tc>
      </w:tr>
      <w:tr w:rsidR="001E72DF" w:rsidRPr="001E72DF" w14:paraId="32AA84A8" w14:textId="77777777" w:rsidTr="00683414">
        <w:trPr>
          <w:trHeight w:val="494"/>
        </w:trPr>
        <w:tc>
          <w:tcPr>
            <w:tcW w:w="1838" w:type="dxa"/>
            <w:vMerge w:val="restart"/>
            <w:vAlign w:val="center"/>
          </w:tcPr>
          <w:p w14:paraId="13F7DAF0" w14:textId="77777777" w:rsidR="001E72DF" w:rsidRPr="001E72DF" w:rsidRDefault="001E72DF" w:rsidP="00683414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hID3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96EE46" w14:textId="77777777" w:rsidR="001E72DF" w:rsidRPr="001E72DF" w:rsidRDefault="001E72DF" w:rsidP="00683414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Forward</w:t>
            </w:r>
          </w:p>
        </w:tc>
        <w:tc>
          <w:tcPr>
            <w:tcW w:w="63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FB90B" w14:textId="77777777" w:rsidR="001E72DF" w:rsidRPr="001E72DF" w:rsidRDefault="001E72DF" w:rsidP="00683414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5’-GAC TAC ATT CTC GAC CTG CAG-3’</w:t>
            </w:r>
          </w:p>
        </w:tc>
      </w:tr>
      <w:tr w:rsidR="001E72DF" w:rsidRPr="001E72DF" w14:paraId="1C371926" w14:textId="77777777" w:rsidTr="00683414">
        <w:trPr>
          <w:trHeight w:val="494"/>
        </w:trPr>
        <w:tc>
          <w:tcPr>
            <w:tcW w:w="1838" w:type="dxa"/>
            <w:vMerge/>
            <w:vAlign w:val="center"/>
          </w:tcPr>
          <w:p w14:paraId="52AFFA92" w14:textId="77777777" w:rsidR="001E72DF" w:rsidRPr="001E72DF" w:rsidRDefault="001E72DF" w:rsidP="0068341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2C8F33" w14:textId="77777777" w:rsidR="001E72DF" w:rsidRPr="001E72DF" w:rsidRDefault="001E72DF" w:rsidP="00683414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Reverse</w:t>
            </w:r>
          </w:p>
        </w:tc>
        <w:tc>
          <w:tcPr>
            <w:tcW w:w="63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E8166" w14:textId="77777777" w:rsidR="001E72DF" w:rsidRPr="001E72DF" w:rsidRDefault="001E72DF" w:rsidP="00683414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5’-TCG TTG GAG ATG ACA AGT TCC-3’</w:t>
            </w:r>
          </w:p>
        </w:tc>
      </w:tr>
      <w:tr w:rsidR="001E72DF" w:rsidRPr="001E72DF" w14:paraId="6B0BDF01" w14:textId="77777777" w:rsidTr="00683414">
        <w:trPr>
          <w:trHeight w:val="494"/>
        </w:trPr>
        <w:tc>
          <w:tcPr>
            <w:tcW w:w="1838" w:type="dxa"/>
            <w:vMerge/>
            <w:vAlign w:val="center"/>
          </w:tcPr>
          <w:p w14:paraId="08CC7A49" w14:textId="77777777" w:rsidR="001E72DF" w:rsidRPr="001E72DF" w:rsidRDefault="001E72DF" w:rsidP="00683414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77BEDD4" w14:textId="77777777" w:rsidR="001E72DF" w:rsidRPr="001E72DF" w:rsidRDefault="001E72DF" w:rsidP="00683414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Probe-FAM</w:t>
            </w:r>
          </w:p>
        </w:tc>
        <w:tc>
          <w:tcPr>
            <w:tcW w:w="63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85FB767" w14:textId="77777777" w:rsidR="001E72DF" w:rsidRPr="001E72DF" w:rsidRDefault="001E72DF" w:rsidP="00683414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5’-CTC GGC TGT CTG GAT GGG AAG G-3’</w:t>
            </w:r>
          </w:p>
        </w:tc>
      </w:tr>
      <w:tr w:rsidR="00B51D93" w:rsidRPr="001E72DF" w14:paraId="1BD2363B" w14:textId="77777777" w:rsidTr="00683414">
        <w:trPr>
          <w:trHeight w:val="494"/>
        </w:trPr>
        <w:tc>
          <w:tcPr>
            <w:tcW w:w="1838" w:type="dxa"/>
            <w:vMerge w:val="restart"/>
            <w:vAlign w:val="center"/>
          </w:tcPr>
          <w:p w14:paraId="2D10AC23" w14:textId="6DF69DC4" w:rsidR="00B51D93" w:rsidRPr="00B51D93" w:rsidRDefault="004E188D" w:rsidP="00B51D9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굴림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h</w:t>
            </w:r>
            <w:r w:rsidR="00B51D93" w:rsidRPr="00B51D93">
              <w:rPr>
                <w:rFonts w:ascii="Times New Roman" w:eastAsia="굴림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LRRC26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A87D66" w14:textId="68FF5065" w:rsidR="00B51D93" w:rsidRPr="001E72DF" w:rsidRDefault="00B51D93" w:rsidP="00B51D93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Forward</w:t>
            </w:r>
          </w:p>
        </w:tc>
        <w:tc>
          <w:tcPr>
            <w:tcW w:w="63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1DFA539" w14:textId="18D4FEAE" w:rsidR="00B51D93" w:rsidRPr="001E72DF" w:rsidRDefault="00B51D93" w:rsidP="00B51D93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5’-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AGA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CCC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GAA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CCC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CGA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TC</w:t>
            </w: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-3</w:t>
            </w:r>
          </w:p>
        </w:tc>
      </w:tr>
      <w:tr w:rsidR="00B51D93" w:rsidRPr="001E72DF" w14:paraId="3397AC71" w14:textId="77777777" w:rsidTr="00683414">
        <w:trPr>
          <w:trHeight w:val="494"/>
        </w:trPr>
        <w:tc>
          <w:tcPr>
            <w:tcW w:w="1838" w:type="dxa"/>
            <w:vMerge/>
            <w:vAlign w:val="center"/>
          </w:tcPr>
          <w:p w14:paraId="3C57D1E8" w14:textId="77777777" w:rsidR="00B51D93" w:rsidRPr="00B51D93" w:rsidRDefault="00B51D93" w:rsidP="00B51D9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굴림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1C7877" w14:textId="25BC185F" w:rsidR="00B51D93" w:rsidRPr="001E72DF" w:rsidRDefault="00B51D93" w:rsidP="00B51D93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Reverse</w:t>
            </w:r>
          </w:p>
        </w:tc>
        <w:tc>
          <w:tcPr>
            <w:tcW w:w="63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463623" w14:textId="13DD2D47" w:rsidR="00B51D93" w:rsidRPr="001E72DF" w:rsidRDefault="00B51D93" w:rsidP="00B51D93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5’-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GGC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AGA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CAG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TGT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AAA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GGG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AG</w:t>
            </w: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-3</w:t>
            </w:r>
          </w:p>
        </w:tc>
      </w:tr>
      <w:tr w:rsidR="00B51D93" w:rsidRPr="001E72DF" w14:paraId="5673C896" w14:textId="77777777" w:rsidTr="00683414">
        <w:trPr>
          <w:trHeight w:val="494"/>
        </w:trPr>
        <w:tc>
          <w:tcPr>
            <w:tcW w:w="1838" w:type="dxa"/>
            <w:vMerge/>
            <w:vAlign w:val="center"/>
          </w:tcPr>
          <w:p w14:paraId="3391E7D0" w14:textId="77777777" w:rsidR="00B51D93" w:rsidRPr="00B51D93" w:rsidRDefault="00B51D93" w:rsidP="00B51D9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굴림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F76F618" w14:textId="3BFFBAA5" w:rsidR="00B51D93" w:rsidRPr="001E72DF" w:rsidRDefault="00B51D93" w:rsidP="00B51D93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Probe-FAM</w:t>
            </w:r>
          </w:p>
        </w:tc>
        <w:tc>
          <w:tcPr>
            <w:tcW w:w="63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CBE744" w14:textId="75ADD96D" w:rsidR="00B51D93" w:rsidRPr="001E72DF" w:rsidRDefault="00B51D93" w:rsidP="00B51D93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5’-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AAG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CTT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CCC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CCA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TGC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CTT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TGC</w:t>
            </w: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-3</w:t>
            </w:r>
          </w:p>
        </w:tc>
      </w:tr>
      <w:tr w:rsidR="00B51D93" w:rsidRPr="001E72DF" w14:paraId="55FBECF2" w14:textId="77777777" w:rsidTr="00683414">
        <w:trPr>
          <w:trHeight w:val="494"/>
        </w:trPr>
        <w:tc>
          <w:tcPr>
            <w:tcW w:w="1838" w:type="dxa"/>
            <w:vMerge w:val="restart"/>
            <w:vAlign w:val="center"/>
          </w:tcPr>
          <w:p w14:paraId="52B1ECC8" w14:textId="290F52AE" w:rsidR="00B51D93" w:rsidRPr="00B51D93" w:rsidRDefault="004E188D" w:rsidP="00B51D93">
            <w:pPr>
              <w:widowControl/>
              <w:wordWrap/>
              <w:autoSpaceDE/>
              <w:autoSpaceDN/>
              <w:spacing w:after="0" w:line="480" w:lineRule="auto"/>
              <w:jc w:val="center"/>
              <w:rPr>
                <w:rFonts w:ascii="Times New Roman" w:eastAsia="굴림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</w:pPr>
            <w:r>
              <w:rPr>
                <w:rFonts w:ascii="Times New Roman" w:eastAsia="굴림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h</w:t>
            </w:r>
            <w:r w:rsidR="00B51D93" w:rsidRPr="00B51D93">
              <w:rPr>
                <w:rFonts w:ascii="Times New Roman" w:eastAsia="굴림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MAGI3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D58AD4" w14:textId="7ED559ED" w:rsidR="00B51D93" w:rsidRPr="001E72DF" w:rsidRDefault="00B51D93" w:rsidP="00B51D93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Forward</w:t>
            </w:r>
          </w:p>
        </w:tc>
        <w:tc>
          <w:tcPr>
            <w:tcW w:w="63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3B9626" w14:textId="61F7091C" w:rsidR="00B51D93" w:rsidRPr="001E72DF" w:rsidRDefault="00B51D93" w:rsidP="00B51D93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5’-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GAC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ACC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GCA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GTA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ATT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TCA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GTT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G</w:t>
            </w: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-3</w:t>
            </w:r>
          </w:p>
        </w:tc>
      </w:tr>
      <w:tr w:rsidR="00B51D93" w:rsidRPr="001E72DF" w14:paraId="21A32D65" w14:textId="77777777" w:rsidTr="00683414">
        <w:trPr>
          <w:trHeight w:val="494"/>
        </w:trPr>
        <w:tc>
          <w:tcPr>
            <w:tcW w:w="1838" w:type="dxa"/>
            <w:vMerge/>
            <w:vAlign w:val="center"/>
          </w:tcPr>
          <w:p w14:paraId="4F775B14" w14:textId="77777777" w:rsidR="00B51D93" w:rsidRPr="001E72DF" w:rsidRDefault="00B51D93" w:rsidP="00B51D9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0EDF598" w14:textId="59E7E669" w:rsidR="00B51D93" w:rsidRPr="001E72DF" w:rsidRDefault="00B51D93" w:rsidP="00B51D93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Reverse</w:t>
            </w:r>
          </w:p>
        </w:tc>
        <w:tc>
          <w:tcPr>
            <w:tcW w:w="63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3F38E34" w14:textId="1C985CFE" w:rsidR="00B51D93" w:rsidRPr="001E72DF" w:rsidRDefault="00B51D93" w:rsidP="00B51D93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5’-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AGC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AAG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ACG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AAG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GAT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GAA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CAG</w:t>
            </w: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-3</w:t>
            </w:r>
          </w:p>
        </w:tc>
      </w:tr>
      <w:tr w:rsidR="00B51D93" w:rsidRPr="001E72DF" w14:paraId="1B0D7783" w14:textId="77777777" w:rsidTr="00683414">
        <w:trPr>
          <w:trHeight w:val="494"/>
        </w:trPr>
        <w:tc>
          <w:tcPr>
            <w:tcW w:w="1838" w:type="dxa"/>
            <w:vMerge/>
            <w:vAlign w:val="center"/>
          </w:tcPr>
          <w:p w14:paraId="6442BEAF" w14:textId="77777777" w:rsidR="00B51D93" w:rsidRPr="001E72DF" w:rsidRDefault="00B51D93" w:rsidP="00B51D9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F9A22C7" w14:textId="307F3A2A" w:rsidR="00B51D93" w:rsidRPr="001E72DF" w:rsidRDefault="00B51D93" w:rsidP="00B51D93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Probe-FAM</w:t>
            </w:r>
          </w:p>
        </w:tc>
        <w:tc>
          <w:tcPr>
            <w:tcW w:w="63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351905" w14:textId="5D632C21" w:rsidR="00B51D93" w:rsidRPr="001E72DF" w:rsidRDefault="00B51D93" w:rsidP="00B51D93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5’-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AGG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CAG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TCG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GCA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CAA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TCA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GAA</w:t>
            </w:r>
            <w:r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 </w:t>
            </w:r>
            <w:r w:rsidRPr="00B51D93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CC</w:t>
            </w: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-3</w:t>
            </w:r>
          </w:p>
        </w:tc>
      </w:tr>
      <w:tr w:rsidR="00B51D93" w:rsidRPr="001E72DF" w14:paraId="46B8D734" w14:textId="77777777" w:rsidTr="00683414">
        <w:trPr>
          <w:trHeight w:val="412"/>
        </w:trPr>
        <w:tc>
          <w:tcPr>
            <w:tcW w:w="1838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771B7B" w14:textId="77777777" w:rsidR="00B51D93" w:rsidRPr="001E72DF" w:rsidRDefault="00B51D93" w:rsidP="00B51D93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i/>
                <w:iCs/>
                <w:color w:val="000000" w:themeColor="text1"/>
                <w:kern w:val="0"/>
                <w:sz w:val="24"/>
                <w:szCs w:val="24"/>
              </w:rPr>
              <w:t>hGAPDH</w:t>
            </w: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6609BD" w14:textId="77777777" w:rsidR="00B51D93" w:rsidRPr="001E72DF" w:rsidRDefault="00B51D93" w:rsidP="00B51D93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Forward</w:t>
            </w:r>
          </w:p>
        </w:tc>
        <w:tc>
          <w:tcPr>
            <w:tcW w:w="63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905927" w14:textId="77777777" w:rsidR="00B51D93" w:rsidRPr="001E72DF" w:rsidRDefault="00B51D93" w:rsidP="00B51D93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5’-CCA AGG TCA TCC ATG ACA ACT-3’</w:t>
            </w:r>
          </w:p>
        </w:tc>
      </w:tr>
      <w:tr w:rsidR="00B51D93" w:rsidRPr="001E72DF" w14:paraId="5B9C17E9" w14:textId="77777777" w:rsidTr="00683414">
        <w:trPr>
          <w:trHeight w:val="412"/>
        </w:trPr>
        <w:tc>
          <w:tcPr>
            <w:tcW w:w="1838" w:type="dxa"/>
            <w:vMerge/>
            <w:vAlign w:val="center"/>
            <w:hideMark/>
          </w:tcPr>
          <w:p w14:paraId="3C24BBE9" w14:textId="77777777" w:rsidR="00B51D93" w:rsidRPr="001E72DF" w:rsidRDefault="00B51D93" w:rsidP="00B51D9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849A133" w14:textId="77777777" w:rsidR="00B51D93" w:rsidRPr="001E72DF" w:rsidRDefault="00B51D93" w:rsidP="00B51D93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Reverse</w:t>
            </w:r>
          </w:p>
        </w:tc>
        <w:tc>
          <w:tcPr>
            <w:tcW w:w="63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BBA0D46" w14:textId="77777777" w:rsidR="00B51D93" w:rsidRPr="001E72DF" w:rsidRDefault="00B51D93" w:rsidP="00B51D93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5’-ATC ACG CCA CAG TTT CCC-3’</w:t>
            </w:r>
          </w:p>
        </w:tc>
      </w:tr>
      <w:tr w:rsidR="00B51D93" w:rsidRPr="001E72DF" w14:paraId="7FCB79DE" w14:textId="77777777" w:rsidTr="00683414">
        <w:trPr>
          <w:trHeight w:val="495"/>
        </w:trPr>
        <w:tc>
          <w:tcPr>
            <w:tcW w:w="1838" w:type="dxa"/>
            <w:vMerge/>
            <w:vAlign w:val="center"/>
            <w:hideMark/>
          </w:tcPr>
          <w:p w14:paraId="0E4E2BA0" w14:textId="77777777" w:rsidR="00B51D93" w:rsidRPr="001E72DF" w:rsidRDefault="00B51D93" w:rsidP="00B51D93">
            <w:pPr>
              <w:widowControl/>
              <w:wordWrap/>
              <w:autoSpaceDE/>
              <w:autoSpaceDN/>
              <w:spacing w:after="0" w:line="480" w:lineRule="auto"/>
              <w:jc w:val="left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1843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EC54C4" w14:textId="77777777" w:rsidR="00B51D93" w:rsidRPr="001E72DF" w:rsidRDefault="00B51D93" w:rsidP="00B51D93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Probe-Joe</w:t>
            </w:r>
          </w:p>
        </w:tc>
        <w:tc>
          <w:tcPr>
            <w:tcW w:w="6337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7CD385" w14:textId="77777777" w:rsidR="00B51D93" w:rsidRPr="001E72DF" w:rsidRDefault="00B51D93" w:rsidP="00B51D93">
            <w:pPr>
              <w:wordWrap/>
              <w:spacing w:after="0" w:line="48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1E72DF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5’ATC ACT GCC ACC CAG AAG ACT GTG-3’</w:t>
            </w:r>
          </w:p>
        </w:tc>
      </w:tr>
    </w:tbl>
    <w:p w14:paraId="3C0F30DC" w14:textId="77777777" w:rsidR="001E72DF" w:rsidRPr="001E72DF" w:rsidRDefault="001E72DF" w:rsidP="001E72DF">
      <w:pPr>
        <w:wordWrap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39F35C98" w14:textId="48340231" w:rsidR="001E72DF" w:rsidRPr="001E72DF" w:rsidRDefault="001E72DF"/>
    <w:p w14:paraId="0E44FCE0" w14:textId="1B32C381" w:rsidR="001E72DF" w:rsidRDefault="001E72DF"/>
    <w:p w14:paraId="0582E663" w14:textId="09CD1220" w:rsidR="001E72DF" w:rsidRDefault="001E72DF"/>
    <w:p w14:paraId="2A316B8E" w14:textId="77777777" w:rsidR="00EF33C1" w:rsidRPr="00EF33C1" w:rsidRDefault="00EF33C1" w:rsidP="00EF33C1">
      <w:pPr>
        <w:spacing w:line="480" w:lineRule="auto"/>
        <w:ind w:rightChars="-379" w:right="-758"/>
        <w:contextualSpacing/>
        <w:jc w:val="lef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F33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Supplementary Table 2. Primary antibodies and methods used for Immunohistochemistry</w:t>
      </w:r>
    </w:p>
    <w:tbl>
      <w:tblPr>
        <w:tblOverlap w:val="never"/>
        <w:tblW w:w="10007" w:type="dxa"/>
        <w:tblInd w:w="-5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1"/>
        <w:gridCol w:w="1614"/>
        <w:gridCol w:w="1842"/>
        <w:gridCol w:w="2826"/>
        <w:gridCol w:w="2764"/>
      </w:tblGrid>
      <w:tr w:rsidR="001E72DF" w:rsidRPr="00EF33C1" w14:paraId="7C9ABCA3" w14:textId="77777777" w:rsidTr="00EF33C1">
        <w:trPr>
          <w:trHeight w:val="436"/>
        </w:trPr>
        <w:tc>
          <w:tcPr>
            <w:tcW w:w="961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F9C337" w14:textId="77777777" w:rsidR="001E72DF" w:rsidRPr="00EF33C1" w:rsidRDefault="001E72DF" w:rsidP="0068341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F33C1">
              <w:rPr>
                <w:rFonts w:ascii="Times New Roman" w:eastAsia="굴림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Antibody</w:t>
            </w:r>
          </w:p>
        </w:tc>
        <w:tc>
          <w:tcPr>
            <w:tcW w:w="16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2CFDF" w14:textId="77777777" w:rsidR="001E72DF" w:rsidRPr="00EF33C1" w:rsidRDefault="001E72DF" w:rsidP="0068341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F33C1">
              <w:rPr>
                <w:rFonts w:ascii="Times New Roman" w:eastAsia="굴림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Clone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FAD9560" w14:textId="77777777" w:rsidR="001E72DF" w:rsidRPr="00EF33C1" w:rsidRDefault="001E72DF" w:rsidP="0068341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F33C1">
              <w:rPr>
                <w:rFonts w:ascii="Times New Roman" w:eastAsia="굴림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Manufacturer</w:t>
            </w:r>
          </w:p>
        </w:tc>
        <w:tc>
          <w:tcPr>
            <w:tcW w:w="28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4844FC" w14:textId="77777777" w:rsidR="001E72DF" w:rsidRPr="00EF33C1" w:rsidRDefault="001E72DF" w:rsidP="0068341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F33C1">
              <w:rPr>
                <w:rFonts w:ascii="Times New Roman" w:eastAsia="굴림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Method</w:t>
            </w:r>
          </w:p>
        </w:tc>
        <w:tc>
          <w:tcPr>
            <w:tcW w:w="276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8B71D5" w14:textId="77777777" w:rsidR="001E72DF" w:rsidRPr="00EF33C1" w:rsidRDefault="001E72DF" w:rsidP="00683414">
            <w:pPr>
              <w:wordWrap/>
              <w:spacing w:after="0" w:line="480" w:lineRule="auto"/>
              <w:jc w:val="center"/>
              <w:textAlignment w:val="center"/>
              <w:rPr>
                <w:rFonts w:ascii="Times New Roman" w:eastAsia="굴림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</w:pPr>
            <w:r w:rsidRPr="00EF33C1">
              <w:rPr>
                <w:rFonts w:ascii="Times New Roman" w:eastAsia="굴림" w:hAnsi="Times New Roman" w:cs="Times New Roman"/>
                <w:b/>
                <w:bCs/>
                <w:color w:val="000000" w:themeColor="text1"/>
                <w:kern w:val="0"/>
                <w:sz w:val="24"/>
                <w:szCs w:val="24"/>
              </w:rPr>
              <w:t>Detection</w:t>
            </w:r>
          </w:p>
        </w:tc>
      </w:tr>
      <w:tr w:rsidR="001E72DF" w:rsidRPr="00EF33C1" w14:paraId="588FBD94" w14:textId="77777777" w:rsidTr="00EF33C1">
        <w:trPr>
          <w:trHeight w:val="364"/>
        </w:trPr>
        <w:tc>
          <w:tcPr>
            <w:tcW w:w="961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43A543" w14:textId="77777777" w:rsidR="001E72DF" w:rsidRPr="00EF33C1" w:rsidRDefault="001E72DF" w:rsidP="00683414">
            <w:pPr>
              <w:spacing w:after="0" w:line="276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F33C1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PLD4</w:t>
            </w:r>
          </w:p>
        </w:tc>
        <w:tc>
          <w:tcPr>
            <w:tcW w:w="1614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27D27B" w14:textId="77777777" w:rsidR="001E72DF" w:rsidRPr="00EF33C1" w:rsidRDefault="001E72DF" w:rsidP="00EF33C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F33C1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Rabbit Polyclonal</w:t>
            </w:r>
          </w:p>
        </w:tc>
        <w:tc>
          <w:tcPr>
            <w:tcW w:w="1842" w:type="dxa"/>
            <w:tcBorders>
              <w:top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C29C09" w14:textId="77777777" w:rsidR="001E72DF" w:rsidRPr="00EF33C1" w:rsidRDefault="001E72DF" w:rsidP="00EF33C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F33C1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Sigma-Aldrich</w:t>
            </w:r>
          </w:p>
          <w:p w14:paraId="2FE8FFEE" w14:textId="77777777" w:rsidR="001E72DF" w:rsidRPr="00EF33C1" w:rsidRDefault="001E72DF" w:rsidP="00EF33C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F33C1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(HPA051512)</w:t>
            </w:r>
          </w:p>
        </w:tc>
        <w:tc>
          <w:tcPr>
            <w:tcW w:w="2826" w:type="dxa"/>
            <w:vMerge w:val="restart"/>
            <w:tcBorders>
              <w:top w:val="single" w:sz="4" w:space="0" w:color="auto"/>
            </w:tcBorders>
            <w:vAlign w:val="center"/>
          </w:tcPr>
          <w:p w14:paraId="18AF0E34" w14:textId="77777777" w:rsidR="001E72DF" w:rsidRPr="00EF33C1" w:rsidRDefault="001E72DF" w:rsidP="00683414">
            <w:pPr>
              <w:wordWrap/>
              <w:spacing w:after="0" w:line="276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F33C1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BenchMark Ultra IHC/ISH System</w:t>
            </w:r>
          </w:p>
          <w:p w14:paraId="0EC091F9" w14:textId="77777777" w:rsidR="001E72DF" w:rsidRPr="00EF33C1" w:rsidRDefault="001E72DF" w:rsidP="00683414">
            <w:pPr>
              <w:wordWrap/>
              <w:spacing w:after="0" w:line="276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F3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(Ventana Medical Systems</w:t>
            </w:r>
            <w:r w:rsidRPr="00EF33C1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  <w:tc>
          <w:tcPr>
            <w:tcW w:w="276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D13590E" w14:textId="77777777" w:rsidR="00EF33C1" w:rsidRDefault="001E72DF" w:rsidP="00EF33C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F33C1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 xml:space="preserve">1. OptiView DAB IHC </w:t>
            </w:r>
          </w:p>
          <w:p w14:paraId="0CACAFF6" w14:textId="276DDF11" w:rsidR="001E72DF" w:rsidRPr="00EF33C1" w:rsidRDefault="001E72DF" w:rsidP="00EF33C1">
            <w:pPr>
              <w:wordWrap/>
              <w:spacing w:after="0" w:line="240" w:lineRule="auto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F33C1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Detection Kit</w:t>
            </w:r>
          </w:p>
          <w:p w14:paraId="57E7342D" w14:textId="77777777" w:rsidR="001E72DF" w:rsidRPr="00EF33C1" w:rsidRDefault="001E72DF" w:rsidP="00EF33C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EF3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(Ventana Medical Systems</w:t>
            </w:r>
            <w:r w:rsidRPr="00EF33C1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  <w:p w14:paraId="5BC98AF2" w14:textId="77777777" w:rsidR="001E72DF" w:rsidRPr="00EF33C1" w:rsidRDefault="001E72DF" w:rsidP="00EF33C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</w:p>
          <w:p w14:paraId="1BB5FB06" w14:textId="374D316C" w:rsidR="001E72DF" w:rsidRPr="00EF33C1" w:rsidRDefault="001E72DF" w:rsidP="00EF33C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</w:pPr>
            <w:r w:rsidRPr="00EF33C1">
              <w:rPr>
                <w:rFonts w:ascii="Times New Roman" w:eastAsia="굴림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2. ultraView Universal Alkaline</w:t>
            </w:r>
            <w:r w:rsidR="00EF33C1">
              <w:rPr>
                <w:rFonts w:ascii="Times New Roman" w:eastAsia="굴림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 xml:space="preserve"> </w:t>
            </w:r>
            <w:r w:rsidRPr="00EF33C1">
              <w:rPr>
                <w:rFonts w:ascii="Times New Roman" w:eastAsia="굴림" w:hAnsi="Times New Roman" w:cs="Times New Roman"/>
                <w:bCs/>
                <w:color w:val="000000" w:themeColor="text1"/>
                <w:kern w:val="36"/>
                <w:sz w:val="24"/>
                <w:szCs w:val="24"/>
              </w:rPr>
              <w:t>Phosphatase Red Detection Kit</w:t>
            </w:r>
          </w:p>
          <w:p w14:paraId="2F6BE07C" w14:textId="77777777" w:rsidR="001E72DF" w:rsidRPr="00EF33C1" w:rsidRDefault="001E72DF" w:rsidP="00EF33C1">
            <w:pPr>
              <w:wordWrap/>
              <w:spacing w:after="0" w:line="240" w:lineRule="auto"/>
              <w:jc w:val="left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F3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(Ventana Medical Systems</w:t>
            </w:r>
            <w:r w:rsidRPr="00EF33C1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)</w:t>
            </w:r>
          </w:p>
        </w:tc>
      </w:tr>
      <w:tr w:rsidR="001E72DF" w:rsidRPr="00EF33C1" w14:paraId="0FEF29CB" w14:textId="77777777" w:rsidTr="00EF33C1">
        <w:trPr>
          <w:trHeight w:val="364"/>
        </w:trPr>
        <w:tc>
          <w:tcPr>
            <w:tcW w:w="961" w:type="dxa"/>
            <w:vAlign w:val="center"/>
          </w:tcPr>
          <w:p w14:paraId="1D68AA03" w14:textId="77777777" w:rsidR="001E72DF" w:rsidRPr="00EF33C1" w:rsidRDefault="001E72DF" w:rsidP="00683414">
            <w:pPr>
              <w:spacing w:after="0" w:line="276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F33C1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ID3</w:t>
            </w:r>
          </w:p>
        </w:tc>
        <w:tc>
          <w:tcPr>
            <w:tcW w:w="1614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34F075C" w14:textId="77777777" w:rsidR="001E72DF" w:rsidRPr="00EF33C1" w:rsidRDefault="001E72DF" w:rsidP="00EF33C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F33C1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Rabbit Polyclonal</w:t>
            </w:r>
          </w:p>
        </w:tc>
        <w:tc>
          <w:tcPr>
            <w:tcW w:w="1842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9DA3F33" w14:textId="77777777" w:rsidR="001E72DF" w:rsidRPr="00EF33C1" w:rsidRDefault="001E72DF" w:rsidP="00EF33C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F33C1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Sigma-Aldrich</w:t>
            </w:r>
          </w:p>
          <w:p w14:paraId="64B734C8" w14:textId="77777777" w:rsidR="001E72DF" w:rsidRPr="00EF33C1" w:rsidRDefault="001E72DF" w:rsidP="00EF33C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F33C1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(HPA024677)</w:t>
            </w:r>
          </w:p>
        </w:tc>
        <w:tc>
          <w:tcPr>
            <w:tcW w:w="2826" w:type="dxa"/>
            <w:vMerge/>
            <w:vAlign w:val="center"/>
          </w:tcPr>
          <w:p w14:paraId="6370D1C4" w14:textId="77777777" w:rsidR="001E72DF" w:rsidRPr="00EF33C1" w:rsidRDefault="001E72DF" w:rsidP="00683414">
            <w:pPr>
              <w:wordWrap/>
              <w:spacing w:after="0" w:line="276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764" w:type="dxa"/>
            <w:vMerge/>
            <w:shd w:val="clear" w:color="auto" w:fill="auto"/>
            <w:vAlign w:val="center"/>
          </w:tcPr>
          <w:p w14:paraId="7A2C48BB" w14:textId="77777777" w:rsidR="001E72DF" w:rsidRPr="00EF33C1" w:rsidRDefault="001E72DF" w:rsidP="00683414">
            <w:pPr>
              <w:wordWrap/>
              <w:spacing w:after="0" w:line="276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E72DF" w:rsidRPr="00EF33C1" w14:paraId="1DD635C4" w14:textId="77777777" w:rsidTr="00EF33C1">
        <w:trPr>
          <w:trHeight w:val="436"/>
        </w:trPr>
        <w:tc>
          <w:tcPr>
            <w:tcW w:w="961" w:type="dxa"/>
            <w:shd w:val="clear" w:color="auto" w:fill="auto"/>
            <w:vAlign w:val="center"/>
          </w:tcPr>
          <w:p w14:paraId="65230DF6" w14:textId="77777777" w:rsidR="001E72DF" w:rsidRPr="00EF33C1" w:rsidRDefault="001E72DF" w:rsidP="00683414">
            <w:pPr>
              <w:spacing w:after="0" w:line="276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F33C1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CD20</w:t>
            </w:r>
          </w:p>
        </w:tc>
        <w:tc>
          <w:tcPr>
            <w:tcW w:w="1614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CDB7F92" w14:textId="77777777" w:rsidR="001E72DF" w:rsidRPr="00EF33C1" w:rsidRDefault="001E72DF" w:rsidP="00EF33C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F33C1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Mouse monoclonal</w:t>
            </w:r>
          </w:p>
          <w:p w14:paraId="5BB9B86A" w14:textId="77777777" w:rsidR="001E72DF" w:rsidRPr="00EF33C1" w:rsidRDefault="001E72DF" w:rsidP="00EF33C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  <w:highlight w:val="yellow"/>
              </w:rPr>
            </w:pPr>
            <w:r w:rsidRPr="00EF33C1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(L26)</w:t>
            </w:r>
          </w:p>
        </w:tc>
        <w:tc>
          <w:tcPr>
            <w:tcW w:w="1842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E49312" w14:textId="77777777" w:rsidR="001E72DF" w:rsidRPr="00EF33C1" w:rsidRDefault="001E72DF" w:rsidP="00683414">
            <w:pPr>
              <w:wordWrap/>
              <w:spacing w:after="0" w:line="276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  <w:highlight w:val="yellow"/>
              </w:rPr>
            </w:pPr>
            <w:r w:rsidRPr="00EF33C1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Leica Biosystems</w:t>
            </w:r>
          </w:p>
        </w:tc>
        <w:tc>
          <w:tcPr>
            <w:tcW w:w="2826" w:type="dxa"/>
            <w:vMerge/>
            <w:vAlign w:val="center"/>
          </w:tcPr>
          <w:p w14:paraId="21EB0E34" w14:textId="77777777" w:rsidR="001E72DF" w:rsidRPr="00EF33C1" w:rsidRDefault="001E72DF" w:rsidP="00683414">
            <w:pPr>
              <w:wordWrap/>
              <w:spacing w:after="0" w:line="276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764" w:type="dxa"/>
            <w:vMerge/>
            <w:shd w:val="clear" w:color="auto" w:fill="auto"/>
            <w:vAlign w:val="center"/>
          </w:tcPr>
          <w:p w14:paraId="518CB3B0" w14:textId="77777777" w:rsidR="001E72DF" w:rsidRPr="00EF33C1" w:rsidRDefault="001E72DF" w:rsidP="00683414">
            <w:pPr>
              <w:wordWrap/>
              <w:spacing w:after="0" w:line="276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  <w:tr w:rsidR="001E72DF" w:rsidRPr="00EF33C1" w14:paraId="13009B09" w14:textId="77777777" w:rsidTr="00EF33C1">
        <w:trPr>
          <w:trHeight w:val="436"/>
        </w:trPr>
        <w:tc>
          <w:tcPr>
            <w:tcW w:w="96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D956FA" w14:textId="77777777" w:rsidR="001E72DF" w:rsidRPr="00EF33C1" w:rsidRDefault="001E72DF" w:rsidP="00683414">
            <w:pPr>
              <w:spacing w:after="0" w:line="276" w:lineRule="auto"/>
              <w:jc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F33C1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CD3</w:t>
            </w:r>
          </w:p>
        </w:tc>
        <w:tc>
          <w:tcPr>
            <w:tcW w:w="1614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EA8631" w14:textId="77777777" w:rsidR="001E72DF" w:rsidRPr="00EF33C1" w:rsidRDefault="001E72DF" w:rsidP="00EF33C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F33C1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Rabbit monoclonal</w:t>
            </w:r>
          </w:p>
          <w:p w14:paraId="212AE9AF" w14:textId="77777777" w:rsidR="001E72DF" w:rsidRPr="00EF33C1" w:rsidRDefault="001E72DF" w:rsidP="00EF33C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  <w:r w:rsidRPr="00EF33C1"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  <w:t>(2GV6)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396ED" w14:textId="77777777" w:rsidR="001E72DF" w:rsidRPr="00EF33C1" w:rsidRDefault="001E72DF" w:rsidP="00EF33C1">
            <w:pPr>
              <w:wordWrap/>
              <w:spacing w:after="0" w:line="240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  <w:highlight w:val="yellow"/>
              </w:rPr>
            </w:pPr>
            <w:r w:rsidRPr="00EF33C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Ventana Medical Systems</w:t>
            </w:r>
          </w:p>
        </w:tc>
        <w:tc>
          <w:tcPr>
            <w:tcW w:w="2826" w:type="dxa"/>
            <w:vMerge/>
            <w:tcBorders>
              <w:bottom w:val="single" w:sz="4" w:space="0" w:color="auto"/>
            </w:tcBorders>
            <w:vAlign w:val="center"/>
          </w:tcPr>
          <w:p w14:paraId="4FD1A5FD" w14:textId="77777777" w:rsidR="001E72DF" w:rsidRPr="00EF33C1" w:rsidRDefault="001E72DF" w:rsidP="00683414">
            <w:pPr>
              <w:wordWrap/>
              <w:spacing w:after="0" w:line="276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  <w:tc>
          <w:tcPr>
            <w:tcW w:w="276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8D9B4FA" w14:textId="77777777" w:rsidR="001E72DF" w:rsidRPr="00EF33C1" w:rsidRDefault="001E72DF" w:rsidP="00683414">
            <w:pPr>
              <w:wordWrap/>
              <w:spacing w:after="0" w:line="276" w:lineRule="auto"/>
              <w:jc w:val="center"/>
              <w:textAlignment w:val="center"/>
              <w:rPr>
                <w:rFonts w:ascii="Times New Roman" w:eastAsia="굴림" w:hAnsi="Times New Roman" w:cs="Times New Roman"/>
                <w:color w:val="000000" w:themeColor="text1"/>
                <w:kern w:val="0"/>
                <w:sz w:val="24"/>
                <w:szCs w:val="24"/>
              </w:rPr>
            </w:pPr>
          </w:p>
        </w:tc>
      </w:tr>
    </w:tbl>
    <w:p w14:paraId="1948754C" w14:textId="77777777" w:rsidR="001E72DF" w:rsidRPr="00EF33C1" w:rsidRDefault="001E72DF" w:rsidP="001E72DF">
      <w:pPr>
        <w:spacing w:after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33C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a </w:t>
      </w:r>
      <w:r w:rsidRPr="00EF33C1">
        <w:rPr>
          <w:rFonts w:ascii="Times New Roman" w:hAnsi="Times New Roman" w:cs="Times New Roman"/>
          <w:color w:val="000000" w:themeColor="text1"/>
          <w:sz w:val="24"/>
          <w:szCs w:val="24"/>
        </w:rPr>
        <w:t>PLD4+CD20 double staining</w:t>
      </w:r>
    </w:p>
    <w:p w14:paraId="0BC8B3F6" w14:textId="77777777" w:rsidR="001E72DF" w:rsidRPr="00EF33C1" w:rsidRDefault="001E72DF" w:rsidP="001E72DF">
      <w:pPr>
        <w:spacing w:after="0"/>
        <w:jc w:val="lef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F33C1">
        <w:rPr>
          <w:rFonts w:ascii="Times New Roman" w:hAnsi="Times New Roman" w:cs="Times New Roman"/>
          <w:color w:val="000000" w:themeColor="text1"/>
          <w:sz w:val="24"/>
          <w:szCs w:val="24"/>
          <w:vertAlign w:val="superscript"/>
        </w:rPr>
        <w:t xml:space="preserve">b </w:t>
      </w:r>
      <w:r w:rsidRPr="00EF33C1">
        <w:rPr>
          <w:rFonts w:ascii="Times New Roman" w:hAnsi="Times New Roman" w:cs="Times New Roman"/>
          <w:color w:val="000000" w:themeColor="text1"/>
          <w:sz w:val="24"/>
          <w:szCs w:val="24"/>
        </w:rPr>
        <w:t>ID3+CD3 double staining</w:t>
      </w:r>
    </w:p>
    <w:p w14:paraId="31C8445A" w14:textId="77777777" w:rsidR="001E72DF" w:rsidRPr="00EF33C1" w:rsidRDefault="001E72DF">
      <w:pPr>
        <w:rPr>
          <w:rFonts w:ascii="Times New Roman" w:hAnsi="Times New Roman" w:cs="Times New Roman"/>
          <w:sz w:val="24"/>
          <w:szCs w:val="24"/>
        </w:rPr>
      </w:pPr>
    </w:p>
    <w:p w14:paraId="0288C77F" w14:textId="545A0470" w:rsidR="001E72DF" w:rsidRDefault="001E72DF" w:rsidP="00EF33C1">
      <w:pPr>
        <w:spacing w:line="276" w:lineRule="auto"/>
      </w:pPr>
    </w:p>
    <w:p w14:paraId="1C692A76" w14:textId="098EBF52" w:rsidR="001E72DF" w:rsidRDefault="001E72DF"/>
    <w:p w14:paraId="444E6715" w14:textId="0ED5769C" w:rsidR="001E72DF" w:rsidRDefault="001E72DF"/>
    <w:p w14:paraId="2E33FA51" w14:textId="1B16BF62" w:rsidR="001E72DF" w:rsidRDefault="001E72DF"/>
    <w:p w14:paraId="52B8D0CB" w14:textId="172ECC72" w:rsidR="001E72DF" w:rsidRDefault="001E72DF"/>
    <w:p w14:paraId="7965FCF0" w14:textId="3BED41B3" w:rsidR="001E72DF" w:rsidRDefault="001E72DF"/>
    <w:p w14:paraId="17FE4958" w14:textId="11507C3B" w:rsidR="00EF33C1" w:rsidRDefault="00EF33C1"/>
    <w:p w14:paraId="57BA8CF1" w14:textId="2ABDEB85" w:rsidR="00EF33C1" w:rsidRDefault="00EF33C1"/>
    <w:p w14:paraId="53010B5B" w14:textId="6A1D8B2E" w:rsidR="00EF33C1" w:rsidRDefault="00EF33C1"/>
    <w:p w14:paraId="0A715DD9" w14:textId="3A2A0428" w:rsidR="00EF33C1" w:rsidRDefault="00EF33C1"/>
    <w:p w14:paraId="78EE4074" w14:textId="672B9EBF" w:rsidR="00EF33C1" w:rsidRDefault="00EF33C1"/>
    <w:p w14:paraId="0F75E1ED" w14:textId="38690116" w:rsidR="00EF33C1" w:rsidRDefault="00EF33C1"/>
    <w:p w14:paraId="2F5B877A" w14:textId="65692F08" w:rsidR="00EF33C1" w:rsidRDefault="00EF33C1"/>
    <w:p w14:paraId="0F3E2C56" w14:textId="5F379E55" w:rsidR="00EF33C1" w:rsidRDefault="00EF33C1"/>
    <w:p w14:paraId="73C1FA78" w14:textId="73B2B464" w:rsidR="00EF33C1" w:rsidRDefault="00EF33C1"/>
    <w:p w14:paraId="29BF68A0" w14:textId="2F1D8530" w:rsidR="00EF33C1" w:rsidRDefault="00EF33C1"/>
    <w:p w14:paraId="1A8B4BB8" w14:textId="1A8BC504" w:rsidR="00EF33C1" w:rsidRDefault="00EF33C1">
      <w:r w:rsidRPr="00EF33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Supplementary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Figure 1</w:t>
      </w:r>
      <w:r w:rsidRPr="00EF33C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Bar plot showing inferred cell type composition in RNA-seq per sample.</w:t>
      </w:r>
    </w:p>
    <w:p w14:paraId="199001C9" w14:textId="44A1442D" w:rsidR="00EF33C1" w:rsidRDefault="00EF33C1"/>
    <w:p w14:paraId="79C1491D" w14:textId="263FE7CB" w:rsidR="00EF33C1" w:rsidRDefault="00FB1F7D" w:rsidP="00FB1F7D">
      <w:pPr>
        <w:ind w:firstLineChars="500" w:firstLine="1000"/>
      </w:pPr>
      <w:r>
        <w:rPr>
          <w:rFonts w:hint="eastAsia"/>
          <w:noProof/>
        </w:rPr>
        <w:drawing>
          <wp:inline distT="0" distB="0" distL="0" distR="0" wp14:anchorId="7CAC2784" wp14:editId="7374EBCF">
            <wp:extent cx="4562475" cy="1600200"/>
            <wp:effectExtent l="0" t="0" r="0" b="0"/>
            <wp:docPr id="2" name="그림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2475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385EDE" w14:textId="33032EDC" w:rsidR="001E72DF" w:rsidRPr="00D91A69" w:rsidRDefault="001E72DF"/>
    <w:sectPr w:rsidR="001E72DF" w:rsidRPr="00D91A69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28A4D" w14:textId="77777777" w:rsidR="00C71A5B" w:rsidRDefault="00C71A5B" w:rsidP="006D4456">
      <w:pPr>
        <w:spacing w:after="0" w:line="240" w:lineRule="auto"/>
      </w:pPr>
      <w:r>
        <w:separator/>
      </w:r>
    </w:p>
  </w:endnote>
  <w:endnote w:type="continuationSeparator" w:id="0">
    <w:p w14:paraId="55E022C8" w14:textId="77777777" w:rsidR="00C71A5B" w:rsidRDefault="00C71A5B" w:rsidP="006D4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B0298" w14:textId="77777777" w:rsidR="00C71A5B" w:rsidRDefault="00C71A5B" w:rsidP="006D4456">
      <w:pPr>
        <w:spacing w:after="0" w:line="240" w:lineRule="auto"/>
      </w:pPr>
      <w:r>
        <w:separator/>
      </w:r>
    </w:p>
  </w:footnote>
  <w:footnote w:type="continuationSeparator" w:id="0">
    <w:p w14:paraId="14DF964C" w14:textId="77777777" w:rsidR="00C71A5B" w:rsidRDefault="00C71A5B" w:rsidP="006D445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1A69"/>
    <w:rsid w:val="0012717B"/>
    <w:rsid w:val="0016355C"/>
    <w:rsid w:val="001E72DF"/>
    <w:rsid w:val="002277B6"/>
    <w:rsid w:val="00360523"/>
    <w:rsid w:val="004E188D"/>
    <w:rsid w:val="006D4456"/>
    <w:rsid w:val="009379BE"/>
    <w:rsid w:val="00951E34"/>
    <w:rsid w:val="00B51D93"/>
    <w:rsid w:val="00C71A5B"/>
    <w:rsid w:val="00D91A69"/>
    <w:rsid w:val="00E135BE"/>
    <w:rsid w:val="00EF33C1"/>
    <w:rsid w:val="00F25395"/>
    <w:rsid w:val="00FB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C1B23"/>
  <w15:chartTrackingRefBased/>
  <w15:docId w15:val="{4C61AEBA-77E8-456B-882F-05083C6D3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Char"/>
    <w:uiPriority w:val="99"/>
    <w:semiHidden/>
    <w:unhideWhenUsed/>
    <w:rsid w:val="00D91A69"/>
    <w:pPr>
      <w:jc w:val="left"/>
    </w:pPr>
  </w:style>
  <w:style w:type="character" w:customStyle="1" w:styleId="Char">
    <w:name w:val="메모 텍스트 Char"/>
    <w:basedOn w:val="a0"/>
    <w:link w:val="a3"/>
    <w:uiPriority w:val="99"/>
    <w:semiHidden/>
    <w:rsid w:val="00D91A69"/>
  </w:style>
  <w:style w:type="character" w:styleId="a4">
    <w:name w:val="annotation reference"/>
    <w:basedOn w:val="a0"/>
    <w:uiPriority w:val="99"/>
    <w:semiHidden/>
    <w:unhideWhenUsed/>
    <w:rsid w:val="00D91A69"/>
    <w:rPr>
      <w:sz w:val="16"/>
      <w:szCs w:val="16"/>
    </w:rPr>
  </w:style>
  <w:style w:type="paragraph" w:styleId="a5">
    <w:name w:val="Balloon Text"/>
    <w:basedOn w:val="a"/>
    <w:link w:val="Char0"/>
    <w:uiPriority w:val="99"/>
    <w:semiHidden/>
    <w:unhideWhenUsed/>
    <w:rsid w:val="00D91A6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0">
    <w:name w:val="풍선 도움말 텍스트 Char"/>
    <w:basedOn w:val="a0"/>
    <w:link w:val="a5"/>
    <w:uiPriority w:val="99"/>
    <w:semiHidden/>
    <w:rsid w:val="00D91A69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List Paragraph"/>
    <w:basedOn w:val="a"/>
    <w:uiPriority w:val="34"/>
    <w:qFormat/>
    <w:rsid w:val="00EF33C1"/>
    <w:pPr>
      <w:ind w:leftChars="400" w:left="800"/>
    </w:pPr>
  </w:style>
  <w:style w:type="paragraph" w:styleId="a7">
    <w:name w:val="header"/>
    <w:basedOn w:val="a"/>
    <w:link w:val="Char1"/>
    <w:uiPriority w:val="99"/>
    <w:unhideWhenUsed/>
    <w:rsid w:val="006D4456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머리글 Char"/>
    <w:basedOn w:val="a0"/>
    <w:link w:val="a7"/>
    <w:uiPriority w:val="99"/>
    <w:rsid w:val="006D4456"/>
  </w:style>
  <w:style w:type="paragraph" w:styleId="a8">
    <w:name w:val="footer"/>
    <w:basedOn w:val="a"/>
    <w:link w:val="Char2"/>
    <w:uiPriority w:val="99"/>
    <w:unhideWhenUsed/>
    <w:rsid w:val="006D4456"/>
    <w:pPr>
      <w:tabs>
        <w:tab w:val="center" w:pos="4513"/>
        <w:tab w:val="right" w:pos="9026"/>
      </w:tabs>
      <w:snapToGrid w:val="0"/>
    </w:pPr>
  </w:style>
  <w:style w:type="character" w:customStyle="1" w:styleId="Char2">
    <w:name w:val="바닥글 Char"/>
    <w:basedOn w:val="a0"/>
    <w:link w:val="a8"/>
    <w:uiPriority w:val="99"/>
    <w:rsid w:val="006D44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337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</cp:revision>
  <dcterms:created xsi:type="dcterms:W3CDTF">2022-11-17T08:45:00Z</dcterms:created>
  <dcterms:modified xsi:type="dcterms:W3CDTF">2022-11-17T08:51:00Z</dcterms:modified>
</cp:coreProperties>
</file>