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BF47" w14:textId="5DFD1FD9" w:rsidR="004E2501" w:rsidRPr="00B206DE" w:rsidRDefault="004E2501" w:rsidP="004E2501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t xml:space="preserve">Table </w:t>
      </w:r>
      <w:r w:rsidR="005159E7">
        <w:rPr>
          <w:rFonts w:ascii="Times New Roman" w:hAnsi="Times New Roman" w:cs="Times New Roman"/>
          <w:lang w:val="en-US"/>
        </w:rPr>
        <w:t>S</w:t>
      </w:r>
      <w:r w:rsidRPr="00B206DE">
        <w:rPr>
          <w:rFonts w:ascii="Times New Roman" w:hAnsi="Times New Roman" w:cs="Times New Roman"/>
          <w:lang w:val="en-US"/>
        </w:rPr>
        <w:t>1.</w:t>
      </w:r>
    </w:p>
    <w:p w14:paraId="194DEC53" w14:textId="7B313159" w:rsidR="004E2501" w:rsidRPr="00B206DE" w:rsidRDefault="00687450" w:rsidP="004E2501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t xml:space="preserve">Components used to define </w:t>
      </w:r>
      <w:r w:rsidR="004E2501" w:rsidRPr="00B206DE">
        <w:rPr>
          <w:rFonts w:ascii="Times New Roman" w:hAnsi="Times New Roman" w:cs="Times New Roman"/>
          <w:lang w:val="en-US"/>
        </w:rPr>
        <w:t xml:space="preserve">Textbook </w:t>
      </w:r>
      <w:r w:rsidRPr="00B206DE">
        <w:rPr>
          <w:rFonts w:ascii="Times New Roman" w:hAnsi="Times New Roman" w:cs="Times New Roman"/>
          <w:lang w:val="en-US"/>
        </w:rPr>
        <w:t>O</w:t>
      </w:r>
      <w:r w:rsidR="004E2501" w:rsidRPr="00B206DE">
        <w:rPr>
          <w:rFonts w:ascii="Times New Roman" w:hAnsi="Times New Roman" w:cs="Times New Roman"/>
          <w:lang w:val="en-US"/>
        </w:rPr>
        <w:t xml:space="preserve">utcome </w:t>
      </w:r>
      <w:r w:rsidRPr="00B206DE">
        <w:rPr>
          <w:rFonts w:ascii="Times New Roman" w:hAnsi="Times New Roman" w:cs="Times New Roman"/>
          <w:lang w:val="en-US"/>
        </w:rPr>
        <w:t xml:space="preserve">(TO) </w:t>
      </w:r>
      <w:r w:rsidR="004E2501" w:rsidRPr="00B206DE">
        <w:rPr>
          <w:rFonts w:ascii="Times New Roman" w:hAnsi="Times New Roman" w:cs="Times New Roman"/>
          <w:lang w:val="en-US"/>
        </w:rPr>
        <w:t>in gastric cancer surgery</w:t>
      </w:r>
    </w:p>
    <w:tbl>
      <w:tblPr>
        <w:tblStyle w:val="Tabela-Siatka"/>
        <w:tblW w:w="10485" w:type="dxa"/>
        <w:tblInd w:w="-7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5"/>
        <w:gridCol w:w="1257"/>
        <w:gridCol w:w="776"/>
        <w:gridCol w:w="783"/>
        <w:gridCol w:w="1276"/>
        <w:gridCol w:w="1275"/>
        <w:gridCol w:w="1843"/>
      </w:tblGrid>
      <w:tr w:rsidR="0099793C" w:rsidRPr="00B206DE" w14:paraId="52CADABE" w14:textId="77777777" w:rsidTr="00E15FA2">
        <w:trPr>
          <w:trHeight w:val="574"/>
        </w:trPr>
        <w:tc>
          <w:tcPr>
            <w:tcW w:w="3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1FB7F3B" w14:textId="207A00A1" w:rsidR="0099793C" w:rsidRPr="00B206DE" w:rsidRDefault="0099793C" w:rsidP="006874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206DE">
              <w:rPr>
                <w:rFonts w:ascii="Times New Roman" w:hAnsi="Times New Roman" w:cs="Times New Roman"/>
                <w:b/>
                <w:bCs/>
                <w:lang w:val="en-US"/>
              </w:rPr>
              <w:t>TO component</w:t>
            </w:r>
          </w:p>
        </w:tc>
        <w:tc>
          <w:tcPr>
            <w:tcW w:w="7210" w:type="dxa"/>
            <w:gridSpan w:val="6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508AF" w14:textId="4249D7A2" w:rsidR="0099793C" w:rsidRPr="00B206DE" w:rsidRDefault="0099793C" w:rsidP="006874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B206D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Author, year</w:t>
            </w:r>
          </w:p>
        </w:tc>
      </w:tr>
      <w:tr w:rsidR="00687450" w:rsidRPr="00B206DE" w14:paraId="598CA54F" w14:textId="77777777" w:rsidTr="00E15FA2">
        <w:tc>
          <w:tcPr>
            <w:tcW w:w="3275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14:paraId="28980D04" w14:textId="24A67241" w:rsidR="00687450" w:rsidRPr="00B206DE" w:rsidRDefault="00687450" w:rsidP="004E250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380E65" w14:textId="215FB3B0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6DE">
              <w:rPr>
                <w:rFonts w:ascii="Times New Roman" w:hAnsi="Times New Roman" w:cs="Times New Roman"/>
                <w:lang w:val="en-US"/>
              </w:rPr>
              <w:t>Busweiler</w:t>
            </w:r>
            <w:proofErr w:type="spellEnd"/>
            <w:r w:rsidRPr="00B206DE">
              <w:rPr>
                <w:rFonts w:ascii="Times New Roman" w:hAnsi="Times New Roman" w:cs="Times New Roman"/>
                <w:lang w:val="en-US"/>
              </w:rPr>
              <w:br/>
              <w:t>2017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8D1E85" w14:textId="1779FEA9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Levy</w:t>
            </w:r>
            <w:r w:rsidRPr="00B206DE">
              <w:rPr>
                <w:rFonts w:ascii="Times New Roman" w:hAnsi="Times New Roman" w:cs="Times New Roman"/>
                <w:lang w:val="en-US"/>
              </w:rPr>
              <w:br/>
              <w:t>202</w:t>
            </w:r>
            <w:r w:rsidR="009B2DE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D8A875" w14:textId="7DE97C85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Roh</w:t>
            </w:r>
            <w:proofErr w:type="spellEnd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br/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C39008" w14:textId="200B2359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DalCero</w:t>
            </w:r>
            <w:proofErr w:type="spellEnd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br/>
              <w:t>202</w:t>
            </w:r>
            <w:r w:rsidR="009B2DE8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B6EE35" w14:textId="3049CFFF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Aquina</w:t>
            </w:r>
            <w:proofErr w:type="spellEnd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br/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796296" w14:textId="3821B049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Spolverato</w:t>
            </w:r>
            <w:proofErr w:type="spellEnd"/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br/>
              <w:t>2022</w:t>
            </w:r>
          </w:p>
        </w:tc>
      </w:tr>
      <w:tr w:rsidR="00E15FA2" w:rsidRPr="00B206DE" w14:paraId="5A045F1B" w14:textId="77777777" w:rsidTr="00E15FA2">
        <w:tc>
          <w:tcPr>
            <w:tcW w:w="3275" w:type="dxa"/>
            <w:tcBorders>
              <w:top w:val="single" w:sz="12" w:space="0" w:color="auto"/>
              <w:left w:val="single" w:sz="8" w:space="0" w:color="auto"/>
            </w:tcBorders>
          </w:tcPr>
          <w:p w14:paraId="601B7E69" w14:textId="4CFBB986" w:rsidR="00687450" w:rsidRPr="00B206DE" w:rsidRDefault="00B450C3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Macroscopically complete resection according to the surgeon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19CD7889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7A95D2F1" w14:textId="33883B46" w:rsidR="00687450" w:rsidRPr="00B206DE" w:rsidRDefault="00AF6272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783" w:type="dxa"/>
            <w:tcBorders>
              <w:top w:val="single" w:sz="12" w:space="0" w:color="auto"/>
            </w:tcBorders>
            <w:vAlign w:val="center"/>
          </w:tcPr>
          <w:p w14:paraId="60CA6A13" w14:textId="439C20CB" w:rsidR="00687450" w:rsidRPr="00B206DE" w:rsidRDefault="00AF6272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05444ED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6955632" w14:textId="2351403A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4BE512C3" w14:textId="7F19BB78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</w:tr>
      <w:tr w:rsidR="00687450" w:rsidRPr="00B206DE" w14:paraId="335AF9D7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3F78C4B2" w14:textId="77777777" w:rsidR="00687450" w:rsidRPr="00B206DE" w:rsidRDefault="00687450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No intraoperative complication</w:t>
            </w:r>
          </w:p>
        </w:tc>
        <w:tc>
          <w:tcPr>
            <w:tcW w:w="1257" w:type="dxa"/>
            <w:vAlign w:val="center"/>
          </w:tcPr>
          <w:p w14:paraId="171EB051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0F5ECA20" w14:textId="242A0F93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783" w:type="dxa"/>
            <w:vAlign w:val="center"/>
          </w:tcPr>
          <w:p w14:paraId="427CF807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4F440C8B" w14:textId="457CCD49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275" w:type="dxa"/>
            <w:vAlign w:val="center"/>
          </w:tcPr>
          <w:p w14:paraId="04C7EC0A" w14:textId="7505A2BD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00A20ED6" w14:textId="74411C13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</w:tr>
      <w:tr w:rsidR="00687450" w:rsidRPr="00B206DE" w14:paraId="0CAAFCCB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6BF19F42" w14:textId="00FF35BA" w:rsidR="004E2501" w:rsidRPr="00B206DE" w:rsidRDefault="00115978" w:rsidP="004E2501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M</w:t>
            </w:r>
            <w:r w:rsidR="004E2501" w:rsidRPr="00B206DE">
              <w:rPr>
                <w:rFonts w:ascii="Times New Roman" w:hAnsi="Times New Roman" w:cs="Times New Roman"/>
                <w:lang w:val="en-US"/>
              </w:rPr>
              <w:t>icroscopically radical (R0) resection</w:t>
            </w:r>
          </w:p>
        </w:tc>
        <w:tc>
          <w:tcPr>
            <w:tcW w:w="1257" w:type="dxa"/>
            <w:vAlign w:val="center"/>
          </w:tcPr>
          <w:p w14:paraId="2F77A648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1C32E303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673BAF2C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77BC16F4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5" w:type="dxa"/>
            <w:vAlign w:val="center"/>
          </w:tcPr>
          <w:p w14:paraId="7B6F9AC7" w14:textId="5D6C1282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05C98508" w14:textId="04B6FF5F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687450" w:rsidRPr="00B206DE" w14:paraId="0F1A83E2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150C9FB5" w14:textId="77777777" w:rsidR="004E2501" w:rsidRPr="00B206DE" w:rsidRDefault="004E2501" w:rsidP="004E2501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At least 15 lymph nodes retrieved and examined</w:t>
            </w:r>
          </w:p>
        </w:tc>
        <w:tc>
          <w:tcPr>
            <w:tcW w:w="1257" w:type="dxa"/>
            <w:vAlign w:val="center"/>
          </w:tcPr>
          <w:p w14:paraId="2057963B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5B2B271B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21881033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7BE242C0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5" w:type="dxa"/>
            <w:vAlign w:val="center"/>
          </w:tcPr>
          <w:p w14:paraId="0851C34D" w14:textId="160EFF5D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3227B1DE" w14:textId="0391B823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 (</w:t>
            </w:r>
            <w:r w:rsidRPr="00B206DE">
              <w:rPr>
                <w:rFonts w:ascii="Times New Roman" w:hAnsi="Times New Roman" w:cs="Times New Roman"/>
                <w:lang w:val="en-US"/>
              </w:rPr>
              <w:sym w:font="Symbol" w:char="F0B3"/>
            </w:r>
            <w:r w:rsidRPr="00B206DE">
              <w:rPr>
                <w:rFonts w:ascii="Times New Roman" w:hAnsi="Times New Roman" w:cs="Times New Roman"/>
                <w:lang w:val="en-US"/>
              </w:rPr>
              <w:t>16)</w:t>
            </w:r>
          </w:p>
        </w:tc>
      </w:tr>
      <w:tr w:rsidR="00687450" w:rsidRPr="00B206DE" w14:paraId="5DEA5F2D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0EB157BC" w14:textId="77777777" w:rsidR="00687450" w:rsidRPr="00B206DE" w:rsidRDefault="00687450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No severe postoperative complication (</w:t>
            </w:r>
            <w:proofErr w:type="spellStart"/>
            <w:r w:rsidRPr="00B206DE">
              <w:rPr>
                <w:rFonts w:ascii="Times New Roman" w:hAnsi="Times New Roman" w:cs="Times New Roman"/>
                <w:lang w:val="en-US"/>
              </w:rPr>
              <w:t>Clavien</w:t>
            </w:r>
            <w:proofErr w:type="spellEnd"/>
            <w:r w:rsidRPr="00B206DE">
              <w:rPr>
                <w:rFonts w:ascii="Times New Roman" w:hAnsi="Times New Roman" w:cs="Times New Roman"/>
                <w:lang w:val="en-US"/>
              </w:rPr>
              <w:t>–</w:t>
            </w:r>
            <w:proofErr w:type="spellStart"/>
            <w:r w:rsidRPr="00B206DE">
              <w:rPr>
                <w:rFonts w:ascii="Times New Roman" w:hAnsi="Times New Roman" w:cs="Times New Roman"/>
                <w:lang w:val="en-US"/>
              </w:rPr>
              <w:t>Dindo</w:t>
            </w:r>
            <w:proofErr w:type="spellEnd"/>
            <w:r w:rsidRPr="00B206DE">
              <w:rPr>
                <w:rFonts w:ascii="Times New Roman" w:hAnsi="Times New Roman" w:cs="Times New Roman"/>
                <w:lang w:val="en-US"/>
              </w:rPr>
              <w:t xml:space="preserve"> grade II or higher)</w:t>
            </w:r>
          </w:p>
        </w:tc>
        <w:tc>
          <w:tcPr>
            <w:tcW w:w="1257" w:type="dxa"/>
            <w:vAlign w:val="center"/>
          </w:tcPr>
          <w:p w14:paraId="447F8EDA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6C982CF1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2500FB09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31AB47E3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5" w:type="dxa"/>
            <w:vAlign w:val="center"/>
          </w:tcPr>
          <w:p w14:paraId="6E936C67" w14:textId="6F6D8243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12F18B1C" w14:textId="0B844CA1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</w:tr>
      <w:tr w:rsidR="00687450" w:rsidRPr="00B206DE" w14:paraId="3FE96B09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4773A6EC" w14:textId="386717A2" w:rsidR="00687450" w:rsidRPr="00B206DE" w:rsidRDefault="00687450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 xml:space="preserve">No reintervention (surgical, </w:t>
            </w:r>
            <w:proofErr w:type="gramStart"/>
            <w:r w:rsidRPr="00B206DE">
              <w:rPr>
                <w:rFonts w:ascii="Times New Roman" w:hAnsi="Times New Roman" w:cs="Times New Roman"/>
                <w:lang w:val="en-US"/>
              </w:rPr>
              <w:t>endoscopic</w:t>
            </w:r>
            <w:proofErr w:type="gramEnd"/>
            <w:r w:rsidRPr="00B206DE">
              <w:rPr>
                <w:rFonts w:ascii="Times New Roman" w:hAnsi="Times New Roman" w:cs="Times New Roman"/>
                <w:lang w:val="en-US"/>
              </w:rPr>
              <w:t xml:space="preserve"> or radiological) 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≤ 30 days after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206DE">
              <w:rPr>
                <w:rFonts w:ascii="Times New Roman" w:hAnsi="Times New Roman" w:cs="Times New Roman"/>
                <w:lang w:val="en-US"/>
              </w:rPr>
              <w:t>surgery</w:t>
            </w:r>
          </w:p>
        </w:tc>
        <w:tc>
          <w:tcPr>
            <w:tcW w:w="1257" w:type="dxa"/>
            <w:vAlign w:val="center"/>
          </w:tcPr>
          <w:p w14:paraId="3AD7899C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79C70713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63676933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113BA8C4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5" w:type="dxa"/>
            <w:vAlign w:val="center"/>
          </w:tcPr>
          <w:p w14:paraId="6846B1C1" w14:textId="572B39C0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38C61582" w14:textId="6D7C7701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</w:tr>
      <w:tr w:rsidR="00687450" w:rsidRPr="00B206DE" w14:paraId="55DA0DEA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62320C4A" w14:textId="6602674F" w:rsidR="00687450" w:rsidRPr="00B206DE" w:rsidRDefault="00687450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 xml:space="preserve">No readmission to ICU 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≤ 30 days after surgery</w:t>
            </w:r>
          </w:p>
        </w:tc>
        <w:tc>
          <w:tcPr>
            <w:tcW w:w="1257" w:type="dxa"/>
            <w:vAlign w:val="center"/>
          </w:tcPr>
          <w:p w14:paraId="350E67B2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04ACF853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7ABF47C3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17310C36" w14:textId="0555B289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275" w:type="dxa"/>
            <w:vAlign w:val="center"/>
          </w:tcPr>
          <w:p w14:paraId="4C1788D2" w14:textId="30536CDE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4FAE3D92" w14:textId="5AEE5C3F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</w:tr>
      <w:tr w:rsidR="00687450" w:rsidRPr="00B206DE" w14:paraId="0EB876E5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32B943FE" w14:textId="77777777" w:rsidR="004E2501" w:rsidRPr="00B206DE" w:rsidRDefault="004E2501" w:rsidP="004E2501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Hospital stay ≤ 21 days</w:t>
            </w:r>
          </w:p>
        </w:tc>
        <w:tc>
          <w:tcPr>
            <w:tcW w:w="1257" w:type="dxa"/>
            <w:vAlign w:val="center"/>
          </w:tcPr>
          <w:p w14:paraId="08722E29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1F6187EE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7BA86F4D" w14:textId="77777777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07C2E5DF" w14:textId="1D4DF2A1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(</w:t>
            </w:r>
            <w:r w:rsidRPr="00B206DE"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Pr="00B206DE">
              <w:rPr>
                <w:rFonts w:ascii="Times New Roman" w:hAnsi="Times New Roman" w:cs="Times New Roman"/>
                <w:lang w:val="en-US"/>
              </w:rPr>
              <w:t>14 days)</w:t>
            </w:r>
          </w:p>
        </w:tc>
        <w:tc>
          <w:tcPr>
            <w:tcW w:w="1275" w:type="dxa"/>
            <w:vAlign w:val="center"/>
          </w:tcPr>
          <w:p w14:paraId="24BD8FB7" w14:textId="5261BFE9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(19 days)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5AF94A17" w14:textId="6F41CFF6" w:rsidR="004E2501" w:rsidRPr="00B206DE" w:rsidRDefault="004E2501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(75</w:t>
            </w:r>
            <w:r w:rsidRPr="00B206DE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B206DE">
              <w:rPr>
                <w:rFonts w:ascii="Times New Roman" w:hAnsi="Times New Roman" w:cs="Times New Roman"/>
                <w:lang w:val="en-US"/>
              </w:rPr>
              <w:t xml:space="preserve"> percentile)</w:t>
            </w:r>
          </w:p>
        </w:tc>
      </w:tr>
      <w:tr w:rsidR="00687450" w:rsidRPr="00B206DE" w14:paraId="0610A852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3DBCEC2E" w14:textId="02A9B6E9" w:rsidR="00687450" w:rsidRPr="00B206DE" w:rsidRDefault="00687450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 xml:space="preserve">No postoperative mortality 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≤ 30 days after surgery</w:t>
            </w:r>
          </w:p>
        </w:tc>
        <w:tc>
          <w:tcPr>
            <w:tcW w:w="1257" w:type="dxa"/>
            <w:vAlign w:val="center"/>
          </w:tcPr>
          <w:p w14:paraId="13BD8677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68DC5054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6702A332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6B3B9897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+(90 days)</w:t>
            </w:r>
          </w:p>
        </w:tc>
        <w:tc>
          <w:tcPr>
            <w:tcW w:w="1275" w:type="dxa"/>
            <w:vAlign w:val="center"/>
          </w:tcPr>
          <w:p w14:paraId="6A0C0F92" w14:textId="71600BDC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6859DA7B" w14:textId="173F14C2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687450" w:rsidRPr="00B206DE" w14:paraId="3B48DA8F" w14:textId="77777777" w:rsidTr="00E15FA2">
        <w:tc>
          <w:tcPr>
            <w:tcW w:w="3275" w:type="dxa"/>
            <w:tcBorders>
              <w:left w:val="single" w:sz="8" w:space="0" w:color="auto"/>
            </w:tcBorders>
          </w:tcPr>
          <w:p w14:paraId="0DEC295D" w14:textId="49031C94" w:rsidR="00687450" w:rsidRPr="00B206DE" w:rsidRDefault="0042685F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87450" w:rsidRPr="00B206DE">
              <w:rPr>
                <w:rFonts w:ascii="Times New Roman" w:hAnsi="Times New Roman" w:cs="Times New Roman"/>
                <w:lang w:val="en-US"/>
              </w:rPr>
              <w:t xml:space="preserve">No hospital readmission </w:t>
            </w:r>
            <w:r w:rsidR="00115978" w:rsidRPr="00B206DE">
              <w:rPr>
                <w:rFonts w:ascii="Times New Roman" w:hAnsi="Times New Roman" w:cs="Times New Roman"/>
                <w:lang w:val="en-US"/>
              </w:rPr>
              <w:br/>
            </w:r>
            <w:r w:rsidR="00687450" w:rsidRPr="00B206DE">
              <w:rPr>
                <w:rFonts w:ascii="Times New Roman" w:hAnsi="Times New Roman" w:cs="Times New Roman"/>
                <w:lang w:val="en-US"/>
              </w:rPr>
              <w:t>≤ 30 days after discharge</w:t>
            </w:r>
          </w:p>
        </w:tc>
        <w:tc>
          <w:tcPr>
            <w:tcW w:w="1257" w:type="dxa"/>
            <w:vAlign w:val="center"/>
          </w:tcPr>
          <w:p w14:paraId="37FB91DA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76" w:type="dxa"/>
            <w:vAlign w:val="center"/>
          </w:tcPr>
          <w:p w14:paraId="49173375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83" w:type="dxa"/>
            <w:vAlign w:val="center"/>
          </w:tcPr>
          <w:p w14:paraId="1A1DF27D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09EC56DE" w14:textId="7777777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75" w:type="dxa"/>
            <w:vAlign w:val="center"/>
          </w:tcPr>
          <w:p w14:paraId="7C4E8740" w14:textId="0CB3DE54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center"/>
          </w:tcPr>
          <w:p w14:paraId="4ACD31A1" w14:textId="6B64E31A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</w:tr>
      <w:tr w:rsidR="00B206DE" w:rsidRPr="00B206DE" w14:paraId="5379074C" w14:textId="77777777" w:rsidTr="00E15FA2">
        <w:tc>
          <w:tcPr>
            <w:tcW w:w="3275" w:type="dxa"/>
            <w:tcBorders>
              <w:left w:val="single" w:sz="8" w:space="0" w:color="auto"/>
              <w:bottom w:val="single" w:sz="8" w:space="0" w:color="auto"/>
            </w:tcBorders>
          </w:tcPr>
          <w:p w14:paraId="08F1E4B0" w14:textId="5EE74B25" w:rsidR="00687450" w:rsidRPr="00B206DE" w:rsidRDefault="00687450" w:rsidP="00687450">
            <w:pPr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Chemotherapy compliance</w:t>
            </w:r>
          </w:p>
        </w:tc>
        <w:tc>
          <w:tcPr>
            <w:tcW w:w="1257" w:type="dxa"/>
            <w:tcBorders>
              <w:bottom w:val="single" w:sz="8" w:space="0" w:color="auto"/>
            </w:tcBorders>
            <w:vAlign w:val="center"/>
          </w:tcPr>
          <w:p w14:paraId="42DEE251" w14:textId="2ED5E448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776" w:type="dxa"/>
            <w:tcBorders>
              <w:bottom w:val="single" w:sz="8" w:space="0" w:color="auto"/>
            </w:tcBorders>
            <w:vAlign w:val="center"/>
          </w:tcPr>
          <w:p w14:paraId="7B9D27F8" w14:textId="5EA36629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783" w:type="dxa"/>
            <w:tcBorders>
              <w:bottom w:val="single" w:sz="8" w:space="0" w:color="auto"/>
            </w:tcBorders>
            <w:vAlign w:val="center"/>
          </w:tcPr>
          <w:p w14:paraId="57136089" w14:textId="3D932217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1D6B42F6" w14:textId="508F951C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sym w:font="Symbol" w:char="F0BE"/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15C8B3A7" w14:textId="31B7BD4D" w:rsidR="00687450" w:rsidRPr="00B206DE" w:rsidRDefault="00687450" w:rsidP="00E15F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="00E15FA2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(T3 or N+)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6F48D04" w14:textId="07BB0B4C" w:rsidR="00687450" w:rsidRPr="00B206DE" w:rsidRDefault="00687450" w:rsidP="006874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6DE">
              <w:rPr>
                <w:rFonts w:ascii="Times New Roman" w:hAnsi="Times New Roman" w:cs="Times New Roman"/>
                <w:lang w:val="en-US"/>
              </w:rPr>
              <w:t>+</w:t>
            </w:r>
            <w:r w:rsidR="00E15FA2" w:rsidRPr="00B206DE">
              <w:rPr>
                <w:rFonts w:ascii="Times New Roman" w:hAnsi="Times New Roman" w:cs="Times New Roman"/>
                <w:lang w:val="en-US"/>
              </w:rPr>
              <w:br/>
            </w:r>
            <w:r w:rsidRPr="00B206DE">
              <w:rPr>
                <w:rFonts w:ascii="Times New Roman" w:hAnsi="Times New Roman" w:cs="Times New Roman"/>
                <w:lang w:val="en-US"/>
              </w:rPr>
              <w:t>(T3 or N+)</w:t>
            </w:r>
          </w:p>
        </w:tc>
      </w:tr>
    </w:tbl>
    <w:p w14:paraId="6519C7B2" w14:textId="77777777" w:rsidR="004E2501" w:rsidRPr="00B206DE" w:rsidRDefault="004E2501" w:rsidP="004E2501">
      <w:pPr>
        <w:rPr>
          <w:rFonts w:ascii="Times New Roman" w:hAnsi="Times New Roman" w:cs="Times New Roman"/>
          <w:lang w:val="en-US"/>
        </w:rPr>
      </w:pPr>
    </w:p>
    <w:p w14:paraId="290EF6BF" w14:textId="77777777" w:rsidR="004E2501" w:rsidRPr="00B206DE" w:rsidRDefault="004E2501" w:rsidP="004E2501">
      <w:pPr>
        <w:rPr>
          <w:rFonts w:ascii="Times New Roman" w:hAnsi="Times New Roman" w:cs="Times New Roman"/>
          <w:lang w:val="en-US"/>
        </w:rPr>
        <w:sectPr w:rsidR="004E2501" w:rsidRPr="00B206DE" w:rsidSect="004E2501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E1CB343" w14:textId="77777777" w:rsidR="004E2501" w:rsidRPr="00B206DE" w:rsidRDefault="004E2501" w:rsidP="004E2501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br w:type="page"/>
      </w:r>
    </w:p>
    <w:p w14:paraId="6E15DBD1" w14:textId="77777777" w:rsidR="004E2501" w:rsidRPr="00B206DE" w:rsidRDefault="004E2501" w:rsidP="00E51F43">
      <w:pPr>
        <w:rPr>
          <w:rFonts w:ascii="Times New Roman" w:hAnsi="Times New Roman" w:cs="Times New Roman"/>
          <w:color w:val="000000"/>
          <w:lang w:val="en-GB"/>
        </w:rPr>
        <w:sectPr w:rsidR="004E2501" w:rsidRPr="00B206DE" w:rsidSect="004E2501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D41E119" w14:textId="3DE90804" w:rsidR="00377054" w:rsidRDefault="005159E7" w:rsidP="00377054">
      <w:pPr>
        <w:rPr>
          <w:rFonts w:ascii="Times New Roman" w:hAnsi="Times New Roman" w:cs="Times New Roman"/>
          <w:color w:val="000000"/>
          <w:lang w:val="en-GB"/>
        </w:rPr>
      </w:pPr>
      <w:r w:rsidRPr="00B206DE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S</w:t>
      </w:r>
      <w:r w:rsidR="00B206DE" w:rsidRPr="00B206DE">
        <w:rPr>
          <w:rFonts w:ascii="Times New Roman" w:hAnsi="Times New Roman" w:cs="Times New Roman"/>
          <w:color w:val="000000"/>
          <w:lang w:val="en-GB"/>
        </w:rPr>
        <w:t>2</w:t>
      </w:r>
      <w:r w:rsidR="00E51F43" w:rsidRPr="00B206DE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377054">
        <w:rPr>
          <w:rFonts w:ascii="Times New Roman" w:hAnsi="Times New Roman" w:cs="Times New Roman"/>
          <w:color w:val="000000"/>
          <w:lang w:val="en-GB"/>
        </w:rPr>
        <w:t>Performance parameters of Cox proportional hazards models for Textbook Outcomes (TO) defined using various components</w:t>
      </w:r>
      <w:r w:rsidR="000517D0">
        <w:rPr>
          <w:rFonts w:ascii="Times New Roman" w:hAnsi="Times New Roman" w:cs="Times New Roman"/>
          <w:color w:val="000000"/>
          <w:lang w:val="en-GB"/>
        </w:rPr>
        <w:t xml:space="preserve"> (Kraków cohort, </w:t>
      </w:r>
      <w:r w:rsidR="000517D0" w:rsidRPr="000517D0">
        <w:rPr>
          <w:rFonts w:ascii="Times New Roman" w:hAnsi="Times New Roman" w:cs="Times New Roman"/>
          <w:color w:val="000000"/>
          <w:lang w:val="en-GB"/>
        </w:rPr>
        <w:t>N = 1,479</w:t>
      </w:r>
      <w:r w:rsidR="000517D0">
        <w:rPr>
          <w:rFonts w:ascii="Times New Roman" w:hAnsi="Times New Roman" w:cs="Times New Roman"/>
          <w:color w:val="000000"/>
          <w:lang w:val="en-GB"/>
        </w:rPr>
        <w:t>)</w:t>
      </w:r>
    </w:p>
    <w:p w14:paraId="7365570B" w14:textId="77777777" w:rsidR="00377054" w:rsidRDefault="00377054" w:rsidP="00377054">
      <w:pPr>
        <w:rPr>
          <w:rFonts w:ascii="Times New Roman" w:hAnsi="Times New Roman" w:cs="Times New Roman"/>
          <w:color w:val="000000"/>
          <w:lang w:val="en-GB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83"/>
        <w:gridCol w:w="2803"/>
        <w:gridCol w:w="1116"/>
        <w:gridCol w:w="1116"/>
        <w:gridCol w:w="963"/>
      </w:tblGrid>
      <w:tr w:rsidR="00377054" w:rsidRPr="00B42D08" w14:paraId="36FC45FB" w14:textId="77777777" w:rsidTr="002107DC">
        <w:trPr>
          <w:trHeight w:val="706"/>
        </w:trPr>
        <w:tc>
          <w:tcPr>
            <w:tcW w:w="0" w:type="auto"/>
            <w:vAlign w:val="center"/>
          </w:tcPr>
          <w:p w14:paraId="11C92E78" w14:textId="77777777" w:rsidR="00377054" w:rsidRPr="00B42D08" w:rsidRDefault="00377054" w:rsidP="002107D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2D08">
              <w:rPr>
                <w:rFonts w:ascii="Times New Roman" w:hAnsi="Times New Roman" w:cs="Times New Roman"/>
                <w:b/>
                <w:bCs/>
                <w:lang w:val="en-GB"/>
              </w:rPr>
              <w:t>TO Definition</w:t>
            </w:r>
          </w:p>
        </w:tc>
        <w:tc>
          <w:tcPr>
            <w:tcW w:w="0" w:type="auto"/>
            <w:vAlign w:val="center"/>
          </w:tcPr>
          <w:p w14:paraId="6E08739A" w14:textId="77777777" w:rsidR="00377054" w:rsidRPr="00B42D08" w:rsidRDefault="00377054" w:rsidP="002107D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2D08">
              <w:rPr>
                <w:rFonts w:ascii="Times New Roman" w:hAnsi="Times New Roman" w:cs="Times New Roman"/>
                <w:b/>
                <w:bCs/>
                <w:lang w:val="en-GB"/>
              </w:rPr>
              <w:t>No. of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B42D08">
              <w:rPr>
                <w:rFonts w:ascii="Times New Roman" w:hAnsi="Times New Roman" w:cs="Times New Roman"/>
                <w:b/>
                <w:bCs/>
                <w:lang w:val="en-GB"/>
              </w:rPr>
              <w:t>model components</w:t>
            </w:r>
          </w:p>
        </w:tc>
        <w:tc>
          <w:tcPr>
            <w:tcW w:w="0" w:type="auto"/>
            <w:vAlign w:val="center"/>
          </w:tcPr>
          <w:p w14:paraId="5547DC1F" w14:textId="77777777" w:rsidR="00377054" w:rsidRPr="00B42D08" w:rsidRDefault="00377054" w:rsidP="002107D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2D08">
              <w:rPr>
                <w:rFonts w:ascii="Times New Roman" w:hAnsi="Times New Roman" w:cs="Times New Roman"/>
                <w:b/>
                <w:bCs/>
                <w:lang w:val="en-GB"/>
              </w:rPr>
              <w:t>AIC</w:t>
            </w:r>
          </w:p>
        </w:tc>
        <w:tc>
          <w:tcPr>
            <w:tcW w:w="0" w:type="auto"/>
            <w:vAlign w:val="center"/>
          </w:tcPr>
          <w:p w14:paraId="40D470CC" w14:textId="77777777" w:rsidR="00377054" w:rsidRPr="00B42D08" w:rsidRDefault="00377054" w:rsidP="002107D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2D08">
              <w:rPr>
                <w:rFonts w:ascii="Times New Roman" w:hAnsi="Times New Roman" w:cs="Times New Roman"/>
                <w:b/>
                <w:bCs/>
                <w:lang w:val="en-GB"/>
              </w:rPr>
              <w:t>BIC</w:t>
            </w:r>
          </w:p>
        </w:tc>
        <w:tc>
          <w:tcPr>
            <w:tcW w:w="0" w:type="auto"/>
            <w:vAlign w:val="center"/>
          </w:tcPr>
          <w:p w14:paraId="30F80C4A" w14:textId="77777777" w:rsidR="00377054" w:rsidRPr="00B42D08" w:rsidRDefault="00377054" w:rsidP="002107D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2D08">
              <w:rPr>
                <w:rFonts w:ascii="Times New Roman" w:hAnsi="Times New Roman" w:cs="Times New Roman"/>
                <w:b/>
                <w:bCs/>
                <w:lang w:val="en-GB"/>
              </w:rPr>
              <w:t>c-index</w:t>
            </w:r>
          </w:p>
        </w:tc>
      </w:tr>
      <w:tr w:rsidR="00377054" w:rsidRPr="00B42D08" w14:paraId="0B9E486A" w14:textId="77777777" w:rsidTr="002107DC">
        <w:tc>
          <w:tcPr>
            <w:tcW w:w="0" w:type="auto"/>
          </w:tcPr>
          <w:p w14:paraId="07157286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206DE">
              <w:rPr>
                <w:rFonts w:ascii="Times New Roman" w:hAnsi="Times New Roman" w:cs="Times New Roman"/>
                <w:lang w:val="en-US"/>
              </w:rPr>
              <w:t>Busweiler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et al., </w:t>
            </w:r>
            <w:r w:rsidRPr="00B206DE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0" w:type="auto"/>
          </w:tcPr>
          <w:p w14:paraId="5CD724F7" w14:textId="77777777" w:rsidR="00377054" w:rsidRPr="00B42D08" w:rsidRDefault="00377054" w:rsidP="002107D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</w:tcPr>
          <w:p w14:paraId="44B210F7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A84B21">
              <w:rPr>
                <w:rFonts w:ascii="Times New Roman" w:hAnsi="Times New Roman" w:cs="Times New Roman"/>
                <w:lang w:val="en-GB"/>
              </w:rPr>
              <w:t>13617.01</w:t>
            </w:r>
          </w:p>
        </w:tc>
        <w:tc>
          <w:tcPr>
            <w:tcW w:w="0" w:type="auto"/>
          </w:tcPr>
          <w:p w14:paraId="7E41A985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D92236">
              <w:rPr>
                <w:rFonts w:ascii="Times New Roman" w:hAnsi="Times New Roman" w:cs="Times New Roman"/>
                <w:lang w:val="en-GB"/>
              </w:rPr>
              <w:t>13661.73</w:t>
            </w:r>
          </w:p>
        </w:tc>
        <w:tc>
          <w:tcPr>
            <w:tcW w:w="0" w:type="auto"/>
          </w:tcPr>
          <w:p w14:paraId="381152B2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0.7134</w:t>
            </w:r>
          </w:p>
        </w:tc>
      </w:tr>
      <w:tr w:rsidR="00377054" w:rsidRPr="00B42D08" w14:paraId="21F5A450" w14:textId="77777777" w:rsidTr="002107DC">
        <w:tc>
          <w:tcPr>
            <w:tcW w:w="0" w:type="auto"/>
          </w:tcPr>
          <w:p w14:paraId="524CC480" w14:textId="2F8F9136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US"/>
              </w:rPr>
              <w:t>Levy</w:t>
            </w:r>
            <w:r>
              <w:rPr>
                <w:rFonts w:ascii="Times New Roman" w:hAnsi="Times New Roman" w:cs="Times New Roman"/>
                <w:lang w:val="en-US"/>
              </w:rPr>
              <w:t xml:space="preserve"> et al., </w:t>
            </w:r>
            <w:r w:rsidRPr="00B206DE">
              <w:rPr>
                <w:rFonts w:ascii="Times New Roman" w:hAnsi="Times New Roman" w:cs="Times New Roman"/>
                <w:lang w:val="en-US"/>
              </w:rPr>
              <w:t>202</w:t>
            </w:r>
            <w:r w:rsidR="002F016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</w:tcPr>
          <w:p w14:paraId="661B52F7" w14:textId="77777777" w:rsidR="00377054" w:rsidRPr="00B42D08" w:rsidRDefault="00377054" w:rsidP="002107D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</w:tcPr>
          <w:p w14:paraId="414AC039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A84B21">
              <w:rPr>
                <w:rFonts w:ascii="Times New Roman" w:hAnsi="Times New Roman" w:cs="Times New Roman"/>
                <w:lang w:val="en-GB"/>
              </w:rPr>
              <w:t>13633.77</w:t>
            </w:r>
          </w:p>
        </w:tc>
        <w:tc>
          <w:tcPr>
            <w:tcW w:w="0" w:type="auto"/>
          </w:tcPr>
          <w:p w14:paraId="6BBD1329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D92236">
              <w:rPr>
                <w:rFonts w:ascii="Times New Roman" w:hAnsi="Times New Roman" w:cs="Times New Roman"/>
                <w:lang w:val="en-GB"/>
              </w:rPr>
              <w:t>13668.54</w:t>
            </w:r>
          </w:p>
        </w:tc>
        <w:tc>
          <w:tcPr>
            <w:tcW w:w="0" w:type="auto"/>
          </w:tcPr>
          <w:p w14:paraId="4F94FE89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0.7088</w:t>
            </w:r>
          </w:p>
        </w:tc>
      </w:tr>
      <w:tr w:rsidR="00377054" w:rsidRPr="00B42D08" w14:paraId="54EC980E" w14:textId="77777777" w:rsidTr="002107DC">
        <w:tc>
          <w:tcPr>
            <w:tcW w:w="0" w:type="auto"/>
          </w:tcPr>
          <w:p w14:paraId="67AD6308" w14:textId="0EF17686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42D08">
              <w:rPr>
                <w:rFonts w:ascii="Times New Roman" w:hAnsi="Times New Roman" w:cs="Times New Roman"/>
                <w:lang w:val="en-US"/>
              </w:rPr>
              <w:t>DalCero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et al., </w:t>
            </w:r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202</w:t>
            </w:r>
            <w:r w:rsidR="002F0168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0" w:type="auto"/>
          </w:tcPr>
          <w:p w14:paraId="01BD1F2C" w14:textId="77777777" w:rsidR="00377054" w:rsidRPr="00B42D08" w:rsidRDefault="00377054" w:rsidP="002107D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</w:tcPr>
          <w:p w14:paraId="4F6198BA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A84B21">
              <w:rPr>
                <w:rFonts w:ascii="Times New Roman" w:hAnsi="Times New Roman" w:cs="Times New Roman"/>
                <w:lang w:val="en-GB"/>
              </w:rPr>
              <w:t>13675.61</w:t>
            </w:r>
          </w:p>
        </w:tc>
        <w:tc>
          <w:tcPr>
            <w:tcW w:w="0" w:type="auto"/>
          </w:tcPr>
          <w:p w14:paraId="6E2CE4D2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D92236">
              <w:rPr>
                <w:rFonts w:ascii="Times New Roman" w:hAnsi="Times New Roman" w:cs="Times New Roman"/>
                <w:lang w:val="en-GB"/>
              </w:rPr>
              <w:t>13710.38</w:t>
            </w:r>
          </w:p>
        </w:tc>
        <w:tc>
          <w:tcPr>
            <w:tcW w:w="0" w:type="auto"/>
          </w:tcPr>
          <w:p w14:paraId="4B53478C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0.6984</w:t>
            </w:r>
          </w:p>
        </w:tc>
      </w:tr>
      <w:tr w:rsidR="00377054" w:rsidRPr="00B42D08" w14:paraId="26F754C1" w14:textId="77777777" w:rsidTr="002107DC">
        <w:tc>
          <w:tcPr>
            <w:tcW w:w="0" w:type="auto"/>
          </w:tcPr>
          <w:p w14:paraId="139234E5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42D08">
              <w:rPr>
                <w:rFonts w:ascii="Times New Roman" w:hAnsi="Times New Roman" w:cs="Times New Roman"/>
                <w:lang w:val="en-US"/>
              </w:rPr>
              <w:t>Aquina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et al., </w:t>
            </w:r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2021</w:t>
            </w:r>
          </w:p>
        </w:tc>
        <w:tc>
          <w:tcPr>
            <w:tcW w:w="0" w:type="auto"/>
          </w:tcPr>
          <w:p w14:paraId="6B03E691" w14:textId="77777777" w:rsidR="00377054" w:rsidRPr="00B42D08" w:rsidRDefault="00377054" w:rsidP="002107D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0" w:type="auto"/>
          </w:tcPr>
          <w:p w14:paraId="0FB13D6B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A84B21">
              <w:rPr>
                <w:rFonts w:ascii="Times New Roman" w:hAnsi="Times New Roman" w:cs="Times New Roman"/>
                <w:lang w:val="en-GB"/>
              </w:rPr>
              <w:t>13786.45</w:t>
            </w:r>
          </w:p>
        </w:tc>
        <w:tc>
          <w:tcPr>
            <w:tcW w:w="0" w:type="auto"/>
          </w:tcPr>
          <w:p w14:paraId="1D8DE559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D92236">
              <w:rPr>
                <w:rFonts w:ascii="Times New Roman" w:hAnsi="Times New Roman" w:cs="Times New Roman"/>
                <w:lang w:val="en-GB"/>
              </w:rPr>
              <w:t>13801.35</w:t>
            </w:r>
          </w:p>
        </w:tc>
        <w:tc>
          <w:tcPr>
            <w:tcW w:w="0" w:type="auto"/>
          </w:tcPr>
          <w:p w14:paraId="67A45900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0.6304</w:t>
            </w:r>
          </w:p>
        </w:tc>
      </w:tr>
      <w:tr w:rsidR="00377054" w:rsidRPr="00B42D08" w14:paraId="440869AD" w14:textId="77777777" w:rsidTr="002107DC">
        <w:tc>
          <w:tcPr>
            <w:tcW w:w="0" w:type="auto"/>
          </w:tcPr>
          <w:p w14:paraId="797B3E56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2D08">
              <w:rPr>
                <w:rFonts w:ascii="Times New Roman" w:hAnsi="Times New Roman" w:cs="Times New Roman"/>
                <w:lang w:val="en-US"/>
              </w:rPr>
              <w:t>Roh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et al., </w:t>
            </w:r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2021</w:t>
            </w:r>
          </w:p>
        </w:tc>
        <w:tc>
          <w:tcPr>
            <w:tcW w:w="0" w:type="auto"/>
          </w:tcPr>
          <w:p w14:paraId="08135B5D" w14:textId="77777777" w:rsidR="00377054" w:rsidRPr="00B42D08" w:rsidRDefault="00377054" w:rsidP="002107D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</w:tcPr>
          <w:p w14:paraId="69A4A479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A84B21">
              <w:rPr>
                <w:rFonts w:ascii="Times New Roman" w:hAnsi="Times New Roman" w:cs="Times New Roman"/>
                <w:lang w:val="en-GB"/>
              </w:rPr>
              <w:t>13632.53</w:t>
            </w:r>
          </w:p>
        </w:tc>
        <w:tc>
          <w:tcPr>
            <w:tcW w:w="0" w:type="auto"/>
          </w:tcPr>
          <w:p w14:paraId="6C469DCE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D92236">
              <w:rPr>
                <w:rFonts w:ascii="Times New Roman" w:hAnsi="Times New Roman" w:cs="Times New Roman"/>
                <w:lang w:val="en-GB"/>
              </w:rPr>
              <w:t>13672.27</w:t>
            </w:r>
          </w:p>
        </w:tc>
        <w:tc>
          <w:tcPr>
            <w:tcW w:w="0" w:type="auto"/>
          </w:tcPr>
          <w:p w14:paraId="6C20DE98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0.7101</w:t>
            </w:r>
          </w:p>
        </w:tc>
      </w:tr>
      <w:tr w:rsidR="00377054" w:rsidRPr="00B42D08" w14:paraId="510232FA" w14:textId="77777777" w:rsidTr="002107DC">
        <w:tc>
          <w:tcPr>
            <w:tcW w:w="0" w:type="auto"/>
          </w:tcPr>
          <w:p w14:paraId="11CAE073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42D08">
              <w:rPr>
                <w:rFonts w:ascii="Times New Roman" w:hAnsi="Times New Roman" w:cs="Times New Roman"/>
                <w:lang w:val="en-US"/>
              </w:rPr>
              <w:t>Spolverato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et al., </w:t>
            </w:r>
            <w:r w:rsidRPr="00B206DE">
              <w:rPr>
                <w:rFonts w:ascii="Times New Roman" w:hAnsi="Times New Roman" w:cs="Times New Roman"/>
                <w:color w:val="000000"/>
                <w:lang w:val="en-GB"/>
              </w:rPr>
              <w:t>2022</w:t>
            </w:r>
          </w:p>
        </w:tc>
        <w:tc>
          <w:tcPr>
            <w:tcW w:w="0" w:type="auto"/>
          </w:tcPr>
          <w:p w14:paraId="2F116402" w14:textId="77777777" w:rsidR="00377054" w:rsidRPr="00B42D08" w:rsidRDefault="00377054" w:rsidP="002107D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0" w:type="auto"/>
          </w:tcPr>
          <w:p w14:paraId="49367E76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A84B21">
              <w:rPr>
                <w:rFonts w:ascii="Times New Roman" w:hAnsi="Times New Roman" w:cs="Times New Roman"/>
                <w:lang w:val="en-GB"/>
              </w:rPr>
              <w:t>13748.97</w:t>
            </w:r>
          </w:p>
        </w:tc>
        <w:tc>
          <w:tcPr>
            <w:tcW w:w="0" w:type="auto"/>
          </w:tcPr>
          <w:p w14:paraId="4A9E579F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D92236">
              <w:rPr>
                <w:rFonts w:ascii="Times New Roman" w:hAnsi="Times New Roman" w:cs="Times New Roman"/>
                <w:lang w:val="en-GB"/>
              </w:rPr>
              <w:t>13763.88</w:t>
            </w:r>
          </w:p>
        </w:tc>
        <w:tc>
          <w:tcPr>
            <w:tcW w:w="0" w:type="auto"/>
          </w:tcPr>
          <w:p w14:paraId="37945809" w14:textId="77777777" w:rsidR="00377054" w:rsidRPr="00B42D08" w:rsidRDefault="00377054" w:rsidP="002107D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42D08">
              <w:rPr>
                <w:rFonts w:ascii="Times New Roman" w:hAnsi="Times New Roman" w:cs="Times New Roman"/>
                <w:lang w:val="en-GB"/>
              </w:rPr>
              <w:t>0.6734</w:t>
            </w:r>
          </w:p>
        </w:tc>
      </w:tr>
    </w:tbl>
    <w:p w14:paraId="7B218060" w14:textId="77777777" w:rsidR="00377054" w:rsidRDefault="00377054" w:rsidP="00E51F43">
      <w:pPr>
        <w:rPr>
          <w:rFonts w:ascii="Times New Roman" w:hAnsi="Times New Roman" w:cs="Times New Roman"/>
          <w:color w:val="000000"/>
          <w:lang w:val="en-GB"/>
        </w:rPr>
      </w:pPr>
    </w:p>
    <w:p w14:paraId="4F46D870" w14:textId="77777777" w:rsidR="00377054" w:rsidRDefault="00377054" w:rsidP="00E51F43">
      <w:pPr>
        <w:rPr>
          <w:rFonts w:ascii="Times New Roman" w:hAnsi="Times New Roman" w:cs="Times New Roman"/>
          <w:color w:val="000000"/>
          <w:lang w:val="en-GB"/>
        </w:rPr>
        <w:sectPr w:rsidR="00377054" w:rsidSect="004E250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E807C8A" w14:textId="77777777" w:rsidR="00F378E0" w:rsidRDefault="00F378E0">
      <w:pPr>
        <w:rPr>
          <w:rFonts w:ascii="Times New Roman" w:hAnsi="Times New Roman" w:cs="Times New Roman"/>
          <w:lang w:val="en-US"/>
        </w:rPr>
      </w:pPr>
    </w:p>
    <w:p w14:paraId="2E825FF1" w14:textId="77777777" w:rsidR="00607EC0" w:rsidRDefault="00607EC0">
      <w:pPr>
        <w:rPr>
          <w:rFonts w:ascii="Times New Roman" w:hAnsi="Times New Roman" w:cs="Times New Roman"/>
          <w:lang w:val="en-US"/>
        </w:rPr>
        <w:sectPr w:rsidR="00607EC0" w:rsidSect="004E2501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AA77CF0" w14:textId="37A06367" w:rsidR="00607EC0" w:rsidRPr="00B206DE" w:rsidRDefault="005159E7" w:rsidP="00607EC0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S</w:t>
      </w:r>
      <w:r w:rsidR="00607EC0">
        <w:rPr>
          <w:rFonts w:ascii="Times New Roman" w:hAnsi="Times New Roman" w:cs="Times New Roman"/>
          <w:color w:val="000000"/>
          <w:lang w:val="en-GB"/>
        </w:rPr>
        <w:t>3</w:t>
      </w:r>
      <w:r w:rsidR="00607EC0" w:rsidRPr="00B206DE">
        <w:rPr>
          <w:rFonts w:ascii="Times New Roman" w:hAnsi="Times New Roman" w:cs="Times New Roman"/>
          <w:color w:val="000000"/>
          <w:lang w:val="en-GB"/>
        </w:rPr>
        <w:t xml:space="preserve">. Cox proportional analysis for overall </w:t>
      </w:r>
      <w:r w:rsidR="00E17B10">
        <w:rPr>
          <w:rFonts w:ascii="Times New Roman" w:hAnsi="Times New Roman" w:cs="Times New Roman"/>
          <w:color w:val="000000"/>
          <w:lang w:val="en-GB"/>
        </w:rPr>
        <w:t xml:space="preserve">and conditional </w:t>
      </w:r>
      <w:r w:rsidR="00607EC0" w:rsidRPr="00B206DE">
        <w:rPr>
          <w:rFonts w:ascii="Times New Roman" w:hAnsi="Times New Roman" w:cs="Times New Roman"/>
          <w:color w:val="000000"/>
          <w:lang w:val="en-GB"/>
        </w:rPr>
        <w:t>survival in patients with individual components of textbook outcome</w:t>
      </w:r>
      <w:r w:rsidR="000517D0">
        <w:rPr>
          <w:rFonts w:ascii="Times New Roman" w:hAnsi="Times New Roman" w:cs="Times New Roman"/>
          <w:color w:val="000000"/>
          <w:lang w:val="en-GB"/>
        </w:rPr>
        <w:t xml:space="preserve"> (Kraków cohort, </w:t>
      </w:r>
      <w:r w:rsidR="000517D0" w:rsidRPr="000517D0">
        <w:rPr>
          <w:rFonts w:ascii="Times New Roman" w:hAnsi="Times New Roman" w:cs="Times New Roman"/>
          <w:color w:val="000000"/>
          <w:lang w:val="en-GB"/>
        </w:rPr>
        <w:t>N = 1,479</w:t>
      </w:r>
      <w:r w:rsidR="000517D0">
        <w:rPr>
          <w:rFonts w:ascii="Times New Roman" w:hAnsi="Times New Roman" w:cs="Times New Roman"/>
          <w:color w:val="000000"/>
          <w:lang w:val="en-GB"/>
        </w:rPr>
        <w:t>)</w:t>
      </w:r>
    </w:p>
    <w:p w14:paraId="6670DB9A" w14:textId="77777777" w:rsidR="00607EC0" w:rsidRPr="00B206DE" w:rsidRDefault="00607EC0" w:rsidP="00607EC0">
      <w:pPr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1936"/>
        <w:gridCol w:w="756"/>
        <w:gridCol w:w="1936"/>
        <w:gridCol w:w="756"/>
      </w:tblGrid>
      <w:tr w:rsidR="00607EC0" w:rsidRPr="006002C3" w14:paraId="79D69679" w14:textId="77777777" w:rsidTr="002107DC">
        <w:tc>
          <w:tcPr>
            <w:tcW w:w="0" w:type="auto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589AD" w14:textId="77777777" w:rsidR="00607EC0" w:rsidRPr="006002C3" w:rsidRDefault="00607EC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b/>
                <w:color w:val="000000"/>
                <w:lang w:val="en-GB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F6672" w14:textId="641BDFDE" w:rsidR="00607EC0" w:rsidRPr="006002C3" w:rsidRDefault="00E17B1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b/>
                <w:color w:val="000000"/>
                <w:lang w:val="en-GB"/>
              </w:rPr>
              <w:t>Overall survival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452A10E2" w14:textId="7A59CA53" w:rsidR="00607EC0" w:rsidRPr="006002C3" w:rsidRDefault="00E17B1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b/>
                <w:color w:val="000000"/>
                <w:lang w:val="en-GB"/>
              </w:rPr>
              <w:t>Conditional survival</w:t>
            </w:r>
            <w:r w:rsidRPr="006002C3">
              <w:rPr>
                <w:rFonts w:ascii="Times New Roman" w:hAnsi="Times New Roman" w:cs="Times New Roman"/>
                <w:b/>
                <w:color w:val="000000"/>
                <w:vertAlign w:val="superscript"/>
                <w:lang w:val="en-GB"/>
              </w:rPr>
              <w:t>*</w:t>
            </w:r>
          </w:p>
        </w:tc>
      </w:tr>
      <w:tr w:rsidR="00607EC0" w:rsidRPr="006002C3" w14:paraId="5228BCBF" w14:textId="77777777" w:rsidTr="002107DC">
        <w:tc>
          <w:tcPr>
            <w:tcW w:w="0" w:type="auto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57A122" w14:textId="77777777" w:rsidR="00607EC0" w:rsidRPr="006002C3" w:rsidRDefault="00607EC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CD74E3" w14:textId="77777777" w:rsidR="00607EC0" w:rsidRPr="006002C3" w:rsidRDefault="00607EC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09F2A5" w14:textId="77777777" w:rsidR="00607EC0" w:rsidRPr="006002C3" w:rsidRDefault="00607EC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DAE7709" w14:textId="77777777" w:rsidR="00607EC0" w:rsidRPr="006002C3" w:rsidRDefault="00607EC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197EF8" w14:textId="77777777" w:rsidR="00607EC0" w:rsidRPr="006002C3" w:rsidRDefault="00607EC0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i/>
                <w:color w:val="000000"/>
                <w:lang w:val="en-GB"/>
              </w:rPr>
              <w:t>P</w:t>
            </w:r>
          </w:p>
        </w:tc>
      </w:tr>
      <w:tr w:rsidR="006002C3" w:rsidRPr="006002C3" w14:paraId="065A8F80" w14:textId="77777777" w:rsidTr="002107DC"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7FDDBE41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Potentially curative resection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78D8BFC4" w14:textId="687E78C0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0.60 (0.47 – 0.77)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2E41C1A8" w14:textId="1E29EF32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BAF22D3" w14:textId="397AE901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0.60 (0.47 – 0.76)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78D7B57E" w14:textId="4A562C6A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0.001</w:t>
            </w:r>
          </w:p>
        </w:tc>
      </w:tr>
      <w:tr w:rsidR="006002C3" w:rsidRPr="006002C3" w14:paraId="1A4D2D69" w14:textId="77777777" w:rsidTr="002107DC">
        <w:tc>
          <w:tcPr>
            <w:tcW w:w="0" w:type="auto"/>
            <w:shd w:val="clear" w:color="auto" w:fill="auto"/>
          </w:tcPr>
          <w:p w14:paraId="5B3FC431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No intraoperative complication</w:t>
            </w:r>
          </w:p>
        </w:tc>
        <w:tc>
          <w:tcPr>
            <w:tcW w:w="0" w:type="auto"/>
            <w:shd w:val="clear" w:color="auto" w:fill="auto"/>
          </w:tcPr>
          <w:p w14:paraId="38566976" w14:textId="67574B48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0.68 (0.52 – 0.89)</w:t>
            </w:r>
          </w:p>
        </w:tc>
        <w:tc>
          <w:tcPr>
            <w:tcW w:w="0" w:type="auto"/>
            <w:shd w:val="clear" w:color="auto" w:fill="auto"/>
          </w:tcPr>
          <w:p w14:paraId="6618AFA7" w14:textId="021D48B5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0" w:type="auto"/>
          </w:tcPr>
          <w:p w14:paraId="5C178710" w14:textId="4A7BC1C6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0.70 (0.54 – 0.91)</w:t>
            </w:r>
          </w:p>
        </w:tc>
        <w:tc>
          <w:tcPr>
            <w:tcW w:w="0" w:type="auto"/>
            <w:shd w:val="clear" w:color="auto" w:fill="auto"/>
          </w:tcPr>
          <w:p w14:paraId="0DA55226" w14:textId="1F7B42D4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0.008</w:t>
            </w:r>
          </w:p>
        </w:tc>
      </w:tr>
      <w:tr w:rsidR="006002C3" w:rsidRPr="006002C3" w14:paraId="5F28626A" w14:textId="77777777" w:rsidTr="002107DC">
        <w:tc>
          <w:tcPr>
            <w:tcW w:w="0" w:type="auto"/>
            <w:shd w:val="clear" w:color="auto" w:fill="auto"/>
          </w:tcPr>
          <w:p w14:paraId="1DD3D210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bookmarkStart w:id="0" w:name="_Hlk11012989"/>
            <w:r w:rsidRPr="006002C3">
              <w:rPr>
                <w:rFonts w:ascii="Times New Roman" w:hAnsi="Times New Roman" w:cs="Times New Roman"/>
                <w:lang w:val="en-US"/>
              </w:rPr>
              <w:t>A microscopically radical (R0) resection</w:t>
            </w:r>
          </w:p>
        </w:tc>
        <w:tc>
          <w:tcPr>
            <w:tcW w:w="0" w:type="auto"/>
            <w:shd w:val="clear" w:color="auto" w:fill="auto"/>
          </w:tcPr>
          <w:p w14:paraId="622E7D23" w14:textId="5F66EABB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0.50 (0.39 – 0.63)</w:t>
            </w:r>
          </w:p>
        </w:tc>
        <w:tc>
          <w:tcPr>
            <w:tcW w:w="0" w:type="auto"/>
            <w:shd w:val="clear" w:color="auto" w:fill="auto"/>
          </w:tcPr>
          <w:p w14:paraId="2C8392F0" w14:textId="030096DB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0" w:type="auto"/>
          </w:tcPr>
          <w:p w14:paraId="4EA8D841" w14:textId="0D07B5E0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0.53 (0.42 – 0.66)</w:t>
            </w:r>
          </w:p>
        </w:tc>
        <w:tc>
          <w:tcPr>
            <w:tcW w:w="0" w:type="auto"/>
            <w:shd w:val="clear" w:color="auto" w:fill="auto"/>
          </w:tcPr>
          <w:p w14:paraId="3E7D1200" w14:textId="66F2B858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0.001</w:t>
            </w:r>
          </w:p>
        </w:tc>
      </w:tr>
      <w:bookmarkEnd w:id="0"/>
      <w:tr w:rsidR="006002C3" w:rsidRPr="006002C3" w14:paraId="580C354E" w14:textId="77777777" w:rsidTr="002107DC">
        <w:tc>
          <w:tcPr>
            <w:tcW w:w="0" w:type="auto"/>
            <w:shd w:val="clear" w:color="auto" w:fill="auto"/>
          </w:tcPr>
          <w:p w14:paraId="2B54633C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At least 15 lymph nodes retrieved</w:t>
            </w:r>
          </w:p>
        </w:tc>
        <w:tc>
          <w:tcPr>
            <w:tcW w:w="0" w:type="auto"/>
            <w:shd w:val="clear" w:color="auto" w:fill="auto"/>
          </w:tcPr>
          <w:p w14:paraId="5F6FCFC2" w14:textId="6FCE6A59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0.88 (0.75 – 1.03)</w:t>
            </w:r>
          </w:p>
        </w:tc>
        <w:tc>
          <w:tcPr>
            <w:tcW w:w="0" w:type="auto"/>
            <w:shd w:val="clear" w:color="auto" w:fill="auto"/>
          </w:tcPr>
          <w:p w14:paraId="5F8232F2" w14:textId="1D516DF8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0.104</w:t>
            </w:r>
          </w:p>
        </w:tc>
        <w:tc>
          <w:tcPr>
            <w:tcW w:w="0" w:type="auto"/>
          </w:tcPr>
          <w:p w14:paraId="20E95637" w14:textId="1E9334C5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1.03 (0.89 – 1.20)</w:t>
            </w:r>
          </w:p>
        </w:tc>
        <w:tc>
          <w:tcPr>
            <w:tcW w:w="0" w:type="auto"/>
            <w:shd w:val="clear" w:color="auto" w:fill="auto"/>
          </w:tcPr>
          <w:p w14:paraId="329D4FD4" w14:textId="384EC69E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0.664</w:t>
            </w:r>
          </w:p>
        </w:tc>
      </w:tr>
      <w:tr w:rsidR="006002C3" w:rsidRPr="006002C3" w14:paraId="246E0740" w14:textId="77777777" w:rsidTr="002107DC">
        <w:tc>
          <w:tcPr>
            <w:tcW w:w="0" w:type="auto"/>
            <w:shd w:val="clear" w:color="auto" w:fill="auto"/>
          </w:tcPr>
          <w:p w14:paraId="6765E180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No severe postoperative complication</w:t>
            </w:r>
          </w:p>
        </w:tc>
        <w:tc>
          <w:tcPr>
            <w:tcW w:w="0" w:type="auto"/>
            <w:shd w:val="clear" w:color="auto" w:fill="auto"/>
          </w:tcPr>
          <w:p w14:paraId="4A88E87B" w14:textId="5D12FB8E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0.68 (0.58 – 0.78)</w:t>
            </w:r>
          </w:p>
        </w:tc>
        <w:tc>
          <w:tcPr>
            <w:tcW w:w="0" w:type="auto"/>
            <w:shd w:val="clear" w:color="auto" w:fill="auto"/>
          </w:tcPr>
          <w:p w14:paraId="014B8FA1" w14:textId="68705FC9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0" w:type="auto"/>
          </w:tcPr>
          <w:p w14:paraId="4AD1B7E7" w14:textId="7B04FB7C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0.67 (0.58 – 0.78)</w:t>
            </w:r>
          </w:p>
        </w:tc>
        <w:tc>
          <w:tcPr>
            <w:tcW w:w="0" w:type="auto"/>
            <w:shd w:val="clear" w:color="auto" w:fill="auto"/>
          </w:tcPr>
          <w:p w14:paraId="6A88FD65" w14:textId="08970002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0.001</w:t>
            </w:r>
          </w:p>
        </w:tc>
      </w:tr>
      <w:tr w:rsidR="006002C3" w:rsidRPr="006002C3" w14:paraId="7F2EB807" w14:textId="77777777" w:rsidTr="002107DC">
        <w:tc>
          <w:tcPr>
            <w:tcW w:w="0" w:type="auto"/>
            <w:shd w:val="clear" w:color="auto" w:fill="auto"/>
          </w:tcPr>
          <w:p w14:paraId="2C18E9E2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No reintervention</w:t>
            </w:r>
          </w:p>
        </w:tc>
        <w:tc>
          <w:tcPr>
            <w:tcW w:w="0" w:type="auto"/>
            <w:shd w:val="clear" w:color="auto" w:fill="auto"/>
          </w:tcPr>
          <w:p w14:paraId="52D14F74" w14:textId="372A5CB7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0.62 (0.47 – 0.82)</w:t>
            </w:r>
          </w:p>
        </w:tc>
        <w:tc>
          <w:tcPr>
            <w:tcW w:w="0" w:type="auto"/>
            <w:shd w:val="clear" w:color="auto" w:fill="auto"/>
          </w:tcPr>
          <w:p w14:paraId="42E1F280" w14:textId="2EBF94C7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0" w:type="auto"/>
          </w:tcPr>
          <w:p w14:paraId="7120FEC6" w14:textId="586A4BBC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1.55 (1.17 – 2.04)</w:t>
            </w:r>
          </w:p>
        </w:tc>
        <w:tc>
          <w:tcPr>
            <w:tcW w:w="0" w:type="auto"/>
            <w:shd w:val="clear" w:color="auto" w:fill="auto"/>
          </w:tcPr>
          <w:p w14:paraId="19DAEFD0" w14:textId="6C32248B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0.002</w:t>
            </w:r>
          </w:p>
        </w:tc>
      </w:tr>
      <w:tr w:rsidR="006002C3" w:rsidRPr="006002C3" w14:paraId="02FA4652" w14:textId="77777777" w:rsidTr="002107DC">
        <w:trPr>
          <w:cantSplit/>
        </w:trPr>
        <w:tc>
          <w:tcPr>
            <w:tcW w:w="0" w:type="auto"/>
            <w:shd w:val="clear" w:color="auto" w:fill="auto"/>
          </w:tcPr>
          <w:p w14:paraId="3E56F0F6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bookmarkStart w:id="1" w:name="_Hlk11013079"/>
            <w:r w:rsidRPr="006002C3">
              <w:rPr>
                <w:rFonts w:ascii="Times New Roman" w:hAnsi="Times New Roman" w:cs="Times New Roman"/>
                <w:lang w:val="en-US"/>
              </w:rPr>
              <w:t>No readmission to ICU</w:t>
            </w:r>
          </w:p>
        </w:tc>
        <w:tc>
          <w:tcPr>
            <w:tcW w:w="0" w:type="auto"/>
            <w:shd w:val="clear" w:color="auto" w:fill="auto"/>
          </w:tcPr>
          <w:p w14:paraId="2866D021" w14:textId="608D113A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0.33 (0.24 – 0.45)</w:t>
            </w:r>
          </w:p>
        </w:tc>
        <w:tc>
          <w:tcPr>
            <w:tcW w:w="0" w:type="auto"/>
            <w:shd w:val="clear" w:color="auto" w:fill="auto"/>
          </w:tcPr>
          <w:p w14:paraId="0B4B55C3" w14:textId="4BBC4A0D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0" w:type="auto"/>
          </w:tcPr>
          <w:p w14:paraId="6425D029" w14:textId="500CD60A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0.22 (0.17 – 0.30)</w:t>
            </w:r>
          </w:p>
        </w:tc>
        <w:tc>
          <w:tcPr>
            <w:tcW w:w="0" w:type="auto"/>
            <w:shd w:val="clear" w:color="auto" w:fill="auto"/>
          </w:tcPr>
          <w:p w14:paraId="19AFA930" w14:textId="23E7FFC1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0.001</w:t>
            </w:r>
          </w:p>
        </w:tc>
      </w:tr>
      <w:bookmarkEnd w:id="1"/>
      <w:tr w:rsidR="006002C3" w:rsidRPr="006002C3" w14:paraId="7FCAF0D2" w14:textId="77777777" w:rsidTr="002107DC">
        <w:trPr>
          <w:cantSplit/>
        </w:trPr>
        <w:tc>
          <w:tcPr>
            <w:tcW w:w="0" w:type="auto"/>
            <w:shd w:val="clear" w:color="auto" w:fill="auto"/>
          </w:tcPr>
          <w:p w14:paraId="56686DE3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Hospital stay ≤ 21 days</w:t>
            </w:r>
          </w:p>
        </w:tc>
        <w:tc>
          <w:tcPr>
            <w:tcW w:w="0" w:type="auto"/>
            <w:shd w:val="clear" w:color="auto" w:fill="auto"/>
          </w:tcPr>
          <w:p w14:paraId="7F4C7CD9" w14:textId="5381821E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0.57 (0.47 – 0.70)</w:t>
            </w:r>
          </w:p>
        </w:tc>
        <w:tc>
          <w:tcPr>
            <w:tcW w:w="0" w:type="auto"/>
            <w:shd w:val="clear" w:color="auto" w:fill="auto"/>
          </w:tcPr>
          <w:p w14:paraId="345E8A71" w14:textId="3214CCF8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0" w:type="auto"/>
          </w:tcPr>
          <w:p w14:paraId="29F1E366" w14:textId="263CD6F5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0.64 (0.53 – 0.77)</w:t>
            </w:r>
          </w:p>
        </w:tc>
        <w:tc>
          <w:tcPr>
            <w:tcW w:w="0" w:type="auto"/>
            <w:shd w:val="clear" w:color="auto" w:fill="auto"/>
          </w:tcPr>
          <w:p w14:paraId="3FAD8B6F" w14:textId="164B5D57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0.001</w:t>
            </w:r>
          </w:p>
        </w:tc>
      </w:tr>
      <w:tr w:rsidR="006002C3" w:rsidRPr="006002C3" w14:paraId="2E5A1A09" w14:textId="77777777" w:rsidTr="002107DC">
        <w:trPr>
          <w:cantSplit/>
        </w:trPr>
        <w:tc>
          <w:tcPr>
            <w:tcW w:w="0" w:type="auto"/>
            <w:shd w:val="clear" w:color="auto" w:fill="auto"/>
          </w:tcPr>
          <w:p w14:paraId="27859DC7" w14:textId="77777777" w:rsidR="006002C3" w:rsidRPr="006002C3" w:rsidRDefault="006002C3" w:rsidP="006002C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002C3">
              <w:rPr>
                <w:rFonts w:ascii="Times New Roman" w:hAnsi="Times New Roman" w:cs="Times New Roman"/>
                <w:lang w:val="en-US"/>
              </w:rPr>
              <w:t>No hospital readmission ≤ 30 days</w:t>
            </w:r>
          </w:p>
        </w:tc>
        <w:tc>
          <w:tcPr>
            <w:tcW w:w="0" w:type="auto"/>
            <w:shd w:val="clear" w:color="auto" w:fill="auto"/>
          </w:tcPr>
          <w:p w14:paraId="4C02ADF0" w14:textId="4590959B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color w:val="000000"/>
                <w:lang w:val="en-GB"/>
              </w:rPr>
              <w:t>0.96 (0.70 –1.32)</w:t>
            </w:r>
          </w:p>
        </w:tc>
        <w:tc>
          <w:tcPr>
            <w:tcW w:w="0" w:type="auto"/>
            <w:shd w:val="clear" w:color="auto" w:fill="auto"/>
          </w:tcPr>
          <w:p w14:paraId="1DD7B771" w14:textId="596107D6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  <w:bCs/>
                <w:color w:val="000000"/>
                <w:lang w:val="en-GB"/>
              </w:rPr>
              <w:t>0.818</w:t>
            </w:r>
          </w:p>
        </w:tc>
        <w:tc>
          <w:tcPr>
            <w:tcW w:w="0" w:type="auto"/>
          </w:tcPr>
          <w:p w14:paraId="77A52910" w14:textId="6E625D4D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0.99 (0.72 – 1.35)</w:t>
            </w:r>
          </w:p>
        </w:tc>
        <w:tc>
          <w:tcPr>
            <w:tcW w:w="0" w:type="auto"/>
            <w:shd w:val="clear" w:color="auto" w:fill="auto"/>
          </w:tcPr>
          <w:p w14:paraId="162541CD" w14:textId="42838370" w:rsidR="006002C3" w:rsidRPr="006002C3" w:rsidRDefault="006002C3" w:rsidP="006002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6002C3">
              <w:rPr>
                <w:rFonts w:ascii="Times New Roman" w:hAnsi="Times New Roman" w:cs="Times New Roman"/>
              </w:rPr>
              <w:t>0.930</w:t>
            </w:r>
          </w:p>
        </w:tc>
      </w:tr>
    </w:tbl>
    <w:p w14:paraId="07807376" w14:textId="65EAC378" w:rsidR="00F378E0" w:rsidRPr="00733BA7" w:rsidRDefault="00E17B10">
      <w:pPr>
        <w:rPr>
          <w:rFonts w:ascii="Times New Roman" w:hAnsi="Times New Roman" w:cs="Times New Roman"/>
          <w:lang w:val="en-US"/>
        </w:rPr>
      </w:pPr>
      <w:r w:rsidRPr="00E17B10">
        <w:rPr>
          <w:rFonts w:ascii="Times New Roman" w:hAnsi="Times New Roman" w:cs="Times New Roman"/>
          <w:vertAlign w:val="superscript"/>
          <w:lang w:val="en-US"/>
        </w:rPr>
        <w:t>*</w:t>
      </w:r>
      <w:proofErr w:type="gramStart"/>
      <w:r w:rsidR="00C11C05" w:rsidRPr="00C11C05">
        <w:rPr>
          <w:rFonts w:ascii="Times New Roman" w:hAnsi="Times New Roman" w:cs="Times New Roman"/>
          <w:lang w:val="en-US"/>
        </w:rPr>
        <w:t>excluding</w:t>
      </w:r>
      <w:proofErr w:type="gramEnd"/>
      <w:r w:rsidR="00C11C05" w:rsidRPr="00C11C05">
        <w:rPr>
          <w:rFonts w:ascii="Times New Roman" w:hAnsi="Times New Roman" w:cs="Times New Roman"/>
          <w:lang w:val="en-US"/>
        </w:rPr>
        <w:t xml:space="preserve"> 30-day mortality</w:t>
      </w:r>
    </w:p>
    <w:p w14:paraId="4CE0E1B1" w14:textId="7CDC0206" w:rsidR="00140840" w:rsidRDefault="00140840">
      <w:pPr>
        <w:rPr>
          <w:rFonts w:ascii="Times New Roman" w:hAnsi="Times New Roman" w:cs="Times New Roman"/>
          <w:lang w:val="en-US"/>
        </w:rPr>
      </w:pPr>
    </w:p>
    <w:p w14:paraId="6BF6134E" w14:textId="77777777" w:rsidR="00733BA7" w:rsidRDefault="00733BA7">
      <w:pPr>
        <w:rPr>
          <w:rFonts w:ascii="Times New Roman" w:hAnsi="Times New Roman" w:cs="Times New Roman"/>
          <w:lang w:val="en-US"/>
        </w:rPr>
        <w:sectPr w:rsidR="00733BA7" w:rsidSect="00607EC0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A4F8B79" w14:textId="194DDAA5" w:rsidR="00733BA7" w:rsidRPr="00B206DE" w:rsidRDefault="005159E7" w:rsidP="00733BA7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S</w:t>
      </w:r>
      <w:r w:rsidR="00733BA7">
        <w:rPr>
          <w:rFonts w:ascii="Times New Roman" w:hAnsi="Times New Roman" w:cs="Times New Roman"/>
          <w:color w:val="000000"/>
          <w:lang w:val="en-GB"/>
        </w:rPr>
        <w:t>4</w:t>
      </w:r>
      <w:r w:rsidR="00733BA7" w:rsidRPr="00B206DE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F80FEB">
        <w:rPr>
          <w:rFonts w:ascii="Times New Roman" w:hAnsi="Times New Roman" w:cs="Times New Roman"/>
          <w:color w:val="000000"/>
          <w:lang w:val="en-GB"/>
        </w:rPr>
        <w:t xml:space="preserve">Univariate analysis of </w:t>
      </w:r>
      <w:r w:rsidR="00733BA7" w:rsidRPr="00B206DE">
        <w:rPr>
          <w:rFonts w:ascii="Times New Roman" w:hAnsi="Times New Roman" w:cs="Times New Roman"/>
          <w:color w:val="000000"/>
          <w:lang w:val="en-GB"/>
        </w:rPr>
        <w:t xml:space="preserve">overall </w:t>
      </w:r>
      <w:r w:rsidR="00733BA7">
        <w:rPr>
          <w:rFonts w:ascii="Times New Roman" w:hAnsi="Times New Roman" w:cs="Times New Roman"/>
          <w:color w:val="000000"/>
          <w:lang w:val="en-GB"/>
        </w:rPr>
        <w:t xml:space="preserve">and conditional </w:t>
      </w:r>
      <w:r w:rsidR="00733BA7" w:rsidRPr="00B206DE">
        <w:rPr>
          <w:rFonts w:ascii="Times New Roman" w:hAnsi="Times New Roman" w:cs="Times New Roman"/>
          <w:color w:val="000000"/>
          <w:lang w:val="en-GB"/>
        </w:rPr>
        <w:t>survival in patients with individual components of textbook outcome</w:t>
      </w:r>
      <w:r w:rsidR="00B4465C">
        <w:rPr>
          <w:rFonts w:ascii="Times New Roman" w:hAnsi="Times New Roman" w:cs="Times New Roman"/>
          <w:color w:val="000000"/>
          <w:lang w:val="en-GB"/>
        </w:rPr>
        <w:t xml:space="preserve"> (TO)</w:t>
      </w:r>
      <w:r w:rsidR="006F5879">
        <w:rPr>
          <w:rFonts w:ascii="Times New Roman" w:hAnsi="Times New Roman" w:cs="Times New Roman"/>
          <w:color w:val="000000"/>
          <w:lang w:val="en-GB"/>
        </w:rPr>
        <w:t xml:space="preserve"> (Kraków cohort, </w:t>
      </w:r>
      <w:r w:rsidR="006F5879" w:rsidRPr="000517D0">
        <w:rPr>
          <w:rFonts w:ascii="Times New Roman" w:hAnsi="Times New Roman" w:cs="Times New Roman"/>
          <w:color w:val="000000"/>
          <w:lang w:val="en-GB"/>
        </w:rPr>
        <w:t>N = 1,479</w:t>
      </w:r>
      <w:r w:rsidR="006F5879">
        <w:rPr>
          <w:rFonts w:ascii="Times New Roman" w:hAnsi="Times New Roman" w:cs="Times New Roman"/>
          <w:color w:val="000000"/>
          <w:lang w:val="en-GB"/>
        </w:rPr>
        <w:t>)</w:t>
      </w:r>
    </w:p>
    <w:p w14:paraId="38A68FC7" w14:textId="77777777" w:rsidR="00733BA7" w:rsidRPr="00B206DE" w:rsidRDefault="00733BA7" w:rsidP="00733BA7">
      <w:pPr>
        <w:rPr>
          <w:rFonts w:ascii="Times New Roman" w:hAnsi="Times New Roman" w:cs="Times New Roman"/>
          <w:lang w:val="en-GB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1936"/>
        <w:gridCol w:w="892"/>
        <w:gridCol w:w="1936"/>
        <w:gridCol w:w="892"/>
      </w:tblGrid>
      <w:tr w:rsidR="00733BA7" w:rsidRPr="0070673C" w14:paraId="7B12328F" w14:textId="77777777" w:rsidTr="00B4465C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69191" w14:textId="15F67360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b/>
                <w:color w:val="000000"/>
                <w:lang w:val="en-GB"/>
              </w:rPr>
              <w:t>Number of achieved</w:t>
            </w:r>
            <w:r w:rsidR="00B4465C" w:rsidRPr="0070673C">
              <w:rPr>
                <w:rFonts w:ascii="Times New Roman" w:hAnsi="Times New Roman" w:cs="Times New Roman"/>
                <w:b/>
                <w:color w:val="000000"/>
                <w:lang w:val="en-GB"/>
              </w:rPr>
              <w:br/>
              <w:t xml:space="preserve">TO </w:t>
            </w:r>
            <w:r w:rsidRPr="0070673C">
              <w:rPr>
                <w:rFonts w:ascii="Times New Roman" w:hAnsi="Times New Roman" w:cs="Times New Roman"/>
                <w:b/>
                <w:color w:val="000000"/>
                <w:lang w:val="en-GB"/>
              </w:rPr>
              <w:t>measures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B646E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b/>
                <w:color w:val="000000"/>
                <w:lang w:val="en-GB"/>
              </w:rPr>
              <w:t>Overall survival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62F8BA5B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b/>
                <w:color w:val="000000"/>
                <w:lang w:val="en-GB"/>
              </w:rPr>
              <w:t>Conditional survival</w:t>
            </w:r>
            <w:r w:rsidRPr="0070673C">
              <w:rPr>
                <w:rFonts w:ascii="Times New Roman" w:hAnsi="Times New Roman" w:cs="Times New Roman"/>
                <w:b/>
                <w:color w:val="000000"/>
                <w:vertAlign w:val="superscript"/>
                <w:lang w:val="en-GB"/>
              </w:rPr>
              <w:t>*</w:t>
            </w:r>
          </w:p>
        </w:tc>
      </w:tr>
      <w:tr w:rsidR="00733BA7" w:rsidRPr="0070673C" w14:paraId="269328E6" w14:textId="77777777" w:rsidTr="00B446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2AA1AC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88F190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color w:val="000000"/>
                <w:lang w:val="en-GB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A8165B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D6E4A0B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color w:val="000000"/>
                <w:lang w:val="en-GB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1B6F8C" w14:textId="77777777" w:rsidR="00733BA7" w:rsidRPr="0070673C" w:rsidRDefault="00733BA7" w:rsidP="002107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i/>
                <w:color w:val="000000"/>
                <w:lang w:val="en-GB"/>
              </w:rPr>
              <w:t>P</w:t>
            </w:r>
          </w:p>
        </w:tc>
      </w:tr>
      <w:tr w:rsidR="00733BA7" w:rsidRPr="0070673C" w14:paraId="790AAB66" w14:textId="77777777" w:rsidTr="00B4465C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7694CDA1" w14:textId="6CCCFE5A" w:rsidR="00733BA7" w:rsidRPr="0070673C" w:rsidRDefault="00733BA7" w:rsidP="00671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5 or less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45A17DAB" w14:textId="5C9CFB11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5F5EDD6A" w14:textId="557DDA6A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561129C" w14:textId="07106039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0813C21E" w14:textId="52F27FF2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733BA7" w:rsidRPr="0070673C" w14:paraId="7E61D2D9" w14:textId="77777777" w:rsidTr="00B4465C">
        <w:trPr>
          <w:jc w:val="center"/>
        </w:trPr>
        <w:tc>
          <w:tcPr>
            <w:tcW w:w="0" w:type="auto"/>
            <w:shd w:val="clear" w:color="auto" w:fill="auto"/>
          </w:tcPr>
          <w:p w14:paraId="295E523B" w14:textId="27C9CDA6" w:rsidR="00733BA7" w:rsidRPr="0070673C" w:rsidRDefault="00733BA7" w:rsidP="00671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28563BF" w14:textId="3B9DDC00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0.24 (0.18 – 0.31)</w:t>
            </w:r>
          </w:p>
        </w:tc>
        <w:tc>
          <w:tcPr>
            <w:tcW w:w="0" w:type="auto"/>
            <w:shd w:val="clear" w:color="auto" w:fill="auto"/>
          </w:tcPr>
          <w:p w14:paraId="725066B5" w14:textId="534C5338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14:paraId="1181232B" w14:textId="10AA7733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0.33 (0.24 – 0.45)</w:t>
            </w:r>
          </w:p>
        </w:tc>
        <w:tc>
          <w:tcPr>
            <w:tcW w:w="0" w:type="auto"/>
            <w:shd w:val="clear" w:color="auto" w:fill="auto"/>
          </w:tcPr>
          <w:p w14:paraId="222EF460" w14:textId="31DF8042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</w:tr>
      <w:tr w:rsidR="00733BA7" w:rsidRPr="0070673C" w14:paraId="31ABA510" w14:textId="77777777" w:rsidTr="00B4465C">
        <w:trPr>
          <w:jc w:val="center"/>
        </w:trPr>
        <w:tc>
          <w:tcPr>
            <w:tcW w:w="0" w:type="auto"/>
            <w:shd w:val="clear" w:color="auto" w:fill="auto"/>
          </w:tcPr>
          <w:p w14:paraId="09E2D615" w14:textId="3CD213C3" w:rsidR="00733BA7" w:rsidRPr="0070673C" w:rsidRDefault="00733BA7" w:rsidP="00671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E3B91DC" w14:textId="47DFDA7A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0.14 (0.11 – 0.18)</w:t>
            </w:r>
          </w:p>
        </w:tc>
        <w:tc>
          <w:tcPr>
            <w:tcW w:w="0" w:type="auto"/>
            <w:shd w:val="clear" w:color="auto" w:fill="auto"/>
          </w:tcPr>
          <w:p w14:paraId="2E578189" w14:textId="6D089BBA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14:paraId="6E112BB9" w14:textId="792572E0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0.20 (0.15 – 0.27)</w:t>
            </w:r>
          </w:p>
        </w:tc>
        <w:tc>
          <w:tcPr>
            <w:tcW w:w="0" w:type="auto"/>
            <w:shd w:val="clear" w:color="auto" w:fill="auto"/>
          </w:tcPr>
          <w:p w14:paraId="23C758F0" w14:textId="34E7FCBD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</w:tr>
      <w:tr w:rsidR="00733BA7" w:rsidRPr="0070673C" w14:paraId="56AA0FCA" w14:textId="77777777" w:rsidTr="00B4465C">
        <w:trPr>
          <w:jc w:val="center"/>
        </w:trPr>
        <w:tc>
          <w:tcPr>
            <w:tcW w:w="0" w:type="auto"/>
            <w:shd w:val="clear" w:color="auto" w:fill="auto"/>
          </w:tcPr>
          <w:p w14:paraId="20E8214B" w14:textId="3DFF3ACA" w:rsidR="00733BA7" w:rsidRPr="0070673C" w:rsidRDefault="00733BA7" w:rsidP="00671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45202DB" w14:textId="250EF686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0.11 (0.09 – 0.14)</w:t>
            </w:r>
          </w:p>
        </w:tc>
        <w:tc>
          <w:tcPr>
            <w:tcW w:w="0" w:type="auto"/>
            <w:shd w:val="clear" w:color="auto" w:fill="auto"/>
          </w:tcPr>
          <w:p w14:paraId="59443F68" w14:textId="051C3AC6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14:paraId="2A416D4C" w14:textId="68B9B913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0.16 (0.12 – 0.22)</w:t>
            </w:r>
          </w:p>
        </w:tc>
        <w:tc>
          <w:tcPr>
            <w:tcW w:w="0" w:type="auto"/>
            <w:shd w:val="clear" w:color="auto" w:fill="auto"/>
          </w:tcPr>
          <w:p w14:paraId="2B0AC165" w14:textId="26F1A4AF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</w:tr>
      <w:tr w:rsidR="00733BA7" w:rsidRPr="0070673C" w14:paraId="7A4C7272" w14:textId="77777777" w:rsidTr="00B4465C">
        <w:trPr>
          <w:jc w:val="center"/>
        </w:trPr>
        <w:tc>
          <w:tcPr>
            <w:tcW w:w="0" w:type="auto"/>
            <w:shd w:val="clear" w:color="auto" w:fill="auto"/>
          </w:tcPr>
          <w:p w14:paraId="552C98E4" w14:textId="4011DA94" w:rsidR="00733BA7" w:rsidRPr="0070673C" w:rsidRDefault="00733BA7" w:rsidP="00671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AF23ADF" w14:textId="610711F0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0.09 (0.07 – 0.11)</w:t>
            </w:r>
          </w:p>
        </w:tc>
        <w:tc>
          <w:tcPr>
            <w:tcW w:w="0" w:type="auto"/>
            <w:shd w:val="clear" w:color="auto" w:fill="auto"/>
          </w:tcPr>
          <w:p w14:paraId="29C940E6" w14:textId="52AC4466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14:paraId="28CB80C3" w14:textId="16C3EF2A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0.13 (0.10 – 0.17)</w:t>
            </w:r>
          </w:p>
        </w:tc>
        <w:tc>
          <w:tcPr>
            <w:tcW w:w="0" w:type="auto"/>
            <w:shd w:val="clear" w:color="auto" w:fill="auto"/>
          </w:tcPr>
          <w:p w14:paraId="22177E13" w14:textId="1A241572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</w:tr>
      <w:tr w:rsidR="00733BA7" w:rsidRPr="0070673C" w14:paraId="691AA858" w14:textId="77777777" w:rsidTr="00B4465C">
        <w:trPr>
          <w:jc w:val="center"/>
        </w:trPr>
        <w:tc>
          <w:tcPr>
            <w:tcW w:w="0" w:type="auto"/>
            <w:shd w:val="clear" w:color="auto" w:fill="auto"/>
          </w:tcPr>
          <w:p w14:paraId="61CF6D8F" w14:textId="52098928" w:rsidR="00733BA7" w:rsidRPr="0070673C" w:rsidRDefault="00733BA7" w:rsidP="00671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DAAE163" w14:textId="7824BB9D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0.07 (0.05 – 0.08)</w:t>
            </w:r>
          </w:p>
        </w:tc>
        <w:tc>
          <w:tcPr>
            <w:tcW w:w="0" w:type="auto"/>
            <w:shd w:val="clear" w:color="auto" w:fill="auto"/>
          </w:tcPr>
          <w:p w14:paraId="4F957605" w14:textId="5B95908B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14:paraId="33DD7CC0" w14:textId="397FB3B8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0.10 (0.07 – 0.13)</w:t>
            </w:r>
          </w:p>
        </w:tc>
        <w:tc>
          <w:tcPr>
            <w:tcW w:w="0" w:type="auto"/>
            <w:shd w:val="clear" w:color="auto" w:fill="auto"/>
          </w:tcPr>
          <w:p w14:paraId="5307B0E8" w14:textId="720F54D4" w:rsidR="00733BA7" w:rsidRPr="0070673C" w:rsidRDefault="00733BA7" w:rsidP="00733B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70673C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F46ACE6" w14:textId="23507A27" w:rsidR="00733BA7" w:rsidRDefault="00733BA7">
      <w:pPr>
        <w:rPr>
          <w:rFonts w:ascii="Times New Roman" w:hAnsi="Times New Roman" w:cs="Times New Roman"/>
          <w:lang w:val="en-US"/>
        </w:rPr>
      </w:pPr>
      <w:r w:rsidRPr="00E17B10">
        <w:rPr>
          <w:rFonts w:ascii="Times New Roman" w:hAnsi="Times New Roman" w:cs="Times New Roman"/>
          <w:vertAlign w:val="superscript"/>
          <w:lang w:val="en-US"/>
        </w:rPr>
        <w:t>*</w:t>
      </w:r>
      <w:proofErr w:type="gramStart"/>
      <w:r w:rsidRPr="00C11C05">
        <w:rPr>
          <w:rFonts w:ascii="Times New Roman" w:hAnsi="Times New Roman" w:cs="Times New Roman"/>
          <w:lang w:val="en-US"/>
        </w:rPr>
        <w:t>excluding</w:t>
      </w:r>
      <w:proofErr w:type="gramEnd"/>
      <w:r w:rsidRPr="00C11C05">
        <w:rPr>
          <w:rFonts w:ascii="Times New Roman" w:hAnsi="Times New Roman" w:cs="Times New Roman"/>
          <w:lang w:val="en-US"/>
        </w:rPr>
        <w:t xml:space="preserve"> 30-day mortality</w:t>
      </w:r>
    </w:p>
    <w:p w14:paraId="44BC75C8" w14:textId="511502BA" w:rsidR="00733BA7" w:rsidRDefault="006002C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4744C51" w14:textId="65BA51FD" w:rsidR="00E14DD8" w:rsidRPr="005159E7" w:rsidRDefault="005159E7" w:rsidP="00E14DD8">
      <w:pPr>
        <w:rPr>
          <w:rFonts w:ascii="Times New Roman" w:hAnsi="Times New Roman" w:cs="Times New Roman"/>
          <w:lang w:val="en-GB"/>
        </w:rPr>
      </w:pPr>
      <w:r w:rsidRPr="005159E7">
        <w:rPr>
          <w:rFonts w:ascii="Times New Roman" w:hAnsi="Times New Roman" w:cs="Times New Roman"/>
          <w:lang w:val="en-US"/>
        </w:rPr>
        <w:lastRenderedPageBreak/>
        <w:t>Table S</w:t>
      </w:r>
      <w:r w:rsidRPr="005159E7">
        <w:rPr>
          <w:rFonts w:ascii="Times New Roman" w:hAnsi="Times New Roman" w:cs="Times New Roman"/>
          <w:color w:val="000000"/>
          <w:lang w:val="en-GB"/>
        </w:rPr>
        <w:t>5</w:t>
      </w:r>
      <w:r w:rsidR="00E14DD8" w:rsidRPr="005159E7">
        <w:rPr>
          <w:rFonts w:ascii="Times New Roman" w:hAnsi="Times New Roman" w:cs="Times New Roman"/>
          <w:color w:val="000000"/>
          <w:lang w:val="en-GB"/>
        </w:rPr>
        <w:t xml:space="preserve">. Univariate and multivariate Cox proportional hazards analysis for overall survival (Kraków cohort, </w:t>
      </w:r>
      <w:r w:rsidR="00E14DD8" w:rsidRPr="005159E7">
        <w:rPr>
          <w:rFonts w:ascii="Times New Roman" w:hAnsi="Times New Roman" w:cs="Times New Roman"/>
          <w:color w:val="333333"/>
          <w:lang w:val="en-GB"/>
        </w:rPr>
        <w:t>N = 1,479)</w:t>
      </w:r>
    </w:p>
    <w:tbl>
      <w:tblPr>
        <w:tblW w:w="9564" w:type="dxa"/>
        <w:tblInd w:w="-3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023"/>
        <w:gridCol w:w="925"/>
        <w:gridCol w:w="2222"/>
        <w:gridCol w:w="925"/>
      </w:tblGrid>
      <w:tr w:rsidR="005159E7" w:rsidRPr="005159E7" w14:paraId="625DCD8D" w14:textId="77777777" w:rsidTr="00DF4244">
        <w:tc>
          <w:tcPr>
            <w:tcW w:w="3469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0299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b/>
                <w:color w:val="000000"/>
                <w:lang w:val="en-GB"/>
              </w:rPr>
              <w:t>Parameter</w:t>
            </w:r>
          </w:p>
        </w:tc>
        <w:tc>
          <w:tcPr>
            <w:tcW w:w="294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7847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b/>
                <w:color w:val="000000"/>
                <w:lang w:val="en-GB"/>
              </w:rPr>
              <w:t>Univariate analysis</w:t>
            </w:r>
          </w:p>
        </w:tc>
        <w:tc>
          <w:tcPr>
            <w:tcW w:w="314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13BBE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b/>
                <w:color w:val="000000"/>
                <w:lang w:val="en-GB"/>
              </w:rPr>
              <w:t>Multivariate analysis</w:t>
            </w:r>
          </w:p>
        </w:tc>
      </w:tr>
      <w:tr w:rsidR="005159E7" w:rsidRPr="005159E7" w14:paraId="7FA14BB7" w14:textId="77777777" w:rsidTr="00DF4244">
        <w:tc>
          <w:tcPr>
            <w:tcW w:w="3469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A378D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60533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HR (95%CI)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64F67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4F0CF8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HR (95%CI)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B1373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i/>
                <w:color w:val="000000"/>
                <w:lang w:val="en-GB"/>
              </w:rPr>
              <w:t>P</w:t>
            </w:r>
          </w:p>
        </w:tc>
      </w:tr>
      <w:tr w:rsidR="005159E7" w:rsidRPr="005159E7" w14:paraId="2099B282" w14:textId="77777777" w:rsidTr="00DF4244"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</w:tcPr>
          <w:p w14:paraId="69E2B7E5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 xml:space="preserve">Age, &gt;65 </w:t>
            </w:r>
            <w:proofErr w:type="spellStart"/>
            <w:r w:rsidRPr="005159E7">
              <w:rPr>
                <w:rFonts w:ascii="Times New Roman" w:hAnsi="Times New Roman" w:cs="Times New Roman"/>
                <w:lang w:val="en-GB"/>
              </w:rPr>
              <w:t>yrs</w:t>
            </w:r>
            <w:proofErr w:type="spellEnd"/>
          </w:p>
        </w:tc>
        <w:tc>
          <w:tcPr>
            <w:tcW w:w="2023" w:type="dxa"/>
            <w:tcBorders>
              <w:top w:val="single" w:sz="8" w:space="0" w:color="auto"/>
            </w:tcBorders>
            <w:shd w:val="clear" w:color="auto" w:fill="auto"/>
          </w:tcPr>
          <w:p w14:paraId="39B5B55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1.67 (1.48 – 1.89)</w:t>
            </w:r>
          </w:p>
        </w:tc>
        <w:tc>
          <w:tcPr>
            <w:tcW w:w="925" w:type="dxa"/>
            <w:tcBorders>
              <w:top w:val="single" w:sz="8" w:space="0" w:color="auto"/>
            </w:tcBorders>
            <w:shd w:val="clear" w:color="auto" w:fill="auto"/>
          </w:tcPr>
          <w:p w14:paraId="0AF9B83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tcBorders>
              <w:top w:val="single" w:sz="8" w:space="0" w:color="auto"/>
            </w:tcBorders>
            <w:shd w:val="clear" w:color="auto" w:fill="auto"/>
          </w:tcPr>
          <w:p w14:paraId="291C32D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1.47 (1.29 – 1.68)</w:t>
            </w:r>
          </w:p>
        </w:tc>
        <w:tc>
          <w:tcPr>
            <w:tcW w:w="925" w:type="dxa"/>
            <w:tcBorders>
              <w:top w:val="single" w:sz="8" w:space="0" w:color="auto"/>
            </w:tcBorders>
            <w:shd w:val="clear" w:color="auto" w:fill="auto"/>
          </w:tcPr>
          <w:p w14:paraId="39D7A31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5159E7" w:rsidRPr="005159E7" w14:paraId="7E68E95E" w14:textId="77777777" w:rsidTr="00DF4244">
        <w:tc>
          <w:tcPr>
            <w:tcW w:w="3469" w:type="dxa"/>
            <w:shd w:val="clear" w:color="auto" w:fill="auto"/>
          </w:tcPr>
          <w:p w14:paraId="4361DB53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Sex, male</w:t>
            </w:r>
          </w:p>
        </w:tc>
        <w:tc>
          <w:tcPr>
            <w:tcW w:w="2023" w:type="dxa"/>
            <w:shd w:val="clear" w:color="auto" w:fill="auto"/>
          </w:tcPr>
          <w:p w14:paraId="1C27DE8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1.27 (1.11 – 1.45)</w:t>
            </w:r>
          </w:p>
        </w:tc>
        <w:tc>
          <w:tcPr>
            <w:tcW w:w="925" w:type="dxa"/>
            <w:shd w:val="clear" w:color="auto" w:fill="auto"/>
          </w:tcPr>
          <w:p w14:paraId="4091106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182E0E3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1.24 (1.08 – 1.43)</w:t>
            </w:r>
          </w:p>
        </w:tc>
        <w:tc>
          <w:tcPr>
            <w:tcW w:w="925" w:type="dxa"/>
            <w:shd w:val="clear" w:color="auto" w:fill="auto"/>
          </w:tcPr>
          <w:p w14:paraId="39E4179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</w:tr>
      <w:tr w:rsidR="005159E7" w:rsidRPr="005159E7" w14:paraId="799C1F78" w14:textId="77777777" w:rsidTr="00DF4244">
        <w:tc>
          <w:tcPr>
            <w:tcW w:w="3469" w:type="dxa"/>
            <w:shd w:val="clear" w:color="auto" w:fill="auto"/>
          </w:tcPr>
          <w:p w14:paraId="19CDB73B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Weight loss, yes</w:t>
            </w:r>
          </w:p>
        </w:tc>
        <w:tc>
          <w:tcPr>
            <w:tcW w:w="2023" w:type="dxa"/>
            <w:shd w:val="clear" w:color="auto" w:fill="auto"/>
          </w:tcPr>
          <w:p w14:paraId="03FB247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1.53 (1.35 – 1.74)</w:t>
            </w:r>
          </w:p>
        </w:tc>
        <w:tc>
          <w:tcPr>
            <w:tcW w:w="925" w:type="dxa"/>
            <w:shd w:val="clear" w:color="auto" w:fill="auto"/>
          </w:tcPr>
          <w:p w14:paraId="54B3588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7F58F93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1.16 (1.02 – 1.33)</w:t>
            </w:r>
          </w:p>
        </w:tc>
        <w:tc>
          <w:tcPr>
            <w:tcW w:w="925" w:type="dxa"/>
            <w:shd w:val="clear" w:color="auto" w:fill="auto"/>
          </w:tcPr>
          <w:p w14:paraId="135D33E2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0.028</w:t>
            </w:r>
          </w:p>
        </w:tc>
      </w:tr>
      <w:tr w:rsidR="005159E7" w:rsidRPr="005159E7" w14:paraId="4F3725BD" w14:textId="77777777" w:rsidTr="00DF4244">
        <w:tc>
          <w:tcPr>
            <w:tcW w:w="3469" w:type="dxa"/>
            <w:shd w:val="clear" w:color="auto" w:fill="auto"/>
          </w:tcPr>
          <w:p w14:paraId="75702B89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ASA Class, 3 or 4</w:t>
            </w:r>
          </w:p>
        </w:tc>
        <w:tc>
          <w:tcPr>
            <w:tcW w:w="2023" w:type="dxa"/>
            <w:shd w:val="clear" w:color="auto" w:fill="auto"/>
          </w:tcPr>
          <w:p w14:paraId="6B432B2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1.57 (1.36 – 1.80)</w:t>
            </w:r>
          </w:p>
        </w:tc>
        <w:tc>
          <w:tcPr>
            <w:tcW w:w="925" w:type="dxa"/>
            <w:shd w:val="clear" w:color="auto" w:fill="auto"/>
          </w:tcPr>
          <w:p w14:paraId="0ADBE8F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3185053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1.41 (1.22 – 1.64)</w:t>
            </w:r>
          </w:p>
        </w:tc>
        <w:tc>
          <w:tcPr>
            <w:tcW w:w="925" w:type="dxa"/>
            <w:shd w:val="clear" w:color="auto" w:fill="auto"/>
          </w:tcPr>
          <w:p w14:paraId="57255B9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5159E7" w:rsidRPr="005159E7" w14:paraId="0B7BAC75" w14:textId="77777777" w:rsidTr="00DF4244">
        <w:tc>
          <w:tcPr>
            <w:tcW w:w="3469" w:type="dxa"/>
            <w:shd w:val="clear" w:color="auto" w:fill="auto"/>
          </w:tcPr>
          <w:p w14:paraId="11AFAFDC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Neoadjuvant chemotherapy, yes</w:t>
            </w:r>
          </w:p>
        </w:tc>
        <w:tc>
          <w:tcPr>
            <w:tcW w:w="2023" w:type="dxa"/>
            <w:shd w:val="clear" w:color="auto" w:fill="auto"/>
          </w:tcPr>
          <w:p w14:paraId="1BFA497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1.21 (0.99 – 1.50)</w:t>
            </w:r>
          </w:p>
        </w:tc>
        <w:tc>
          <w:tcPr>
            <w:tcW w:w="925" w:type="dxa"/>
            <w:shd w:val="clear" w:color="auto" w:fill="auto"/>
          </w:tcPr>
          <w:p w14:paraId="6BE20D9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0.067</w:t>
            </w:r>
          </w:p>
        </w:tc>
        <w:tc>
          <w:tcPr>
            <w:tcW w:w="2222" w:type="dxa"/>
            <w:shd w:val="clear" w:color="auto" w:fill="auto"/>
          </w:tcPr>
          <w:p w14:paraId="5A3010C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1.07 (0.86 – 1.33)</w:t>
            </w:r>
          </w:p>
        </w:tc>
        <w:tc>
          <w:tcPr>
            <w:tcW w:w="925" w:type="dxa"/>
            <w:shd w:val="clear" w:color="auto" w:fill="auto"/>
          </w:tcPr>
          <w:p w14:paraId="010081AE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0.525</w:t>
            </w:r>
          </w:p>
        </w:tc>
      </w:tr>
      <w:tr w:rsidR="005159E7" w:rsidRPr="005159E7" w14:paraId="444089B6" w14:textId="77777777" w:rsidTr="00DF4244">
        <w:tc>
          <w:tcPr>
            <w:tcW w:w="3469" w:type="dxa"/>
            <w:shd w:val="clear" w:color="auto" w:fill="auto"/>
          </w:tcPr>
          <w:p w14:paraId="2293B97B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Gastrectomy, yes</w:t>
            </w:r>
          </w:p>
        </w:tc>
        <w:tc>
          <w:tcPr>
            <w:tcW w:w="2023" w:type="dxa"/>
            <w:shd w:val="clear" w:color="auto" w:fill="auto"/>
          </w:tcPr>
          <w:p w14:paraId="183F72C6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1.42 (1.25 – 1.61)</w:t>
            </w:r>
          </w:p>
        </w:tc>
        <w:tc>
          <w:tcPr>
            <w:tcW w:w="925" w:type="dxa"/>
            <w:shd w:val="clear" w:color="auto" w:fill="auto"/>
          </w:tcPr>
          <w:p w14:paraId="5522D1E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33DBADC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0.88 (0.75 – 1.03)</w:t>
            </w:r>
          </w:p>
        </w:tc>
        <w:tc>
          <w:tcPr>
            <w:tcW w:w="925" w:type="dxa"/>
            <w:shd w:val="clear" w:color="auto" w:fill="auto"/>
          </w:tcPr>
          <w:p w14:paraId="0DA66A16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0.120</w:t>
            </w:r>
          </w:p>
        </w:tc>
      </w:tr>
      <w:tr w:rsidR="005159E7" w:rsidRPr="005159E7" w14:paraId="08E00E29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7AEFDC09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D2 lymphadenectomy, yes</w:t>
            </w:r>
          </w:p>
        </w:tc>
        <w:tc>
          <w:tcPr>
            <w:tcW w:w="2023" w:type="dxa"/>
            <w:shd w:val="clear" w:color="auto" w:fill="auto"/>
          </w:tcPr>
          <w:p w14:paraId="5ED94C1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0.83 (0.72 – 0.94)</w:t>
            </w:r>
          </w:p>
        </w:tc>
        <w:tc>
          <w:tcPr>
            <w:tcW w:w="925" w:type="dxa"/>
            <w:shd w:val="clear" w:color="auto" w:fill="auto"/>
          </w:tcPr>
          <w:p w14:paraId="5147F95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0.005</w:t>
            </w:r>
          </w:p>
        </w:tc>
        <w:tc>
          <w:tcPr>
            <w:tcW w:w="2222" w:type="dxa"/>
            <w:shd w:val="clear" w:color="auto" w:fill="auto"/>
          </w:tcPr>
          <w:p w14:paraId="5134B42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0.82 (0.70 – 0.95)</w:t>
            </w:r>
          </w:p>
        </w:tc>
        <w:tc>
          <w:tcPr>
            <w:tcW w:w="925" w:type="dxa"/>
            <w:shd w:val="clear" w:color="auto" w:fill="auto"/>
          </w:tcPr>
          <w:p w14:paraId="6DEF1AB2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0.008</w:t>
            </w:r>
          </w:p>
        </w:tc>
      </w:tr>
      <w:tr w:rsidR="005159E7" w:rsidRPr="005159E7" w14:paraId="5D0D097B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168BF92A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Surgeon caseload, &gt;100</w:t>
            </w:r>
          </w:p>
        </w:tc>
        <w:tc>
          <w:tcPr>
            <w:tcW w:w="2023" w:type="dxa"/>
            <w:shd w:val="clear" w:color="auto" w:fill="auto"/>
          </w:tcPr>
          <w:p w14:paraId="12E2719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0.97 (0.83 – 1.12)</w:t>
            </w:r>
          </w:p>
        </w:tc>
        <w:tc>
          <w:tcPr>
            <w:tcW w:w="925" w:type="dxa"/>
            <w:shd w:val="clear" w:color="auto" w:fill="auto"/>
          </w:tcPr>
          <w:p w14:paraId="142B68B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0.638</w:t>
            </w:r>
          </w:p>
        </w:tc>
        <w:tc>
          <w:tcPr>
            <w:tcW w:w="2222" w:type="dxa"/>
            <w:shd w:val="clear" w:color="auto" w:fill="auto"/>
          </w:tcPr>
          <w:p w14:paraId="605D38A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0.86 (0.74 – 1.00)</w:t>
            </w:r>
          </w:p>
        </w:tc>
        <w:tc>
          <w:tcPr>
            <w:tcW w:w="925" w:type="dxa"/>
            <w:shd w:val="clear" w:color="auto" w:fill="auto"/>
          </w:tcPr>
          <w:p w14:paraId="7353486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0.055</w:t>
            </w:r>
          </w:p>
        </w:tc>
      </w:tr>
      <w:tr w:rsidR="005159E7" w:rsidRPr="005159E7" w14:paraId="4CB4E3BB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583195EA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Adjacent organ resection, yes</w:t>
            </w:r>
          </w:p>
        </w:tc>
        <w:tc>
          <w:tcPr>
            <w:tcW w:w="2023" w:type="dxa"/>
            <w:shd w:val="clear" w:color="auto" w:fill="auto"/>
          </w:tcPr>
          <w:p w14:paraId="015110D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1.74 (1.53 – 1.97)</w:t>
            </w:r>
          </w:p>
        </w:tc>
        <w:tc>
          <w:tcPr>
            <w:tcW w:w="925" w:type="dxa"/>
            <w:shd w:val="clear" w:color="auto" w:fill="auto"/>
          </w:tcPr>
          <w:p w14:paraId="1E00ECD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248AC5EE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1.15 (0.98 – 1.35)</w:t>
            </w:r>
          </w:p>
        </w:tc>
        <w:tc>
          <w:tcPr>
            <w:tcW w:w="925" w:type="dxa"/>
            <w:shd w:val="clear" w:color="auto" w:fill="auto"/>
          </w:tcPr>
          <w:p w14:paraId="7AD807E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0.080</w:t>
            </w:r>
          </w:p>
        </w:tc>
      </w:tr>
      <w:tr w:rsidR="005159E7" w:rsidRPr="005159E7" w14:paraId="2581BE67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529149E2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RBC transfusion, yes</w:t>
            </w:r>
          </w:p>
        </w:tc>
        <w:tc>
          <w:tcPr>
            <w:tcW w:w="2023" w:type="dxa"/>
            <w:shd w:val="clear" w:color="auto" w:fill="auto"/>
          </w:tcPr>
          <w:p w14:paraId="2ACC51D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1.72 (1.52 – 1.95)</w:t>
            </w:r>
          </w:p>
        </w:tc>
        <w:tc>
          <w:tcPr>
            <w:tcW w:w="925" w:type="dxa"/>
            <w:shd w:val="clear" w:color="auto" w:fill="auto"/>
          </w:tcPr>
          <w:p w14:paraId="7B6CB72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14BABA98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1.04 (0.90 – 1.21)</w:t>
            </w:r>
          </w:p>
        </w:tc>
        <w:tc>
          <w:tcPr>
            <w:tcW w:w="925" w:type="dxa"/>
            <w:shd w:val="clear" w:color="auto" w:fill="auto"/>
          </w:tcPr>
          <w:p w14:paraId="5A951CE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0.585</w:t>
            </w:r>
          </w:p>
        </w:tc>
      </w:tr>
      <w:tr w:rsidR="005159E7" w:rsidRPr="005159E7" w14:paraId="774F0D65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7D724703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Tumour location, distal</w:t>
            </w:r>
          </w:p>
        </w:tc>
        <w:tc>
          <w:tcPr>
            <w:tcW w:w="2023" w:type="dxa"/>
            <w:shd w:val="clear" w:color="auto" w:fill="auto"/>
          </w:tcPr>
          <w:p w14:paraId="241B36E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0.79 (0.69 – 0.89)</w:t>
            </w:r>
          </w:p>
        </w:tc>
        <w:tc>
          <w:tcPr>
            <w:tcW w:w="925" w:type="dxa"/>
            <w:shd w:val="clear" w:color="auto" w:fill="auto"/>
          </w:tcPr>
          <w:p w14:paraId="431501B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17EFE196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0.95 (0.82 – 1.10)</w:t>
            </w:r>
          </w:p>
        </w:tc>
        <w:tc>
          <w:tcPr>
            <w:tcW w:w="925" w:type="dxa"/>
            <w:shd w:val="clear" w:color="auto" w:fill="auto"/>
          </w:tcPr>
          <w:p w14:paraId="68AE06F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0.490</w:t>
            </w:r>
          </w:p>
        </w:tc>
      </w:tr>
      <w:tr w:rsidR="005159E7" w:rsidRPr="005159E7" w14:paraId="7F3E745B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2EC1D4B4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Tumour size, &gt;70 mm</w:t>
            </w:r>
          </w:p>
        </w:tc>
        <w:tc>
          <w:tcPr>
            <w:tcW w:w="2023" w:type="dxa"/>
            <w:shd w:val="clear" w:color="auto" w:fill="auto"/>
          </w:tcPr>
          <w:p w14:paraId="5D09BE5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2.11 (1.87 – 2.39)</w:t>
            </w:r>
          </w:p>
        </w:tc>
        <w:tc>
          <w:tcPr>
            <w:tcW w:w="925" w:type="dxa"/>
            <w:shd w:val="clear" w:color="auto" w:fill="auto"/>
          </w:tcPr>
          <w:p w14:paraId="59D86F0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5F28C57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1.10 (0.95 – 1.27)</w:t>
            </w:r>
          </w:p>
        </w:tc>
        <w:tc>
          <w:tcPr>
            <w:tcW w:w="925" w:type="dxa"/>
            <w:shd w:val="clear" w:color="auto" w:fill="auto"/>
          </w:tcPr>
          <w:p w14:paraId="3A2D846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0.200</w:t>
            </w:r>
          </w:p>
        </w:tc>
      </w:tr>
      <w:tr w:rsidR="005159E7" w:rsidRPr="005159E7" w14:paraId="6838A7AA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1A02C5B1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Histological type, intestinal</w:t>
            </w:r>
          </w:p>
        </w:tc>
        <w:tc>
          <w:tcPr>
            <w:tcW w:w="2023" w:type="dxa"/>
            <w:shd w:val="clear" w:color="auto" w:fill="auto"/>
          </w:tcPr>
          <w:p w14:paraId="7766C9E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0.80 (0.71 – 0.90)</w:t>
            </w:r>
          </w:p>
        </w:tc>
        <w:tc>
          <w:tcPr>
            <w:tcW w:w="925" w:type="dxa"/>
            <w:shd w:val="clear" w:color="auto" w:fill="auto"/>
          </w:tcPr>
          <w:p w14:paraId="3D5B878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7B6AB79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0.86 (0.75 – 0.98)</w:t>
            </w:r>
          </w:p>
        </w:tc>
        <w:tc>
          <w:tcPr>
            <w:tcW w:w="925" w:type="dxa"/>
            <w:shd w:val="clear" w:color="auto" w:fill="auto"/>
          </w:tcPr>
          <w:p w14:paraId="4811A6C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0.021</w:t>
            </w:r>
          </w:p>
        </w:tc>
      </w:tr>
      <w:tr w:rsidR="005159E7" w:rsidRPr="005159E7" w14:paraId="5FEA7B49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60851081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Tumour grade, 2 or 3</w:t>
            </w:r>
          </w:p>
        </w:tc>
        <w:tc>
          <w:tcPr>
            <w:tcW w:w="2023" w:type="dxa"/>
            <w:shd w:val="clear" w:color="auto" w:fill="auto"/>
          </w:tcPr>
          <w:p w14:paraId="6BD70658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1.62 (1.34 – 1.96)</w:t>
            </w:r>
          </w:p>
        </w:tc>
        <w:tc>
          <w:tcPr>
            <w:tcW w:w="925" w:type="dxa"/>
            <w:shd w:val="clear" w:color="auto" w:fill="auto"/>
          </w:tcPr>
          <w:p w14:paraId="331B43D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38079D0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0.96 (0.77 – 1.20)</w:t>
            </w:r>
          </w:p>
        </w:tc>
        <w:tc>
          <w:tcPr>
            <w:tcW w:w="925" w:type="dxa"/>
            <w:shd w:val="clear" w:color="auto" w:fill="auto"/>
          </w:tcPr>
          <w:p w14:paraId="1720C9C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0.698</w:t>
            </w:r>
          </w:p>
        </w:tc>
      </w:tr>
      <w:tr w:rsidR="005159E7" w:rsidRPr="005159E7" w14:paraId="30EC154B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41889A1A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proofErr w:type="spellStart"/>
            <w:r w:rsidRPr="005159E7">
              <w:rPr>
                <w:rFonts w:ascii="Times New Roman" w:hAnsi="Times New Roman" w:cs="Times New Roman"/>
                <w:lang w:val="en-GB"/>
              </w:rPr>
              <w:t>Lymfovascular</w:t>
            </w:r>
            <w:proofErr w:type="spellEnd"/>
            <w:r w:rsidRPr="005159E7">
              <w:rPr>
                <w:rFonts w:ascii="Times New Roman" w:hAnsi="Times New Roman" w:cs="Times New Roman"/>
                <w:lang w:val="en-GB"/>
              </w:rPr>
              <w:t xml:space="preserve"> invasion, yes</w:t>
            </w:r>
          </w:p>
        </w:tc>
        <w:tc>
          <w:tcPr>
            <w:tcW w:w="2023" w:type="dxa"/>
            <w:shd w:val="clear" w:color="auto" w:fill="auto"/>
          </w:tcPr>
          <w:p w14:paraId="308CB79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1.77 (1.56 – 2.00)</w:t>
            </w:r>
          </w:p>
        </w:tc>
        <w:tc>
          <w:tcPr>
            <w:tcW w:w="925" w:type="dxa"/>
            <w:shd w:val="clear" w:color="auto" w:fill="auto"/>
          </w:tcPr>
          <w:p w14:paraId="216B845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34C06302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1.17 (1.01 – 1.35)</w:t>
            </w:r>
          </w:p>
        </w:tc>
        <w:tc>
          <w:tcPr>
            <w:tcW w:w="925" w:type="dxa"/>
            <w:shd w:val="clear" w:color="auto" w:fill="auto"/>
          </w:tcPr>
          <w:p w14:paraId="53A30B0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0.036</w:t>
            </w:r>
          </w:p>
        </w:tc>
      </w:tr>
      <w:tr w:rsidR="005159E7" w:rsidRPr="005159E7" w14:paraId="251DD180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6BF9A5BA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Perineural invasion, yes</w:t>
            </w:r>
          </w:p>
        </w:tc>
        <w:tc>
          <w:tcPr>
            <w:tcW w:w="2023" w:type="dxa"/>
            <w:shd w:val="clear" w:color="auto" w:fill="auto"/>
          </w:tcPr>
          <w:p w14:paraId="6357B55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1.43 (1.22 – 1.68)</w:t>
            </w:r>
          </w:p>
        </w:tc>
        <w:tc>
          <w:tcPr>
            <w:tcW w:w="925" w:type="dxa"/>
            <w:shd w:val="clear" w:color="auto" w:fill="auto"/>
          </w:tcPr>
          <w:p w14:paraId="36D4FD0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23FB223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1.05 (0.88 – 1.25)</w:t>
            </w:r>
          </w:p>
        </w:tc>
        <w:tc>
          <w:tcPr>
            <w:tcW w:w="925" w:type="dxa"/>
            <w:shd w:val="clear" w:color="auto" w:fill="auto"/>
          </w:tcPr>
          <w:p w14:paraId="745CBF2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0.616</w:t>
            </w:r>
          </w:p>
        </w:tc>
      </w:tr>
      <w:tr w:rsidR="005159E7" w:rsidRPr="005159E7" w14:paraId="1FA2F017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03FAD413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Resection margins, positive</w:t>
            </w:r>
          </w:p>
        </w:tc>
        <w:tc>
          <w:tcPr>
            <w:tcW w:w="2023" w:type="dxa"/>
            <w:shd w:val="clear" w:color="auto" w:fill="auto"/>
          </w:tcPr>
          <w:p w14:paraId="48A695B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3.11 (2.68 – 3.62)</w:t>
            </w:r>
          </w:p>
        </w:tc>
        <w:tc>
          <w:tcPr>
            <w:tcW w:w="925" w:type="dxa"/>
            <w:shd w:val="clear" w:color="auto" w:fill="auto"/>
          </w:tcPr>
          <w:p w14:paraId="39C9C1B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0C19E446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1.39 (1.15 – 1.69)</w:t>
            </w:r>
          </w:p>
        </w:tc>
        <w:tc>
          <w:tcPr>
            <w:tcW w:w="925" w:type="dxa"/>
            <w:shd w:val="clear" w:color="auto" w:fill="auto"/>
          </w:tcPr>
          <w:p w14:paraId="585713E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5159E7" w:rsidRPr="005159E7" w14:paraId="517D8863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48E1692A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159E7">
              <w:rPr>
                <w:rFonts w:ascii="Times New Roman" w:hAnsi="Times New Roman" w:cs="Times New Roman"/>
                <w:lang w:val="en-GB"/>
              </w:rPr>
              <w:t>pT</w:t>
            </w:r>
            <w:proofErr w:type="spellEnd"/>
            <w:r w:rsidRPr="005159E7">
              <w:rPr>
                <w:rFonts w:ascii="Times New Roman" w:hAnsi="Times New Roman" w:cs="Times New Roman"/>
                <w:lang w:val="en-GB"/>
              </w:rPr>
              <w:t xml:space="preserve"> category (AJCC)</w:t>
            </w:r>
          </w:p>
          <w:p w14:paraId="0A8C3CB0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T1a</w:t>
            </w:r>
          </w:p>
          <w:p w14:paraId="4100E9E7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T1b</w:t>
            </w:r>
          </w:p>
          <w:p w14:paraId="5B1A2513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T2</w:t>
            </w:r>
          </w:p>
          <w:p w14:paraId="150D21CC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T3</w:t>
            </w:r>
          </w:p>
          <w:p w14:paraId="33D6450F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T4a</w:t>
            </w:r>
          </w:p>
          <w:p w14:paraId="3E2421E6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T4b</w:t>
            </w:r>
          </w:p>
        </w:tc>
        <w:tc>
          <w:tcPr>
            <w:tcW w:w="2023" w:type="dxa"/>
            <w:shd w:val="clear" w:color="auto" w:fill="auto"/>
          </w:tcPr>
          <w:p w14:paraId="0B35390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</w:p>
          <w:p w14:paraId="13DA0F3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—</w:t>
            </w:r>
          </w:p>
          <w:p w14:paraId="2F86C856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0.93 (0.64 – 1.35)</w:t>
            </w:r>
          </w:p>
          <w:p w14:paraId="60C061C8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1.31 (0.93 – 1.85)</w:t>
            </w:r>
          </w:p>
          <w:p w14:paraId="4F742DFE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2.52 (1.90 – 3.35)</w:t>
            </w:r>
          </w:p>
          <w:p w14:paraId="3715382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3.88 (2.86 – 5.26)</w:t>
            </w:r>
          </w:p>
          <w:p w14:paraId="4418D41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5.56 (4.07 – 7.59)</w:t>
            </w:r>
          </w:p>
        </w:tc>
        <w:tc>
          <w:tcPr>
            <w:tcW w:w="925" w:type="dxa"/>
            <w:shd w:val="clear" w:color="auto" w:fill="auto"/>
          </w:tcPr>
          <w:p w14:paraId="078D439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</w:p>
          <w:p w14:paraId="5167759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</w:p>
          <w:p w14:paraId="0915F08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0.706</w:t>
            </w:r>
          </w:p>
          <w:p w14:paraId="29B83A8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0.128</w:t>
            </w:r>
          </w:p>
          <w:p w14:paraId="1BA98F88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52F4030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7624632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6CFDB46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5BFF95D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—</w:t>
            </w:r>
          </w:p>
          <w:p w14:paraId="7723FD4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0.90 (0.61 – 1.32)</w:t>
            </w:r>
          </w:p>
          <w:p w14:paraId="3AB91C2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1.15 (0.79 – 1.67)</w:t>
            </w:r>
          </w:p>
          <w:p w14:paraId="6A7B0D5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1.70 (1.21 – 2.38)</w:t>
            </w:r>
          </w:p>
          <w:p w14:paraId="0DBAB8E4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1.75 (1.21 – 2.54)</w:t>
            </w:r>
          </w:p>
          <w:p w14:paraId="4F53BBD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2.03 (1.37 – 2.99)</w:t>
            </w:r>
          </w:p>
        </w:tc>
        <w:tc>
          <w:tcPr>
            <w:tcW w:w="925" w:type="dxa"/>
            <w:shd w:val="clear" w:color="auto" w:fill="auto"/>
          </w:tcPr>
          <w:p w14:paraId="5A5A567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56B2E206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</w:p>
          <w:p w14:paraId="2795EA2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0.595</w:t>
            </w:r>
          </w:p>
          <w:p w14:paraId="3D43C7AF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0.455</w:t>
            </w:r>
          </w:p>
          <w:p w14:paraId="6C505A4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0.002</w:t>
            </w:r>
          </w:p>
          <w:p w14:paraId="61A4C14A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0.003</w:t>
            </w:r>
          </w:p>
          <w:p w14:paraId="0898303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5159E7" w:rsidRPr="005159E7" w14:paraId="6F16BA8E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57E62DD5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159E7">
              <w:rPr>
                <w:rFonts w:ascii="Times New Roman" w:hAnsi="Times New Roman" w:cs="Times New Roman"/>
                <w:lang w:val="en-GB"/>
              </w:rPr>
              <w:lastRenderedPageBreak/>
              <w:t>pN</w:t>
            </w:r>
            <w:proofErr w:type="spellEnd"/>
            <w:r w:rsidRPr="005159E7">
              <w:rPr>
                <w:rFonts w:ascii="Times New Roman" w:hAnsi="Times New Roman" w:cs="Times New Roman"/>
                <w:lang w:val="en-GB"/>
              </w:rPr>
              <w:t xml:space="preserve"> category (AJCC)</w:t>
            </w:r>
          </w:p>
          <w:p w14:paraId="3479257D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N0</w:t>
            </w:r>
          </w:p>
          <w:p w14:paraId="269FEF79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N1</w:t>
            </w:r>
          </w:p>
          <w:p w14:paraId="60B2BE3C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N2</w:t>
            </w:r>
          </w:p>
          <w:p w14:paraId="4438F65D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N3a</w:t>
            </w:r>
          </w:p>
          <w:p w14:paraId="58501D35" w14:textId="77777777" w:rsidR="005159E7" w:rsidRPr="005159E7" w:rsidRDefault="005159E7" w:rsidP="00DF4244">
            <w:pPr>
              <w:spacing w:line="360" w:lineRule="auto"/>
              <w:ind w:left="242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N3b</w:t>
            </w:r>
          </w:p>
        </w:tc>
        <w:tc>
          <w:tcPr>
            <w:tcW w:w="2023" w:type="dxa"/>
            <w:shd w:val="clear" w:color="auto" w:fill="auto"/>
          </w:tcPr>
          <w:p w14:paraId="147D68C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</w:p>
          <w:p w14:paraId="2A294AB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—</w:t>
            </w:r>
          </w:p>
          <w:p w14:paraId="0D23758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1.66 (1.35 – 2.05)</w:t>
            </w:r>
          </w:p>
          <w:p w14:paraId="2461180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2.15 (1.76 – 2.63)</w:t>
            </w:r>
          </w:p>
          <w:p w14:paraId="3BE3D02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3.00 (2.53 – 3.57)</w:t>
            </w:r>
          </w:p>
          <w:p w14:paraId="2DB4916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4.69 (3.93 – 5.61)</w:t>
            </w:r>
          </w:p>
        </w:tc>
        <w:tc>
          <w:tcPr>
            <w:tcW w:w="925" w:type="dxa"/>
            <w:shd w:val="clear" w:color="auto" w:fill="auto"/>
          </w:tcPr>
          <w:p w14:paraId="033AE93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</w:p>
          <w:p w14:paraId="0611EA28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</w:p>
          <w:p w14:paraId="7850A7B8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493F2E9A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17EBA2BD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45CEE980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2DE0C039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223B13B0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—</w:t>
            </w:r>
          </w:p>
          <w:p w14:paraId="4F6F1DA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1.20 (0.96 – 1.51)</w:t>
            </w:r>
          </w:p>
          <w:p w14:paraId="74D0896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1.77 (1.42 – 2.21)</w:t>
            </w:r>
          </w:p>
          <w:p w14:paraId="7F33D4B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2.19 (1.78 – 2.69)</w:t>
            </w:r>
          </w:p>
          <w:p w14:paraId="02742F0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2.66 (2.13 – 3.33)</w:t>
            </w:r>
          </w:p>
        </w:tc>
        <w:tc>
          <w:tcPr>
            <w:tcW w:w="925" w:type="dxa"/>
            <w:shd w:val="clear" w:color="auto" w:fill="auto"/>
          </w:tcPr>
          <w:p w14:paraId="3E3DAC9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5F13C0ED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ab/>
            </w:r>
          </w:p>
          <w:p w14:paraId="13DD364B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0.110</w:t>
            </w:r>
          </w:p>
          <w:p w14:paraId="287887D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32FFACC7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  <w:p w14:paraId="15942331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5159E7" w:rsidRPr="005159E7" w14:paraId="071038A5" w14:textId="77777777" w:rsidTr="00DF4244">
        <w:trPr>
          <w:cantSplit/>
        </w:trPr>
        <w:tc>
          <w:tcPr>
            <w:tcW w:w="3469" w:type="dxa"/>
            <w:shd w:val="clear" w:color="auto" w:fill="auto"/>
          </w:tcPr>
          <w:p w14:paraId="55FFDCC9" w14:textId="77777777" w:rsidR="005159E7" w:rsidRPr="005159E7" w:rsidRDefault="005159E7" w:rsidP="00DF4244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Textbook outcome, achieved</w:t>
            </w:r>
          </w:p>
        </w:tc>
        <w:tc>
          <w:tcPr>
            <w:tcW w:w="2023" w:type="dxa"/>
            <w:shd w:val="clear" w:color="auto" w:fill="auto"/>
          </w:tcPr>
          <w:p w14:paraId="53C5E6F5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0.53 (0.46 – 0.61)</w:t>
            </w:r>
          </w:p>
        </w:tc>
        <w:tc>
          <w:tcPr>
            <w:tcW w:w="925" w:type="dxa"/>
            <w:shd w:val="clear" w:color="auto" w:fill="auto"/>
          </w:tcPr>
          <w:p w14:paraId="6A3A19F8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highlight w:val="green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2222" w:type="dxa"/>
            <w:shd w:val="clear" w:color="auto" w:fill="auto"/>
          </w:tcPr>
          <w:p w14:paraId="52033E8C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0.61 (0.51 – 0.73)</w:t>
            </w:r>
          </w:p>
        </w:tc>
        <w:tc>
          <w:tcPr>
            <w:tcW w:w="925" w:type="dxa"/>
            <w:shd w:val="clear" w:color="auto" w:fill="auto"/>
          </w:tcPr>
          <w:p w14:paraId="61835993" w14:textId="77777777" w:rsidR="005159E7" w:rsidRPr="005159E7" w:rsidRDefault="005159E7" w:rsidP="00DF42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159E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</w:tbl>
    <w:p w14:paraId="5C377542" w14:textId="77777777" w:rsidR="00E14DD8" w:rsidRPr="005159E7" w:rsidRDefault="00E14DD8">
      <w:pPr>
        <w:rPr>
          <w:rFonts w:ascii="Times New Roman" w:hAnsi="Times New Roman" w:cs="Times New Roman"/>
          <w:lang w:val="en-GB"/>
        </w:rPr>
      </w:pPr>
    </w:p>
    <w:p w14:paraId="2A82C14D" w14:textId="77777777" w:rsidR="005159E7" w:rsidRDefault="005159E7" w:rsidP="00F378E0">
      <w:pPr>
        <w:rPr>
          <w:rFonts w:ascii="Times New Roman" w:hAnsi="Times New Roman" w:cs="Times New Roman"/>
          <w:lang w:val="en-US"/>
        </w:rPr>
      </w:pPr>
      <w:r w:rsidRPr="005159E7">
        <w:rPr>
          <w:rFonts w:ascii="Times New Roman" w:hAnsi="Times New Roman" w:cs="Times New Roman"/>
          <w:lang w:val="en-US"/>
        </w:rPr>
        <w:br/>
      </w:r>
    </w:p>
    <w:p w14:paraId="78201168" w14:textId="77777777" w:rsidR="005159E7" w:rsidRDefault="005159E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9256820" w14:textId="07D77E42" w:rsidR="00F378E0" w:rsidRPr="00B206DE" w:rsidRDefault="00F378E0" w:rsidP="00F378E0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lastRenderedPageBreak/>
        <w:t xml:space="preserve">Figure </w:t>
      </w:r>
      <w:r w:rsidR="000B3926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1</w:t>
      </w:r>
      <w:r w:rsidRPr="00B206DE">
        <w:rPr>
          <w:rFonts w:ascii="Times New Roman" w:hAnsi="Times New Roman" w:cs="Times New Roman"/>
          <w:lang w:val="en-US"/>
        </w:rPr>
        <w:t xml:space="preserve">. </w:t>
      </w:r>
      <w:r w:rsidRPr="00B206DE">
        <w:rPr>
          <w:rFonts w:ascii="Times New Roman" w:hAnsi="Times New Roman" w:cs="Times New Roman"/>
          <w:color w:val="000000"/>
          <w:lang w:val="en-GB"/>
        </w:rPr>
        <w:t xml:space="preserve">Kaplan–Meier survival curves for overall survival of patients </w:t>
      </w:r>
      <w:r w:rsidRPr="00B206DE">
        <w:rPr>
          <w:rFonts w:ascii="Times New Roman" w:hAnsi="Times New Roman" w:cs="Times New Roman"/>
          <w:lang w:val="en-US"/>
        </w:rPr>
        <w:t xml:space="preserve">achieving each quality metric of Textbook Outcome </w:t>
      </w:r>
      <w:r w:rsidR="00424383">
        <w:rPr>
          <w:rFonts w:ascii="Times New Roman" w:hAnsi="Times New Roman" w:cs="Times New Roman"/>
          <w:lang w:val="en-US"/>
        </w:rPr>
        <w:t xml:space="preserve">for </w:t>
      </w:r>
      <w:r w:rsidR="00424383">
        <w:rPr>
          <w:rFonts w:ascii="Times New Roman" w:hAnsi="Times New Roman" w:cs="Times New Roman"/>
          <w:color w:val="000000"/>
          <w:lang w:val="en-GB"/>
        </w:rPr>
        <w:t xml:space="preserve">Kraków cohort, </w:t>
      </w:r>
      <w:r w:rsidR="00424383" w:rsidRPr="000517D0">
        <w:rPr>
          <w:rFonts w:ascii="Times New Roman" w:hAnsi="Times New Roman" w:cs="Times New Roman"/>
          <w:color w:val="000000"/>
          <w:lang w:val="en-GB"/>
        </w:rPr>
        <w:t>N = 1,479</w:t>
      </w:r>
      <w:r w:rsidR="00424383" w:rsidRPr="00B206DE">
        <w:rPr>
          <w:rFonts w:ascii="Times New Roman" w:hAnsi="Times New Roman" w:cs="Times New Roman"/>
          <w:lang w:val="en-US"/>
        </w:rPr>
        <w:t xml:space="preserve"> </w:t>
      </w:r>
      <w:r w:rsidRPr="00B206DE">
        <w:rPr>
          <w:rFonts w:ascii="Times New Roman" w:hAnsi="Times New Roman" w:cs="Times New Roman"/>
          <w:lang w:val="en-US"/>
        </w:rPr>
        <w:t>(log-rank test).</w:t>
      </w:r>
    </w:p>
    <w:p w14:paraId="7B1851F6" w14:textId="324BF4EB" w:rsidR="00F378E0" w:rsidRPr="00AE236E" w:rsidRDefault="003713BF" w:rsidP="00F378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6FFB849" wp14:editId="3A8277EA">
            <wp:extent cx="5756910" cy="814705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D4F5D" w14:textId="77777777" w:rsidR="00F378E0" w:rsidRPr="00AE236E" w:rsidRDefault="00F378E0" w:rsidP="00F378E0">
      <w:pPr>
        <w:rPr>
          <w:rFonts w:ascii="Times New Roman" w:hAnsi="Times New Roman" w:cs="Times New Roman"/>
          <w:lang w:val="en-US"/>
        </w:rPr>
      </w:pPr>
    </w:p>
    <w:p w14:paraId="6FFF89EE" w14:textId="0D013B12" w:rsidR="00BC0015" w:rsidRPr="00B206DE" w:rsidRDefault="000B3926" w:rsidP="00BC0015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lang w:val="en-US"/>
        </w:rPr>
        <w:t>S</w:t>
      </w:r>
      <w:r w:rsidR="00BC0015">
        <w:rPr>
          <w:rFonts w:ascii="Times New Roman" w:hAnsi="Times New Roman" w:cs="Times New Roman"/>
          <w:lang w:val="en-US"/>
        </w:rPr>
        <w:t>2</w:t>
      </w:r>
      <w:r w:rsidR="00BC0015" w:rsidRPr="00B206DE">
        <w:rPr>
          <w:rFonts w:ascii="Times New Roman" w:hAnsi="Times New Roman" w:cs="Times New Roman"/>
          <w:lang w:val="en-US"/>
        </w:rPr>
        <w:t xml:space="preserve">. </w:t>
      </w:r>
      <w:r w:rsidR="00BC0015" w:rsidRPr="00B206DE">
        <w:rPr>
          <w:rFonts w:ascii="Times New Roman" w:hAnsi="Times New Roman" w:cs="Times New Roman"/>
          <w:color w:val="000000"/>
          <w:lang w:val="en-GB"/>
        </w:rPr>
        <w:t xml:space="preserve">Kaplan–Meier survival curves for </w:t>
      </w:r>
      <w:r w:rsidR="00BC0015">
        <w:rPr>
          <w:rFonts w:ascii="Times New Roman" w:hAnsi="Times New Roman" w:cs="Times New Roman"/>
          <w:color w:val="000000"/>
          <w:lang w:val="en-GB"/>
        </w:rPr>
        <w:t>condition</w:t>
      </w:r>
      <w:r w:rsidR="00573FEA">
        <w:rPr>
          <w:rFonts w:ascii="Times New Roman" w:hAnsi="Times New Roman" w:cs="Times New Roman"/>
          <w:color w:val="000000"/>
          <w:lang w:val="en-GB"/>
        </w:rPr>
        <w:t>al</w:t>
      </w:r>
      <w:r w:rsidR="00BC0015" w:rsidRPr="00B206DE">
        <w:rPr>
          <w:rFonts w:ascii="Times New Roman" w:hAnsi="Times New Roman" w:cs="Times New Roman"/>
          <w:color w:val="000000"/>
          <w:lang w:val="en-GB"/>
        </w:rPr>
        <w:t xml:space="preserve"> survival of patients </w:t>
      </w:r>
      <w:r w:rsidR="00BC0015" w:rsidRPr="00B206DE">
        <w:rPr>
          <w:rFonts w:ascii="Times New Roman" w:hAnsi="Times New Roman" w:cs="Times New Roman"/>
          <w:lang w:val="en-US"/>
        </w:rPr>
        <w:t xml:space="preserve">achieving each quality metric of Textbook Outcome </w:t>
      </w:r>
      <w:r w:rsidR="00424383">
        <w:rPr>
          <w:rFonts w:ascii="Times New Roman" w:hAnsi="Times New Roman" w:cs="Times New Roman"/>
          <w:lang w:val="en-US"/>
        </w:rPr>
        <w:t xml:space="preserve">for </w:t>
      </w:r>
      <w:r w:rsidR="00424383">
        <w:rPr>
          <w:rFonts w:ascii="Times New Roman" w:hAnsi="Times New Roman" w:cs="Times New Roman"/>
          <w:color w:val="000000"/>
          <w:lang w:val="en-GB"/>
        </w:rPr>
        <w:t xml:space="preserve">Kraków cohort, </w:t>
      </w:r>
      <w:r w:rsidR="00424383" w:rsidRPr="000517D0">
        <w:rPr>
          <w:rFonts w:ascii="Times New Roman" w:hAnsi="Times New Roman" w:cs="Times New Roman"/>
          <w:color w:val="000000"/>
          <w:lang w:val="en-GB"/>
        </w:rPr>
        <w:t>N = 1,479</w:t>
      </w:r>
      <w:r w:rsidR="00424383" w:rsidRPr="00B206DE">
        <w:rPr>
          <w:rFonts w:ascii="Times New Roman" w:hAnsi="Times New Roman" w:cs="Times New Roman"/>
          <w:lang w:val="en-US"/>
        </w:rPr>
        <w:t xml:space="preserve"> </w:t>
      </w:r>
      <w:r w:rsidR="00BC0015" w:rsidRPr="00B206DE">
        <w:rPr>
          <w:rFonts w:ascii="Times New Roman" w:hAnsi="Times New Roman" w:cs="Times New Roman"/>
          <w:lang w:val="en-US"/>
        </w:rPr>
        <w:t>(log-rank test).</w:t>
      </w:r>
    </w:p>
    <w:p w14:paraId="54399565" w14:textId="77777777" w:rsidR="00BC0015" w:rsidRDefault="00BC0015">
      <w:pPr>
        <w:rPr>
          <w:rFonts w:ascii="Times New Roman" w:hAnsi="Times New Roman" w:cs="Times New Roman"/>
          <w:lang w:val="en-US"/>
        </w:rPr>
      </w:pPr>
    </w:p>
    <w:p w14:paraId="395B5A02" w14:textId="6DF5B907" w:rsidR="003713BF" w:rsidRDefault="003713BF">
      <w:pPr>
        <w:rPr>
          <w:rFonts w:ascii="Times New Roman" w:hAnsi="Times New Roman" w:cs="Times New Roman"/>
          <w:lang w:val="en-US"/>
        </w:rPr>
        <w:sectPr w:rsidR="003713BF" w:rsidSect="00607EC0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6C83D07" wp14:editId="1A10D463">
            <wp:extent cx="5756910" cy="81470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1B3E" w14:textId="56A46E56" w:rsidR="00654603" w:rsidRPr="00B206DE" w:rsidRDefault="000B3926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lang w:val="en-US"/>
        </w:rPr>
        <w:t>S</w:t>
      </w:r>
      <w:r w:rsidR="00573FEA">
        <w:rPr>
          <w:rFonts w:ascii="Times New Roman" w:hAnsi="Times New Roman" w:cs="Times New Roman"/>
          <w:lang w:val="en-US"/>
        </w:rPr>
        <w:t>3</w:t>
      </w:r>
      <w:r w:rsidR="00654603" w:rsidRPr="00B206DE">
        <w:rPr>
          <w:rFonts w:ascii="Times New Roman" w:hAnsi="Times New Roman" w:cs="Times New Roman"/>
          <w:lang w:val="en-US"/>
        </w:rPr>
        <w:t xml:space="preserve">. </w:t>
      </w:r>
      <w:r w:rsidR="00FA037C" w:rsidRPr="00B206DE">
        <w:rPr>
          <w:rFonts w:ascii="Times New Roman" w:hAnsi="Times New Roman" w:cs="Times New Roman"/>
          <w:lang w:val="en-US"/>
        </w:rPr>
        <w:t>LOESS curve fitting (solid line with 95% confidence intervals) for the temporal trend in the annual proportion of patients achieving each quality metric of Textbook Outcome</w:t>
      </w:r>
      <w:r w:rsidR="00900538">
        <w:rPr>
          <w:rFonts w:ascii="Times New Roman" w:hAnsi="Times New Roman" w:cs="Times New Roman"/>
          <w:lang w:val="en-US"/>
        </w:rPr>
        <w:t xml:space="preserve"> (</w:t>
      </w:r>
      <w:r w:rsidR="00900538">
        <w:rPr>
          <w:rFonts w:ascii="Times New Roman" w:hAnsi="Times New Roman" w:cs="Times New Roman"/>
          <w:color w:val="000000"/>
          <w:lang w:val="en-GB"/>
        </w:rPr>
        <w:t xml:space="preserve">Kraków cohort, </w:t>
      </w:r>
      <w:r w:rsidR="00900538" w:rsidRPr="000517D0">
        <w:rPr>
          <w:rFonts w:ascii="Times New Roman" w:hAnsi="Times New Roman" w:cs="Times New Roman"/>
          <w:color w:val="000000"/>
          <w:lang w:val="en-GB"/>
        </w:rPr>
        <w:t>N = 1,479</w:t>
      </w:r>
      <w:r w:rsidR="00900538">
        <w:rPr>
          <w:rFonts w:ascii="Times New Roman" w:hAnsi="Times New Roman" w:cs="Times New Roman"/>
          <w:color w:val="000000"/>
          <w:lang w:val="en-GB"/>
        </w:rPr>
        <w:t>)</w:t>
      </w:r>
      <w:r w:rsidR="00FA037C" w:rsidRPr="00B206DE">
        <w:rPr>
          <w:rFonts w:ascii="Times New Roman" w:hAnsi="Times New Roman" w:cs="Times New Roman"/>
          <w:lang w:val="en-US"/>
        </w:rPr>
        <w:t>.</w:t>
      </w:r>
    </w:p>
    <w:p w14:paraId="268D1E2B" w14:textId="4FD9C5C6" w:rsidR="00E56958" w:rsidRPr="00AE236E" w:rsidRDefault="00C50611">
      <w:pPr>
        <w:rPr>
          <w:rFonts w:ascii="Times New Roman" w:hAnsi="Times New Roman" w:cs="Times New Roman"/>
          <w:lang w:val="en-US"/>
        </w:rPr>
      </w:pPr>
      <w:r w:rsidRPr="00B206DE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EB80A29" wp14:editId="66B94B45">
            <wp:extent cx="5756910" cy="814705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958" w:rsidRPr="00AE236E" w:rsidSect="00607E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Brit J Surger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erre5du922xkezpt7vsre4t0e0295dzftt&quot;&gt;GC Textbook Outcome-Converted&lt;record-ids&gt;&lt;item&gt;45&lt;/item&gt;&lt;/record-ids&gt;&lt;/item&gt;&lt;/Libraries&gt;"/>
  </w:docVars>
  <w:rsids>
    <w:rsidRoot w:val="006461BB"/>
    <w:rsid w:val="000000DD"/>
    <w:rsid w:val="00003E2F"/>
    <w:rsid w:val="00003FCD"/>
    <w:rsid w:val="00005F24"/>
    <w:rsid w:val="00007191"/>
    <w:rsid w:val="00014C5A"/>
    <w:rsid w:val="00015EB1"/>
    <w:rsid w:val="0004736A"/>
    <w:rsid w:val="000517D0"/>
    <w:rsid w:val="00065204"/>
    <w:rsid w:val="0007622D"/>
    <w:rsid w:val="000822D4"/>
    <w:rsid w:val="00090452"/>
    <w:rsid w:val="00090909"/>
    <w:rsid w:val="00092A5E"/>
    <w:rsid w:val="00094827"/>
    <w:rsid w:val="00097E9E"/>
    <w:rsid w:val="000A3790"/>
    <w:rsid w:val="000B3926"/>
    <w:rsid w:val="000B59B7"/>
    <w:rsid w:val="000C6490"/>
    <w:rsid w:val="000C7E43"/>
    <w:rsid w:val="000E0DFA"/>
    <w:rsid w:val="000E12BB"/>
    <w:rsid w:val="000E425E"/>
    <w:rsid w:val="000E780F"/>
    <w:rsid w:val="00102172"/>
    <w:rsid w:val="00110263"/>
    <w:rsid w:val="00115978"/>
    <w:rsid w:val="001370F0"/>
    <w:rsid w:val="00140840"/>
    <w:rsid w:val="00142F55"/>
    <w:rsid w:val="00153967"/>
    <w:rsid w:val="00163868"/>
    <w:rsid w:val="00171451"/>
    <w:rsid w:val="00174C7A"/>
    <w:rsid w:val="001775F5"/>
    <w:rsid w:val="001832D5"/>
    <w:rsid w:val="0018652C"/>
    <w:rsid w:val="00191822"/>
    <w:rsid w:val="001A3D1C"/>
    <w:rsid w:val="001B3FAE"/>
    <w:rsid w:val="001B43C9"/>
    <w:rsid w:val="001C3720"/>
    <w:rsid w:val="001D1AA7"/>
    <w:rsid w:val="001D752B"/>
    <w:rsid w:val="001F75A6"/>
    <w:rsid w:val="00206C93"/>
    <w:rsid w:val="00215439"/>
    <w:rsid w:val="002215AD"/>
    <w:rsid w:val="00222D51"/>
    <w:rsid w:val="00236782"/>
    <w:rsid w:val="002554ED"/>
    <w:rsid w:val="002702B8"/>
    <w:rsid w:val="002B2A44"/>
    <w:rsid w:val="002B45E1"/>
    <w:rsid w:val="002B67D3"/>
    <w:rsid w:val="002C0DCB"/>
    <w:rsid w:val="002E03C4"/>
    <w:rsid w:val="002E3C83"/>
    <w:rsid w:val="002E4D99"/>
    <w:rsid w:val="002F0168"/>
    <w:rsid w:val="00300011"/>
    <w:rsid w:val="003019AF"/>
    <w:rsid w:val="00302CEB"/>
    <w:rsid w:val="00303121"/>
    <w:rsid w:val="003034DE"/>
    <w:rsid w:val="00307CCF"/>
    <w:rsid w:val="003230BD"/>
    <w:rsid w:val="003256F0"/>
    <w:rsid w:val="003259F7"/>
    <w:rsid w:val="003414E9"/>
    <w:rsid w:val="00357A52"/>
    <w:rsid w:val="00362BB7"/>
    <w:rsid w:val="00365A73"/>
    <w:rsid w:val="00367168"/>
    <w:rsid w:val="0037012A"/>
    <w:rsid w:val="003713BF"/>
    <w:rsid w:val="00376964"/>
    <w:rsid w:val="00377054"/>
    <w:rsid w:val="0038176A"/>
    <w:rsid w:val="0038478F"/>
    <w:rsid w:val="00390D08"/>
    <w:rsid w:val="00393D1C"/>
    <w:rsid w:val="003A4EFF"/>
    <w:rsid w:val="003A5966"/>
    <w:rsid w:val="003C1366"/>
    <w:rsid w:val="003D4173"/>
    <w:rsid w:val="003D720B"/>
    <w:rsid w:val="003E50CB"/>
    <w:rsid w:val="003F1FD5"/>
    <w:rsid w:val="003F4122"/>
    <w:rsid w:val="003F5369"/>
    <w:rsid w:val="003F7331"/>
    <w:rsid w:val="004044F2"/>
    <w:rsid w:val="00424383"/>
    <w:rsid w:val="0042685F"/>
    <w:rsid w:val="0043471A"/>
    <w:rsid w:val="00447C14"/>
    <w:rsid w:val="00452BB0"/>
    <w:rsid w:val="00455979"/>
    <w:rsid w:val="004605AA"/>
    <w:rsid w:val="00480062"/>
    <w:rsid w:val="00487DDD"/>
    <w:rsid w:val="00490C1F"/>
    <w:rsid w:val="004C02BD"/>
    <w:rsid w:val="004C573F"/>
    <w:rsid w:val="004C7E33"/>
    <w:rsid w:val="004E2501"/>
    <w:rsid w:val="004F73CD"/>
    <w:rsid w:val="005009BF"/>
    <w:rsid w:val="00504112"/>
    <w:rsid w:val="00515141"/>
    <w:rsid w:val="005159E7"/>
    <w:rsid w:val="00524E90"/>
    <w:rsid w:val="0052688C"/>
    <w:rsid w:val="005310D9"/>
    <w:rsid w:val="005508C8"/>
    <w:rsid w:val="00551A78"/>
    <w:rsid w:val="00552BDB"/>
    <w:rsid w:val="00573FEA"/>
    <w:rsid w:val="0057630B"/>
    <w:rsid w:val="00583AE8"/>
    <w:rsid w:val="00583EDC"/>
    <w:rsid w:val="00584416"/>
    <w:rsid w:val="00586F19"/>
    <w:rsid w:val="005A14B5"/>
    <w:rsid w:val="005A3E75"/>
    <w:rsid w:val="005A7153"/>
    <w:rsid w:val="005D2C69"/>
    <w:rsid w:val="005F100B"/>
    <w:rsid w:val="006002C3"/>
    <w:rsid w:val="006004DF"/>
    <w:rsid w:val="0060690E"/>
    <w:rsid w:val="00607EC0"/>
    <w:rsid w:val="006139C8"/>
    <w:rsid w:val="006161AC"/>
    <w:rsid w:val="00623996"/>
    <w:rsid w:val="00627D52"/>
    <w:rsid w:val="00631E03"/>
    <w:rsid w:val="00633717"/>
    <w:rsid w:val="006339BA"/>
    <w:rsid w:val="006374B1"/>
    <w:rsid w:val="00640170"/>
    <w:rsid w:val="006461BB"/>
    <w:rsid w:val="006471FF"/>
    <w:rsid w:val="00654603"/>
    <w:rsid w:val="00661797"/>
    <w:rsid w:val="00671ACF"/>
    <w:rsid w:val="00682423"/>
    <w:rsid w:val="00682F97"/>
    <w:rsid w:val="006854B6"/>
    <w:rsid w:val="00687450"/>
    <w:rsid w:val="006B6B0E"/>
    <w:rsid w:val="006B735D"/>
    <w:rsid w:val="006C487C"/>
    <w:rsid w:val="006C5ECC"/>
    <w:rsid w:val="006D0FC3"/>
    <w:rsid w:val="006D1FC0"/>
    <w:rsid w:val="006D2BB3"/>
    <w:rsid w:val="006E792C"/>
    <w:rsid w:val="006F5879"/>
    <w:rsid w:val="006F7C4D"/>
    <w:rsid w:val="00702BF7"/>
    <w:rsid w:val="00703CD9"/>
    <w:rsid w:val="0070673C"/>
    <w:rsid w:val="007129D1"/>
    <w:rsid w:val="00714499"/>
    <w:rsid w:val="00724567"/>
    <w:rsid w:val="0073018B"/>
    <w:rsid w:val="00732538"/>
    <w:rsid w:val="007332DE"/>
    <w:rsid w:val="00733BA7"/>
    <w:rsid w:val="00744F7A"/>
    <w:rsid w:val="00753275"/>
    <w:rsid w:val="007566A6"/>
    <w:rsid w:val="00765F8B"/>
    <w:rsid w:val="00770C64"/>
    <w:rsid w:val="00772285"/>
    <w:rsid w:val="00775978"/>
    <w:rsid w:val="0078322E"/>
    <w:rsid w:val="00783E46"/>
    <w:rsid w:val="007918EA"/>
    <w:rsid w:val="0079749A"/>
    <w:rsid w:val="007A460D"/>
    <w:rsid w:val="007A7061"/>
    <w:rsid w:val="007B06E1"/>
    <w:rsid w:val="007B151D"/>
    <w:rsid w:val="007C1494"/>
    <w:rsid w:val="007D20D1"/>
    <w:rsid w:val="007D3055"/>
    <w:rsid w:val="007E1014"/>
    <w:rsid w:val="0080112C"/>
    <w:rsid w:val="00802B7B"/>
    <w:rsid w:val="008112FA"/>
    <w:rsid w:val="00815237"/>
    <w:rsid w:val="00821728"/>
    <w:rsid w:val="00835721"/>
    <w:rsid w:val="00844B70"/>
    <w:rsid w:val="00854370"/>
    <w:rsid w:val="00857760"/>
    <w:rsid w:val="008668CC"/>
    <w:rsid w:val="00894505"/>
    <w:rsid w:val="008A3076"/>
    <w:rsid w:val="008A56C7"/>
    <w:rsid w:val="008B2F69"/>
    <w:rsid w:val="008C6E92"/>
    <w:rsid w:val="008E1E1F"/>
    <w:rsid w:val="00900538"/>
    <w:rsid w:val="009048A9"/>
    <w:rsid w:val="009602B9"/>
    <w:rsid w:val="00961D26"/>
    <w:rsid w:val="0096521F"/>
    <w:rsid w:val="00966B6B"/>
    <w:rsid w:val="00994CAF"/>
    <w:rsid w:val="0099793C"/>
    <w:rsid w:val="009B2DE8"/>
    <w:rsid w:val="009B5A04"/>
    <w:rsid w:val="009C024E"/>
    <w:rsid w:val="009C6DF4"/>
    <w:rsid w:val="009D498C"/>
    <w:rsid w:val="009D6815"/>
    <w:rsid w:val="009E0070"/>
    <w:rsid w:val="009E7AEB"/>
    <w:rsid w:val="009F1690"/>
    <w:rsid w:val="009F2269"/>
    <w:rsid w:val="009F36CC"/>
    <w:rsid w:val="009F3788"/>
    <w:rsid w:val="00A021AF"/>
    <w:rsid w:val="00A077C6"/>
    <w:rsid w:val="00A138C5"/>
    <w:rsid w:val="00A22DAB"/>
    <w:rsid w:val="00A27A0A"/>
    <w:rsid w:val="00A3102D"/>
    <w:rsid w:val="00A32ED5"/>
    <w:rsid w:val="00A425AC"/>
    <w:rsid w:val="00A727CC"/>
    <w:rsid w:val="00A746A3"/>
    <w:rsid w:val="00A767EA"/>
    <w:rsid w:val="00A77BD1"/>
    <w:rsid w:val="00A84A84"/>
    <w:rsid w:val="00A84B21"/>
    <w:rsid w:val="00AA225A"/>
    <w:rsid w:val="00AB2C3D"/>
    <w:rsid w:val="00AE236E"/>
    <w:rsid w:val="00AE3DBB"/>
    <w:rsid w:val="00AE78A2"/>
    <w:rsid w:val="00AF6272"/>
    <w:rsid w:val="00B063D1"/>
    <w:rsid w:val="00B11715"/>
    <w:rsid w:val="00B1247C"/>
    <w:rsid w:val="00B152CA"/>
    <w:rsid w:val="00B158F7"/>
    <w:rsid w:val="00B206DE"/>
    <w:rsid w:val="00B31F4F"/>
    <w:rsid w:val="00B42D08"/>
    <w:rsid w:val="00B4465C"/>
    <w:rsid w:val="00B44813"/>
    <w:rsid w:val="00B450C3"/>
    <w:rsid w:val="00B45418"/>
    <w:rsid w:val="00B51CEA"/>
    <w:rsid w:val="00B539E5"/>
    <w:rsid w:val="00B56203"/>
    <w:rsid w:val="00B62E30"/>
    <w:rsid w:val="00B7120E"/>
    <w:rsid w:val="00B72700"/>
    <w:rsid w:val="00B769B5"/>
    <w:rsid w:val="00B76F9F"/>
    <w:rsid w:val="00B77163"/>
    <w:rsid w:val="00B82817"/>
    <w:rsid w:val="00B86666"/>
    <w:rsid w:val="00B97A44"/>
    <w:rsid w:val="00BA1291"/>
    <w:rsid w:val="00BA2237"/>
    <w:rsid w:val="00BA7D70"/>
    <w:rsid w:val="00BC0015"/>
    <w:rsid w:val="00BC3498"/>
    <w:rsid w:val="00BC3E54"/>
    <w:rsid w:val="00BC56A4"/>
    <w:rsid w:val="00BD5A96"/>
    <w:rsid w:val="00BE02F8"/>
    <w:rsid w:val="00BF1ABF"/>
    <w:rsid w:val="00BF2239"/>
    <w:rsid w:val="00C11C05"/>
    <w:rsid w:val="00C13BDB"/>
    <w:rsid w:val="00C24574"/>
    <w:rsid w:val="00C330E9"/>
    <w:rsid w:val="00C34705"/>
    <w:rsid w:val="00C36911"/>
    <w:rsid w:val="00C43D3A"/>
    <w:rsid w:val="00C50611"/>
    <w:rsid w:val="00C836E1"/>
    <w:rsid w:val="00C9106C"/>
    <w:rsid w:val="00C91E97"/>
    <w:rsid w:val="00C973AA"/>
    <w:rsid w:val="00CB729E"/>
    <w:rsid w:val="00CD0EA4"/>
    <w:rsid w:val="00CE7052"/>
    <w:rsid w:val="00CF7E99"/>
    <w:rsid w:val="00D00409"/>
    <w:rsid w:val="00D04FF9"/>
    <w:rsid w:val="00D43846"/>
    <w:rsid w:val="00D47416"/>
    <w:rsid w:val="00D66772"/>
    <w:rsid w:val="00D73DA9"/>
    <w:rsid w:val="00D75869"/>
    <w:rsid w:val="00D77874"/>
    <w:rsid w:val="00D92236"/>
    <w:rsid w:val="00DA48A1"/>
    <w:rsid w:val="00DB0752"/>
    <w:rsid w:val="00DB1404"/>
    <w:rsid w:val="00DC3D24"/>
    <w:rsid w:val="00DD049E"/>
    <w:rsid w:val="00DE0FAB"/>
    <w:rsid w:val="00DE21BA"/>
    <w:rsid w:val="00DE513F"/>
    <w:rsid w:val="00DE6963"/>
    <w:rsid w:val="00DF1505"/>
    <w:rsid w:val="00E01C68"/>
    <w:rsid w:val="00E02C0B"/>
    <w:rsid w:val="00E02D2F"/>
    <w:rsid w:val="00E078BD"/>
    <w:rsid w:val="00E07CAC"/>
    <w:rsid w:val="00E14DD8"/>
    <w:rsid w:val="00E15FA2"/>
    <w:rsid w:val="00E17B10"/>
    <w:rsid w:val="00E314E2"/>
    <w:rsid w:val="00E3641E"/>
    <w:rsid w:val="00E426AD"/>
    <w:rsid w:val="00E50AB6"/>
    <w:rsid w:val="00E51F43"/>
    <w:rsid w:val="00E56863"/>
    <w:rsid w:val="00E56958"/>
    <w:rsid w:val="00E62359"/>
    <w:rsid w:val="00E62571"/>
    <w:rsid w:val="00E873FF"/>
    <w:rsid w:val="00EA3BCA"/>
    <w:rsid w:val="00EB31E4"/>
    <w:rsid w:val="00EE2B91"/>
    <w:rsid w:val="00EF1463"/>
    <w:rsid w:val="00F03991"/>
    <w:rsid w:val="00F13302"/>
    <w:rsid w:val="00F25214"/>
    <w:rsid w:val="00F378E0"/>
    <w:rsid w:val="00F42129"/>
    <w:rsid w:val="00F54FB7"/>
    <w:rsid w:val="00F6240F"/>
    <w:rsid w:val="00F62643"/>
    <w:rsid w:val="00F7372F"/>
    <w:rsid w:val="00F779C5"/>
    <w:rsid w:val="00F80FEB"/>
    <w:rsid w:val="00F91512"/>
    <w:rsid w:val="00FA037C"/>
    <w:rsid w:val="00FA1A43"/>
    <w:rsid w:val="00FB6165"/>
    <w:rsid w:val="00FB6F50"/>
    <w:rsid w:val="00FD672D"/>
    <w:rsid w:val="00FE08DC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27A2"/>
  <w15:chartTrackingRefBased/>
  <w15:docId w15:val="{03870A74-D5D0-1345-BFC5-DA84533A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A5966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  <w:lang w:val="en-CA" w:eastAsia="en-C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2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ny"/>
    <w:link w:val="EndNoteBibliographyTitleZnak"/>
    <w:rsid w:val="00A425AC"/>
    <w:pPr>
      <w:jc w:val="center"/>
    </w:pPr>
    <w:rPr>
      <w:rFonts w:ascii="Calibri" w:hAnsi="Calibri" w:cs="Calibri"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A425AC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ny"/>
    <w:link w:val="EndNoteBibliographyZnak"/>
    <w:rsid w:val="00A425AC"/>
    <w:rPr>
      <w:rFonts w:ascii="Calibri" w:hAnsi="Calibri" w:cs="Calibri"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A425AC"/>
    <w:rPr>
      <w:rFonts w:ascii="Calibri" w:hAnsi="Calibri" w:cs="Calibri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rsid w:val="003A5966"/>
    <w:rPr>
      <w:rFonts w:asciiTheme="majorHAnsi" w:eastAsiaTheme="majorEastAsia" w:hAnsiTheme="majorHAnsi" w:cstheme="majorBidi"/>
      <w:color w:val="595959" w:themeColor="text1" w:themeTint="A6"/>
      <w:lang w:val="en-CA" w:eastAsia="en-CA"/>
    </w:rPr>
  </w:style>
  <w:style w:type="character" w:styleId="Pogrubienie">
    <w:name w:val="Strong"/>
    <w:basedOn w:val="Domylnaczcionkaakapitu"/>
    <w:uiPriority w:val="22"/>
    <w:qFormat/>
    <w:rsid w:val="00140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Marek Sierzega</cp:lastModifiedBy>
  <cp:revision>30</cp:revision>
  <dcterms:created xsi:type="dcterms:W3CDTF">2022-04-08T15:47:00Z</dcterms:created>
  <dcterms:modified xsi:type="dcterms:W3CDTF">2022-11-13T14:02:00Z</dcterms:modified>
</cp:coreProperties>
</file>