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B4009" w:rsidRDefault="005B4009" w:rsidP="005B4009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B400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Supplement Data.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b</w:t>
      </w:r>
    </w:p>
    <w:p w:rsidR="00A16D4F" w:rsidRPr="005B4009" w:rsidRDefault="005B4009" w:rsidP="005B400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B4009">
        <w:rPr>
          <w:rFonts w:ascii="Times New Roman" w:hAnsi="Times New Roman" w:cs="Times New Roman"/>
          <w:sz w:val="24"/>
          <w:szCs w:val="24"/>
        </w:rPr>
        <w:t>Mice characteristics. Line graph of mean body weight. The body weight of mice with LT-HG is significantly less after STZ administration.</w:t>
      </w:r>
      <w:r w:rsidRPr="005B4009">
        <w:rPr>
          <w:rFonts w:ascii="Times New Roman" w:hAnsi="Times New Roman" w:cs="Times New Roman"/>
          <w:sz w:val="24"/>
          <w:szCs w:val="24"/>
        </w:rPr>
        <w:t xml:space="preserve"> </w:t>
      </w:r>
      <w:r w:rsidRPr="005B4009">
        <w:rPr>
          <w:rFonts w:ascii="Times New Roman" w:hAnsi="Times New Roman" w:cs="Times New Roman"/>
          <w:sz w:val="24"/>
          <w:szCs w:val="24"/>
        </w:rPr>
        <w:t>*</w:t>
      </w:r>
      <w:r w:rsidRPr="005B4009">
        <w:rPr>
          <w:rFonts w:ascii="Times New Roman" w:hAnsi="Times New Roman" w:cs="Times New Roman"/>
          <w:sz w:val="24"/>
          <w:szCs w:val="24"/>
        </w:rPr>
        <w:t>：</w:t>
      </w:r>
      <w:r w:rsidRPr="005B4009">
        <w:rPr>
          <w:rFonts w:ascii="Times New Roman" w:hAnsi="Times New Roman" w:cs="Times New Roman"/>
          <w:sz w:val="24"/>
          <w:szCs w:val="24"/>
        </w:rPr>
        <w:t>p</w:t>
      </w:r>
      <w:r w:rsidRPr="005B4009">
        <w:rPr>
          <w:rFonts w:ascii="Times New Roman" w:hAnsi="Times New Roman" w:cs="Times New Roman"/>
          <w:sz w:val="24"/>
          <w:szCs w:val="24"/>
        </w:rPr>
        <w:t>＜</w:t>
      </w:r>
      <w:r w:rsidRPr="005B4009">
        <w:rPr>
          <w:rFonts w:ascii="Times New Roman" w:hAnsi="Times New Roman" w:cs="Times New Roman"/>
          <w:sz w:val="24"/>
          <w:szCs w:val="24"/>
        </w:rPr>
        <w:t>0.05.</w:t>
      </w:r>
      <w:r w:rsidRPr="005B4009">
        <w:rPr>
          <w:rFonts w:ascii="Times New Roman" w:hAnsi="Times New Roman" w:cs="Times New Roman"/>
          <w:sz w:val="24"/>
          <w:szCs w:val="24"/>
        </w:rPr>
        <w:t xml:space="preserve"> </w:t>
      </w:r>
      <w:r w:rsidRPr="005B4009">
        <w:rPr>
          <w:rFonts w:ascii="Times New Roman" w:hAnsi="Times New Roman" w:cs="Times New Roman"/>
          <w:sz w:val="24"/>
          <w:szCs w:val="24"/>
        </w:rPr>
        <w:t xml:space="preserve">Pre-STZ </w:t>
      </w:r>
      <w:proofErr w:type="spellStart"/>
      <w:r w:rsidRPr="005B4009">
        <w:rPr>
          <w:rFonts w:ascii="Times New Roman" w:hAnsi="Times New Roman" w:cs="Times New Roman"/>
          <w:sz w:val="24"/>
          <w:szCs w:val="24"/>
        </w:rPr>
        <w:t>inj</w:t>
      </w:r>
      <w:proofErr w:type="spellEnd"/>
      <w:r w:rsidRPr="005B4009">
        <w:rPr>
          <w:rFonts w:ascii="Times New Roman" w:hAnsi="Times New Roman" w:cs="Times New Roman"/>
          <w:sz w:val="24"/>
          <w:szCs w:val="24"/>
        </w:rPr>
        <w:t xml:space="preserve">: before streptozotocin injection, 1W-STZ </w:t>
      </w:r>
      <w:proofErr w:type="spellStart"/>
      <w:r w:rsidRPr="005B4009">
        <w:rPr>
          <w:rFonts w:ascii="Times New Roman" w:hAnsi="Times New Roman" w:cs="Times New Roman"/>
          <w:sz w:val="24"/>
          <w:szCs w:val="24"/>
        </w:rPr>
        <w:t>inj</w:t>
      </w:r>
      <w:proofErr w:type="spellEnd"/>
      <w:r w:rsidRPr="005B4009">
        <w:rPr>
          <w:rFonts w:ascii="Times New Roman" w:hAnsi="Times New Roman" w:cs="Times New Roman"/>
          <w:sz w:val="24"/>
          <w:szCs w:val="24"/>
        </w:rPr>
        <w:t xml:space="preserve">: 1 week after STZ injection, 1M-STZ </w:t>
      </w:r>
      <w:proofErr w:type="spellStart"/>
      <w:r w:rsidRPr="005B4009">
        <w:rPr>
          <w:rFonts w:ascii="Times New Roman" w:hAnsi="Times New Roman" w:cs="Times New Roman"/>
          <w:sz w:val="24"/>
          <w:szCs w:val="24"/>
        </w:rPr>
        <w:t>inj</w:t>
      </w:r>
      <w:proofErr w:type="spellEnd"/>
      <w:r w:rsidRPr="005B4009">
        <w:rPr>
          <w:rFonts w:ascii="Times New Roman" w:hAnsi="Times New Roman" w:cs="Times New Roman"/>
          <w:sz w:val="24"/>
          <w:szCs w:val="24"/>
        </w:rPr>
        <w:t xml:space="preserve">: 1 month after STZ injection, 2M-STZ </w:t>
      </w:r>
      <w:proofErr w:type="spellStart"/>
      <w:r w:rsidRPr="005B4009">
        <w:rPr>
          <w:rFonts w:ascii="Times New Roman" w:hAnsi="Times New Roman" w:cs="Times New Roman"/>
          <w:sz w:val="24"/>
          <w:szCs w:val="24"/>
        </w:rPr>
        <w:t>inj</w:t>
      </w:r>
      <w:proofErr w:type="spellEnd"/>
      <w:r w:rsidRPr="005B4009">
        <w:rPr>
          <w:rFonts w:ascii="Times New Roman" w:hAnsi="Times New Roman" w:cs="Times New Roman"/>
          <w:sz w:val="24"/>
          <w:szCs w:val="24"/>
        </w:rPr>
        <w:t>: 2 months after STZ injection.</w:t>
      </w:r>
    </w:p>
    <w:sectPr w:rsidR="00A16D4F" w:rsidRPr="005B400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009"/>
    <w:rsid w:val="005B4009"/>
    <w:rsid w:val="00A16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5DC6E0D"/>
  <w15:chartTrackingRefBased/>
  <w15:docId w15:val="{5A2FA190-CB0F-4257-974B-51DAA7956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福永 ひとみ</dc:creator>
  <cp:keywords/>
  <dc:description/>
  <cp:lastModifiedBy>福永 ひとみ</cp:lastModifiedBy>
  <cp:revision>1</cp:revision>
  <dcterms:created xsi:type="dcterms:W3CDTF">2023-04-24T07:34:00Z</dcterms:created>
  <dcterms:modified xsi:type="dcterms:W3CDTF">2023-04-24T07:39:00Z</dcterms:modified>
</cp:coreProperties>
</file>