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9B8D3" w14:textId="04B2B592" w:rsidR="00961F96" w:rsidRDefault="00CF7EF9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bookmarkStart w:id="0" w:name="_Hlk114457092"/>
      <w:r>
        <w:rPr>
          <w:rFonts w:ascii="Arial" w:hAnsi="Arial" w:cs="Arial"/>
          <w:b/>
          <w:bCs/>
        </w:rPr>
        <w:t xml:space="preserve">Supplementary </w:t>
      </w:r>
      <w:r w:rsidR="00D41E27">
        <w:rPr>
          <w:rFonts w:ascii="Arial" w:hAnsi="Arial" w:cs="Arial"/>
          <w:b/>
          <w:bCs/>
        </w:rPr>
        <w:t>Materials and Methods</w:t>
      </w:r>
    </w:p>
    <w:p w14:paraId="1DC141DC" w14:textId="77777777" w:rsidR="00D20BC5" w:rsidRDefault="00D20BC5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</w:p>
    <w:p w14:paraId="4EE90153" w14:textId="77777777" w:rsidR="00C45400" w:rsidRPr="0062522E" w:rsidRDefault="00C45400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62522E">
        <w:rPr>
          <w:rFonts w:ascii="Arial" w:hAnsi="Arial" w:cs="Arial"/>
          <w:b/>
          <w:bCs/>
        </w:rPr>
        <w:t>Cell lines and cell culture</w:t>
      </w:r>
    </w:p>
    <w:p w14:paraId="6D3AB7B4" w14:textId="338FB8F0" w:rsidR="00C45400" w:rsidRPr="0062522E" w:rsidRDefault="00C45400" w:rsidP="00ED2C3B">
      <w:pPr>
        <w:snapToGrid w:val="0"/>
        <w:spacing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OCI-AML3 cells were </w:t>
      </w:r>
      <w:r w:rsidRPr="0062522E">
        <w:rPr>
          <w:rFonts w:ascii="Arial" w:hAnsi="Arial" w:cs="Arial"/>
        </w:rPr>
        <w:t>provided by Mark Minden (Ontario Cancer Institute, Toronto, Ontario, Canada).</w:t>
      </w:r>
      <w:r>
        <w:rPr>
          <w:rFonts w:ascii="Arial" w:hAnsi="Arial" w:cs="Arial"/>
        </w:rPr>
        <w:t xml:space="preserve"> </w:t>
      </w:r>
      <w:r w:rsidR="00B408F1">
        <w:rPr>
          <w:rFonts w:ascii="Arial" w:hAnsi="Arial" w:cs="Arial"/>
        </w:rPr>
        <w:t xml:space="preserve">OCI-AML2 cells were provided by </w:t>
      </w:r>
      <w:r w:rsidR="00174EF3">
        <w:rPr>
          <w:rFonts w:ascii="Arial" w:hAnsi="Arial" w:cs="Arial"/>
        </w:rPr>
        <w:t>Sami Malek (</w:t>
      </w:r>
      <w:r w:rsidR="000A2E21" w:rsidRPr="000A2E21">
        <w:rPr>
          <w:rFonts w:ascii="Arial" w:hAnsi="Arial" w:cs="Arial"/>
        </w:rPr>
        <w:t>University of Michigan, Ann Arbor, MI</w:t>
      </w:r>
      <w:r w:rsidR="00174EF3">
        <w:rPr>
          <w:rFonts w:ascii="Arial" w:hAnsi="Arial" w:cs="Arial"/>
        </w:rPr>
        <w:t xml:space="preserve">). </w:t>
      </w:r>
      <w:r>
        <w:rPr>
          <w:rFonts w:ascii="Arial" w:hAnsi="Arial" w:cs="Arial"/>
        </w:rPr>
        <w:t>MOLM-13</w:t>
      </w:r>
      <w:r w:rsidRPr="0062522E">
        <w:rPr>
          <w:rFonts w:ascii="Arial" w:hAnsi="Arial" w:cs="Arial"/>
        </w:rPr>
        <w:t xml:space="preserve"> and MOLM</w:t>
      </w:r>
      <w:r w:rsidR="00DB3C46"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14</w:t>
      </w:r>
      <w:r>
        <w:rPr>
          <w:rFonts w:ascii="Arial" w:hAnsi="Arial" w:cs="Arial"/>
        </w:rPr>
        <w:t xml:space="preserve"> cells were purchased from</w:t>
      </w:r>
      <w:r w:rsidRPr="006252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>German Collection of Microorganisms and Cell Cultures (Braunschweig, Germany)</w:t>
      </w:r>
      <w:r>
        <w:rPr>
          <w:rFonts w:ascii="Arial" w:hAnsi="Arial" w:cs="Arial"/>
        </w:rPr>
        <w:t>.</w:t>
      </w:r>
      <w:r w:rsidRPr="0062522E">
        <w:rPr>
          <w:rFonts w:ascii="Arial" w:hAnsi="Arial" w:cs="Arial"/>
        </w:rPr>
        <w:t xml:space="preserve"> THP</w:t>
      </w:r>
      <w:r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1, U</w:t>
      </w:r>
      <w:r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937, HL</w:t>
      </w:r>
      <w:r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60, KG</w:t>
      </w:r>
      <w:r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1, NB</w:t>
      </w:r>
      <w:r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4, MV</w:t>
      </w:r>
      <w:r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4</w:t>
      </w:r>
      <w:r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11, Kasumi</w:t>
      </w:r>
      <w:r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 xml:space="preserve">1, </w:t>
      </w:r>
      <w:r>
        <w:rPr>
          <w:rFonts w:ascii="Arial" w:hAnsi="Arial" w:cs="Arial"/>
        </w:rPr>
        <w:t xml:space="preserve">and </w:t>
      </w:r>
      <w:r w:rsidRPr="0062522E">
        <w:rPr>
          <w:rFonts w:ascii="Arial" w:hAnsi="Arial" w:cs="Arial"/>
        </w:rPr>
        <w:t>HEK293T</w:t>
      </w:r>
      <w:r>
        <w:rPr>
          <w:rFonts w:ascii="Arial" w:hAnsi="Arial" w:cs="Arial"/>
        </w:rPr>
        <w:t xml:space="preserve"> cells were purchased from </w:t>
      </w:r>
      <w:r w:rsidRPr="0062522E">
        <w:rPr>
          <w:rFonts w:ascii="Arial" w:hAnsi="Arial" w:cs="Arial"/>
        </w:rPr>
        <w:t>American Type Culture Collection (Manassas, VA)</w:t>
      </w:r>
      <w:r>
        <w:rPr>
          <w:rFonts w:ascii="Arial" w:hAnsi="Arial" w:cs="Arial"/>
        </w:rPr>
        <w:t xml:space="preserve">. </w:t>
      </w:r>
      <w:r w:rsidRPr="006E25E8">
        <w:rPr>
          <w:rFonts w:ascii="Arial" w:hAnsi="Arial" w:cs="Arial"/>
        </w:rPr>
        <w:t>MEF</w:t>
      </w:r>
      <w:r>
        <w:rPr>
          <w:rFonts w:ascii="Arial" w:hAnsi="Arial" w:cs="Arial"/>
        </w:rPr>
        <w:t>s were</w:t>
      </w:r>
      <w:r w:rsidRPr="006E25E8">
        <w:rPr>
          <w:rFonts w:ascii="Arial" w:hAnsi="Arial" w:cs="Arial"/>
        </w:rPr>
        <w:t xml:space="preserve"> provided by Stanley J</w:t>
      </w:r>
      <w:r>
        <w:rPr>
          <w:rFonts w:ascii="Arial" w:hAnsi="Arial" w:cs="Arial"/>
        </w:rPr>
        <w:t>.</w:t>
      </w:r>
      <w:r w:rsidRPr="006E25E8">
        <w:rPr>
          <w:rFonts w:ascii="Arial" w:hAnsi="Arial" w:cs="Arial"/>
        </w:rPr>
        <w:t xml:space="preserve"> Korsmeyer (Howard Hughes Medical Institute, Harvard Medical School, Boston, MA).</w:t>
      </w:r>
      <w:r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</w:rPr>
        <w:t xml:space="preserve">Parental leukemia cells were </w:t>
      </w:r>
      <w:r w:rsidR="00BC5DC8">
        <w:rPr>
          <w:rFonts w:ascii="Arial" w:hAnsi="Arial" w:cs="Arial"/>
        </w:rPr>
        <w:t xml:space="preserve">basically </w:t>
      </w:r>
      <w:r w:rsidRPr="0062522E">
        <w:rPr>
          <w:rFonts w:ascii="Arial" w:hAnsi="Arial" w:cs="Arial"/>
        </w:rPr>
        <w:t xml:space="preserve">cultured in RPMI 1640 media </w:t>
      </w:r>
      <w:bookmarkStart w:id="1" w:name="_Hlk126180442"/>
      <w:r>
        <w:rPr>
          <w:rFonts w:ascii="Arial" w:hAnsi="Arial" w:cs="Arial"/>
        </w:rPr>
        <w:t>(#MT10040CV, Corning</w:t>
      </w:r>
      <w:r w:rsidR="001D2842">
        <w:rPr>
          <w:rFonts w:ascii="Arial" w:hAnsi="Arial" w:cs="Arial"/>
        </w:rPr>
        <w:t>,</w:t>
      </w:r>
      <w:r w:rsidR="00BC6B62">
        <w:rPr>
          <w:rFonts w:ascii="Arial" w:hAnsi="Arial" w:cs="Arial"/>
        </w:rPr>
        <w:t xml:space="preserve"> Corning, NY</w:t>
      </w:r>
      <w:r>
        <w:rPr>
          <w:rFonts w:ascii="Arial" w:hAnsi="Arial" w:cs="Arial"/>
        </w:rPr>
        <w:t>)</w:t>
      </w:r>
      <w:bookmarkEnd w:id="1"/>
      <w:r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</w:rPr>
        <w:t>supplemented with 100 U/</w:t>
      </w:r>
      <w:r>
        <w:rPr>
          <w:rFonts w:ascii="Arial" w:hAnsi="Arial" w:cs="Arial"/>
        </w:rPr>
        <w:t>ml</w:t>
      </w:r>
      <w:r w:rsidRPr="0062522E">
        <w:rPr>
          <w:rFonts w:ascii="Arial" w:hAnsi="Arial" w:cs="Arial"/>
        </w:rPr>
        <w:t xml:space="preserve"> penicillin, 100 </w:t>
      </w:r>
      <w:r>
        <w:rPr>
          <w:rFonts w:ascii="Arial" w:hAnsi="Arial" w:cs="Arial"/>
        </w:rPr>
        <w:t>µ</w:t>
      </w:r>
      <w:r w:rsidRPr="0062522E">
        <w:rPr>
          <w:rFonts w:ascii="Arial" w:hAnsi="Arial" w:cs="Arial"/>
        </w:rPr>
        <w:t>g/</w:t>
      </w:r>
      <w:r>
        <w:rPr>
          <w:rFonts w:ascii="Arial" w:hAnsi="Arial" w:cs="Arial"/>
        </w:rPr>
        <w:t>ml</w:t>
      </w:r>
      <w:r w:rsidRPr="0062522E">
        <w:rPr>
          <w:rFonts w:ascii="Arial" w:hAnsi="Arial" w:cs="Arial"/>
        </w:rPr>
        <w:t xml:space="preserve"> streptomycin, 2 mM L-glutamine, and 10% </w:t>
      </w:r>
      <w:bookmarkStart w:id="2" w:name="_Hlk126180464"/>
      <w:r w:rsidRPr="0062522E">
        <w:rPr>
          <w:rFonts w:ascii="Arial" w:hAnsi="Arial" w:cs="Arial"/>
        </w:rPr>
        <w:t>heat-inactivated fetal bovine serum</w:t>
      </w:r>
      <w:bookmarkEnd w:id="2"/>
      <w:r w:rsidRPr="0062522E">
        <w:rPr>
          <w:rFonts w:ascii="Arial" w:hAnsi="Arial" w:cs="Arial"/>
        </w:rPr>
        <w:t xml:space="preserve"> (FBS). NB-4 and Kasumi-1 cells were cultured in RPMI 1640 media </w:t>
      </w:r>
      <w:r>
        <w:rPr>
          <w:rFonts w:ascii="Arial" w:hAnsi="Arial" w:cs="Arial"/>
        </w:rPr>
        <w:t>supplemented with</w:t>
      </w:r>
      <w:r w:rsidRPr="000F6DAB">
        <w:rPr>
          <w:rFonts w:ascii="Arial" w:hAnsi="Arial" w:cs="Arial"/>
        </w:rPr>
        <w:t xml:space="preserve"> 100 U/</w:t>
      </w:r>
      <w:r>
        <w:rPr>
          <w:rFonts w:ascii="Arial" w:hAnsi="Arial" w:cs="Arial"/>
        </w:rPr>
        <w:t>ml</w:t>
      </w:r>
      <w:r w:rsidRPr="000F6DAB">
        <w:rPr>
          <w:rFonts w:ascii="Arial" w:hAnsi="Arial" w:cs="Arial"/>
        </w:rPr>
        <w:t xml:space="preserve"> penicillin, 100 µg/</w:t>
      </w:r>
      <w:r>
        <w:rPr>
          <w:rFonts w:ascii="Arial" w:hAnsi="Arial" w:cs="Arial"/>
        </w:rPr>
        <w:t>ml</w:t>
      </w:r>
      <w:r w:rsidRPr="000F6DAB">
        <w:rPr>
          <w:rFonts w:ascii="Arial" w:hAnsi="Arial" w:cs="Arial"/>
        </w:rPr>
        <w:t xml:space="preserve"> streptomycin, 2 mM L-glutamine, and</w:t>
      </w:r>
      <w:r w:rsidRPr="0062522E">
        <w:rPr>
          <w:rFonts w:ascii="Arial" w:hAnsi="Arial" w:cs="Arial"/>
        </w:rPr>
        <w:t xml:space="preserve"> 20% FBS. </w:t>
      </w:r>
      <w:r w:rsidR="00ED58A8" w:rsidRPr="0062522E">
        <w:rPr>
          <w:rFonts w:ascii="Arial" w:hAnsi="Arial" w:cs="Arial"/>
        </w:rPr>
        <w:t>HL60</w:t>
      </w:r>
      <w:r w:rsidR="00ED58A8">
        <w:rPr>
          <w:rFonts w:ascii="Arial" w:hAnsi="Arial" w:cs="Arial"/>
        </w:rPr>
        <w:t>-</w:t>
      </w:r>
      <w:r w:rsidR="00ED58A8" w:rsidRPr="0062522E">
        <w:rPr>
          <w:rFonts w:ascii="Arial" w:hAnsi="Arial" w:cs="Arial"/>
        </w:rPr>
        <w:t>Rho</w:t>
      </w:r>
      <w:r w:rsidR="00ED58A8">
        <w:rPr>
          <w:rFonts w:ascii="Arial" w:hAnsi="Arial" w:cs="Arial"/>
        </w:rPr>
        <w:t>0</w:t>
      </w:r>
      <w:r w:rsidR="00ED58A8" w:rsidRPr="0062522E">
        <w:rPr>
          <w:rFonts w:ascii="Arial" w:hAnsi="Arial" w:cs="Arial"/>
        </w:rPr>
        <w:t xml:space="preserve"> and </w:t>
      </w:r>
      <w:r w:rsidR="00ED58A8">
        <w:rPr>
          <w:rFonts w:ascii="Arial" w:hAnsi="Arial" w:cs="Arial"/>
        </w:rPr>
        <w:t>-</w:t>
      </w:r>
      <w:r w:rsidR="00ED58A8" w:rsidRPr="0062522E">
        <w:rPr>
          <w:rFonts w:ascii="Arial" w:hAnsi="Arial" w:cs="Arial"/>
        </w:rPr>
        <w:t>Rho</w:t>
      </w:r>
      <w:r w:rsidR="00ED58A8">
        <w:rPr>
          <w:rFonts w:ascii="Arial" w:hAnsi="Arial" w:cs="Arial"/>
        </w:rPr>
        <w:t>WT cells were</w:t>
      </w:r>
      <w:r w:rsidR="00AA0A98">
        <w:rPr>
          <w:rFonts w:ascii="Arial" w:hAnsi="Arial" w:cs="Arial"/>
        </w:rPr>
        <w:t xml:space="preserve"> </w:t>
      </w:r>
      <w:r w:rsidR="00AA0A98" w:rsidRPr="0062522E">
        <w:rPr>
          <w:rFonts w:ascii="Arial" w:hAnsi="Arial" w:cs="Arial"/>
        </w:rPr>
        <w:t>cultured in RPMI 1640 media</w:t>
      </w:r>
      <w:r w:rsidR="00AA0A98">
        <w:rPr>
          <w:rFonts w:ascii="Arial" w:hAnsi="Arial" w:cs="Arial"/>
        </w:rPr>
        <w:t xml:space="preserve"> </w:t>
      </w:r>
      <w:r w:rsidR="00AA0A98" w:rsidRPr="0062522E">
        <w:rPr>
          <w:rFonts w:ascii="Arial" w:hAnsi="Arial" w:cs="Arial"/>
        </w:rPr>
        <w:t xml:space="preserve">supplemented with </w:t>
      </w:r>
      <w:r w:rsidR="00821851" w:rsidRPr="0062522E">
        <w:rPr>
          <w:rFonts w:ascii="Arial" w:hAnsi="Arial" w:cs="Arial"/>
        </w:rPr>
        <w:t xml:space="preserve">0.47% glucose, 50 </w:t>
      </w:r>
      <w:r w:rsidR="00821851">
        <w:rPr>
          <w:rFonts w:ascii="Arial" w:hAnsi="Arial" w:cs="Arial"/>
        </w:rPr>
        <w:t>µ</w:t>
      </w:r>
      <w:r w:rsidR="00821851" w:rsidRPr="0062522E">
        <w:rPr>
          <w:rFonts w:ascii="Arial" w:hAnsi="Arial" w:cs="Arial"/>
        </w:rPr>
        <w:t>g/ml uridine, and 1 mM sodium pyruvate</w:t>
      </w:r>
      <w:r w:rsidR="00821851" w:rsidRPr="000F6DAB">
        <w:rPr>
          <w:rFonts w:ascii="Arial" w:hAnsi="Arial" w:cs="Arial"/>
        </w:rPr>
        <w:t xml:space="preserve"> </w:t>
      </w:r>
      <w:r w:rsidR="00821851">
        <w:rPr>
          <w:rFonts w:ascii="Arial" w:hAnsi="Arial" w:cs="Arial"/>
        </w:rPr>
        <w:t xml:space="preserve">as well as </w:t>
      </w:r>
      <w:r w:rsidR="00AA0A98" w:rsidRPr="000F6DAB">
        <w:rPr>
          <w:rFonts w:ascii="Arial" w:hAnsi="Arial" w:cs="Arial"/>
        </w:rPr>
        <w:t>100 U/</w:t>
      </w:r>
      <w:r w:rsidR="00AA0A98">
        <w:rPr>
          <w:rFonts w:ascii="Arial" w:hAnsi="Arial" w:cs="Arial"/>
        </w:rPr>
        <w:t>ml</w:t>
      </w:r>
      <w:r w:rsidR="00AA0A98" w:rsidRPr="000F6DAB">
        <w:rPr>
          <w:rFonts w:ascii="Arial" w:hAnsi="Arial" w:cs="Arial"/>
        </w:rPr>
        <w:t xml:space="preserve"> penicillin, 100 µg/</w:t>
      </w:r>
      <w:r w:rsidR="00AA0A98">
        <w:rPr>
          <w:rFonts w:ascii="Arial" w:hAnsi="Arial" w:cs="Arial"/>
        </w:rPr>
        <w:t>ml</w:t>
      </w:r>
      <w:r w:rsidR="00AA0A98" w:rsidRPr="000F6DAB">
        <w:rPr>
          <w:rFonts w:ascii="Arial" w:hAnsi="Arial" w:cs="Arial"/>
        </w:rPr>
        <w:t xml:space="preserve"> streptomycin, 2 mM L-glutamine, and 10% </w:t>
      </w:r>
      <w:r w:rsidR="00821851">
        <w:rPr>
          <w:rFonts w:ascii="Arial" w:hAnsi="Arial" w:cs="Arial"/>
        </w:rPr>
        <w:t>FBS</w:t>
      </w:r>
      <w:r w:rsidR="00AA0A98" w:rsidRPr="0062522E">
        <w:rPr>
          <w:rFonts w:ascii="Arial" w:hAnsi="Arial" w:cs="Arial"/>
        </w:rPr>
        <w:t>.</w:t>
      </w:r>
      <w:r w:rsidR="00821851"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</w:rPr>
        <w:t>MEF</w:t>
      </w:r>
      <w:r>
        <w:rPr>
          <w:rFonts w:ascii="Arial" w:hAnsi="Arial" w:cs="Arial"/>
        </w:rPr>
        <w:t>s</w:t>
      </w:r>
      <w:r w:rsidRPr="0062522E">
        <w:rPr>
          <w:rFonts w:ascii="Arial" w:hAnsi="Arial" w:cs="Arial"/>
        </w:rPr>
        <w:t xml:space="preserve"> and HEK293T cells were cultured in Dulbecco's </w:t>
      </w:r>
      <w:r>
        <w:rPr>
          <w:rFonts w:ascii="Arial" w:hAnsi="Arial" w:cs="Arial"/>
        </w:rPr>
        <w:t>m</w:t>
      </w:r>
      <w:r w:rsidRPr="0062522E">
        <w:rPr>
          <w:rFonts w:ascii="Arial" w:hAnsi="Arial" w:cs="Arial"/>
        </w:rPr>
        <w:t xml:space="preserve">odified Eagle </w:t>
      </w:r>
      <w:r>
        <w:rPr>
          <w:rFonts w:ascii="Arial" w:hAnsi="Arial" w:cs="Arial"/>
        </w:rPr>
        <w:t>m</w:t>
      </w:r>
      <w:r w:rsidRPr="0062522E">
        <w:rPr>
          <w:rFonts w:ascii="Arial" w:hAnsi="Arial" w:cs="Arial"/>
        </w:rPr>
        <w:t xml:space="preserve">edium </w:t>
      </w:r>
      <w:r>
        <w:rPr>
          <w:rFonts w:ascii="Arial" w:hAnsi="Arial" w:cs="Arial"/>
        </w:rPr>
        <w:t xml:space="preserve">(#MT10017CV, Corning) </w:t>
      </w:r>
      <w:r w:rsidRPr="0062522E">
        <w:rPr>
          <w:rFonts w:ascii="Arial" w:hAnsi="Arial" w:cs="Arial"/>
        </w:rPr>
        <w:t>supplemented with 100 U/</w:t>
      </w:r>
      <w:r>
        <w:rPr>
          <w:rFonts w:ascii="Arial" w:hAnsi="Arial" w:cs="Arial"/>
        </w:rPr>
        <w:t>ml</w:t>
      </w:r>
      <w:r w:rsidRPr="0062522E">
        <w:rPr>
          <w:rFonts w:ascii="Arial" w:hAnsi="Arial" w:cs="Arial"/>
        </w:rPr>
        <w:t xml:space="preserve"> penicillin, 100 </w:t>
      </w:r>
      <w:r>
        <w:rPr>
          <w:rFonts w:ascii="Arial" w:hAnsi="Arial" w:cs="Arial"/>
        </w:rPr>
        <w:t>µ</w:t>
      </w:r>
      <w:r w:rsidRPr="0062522E">
        <w:rPr>
          <w:rFonts w:ascii="Arial" w:hAnsi="Arial" w:cs="Arial"/>
        </w:rPr>
        <w:t>g/</w:t>
      </w:r>
      <w:r>
        <w:rPr>
          <w:rFonts w:ascii="Arial" w:hAnsi="Arial" w:cs="Arial"/>
        </w:rPr>
        <w:t>ml</w:t>
      </w:r>
      <w:r w:rsidRPr="0062522E">
        <w:rPr>
          <w:rFonts w:ascii="Arial" w:hAnsi="Arial" w:cs="Arial"/>
        </w:rPr>
        <w:t xml:space="preserve"> streptomycin, 2 mM L-glutamine, and 10% FBS. </w:t>
      </w:r>
      <w:r w:rsidR="00961C4E">
        <w:rPr>
          <w:rFonts w:ascii="Arial" w:hAnsi="Arial" w:cs="Arial"/>
        </w:rPr>
        <w:t>S</w:t>
      </w:r>
      <w:r w:rsidR="00961C4E" w:rsidRPr="0062522E">
        <w:rPr>
          <w:rFonts w:ascii="Arial" w:hAnsi="Arial" w:cs="Arial"/>
        </w:rPr>
        <w:t>eleno</w:t>
      </w:r>
      <w:r w:rsidR="00961C4E">
        <w:rPr>
          <w:rFonts w:ascii="Arial" w:hAnsi="Arial" w:cs="Arial"/>
        </w:rPr>
        <w:t>-</w:t>
      </w:r>
      <w:r w:rsidR="00961C4E" w:rsidRPr="0062522E">
        <w:rPr>
          <w:rFonts w:ascii="Arial" w:hAnsi="Arial" w:cs="Arial"/>
        </w:rPr>
        <w:t>L</w:t>
      </w:r>
      <w:r w:rsidR="00961C4E">
        <w:rPr>
          <w:rFonts w:ascii="Arial" w:hAnsi="Arial" w:cs="Arial"/>
        </w:rPr>
        <w:t>-</w:t>
      </w:r>
      <w:r w:rsidR="00961C4E" w:rsidRPr="0062522E">
        <w:rPr>
          <w:rFonts w:ascii="Arial" w:hAnsi="Arial" w:cs="Arial"/>
        </w:rPr>
        <w:t>methionine</w:t>
      </w:r>
      <w:r w:rsidR="00961C4E">
        <w:rPr>
          <w:rFonts w:ascii="Arial" w:hAnsi="Arial" w:cs="Arial"/>
        </w:rPr>
        <w:t xml:space="preserve"> (S3132, Millipore </w:t>
      </w:r>
      <w:r w:rsidR="00961C4E" w:rsidRPr="0062522E">
        <w:rPr>
          <w:rFonts w:ascii="Arial" w:hAnsi="Arial" w:cs="Arial"/>
        </w:rPr>
        <w:t>Sigma</w:t>
      </w:r>
      <w:r w:rsidR="00961C4E">
        <w:rPr>
          <w:rFonts w:ascii="Arial" w:hAnsi="Arial" w:cs="Arial"/>
        </w:rPr>
        <w:t>, Darmstadt, Germany) was supplemented in culture media where indicated.</w:t>
      </w:r>
      <w:r w:rsidR="00961C4E" w:rsidRPr="006252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All cells were confirmed to be negative for m</w:t>
      </w:r>
      <w:r w:rsidRPr="0062522E">
        <w:rPr>
          <w:rFonts w:ascii="Arial" w:hAnsi="Arial" w:cs="Arial"/>
        </w:rPr>
        <w:t xml:space="preserve">ycoplasma using </w:t>
      </w:r>
      <w:r>
        <w:rPr>
          <w:rFonts w:ascii="Arial" w:hAnsi="Arial" w:cs="Arial"/>
        </w:rPr>
        <w:t xml:space="preserve">a </w:t>
      </w:r>
      <w:r w:rsidRPr="0062522E">
        <w:rPr>
          <w:rFonts w:ascii="Arial" w:hAnsi="Arial" w:cs="Arial"/>
        </w:rPr>
        <w:t>Mycoplasma PCR Detection Kit (</w:t>
      </w:r>
      <w:r>
        <w:rPr>
          <w:rFonts w:ascii="Arial" w:hAnsi="Arial" w:cs="Arial"/>
        </w:rPr>
        <w:t xml:space="preserve">#G238, </w:t>
      </w:r>
      <w:r w:rsidRPr="0062522E">
        <w:rPr>
          <w:rFonts w:ascii="Arial" w:hAnsi="Arial" w:cs="Arial"/>
        </w:rPr>
        <w:t xml:space="preserve">Applied Biological Materials Inc., Richmond, BC, Canada) following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>manufacturer’s instruction</w:t>
      </w:r>
      <w:r>
        <w:rPr>
          <w:rFonts w:ascii="Arial" w:hAnsi="Arial" w:cs="Arial"/>
        </w:rPr>
        <w:t>s</w:t>
      </w:r>
      <w:r w:rsidRPr="0062522E">
        <w:rPr>
          <w:rFonts w:ascii="Arial" w:hAnsi="Arial" w:cs="Arial"/>
        </w:rPr>
        <w:t xml:space="preserve">. </w:t>
      </w:r>
      <w:r w:rsidRPr="006A6720">
        <w:rPr>
          <w:rFonts w:ascii="Arial" w:hAnsi="Arial" w:cs="Arial"/>
        </w:rPr>
        <w:t xml:space="preserve">All cell lines were </w:t>
      </w:r>
      <w:r>
        <w:rPr>
          <w:rFonts w:ascii="Arial" w:hAnsi="Arial" w:cs="Arial"/>
        </w:rPr>
        <w:t xml:space="preserve">authenticated using </w:t>
      </w:r>
      <w:r w:rsidRPr="006A6720">
        <w:rPr>
          <w:rFonts w:ascii="Arial" w:hAnsi="Arial" w:cs="Arial"/>
        </w:rPr>
        <w:t xml:space="preserve">STR DNA fingerprinting </w:t>
      </w:r>
      <w:r>
        <w:rPr>
          <w:rFonts w:ascii="Arial" w:hAnsi="Arial" w:cs="Arial"/>
        </w:rPr>
        <w:t>with the PowerPlex 16 HS System (#DC2100, Promega, Madison, WI) at MD Anderson’s</w:t>
      </w:r>
      <w:r w:rsidRPr="006A6720">
        <w:rPr>
          <w:rFonts w:ascii="Arial" w:hAnsi="Arial" w:cs="Arial"/>
        </w:rPr>
        <w:t xml:space="preserve"> Cytogenetics and Cell Authentication Core</w:t>
      </w:r>
      <w:r w:rsidRPr="0062522E">
        <w:rPr>
          <w:rFonts w:ascii="Arial" w:hAnsi="Arial" w:cs="Arial"/>
        </w:rPr>
        <w:t>.</w:t>
      </w:r>
      <w:r w:rsidRPr="0062522E">
        <w:rPr>
          <w:rFonts w:ascii="Arial" w:hAnsi="Arial" w:cs="Arial"/>
        </w:rPr>
        <w:br/>
      </w:r>
    </w:p>
    <w:p w14:paraId="00A65EDE" w14:textId="2DD8BBF8" w:rsidR="00C45400" w:rsidRPr="0062522E" w:rsidRDefault="0073598A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shRNA-mediated gene knockdown</w:t>
      </w:r>
    </w:p>
    <w:p w14:paraId="46413BCC" w14:textId="073944C3" w:rsidR="00C45400" w:rsidRPr="0062522E" w:rsidRDefault="00C45400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</w:rPr>
        <w:t>For</w:t>
      </w:r>
      <w:r w:rsidRPr="0062522E"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  <w:i/>
          <w:iCs/>
        </w:rPr>
        <w:t>TP53</w:t>
      </w:r>
      <w:r>
        <w:rPr>
          <w:rFonts w:ascii="Arial" w:hAnsi="Arial" w:cs="Arial"/>
          <w:i/>
          <w:iCs/>
        </w:rPr>
        <w:t xml:space="preserve"> </w:t>
      </w:r>
      <w:r w:rsidRPr="006F75F0">
        <w:rPr>
          <w:rFonts w:ascii="Arial" w:hAnsi="Arial" w:cs="Arial"/>
        </w:rPr>
        <w:t>knockdown</w:t>
      </w:r>
      <w:r w:rsidRPr="0062522E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 xml:space="preserve">shRNA sequence was subcloned from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>pMKO.1 puro p53 shRNA 2 (</w:t>
      </w:r>
      <w:r>
        <w:rPr>
          <w:rFonts w:ascii="Arial" w:hAnsi="Arial" w:cs="Arial"/>
        </w:rPr>
        <w:t xml:space="preserve">#10672, </w:t>
      </w:r>
      <w:r w:rsidRPr="0062522E">
        <w:rPr>
          <w:rFonts w:ascii="Arial" w:hAnsi="Arial" w:cs="Arial"/>
        </w:rPr>
        <w:t>Addgene,</w:t>
      </w:r>
      <w:r>
        <w:rPr>
          <w:rFonts w:ascii="Arial" w:hAnsi="Arial" w:cs="Arial"/>
        </w:rPr>
        <w:t xml:space="preserve"> Watertown, MA;</w:t>
      </w:r>
      <w:r w:rsidRPr="0062522E">
        <w:rPr>
          <w:rFonts w:ascii="Arial" w:hAnsi="Arial" w:cs="Arial"/>
        </w:rPr>
        <w:t xml:space="preserve"> a gift from William Hahn) into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>pLKO.1 puro lentiviral vector (</w:t>
      </w:r>
      <w:r>
        <w:rPr>
          <w:rFonts w:ascii="Arial" w:hAnsi="Arial" w:cs="Arial"/>
        </w:rPr>
        <w:t>#</w:t>
      </w:r>
      <w:r w:rsidRPr="0062522E">
        <w:rPr>
          <w:rFonts w:ascii="Arial" w:hAnsi="Arial" w:cs="Arial"/>
        </w:rPr>
        <w:t>8453,</w:t>
      </w:r>
      <w:r>
        <w:rPr>
          <w:rFonts w:ascii="Arial" w:hAnsi="Arial" w:cs="Arial"/>
        </w:rPr>
        <w:t xml:space="preserve"> Addgene;</w:t>
      </w:r>
      <w:r w:rsidRPr="0062522E">
        <w:rPr>
          <w:rFonts w:ascii="Arial" w:hAnsi="Arial" w:cs="Arial"/>
        </w:rPr>
        <w:t xml:space="preserve"> a gift from Bob Weinberg) using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 xml:space="preserve">AgeI and EcoR1 cloning sites.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 xml:space="preserve">shGFP sequence was subcloned from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>pMKO.1 puro GFP shRNA (</w:t>
      </w:r>
      <w:r>
        <w:rPr>
          <w:rFonts w:ascii="Arial" w:hAnsi="Arial" w:cs="Arial"/>
        </w:rPr>
        <w:t>#</w:t>
      </w:r>
      <w:r w:rsidRPr="0062522E">
        <w:rPr>
          <w:rFonts w:ascii="Arial" w:hAnsi="Arial" w:cs="Arial"/>
        </w:rPr>
        <w:t>10675,</w:t>
      </w:r>
      <w:r>
        <w:rPr>
          <w:rFonts w:ascii="Arial" w:hAnsi="Arial" w:cs="Arial"/>
        </w:rPr>
        <w:t xml:space="preserve"> Addgene;</w:t>
      </w:r>
      <w:r w:rsidRPr="0062522E">
        <w:rPr>
          <w:rFonts w:ascii="Arial" w:hAnsi="Arial" w:cs="Arial"/>
        </w:rPr>
        <w:t xml:space="preserve"> a gift from William Hahn) into the pLKO.1 puro lentiviral vector and used as a control. </w:t>
      </w:r>
      <w:r>
        <w:rPr>
          <w:rFonts w:ascii="Arial" w:hAnsi="Arial" w:cs="Arial"/>
        </w:rPr>
        <w:t>For</w:t>
      </w:r>
      <w:r w:rsidRPr="0062522E">
        <w:rPr>
          <w:rFonts w:ascii="Arial" w:hAnsi="Arial" w:cs="Arial"/>
        </w:rPr>
        <w:t xml:space="preserve"> </w:t>
      </w:r>
      <w:r w:rsidR="001D4E99" w:rsidRPr="0062522E">
        <w:rPr>
          <w:rFonts w:ascii="Arial" w:hAnsi="Arial" w:cs="Arial"/>
          <w:i/>
          <w:iCs/>
        </w:rPr>
        <w:t>EEFSEC</w:t>
      </w:r>
      <w:r w:rsidR="001D4E99" w:rsidRPr="0062522E">
        <w:rPr>
          <w:rFonts w:ascii="Arial" w:hAnsi="Arial" w:cs="Arial"/>
        </w:rPr>
        <w:t xml:space="preserve"> </w:t>
      </w:r>
      <w:r w:rsidR="001D4E99">
        <w:rPr>
          <w:rFonts w:ascii="Arial" w:hAnsi="Arial" w:cs="Arial"/>
        </w:rPr>
        <w:t xml:space="preserve">or </w:t>
      </w:r>
      <w:r w:rsidRPr="0062522E">
        <w:rPr>
          <w:rFonts w:ascii="Arial" w:hAnsi="Arial" w:cs="Arial"/>
          <w:i/>
          <w:iCs/>
        </w:rPr>
        <w:t>GPX4</w:t>
      </w:r>
      <w:r w:rsidRPr="0062522E">
        <w:rPr>
          <w:rFonts w:ascii="Arial" w:hAnsi="Arial" w:cs="Arial"/>
        </w:rPr>
        <w:t xml:space="preserve"> or </w:t>
      </w:r>
      <w:r>
        <w:rPr>
          <w:rFonts w:ascii="Arial" w:hAnsi="Arial" w:cs="Arial"/>
        </w:rPr>
        <w:t xml:space="preserve">knockdown </w:t>
      </w:r>
      <w:r w:rsidRPr="0062522E">
        <w:rPr>
          <w:rFonts w:ascii="Arial" w:hAnsi="Arial" w:cs="Arial"/>
        </w:rPr>
        <w:t xml:space="preserve">upon </w:t>
      </w:r>
      <w:r>
        <w:rPr>
          <w:rFonts w:ascii="Arial" w:hAnsi="Arial" w:cs="Arial"/>
        </w:rPr>
        <w:t>Dox</w:t>
      </w:r>
      <w:r w:rsidRPr="0062522E">
        <w:rPr>
          <w:rFonts w:ascii="Arial" w:hAnsi="Arial" w:cs="Arial"/>
        </w:rPr>
        <w:t xml:space="preserve"> treatment, shRNA sequence</w:t>
      </w:r>
      <w:r>
        <w:rPr>
          <w:rFonts w:ascii="Arial" w:hAnsi="Arial" w:cs="Arial"/>
        </w:rPr>
        <w:t>s</w:t>
      </w:r>
      <w:r w:rsidRPr="0062522E">
        <w:rPr>
          <w:rFonts w:ascii="Arial" w:hAnsi="Arial" w:cs="Arial"/>
        </w:rPr>
        <w:t xml:space="preserve"> targeting </w:t>
      </w:r>
      <w:r w:rsidR="001D4E99" w:rsidRPr="0062522E">
        <w:rPr>
          <w:rFonts w:ascii="Arial" w:hAnsi="Arial" w:cs="Arial"/>
          <w:i/>
          <w:iCs/>
        </w:rPr>
        <w:t>EEFSEC</w:t>
      </w:r>
      <w:r w:rsidR="001D4E99" w:rsidRPr="0062522E">
        <w:rPr>
          <w:rFonts w:ascii="Arial" w:hAnsi="Arial" w:cs="Arial"/>
        </w:rPr>
        <w:t xml:space="preserve"> (TRCN0000234642</w:t>
      </w:r>
      <w:r w:rsidR="001D4E99">
        <w:rPr>
          <w:rFonts w:ascii="Arial" w:hAnsi="Arial" w:cs="Arial"/>
        </w:rPr>
        <w:t xml:space="preserve"> for</w:t>
      </w:r>
      <w:r w:rsidR="001D4E99" w:rsidRPr="0062522E">
        <w:rPr>
          <w:rFonts w:ascii="Arial" w:hAnsi="Arial" w:cs="Arial"/>
        </w:rPr>
        <w:t xml:space="preserve"> shEEFSEC-1</w:t>
      </w:r>
      <w:r w:rsidR="001D4E99">
        <w:rPr>
          <w:rFonts w:ascii="Arial" w:hAnsi="Arial" w:cs="Arial"/>
        </w:rPr>
        <w:t>;</w:t>
      </w:r>
      <w:r w:rsidR="001D4E99" w:rsidRPr="0062522E">
        <w:rPr>
          <w:rFonts w:ascii="Arial" w:hAnsi="Arial" w:cs="Arial"/>
        </w:rPr>
        <w:t xml:space="preserve"> TRCN0000234644</w:t>
      </w:r>
      <w:r w:rsidR="001D4E99">
        <w:rPr>
          <w:rFonts w:ascii="Arial" w:hAnsi="Arial" w:cs="Arial"/>
        </w:rPr>
        <w:t xml:space="preserve"> for</w:t>
      </w:r>
      <w:r w:rsidR="001D4E99" w:rsidRPr="0062522E">
        <w:rPr>
          <w:rFonts w:ascii="Arial" w:hAnsi="Arial" w:cs="Arial"/>
        </w:rPr>
        <w:t xml:space="preserve"> shEEFSEC-3)</w:t>
      </w:r>
      <w:r w:rsidR="001D4E99">
        <w:rPr>
          <w:rFonts w:ascii="Arial" w:hAnsi="Arial" w:cs="Arial"/>
        </w:rPr>
        <w:t xml:space="preserve"> or </w:t>
      </w:r>
      <w:r w:rsidRPr="0062522E">
        <w:rPr>
          <w:rFonts w:ascii="Arial" w:hAnsi="Arial" w:cs="Arial"/>
          <w:i/>
          <w:iCs/>
        </w:rPr>
        <w:t>GPX4</w:t>
      </w:r>
      <w:r w:rsidRPr="0062522E">
        <w:rPr>
          <w:rFonts w:ascii="Arial" w:hAnsi="Arial" w:cs="Arial"/>
        </w:rPr>
        <w:t xml:space="preserve"> (TRCN0000046249</w:t>
      </w:r>
      <w:r>
        <w:rPr>
          <w:rFonts w:ascii="Arial" w:hAnsi="Arial" w:cs="Arial"/>
        </w:rPr>
        <w:t xml:space="preserve"> for</w:t>
      </w:r>
      <w:r w:rsidRPr="0062522E">
        <w:rPr>
          <w:rFonts w:ascii="Arial" w:hAnsi="Arial" w:cs="Arial"/>
        </w:rPr>
        <w:t xml:space="preserve"> shGPX4-1</w:t>
      </w:r>
      <w:r>
        <w:rPr>
          <w:rFonts w:ascii="Arial" w:hAnsi="Arial" w:cs="Arial"/>
        </w:rPr>
        <w:t>;</w:t>
      </w:r>
      <w:r w:rsidRPr="0062522E">
        <w:rPr>
          <w:rFonts w:ascii="Arial" w:hAnsi="Arial" w:cs="Arial"/>
        </w:rPr>
        <w:t xml:space="preserve"> TRCN0000304074</w:t>
      </w:r>
      <w:r>
        <w:rPr>
          <w:rFonts w:ascii="Arial" w:hAnsi="Arial" w:cs="Arial"/>
        </w:rPr>
        <w:t xml:space="preserve"> for</w:t>
      </w:r>
      <w:r w:rsidRPr="0062522E">
        <w:rPr>
          <w:rFonts w:ascii="Arial" w:hAnsi="Arial" w:cs="Arial"/>
        </w:rPr>
        <w:t xml:space="preserve"> shGPX4-2) were synthesized at Integrated DNA Technologies (Coralville, IA) and subcloned into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>Tet-pLKO-puro</w:t>
      </w:r>
      <w:r>
        <w:rPr>
          <w:rFonts w:ascii="Arial" w:hAnsi="Arial" w:cs="Arial"/>
        </w:rPr>
        <w:t xml:space="preserve"> lentiviral vector</w:t>
      </w:r>
      <w:r w:rsidRPr="0062522E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#</w:t>
      </w:r>
      <w:r w:rsidRPr="0062522E">
        <w:rPr>
          <w:rFonts w:ascii="Arial" w:hAnsi="Arial" w:cs="Arial"/>
        </w:rPr>
        <w:t>21915,</w:t>
      </w:r>
      <w:r>
        <w:rPr>
          <w:rFonts w:ascii="Arial" w:hAnsi="Arial" w:cs="Arial"/>
        </w:rPr>
        <w:t xml:space="preserve"> Addgene;</w:t>
      </w:r>
      <w:r w:rsidRPr="0062522E">
        <w:rPr>
          <w:rFonts w:ascii="Arial" w:hAnsi="Arial" w:cs="Arial"/>
        </w:rPr>
        <w:t xml:space="preserve"> a gift from Dmitri Wiederschain) using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>AgeI and EcoRI cloning sites. pLKO-Tet-On-shRNA-Control (</w:t>
      </w:r>
      <w:r>
        <w:rPr>
          <w:rFonts w:ascii="Arial" w:hAnsi="Arial" w:cs="Arial"/>
        </w:rPr>
        <w:t>#</w:t>
      </w:r>
      <w:r w:rsidRPr="0062522E">
        <w:rPr>
          <w:rFonts w:ascii="Arial" w:hAnsi="Arial" w:cs="Arial"/>
        </w:rPr>
        <w:t>98398,</w:t>
      </w:r>
      <w:r>
        <w:rPr>
          <w:rFonts w:ascii="Arial" w:hAnsi="Arial" w:cs="Arial"/>
        </w:rPr>
        <w:t xml:space="preserve"> Addgene;</w:t>
      </w:r>
      <w:r w:rsidRPr="0062522E">
        <w:rPr>
          <w:rFonts w:ascii="Arial" w:hAnsi="Arial" w:cs="Arial"/>
        </w:rPr>
        <w:t xml:space="preserve"> a gift from Roland Friedel) was used as a control. </w:t>
      </w:r>
    </w:p>
    <w:p w14:paraId="58673D78" w14:textId="77777777" w:rsidR="00C45400" w:rsidRPr="0062522E" w:rsidRDefault="00C45400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</w:p>
    <w:p w14:paraId="1D3C0F26" w14:textId="77777777" w:rsidR="00A57FD4" w:rsidRPr="0062522E" w:rsidRDefault="00A57FD4" w:rsidP="00A57FD4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62522E">
        <w:rPr>
          <w:rFonts w:ascii="Arial" w:hAnsi="Arial" w:cs="Arial"/>
          <w:b/>
          <w:bCs/>
        </w:rPr>
        <w:t>Lentiviral transfections</w:t>
      </w:r>
    </w:p>
    <w:p w14:paraId="241DF295" w14:textId="153FA25E" w:rsidR="00A57FD4" w:rsidRDefault="00A57FD4" w:rsidP="00A57FD4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To knockdown </w:t>
      </w:r>
      <w:r w:rsidRPr="009E7F0C">
        <w:rPr>
          <w:rFonts w:ascii="Arial" w:hAnsi="Arial" w:cs="Arial"/>
          <w:i/>
          <w:iCs/>
        </w:rPr>
        <w:t>TP53</w:t>
      </w:r>
      <w:r>
        <w:rPr>
          <w:rFonts w:ascii="Arial" w:hAnsi="Arial" w:cs="Arial"/>
        </w:rPr>
        <w:t xml:space="preserve">, </w:t>
      </w:r>
      <w:r w:rsidRPr="009E7F0C">
        <w:rPr>
          <w:rFonts w:ascii="Arial" w:hAnsi="Arial" w:cs="Arial"/>
          <w:i/>
          <w:iCs/>
        </w:rPr>
        <w:t>EEFSEC</w:t>
      </w:r>
      <w:r>
        <w:rPr>
          <w:rFonts w:ascii="Arial" w:hAnsi="Arial" w:cs="Arial"/>
        </w:rPr>
        <w:t xml:space="preserve">, and </w:t>
      </w:r>
      <w:r w:rsidRPr="009E7F0C">
        <w:rPr>
          <w:rFonts w:ascii="Arial" w:hAnsi="Arial" w:cs="Arial"/>
          <w:i/>
          <w:iCs/>
        </w:rPr>
        <w:t>GPX4</w:t>
      </w:r>
      <w:r w:rsidRPr="009E7F0C">
        <w:rPr>
          <w:rFonts w:ascii="Arial" w:hAnsi="Arial" w:cs="Arial"/>
        </w:rPr>
        <w:t xml:space="preserve"> in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>leukemia cell lines</w:t>
      </w:r>
      <w:r>
        <w:rPr>
          <w:rFonts w:ascii="Arial" w:hAnsi="Arial" w:cs="Arial"/>
          <w:i/>
          <w:iCs/>
        </w:rPr>
        <w:t xml:space="preserve">, </w:t>
      </w:r>
      <w:r w:rsidRPr="009E7F0C">
        <w:rPr>
          <w:rFonts w:ascii="Arial" w:hAnsi="Arial" w:cs="Arial"/>
        </w:rPr>
        <w:t>lentiviral</w:t>
      </w:r>
      <w:r>
        <w:rPr>
          <w:rFonts w:ascii="Arial" w:hAnsi="Arial" w:cs="Arial"/>
        </w:rPr>
        <w:t xml:space="preserve"> transfection of shRNA was performed </w:t>
      </w:r>
      <w:r w:rsidRPr="0062522E">
        <w:rPr>
          <w:rFonts w:ascii="Arial" w:hAnsi="Arial" w:cs="Arial"/>
        </w:rPr>
        <w:t xml:space="preserve">using </w:t>
      </w:r>
      <w:r>
        <w:rPr>
          <w:rFonts w:ascii="Arial" w:hAnsi="Arial" w:cs="Arial"/>
        </w:rPr>
        <w:t>j</w:t>
      </w:r>
      <w:r w:rsidRPr="0062522E">
        <w:rPr>
          <w:rFonts w:ascii="Arial" w:hAnsi="Arial" w:cs="Arial"/>
        </w:rPr>
        <w:t>etP</w:t>
      </w:r>
      <w:r>
        <w:rPr>
          <w:rFonts w:ascii="Arial" w:hAnsi="Arial" w:cs="Arial"/>
        </w:rPr>
        <w:t>RIME</w:t>
      </w:r>
      <w:r w:rsidRPr="0062522E">
        <w:rPr>
          <w:rFonts w:ascii="Arial" w:hAnsi="Arial" w:cs="Arial"/>
        </w:rPr>
        <w:t xml:space="preserve"> transfection reagent (</w:t>
      </w:r>
      <w:r>
        <w:rPr>
          <w:rFonts w:ascii="Arial" w:hAnsi="Arial" w:cs="Arial"/>
        </w:rPr>
        <w:t xml:space="preserve">#101000015, Polyplus, </w:t>
      </w:r>
      <w:r w:rsidRPr="0062522E">
        <w:rPr>
          <w:rFonts w:ascii="Arial" w:hAnsi="Arial" w:cs="Arial"/>
        </w:rPr>
        <w:t>Illkirch, France)</w:t>
      </w:r>
      <w:r>
        <w:rPr>
          <w:rFonts w:ascii="Arial" w:hAnsi="Arial" w:cs="Arial"/>
        </w:rPr>
        <w:t xml:space="preserve"> as described previously </w:t>
      </w:r>
      <w:r>
        <w:rPr>
          <w:rFonts w:ascii="Arial" w:hAnsi="Arial" w:cs="Arial"/>
        </w:rPr>
        <w:fldChar w:fldCharType="begin">
          <w:fldData xml:space="preserve">PEVuZE5vdGU+PENpdGU+PEF1dGhvcj5Jc2hpemF3YTwvQXV0aG9yPjxZZWFyPjIwMTk8L1llYXI+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==
</w:fldData>
        </w:fldChar>
      </w:r>
      <w:r w:rsidR="000F0213">
        <w:rPr>
          <w:rFonts w:ascii="Arial" w:hAnsi="Arial" w:cs="Arial"/>
        </w:rPr>
        <w:instrText xml:space="preserve"> ADDIN EN.CITE </w:instrText>
      </w:r>
      <w:r w:rsidR="000F0213">
        <w:rPr>
          <w:rFonts w:ascii="Arial" w:hAnsi="Arial" w:cs="Arial"/>
        </w:rPr>
        <w:fldChar w:fldCharType="begin">
          <w:fldData xml:space="preserve">PEVuZE5vdGU+PENpdGU+PEF1dGhvcj5Jc2hpemF3YTwvQXV0aG9yPjxZZWFyPjIwMTk8L1llYXI+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==
</w:fldData>
        </w:fldChar>
      </w:r>
      <w:r w:rsidR="000F0213">
        <w:rPr>
          <w:rFonts w:ascii="Arial" w:hAnsi="Arial" w:cs="Arial"/>
        </w:rPr>
        <w:instrText xml:space="preserve"> ADDIN EN.CITE.DATA </w:instrText>
      </w:r>
      <w:r w:rsidR="000F0213">
        <w:rPr>
          <w:rFonts w:ascii="Arial" w:hAnsi="Arial" w:cs="Arial"/>
        </w:rPr>
      </w:r>
      <w:r w:rsidR="000F0213"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0F0213">
        <w:rPr>
          <w:rFonts w:ascii="Arial" w:hAnsi="Arial" w:cs="Arial"/>
          <w:noProof/>
        </w:rPr>
        <w:t>[</w:t>
      </w:r>
      <w:hyperlink w:anchor="_ENREF_1" w:tooltip="Ishizawa, 2019 #112" w:history="1">
        <w:r w:rsidR="000F0213" w:rsidRPr="000F0213">
          <w:rPr>
            <w:rStyle w:val="Hyperlink"/>
          </w:rPr>
          <w:t>1</w:t>
        </w:r>
      </w:hyperlink>
      <w:r w:rsidR="000F0213">
        <w:rPr>
          <w:rFonts w:ascii="Arial" w:hAnsi="Arial" w:cs="Arial"/>
          <w:noProof/>
        </w:rPr>
        <w:t>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. After transfection, leukemia cells were </w:t>
      </w:r>
      <w:r w:rsidRPr="0062522E">
        <w:rPr>
          <w:rFonts w:ascii="Arial" w:hAnsi="Arial" w:cs="Arial"/>
        </w:rPr>
        <w:t xml:space="preserve">subjected to selection with 1 </w:t>
      </w:r>
      <w:r>
        <w:rPr>
          <w:rFonts w:ascii="Arial" w:hAnsi="Arial" w:cs="Arial"/>
        </w:rPr>
        <w:t>µ</w:t>
      </w:r>
      <w:r w:rsidRPr="0062522E">
        <w:rPr>
          <w:rFonts w:ascii="Arial" w:hAnsi="Arial" w:cs="Arial"/>
        </w:rPr>
        <w:t>g/ml puromycin (Invivo</w:t>
      </w:r>
      <w:r>
        <w:rPr>
          <w:rFonts w:ascii="Arial" w:hAnsi="Arial" w:cs="Arial"/>
        </w:rPr>
        <w:t>G</w:t>
      </w:r>
      <w:r w:rsidRPr="0062522E">
        <w:rPr>
          <w:rFonts w:ascii="Arial" w:hAnsi="Arial" w:cs="Arial"/>
        </w:rPr>
        <w:t>en, San Diego, CA)</w:t>
      </w:r>
      <w:r>
        <w:rPr>
          <w:rFonts w:ascii="Arial" w:hAnsi="Arial" w:cs="Arial"/>
        </w:rPr>
        <w:t xml:space="preserve"> or 1 mg/ml G418</w:t>
      </w:r>
      <w:r w:rsidRPr="006252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(#A1720, MilliporeSigm</w:t>
      </w:r>
      <w:r w:rsidR="00AA310A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) </w:t>
      </w:r>
      <w:r w:rsidRPr="0062522E">
        <w:rPr>
          <w:rFonts w:ascii="Arial" w:hAnsi="Arial" w:cs="Arial"/>
        </w:rPr>
        <w:t>to establish stabl</w:t>
      </w:r>
      <w:r>
        <w:rPr>
          <w:rFonts w:ascii="Arial" w:hAnsi="Arial" w:cs="Arial"/>
        </w:rPr>
        <w:t>y</w:t>
      </w:r>
      <w:r w:rsidRPr="0062522E">
        <w:rPr>
          <w:rFonts w:ascii="Arial" w:hAnsi="Arial" w:cs="Arial"/>
        </w:rPr>
        <w:t xml:space="preserve"> transfect</w:t>
      </w:r>
      <w:r>
        <w:rPr>
          <w:rFonts w:ascii="Arial" w:hAnsi="Arial" w:cs="Arial"/>
        </w:rPr>
        <w:t>ed</w:t>
      </w:r>
      <w:r w:rsidRPr="0062522E">
        <w:rPr>
          <w:rFonts w:ascii="Arial" w:hAnsi="Arial" w:cs="Arial"/>
        </w:rPr>
        <w:t xml:space="preserve"> lines.</w:t>
      </w:r>
      <w:r>
        <w:rPr>
          <w:rFonts w:ascii="Arial" w:hAnsi="Arial" w:cs="Arial"/>
        </w:rPr>
        <w:t xml:space="preserve"> To label </w:t>
      </w:r>
      <w:r w:rsidRPr="00F34726">
        <w:rPr>
          <w:rFonts w:ascii="Arial" w:hAnsi="Arial" w:cs="Arial"/>
        </w:rPr>
        <w:t xml:space="preserve">OCI-AML3-shGPX4-2 cells </w:t>
      </w:r>
      <w:r>
        <w:rPr>
          <w:rFonts w:ascii="Arial" w:hAnsi="Arial" w:cs="Arial"/>
        </w:rPr>
        <w:t xml:space="preserve">with firefly luciferase, the </w:t>
      </w:r>
      <w:r w:rsidRPr="00F34726">
        <w:rPr>
          <w:rFonts w:ascii="Arial" w:hAnsi="Arial" w:cs="Arial"/>
        </w:rPr>
        <w:t>lentiviral vector pCDH-Luc-CopGFP</w:t>
      </w:r>
      <w:r w:rsidRPr="00F34726">
        <w:t xml:space="preserve"> </w:t>
      </w:r>
      <w:r>
        <w:rPr>
          <w:rFonts w:ascii="Arial" w:hAnsi="Arial" w:cs="Arial"/>
        </w:rPr>
        <w:fldChar w:fldCharType="begin">
          <w:fldData xml:space="preserve">PEVuZE5vdGU+PENpdGU+PEF1dGhvcj5KYWNhbW88L0F1dGhvcj48WWVhcj4yMDE0PC9ZZWFyPjxS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</w:fldData>
        </w:fldChar>
      </w:r>
      <w:r w:rsidR="000F0213">
        <w:rPr>
          <w:rFonts w:ascii="Arial" w:hAnsi="Arial" w:cs="Arial"/>
        </w:rPr>
        <w:instrText xml:space="preserve"> ADDIN EN.CITE </w:instrText>
      </w:r>
      <w:r w:rsidR="000F0213">
        <w:rPr>
          <w:rFonts w:ascii="Arial" w:hAnsi="Arial" w:cs="Arial"/>
        </w:rPr>
        <w:fldChar w:fldCharType="begin">
          <w:fldData xml:space="preserve">PEVuZE5vdGU+PENpdGU+PEF1dGhvcj5KYWNhbW88L0F1dGhvcj48WWVhcj4yMDE0PC9ZZWFyPjxS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</w:fldData>
        </w:fldChar>
      </w:r>
      <w:r w:rsidR="000F0213">
        <w:rPr>
          <w:rFonts w:ascii="Arial" w:hAnsi="Arial" w:cs="Arial"/>
        </w:rPr>
        <w:instrText xml:space="preserve"> ADDIN EN.CITE.DATA </w:instrText>
      </w:r>
      <w:r w:rsidR="000F0213">
        <w:rPr>
          <w:rFonts w:ascii="Arial" w:hAnsi="Arial" w:cs="Arial"/>
        </w:rPr>
      </w:r>
      <w:r w:rsidR="000F0213"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0F0213">
        <w:rPr>
          <w:rFonts w:ascii="Arial" w:hAnsi="Arial" w:cs="Arial"/>
          <w:noProof/>
        </w:rPr>
        <w:t>[</w:t>
      </w:r>
      <w:hyperlink w:anchor="_ENREF_2" w:tooltip="Jacamo, 2014 #181" w:history="1">
        <w:r w:rsidR="000F0213" w:rsidRPr="000F0213">
          <w:rPr>
            <w:rStyle w:val="Hyperlink"/>
          </w:rPr>
          <w:t>2</w:t>
        </w:r>
      </w:hyperlink>
      <w:r w:rsidR="000F0213">
        <w:rPr>
          <w:rFonts w:ascii="Arial" w:hAnsi="Arial" w:cs="Arial"/>
          <w:noProof/>
        </w:rPr>
        <w:t>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was transduced suing the same lentiviral infection method </w:t>
      </w:r>
      <w:r w:rsidRPr="00F34726">
        <w:rPr>
          <w:rFonts w:ascii="Arial" w:hAnsi="Arial" w:cs="Arial"/>
        </w:rPr>
        <w:t>and sorted for GFP-positive cells with FACS Aria II cell sorter (Beckman Coulter Life Sciences, Indianapolis, IN).</w:t>
      </w:r>
    </w:p>
    <w:p w14:paraId="2BF00670" w14:textId="77777777" w:rsidR="00A57FD4" w:rsidRPr="0062522E" w:rsidRDefault="00A57FD4" w:rsidP="00A57FD4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</w:p>
    <w:p w14:paraId="0BADFFDC" w14:textId="3F2F039A" w:rsidR="00C45400" w:rsidRPr="0062522E" w:rsidRDefault="00526DB8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526DB8">
        <w:rPr>
          <w:rFonts w:ascii="Arial" w:hAnsi="Arial" w:cs="Arial"/>
          <w:b/>
          <w:bCs/>
          <w:i/>
          <w:iCs/>
        </w:rPr>
        <w:t>In vitro</w:t>
      </w:r>
      <w:r>
        <w:rPr>
          <w:rFonts w:ascii="Arial" w:hAnsi="Arial" w:cs="Arial"/>
          <w:b/>
          <w:bCs/>
        </w:rPr>
        <w:t xml:space="preserve"> drug treatments</w:t>
      </w:r>
    </w:p>
    <w:p w14:paraId="2D3D578A" w14:textId="4A6CDC89" w:rsidR="00C45400" w:rsidRDefault="00C45400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lastRenderedPageBreak/>
        <w:t>To assess cell death, mitochondrial superoxide production, and cellular or mitochondrial lipid peroxidation, cells were treated with following compounds for 24–72 hours as indicated</w:t>
      </w:r>
      <w:r w:rsidR="00526DB8">
        <w:rPr>
          <w:rFonts w:ascii="Arial" w:hAnsi="Arial" w:cs="Arial"/>
        </w:rPr>
        <w:t xml:space="preserve"> and subjected to flow cytometric analyses</w:t>
      </w:r>
      <w:r>
        <w:rPr>
          <w:rFonts w:ascii="Arial" w:hAnsi="Arial" w:cs="Arial"/>
        </w:rPr>
        <w:t xml:space="preserve">: </w:t>
      </w:r>
      <w:r w:rsidRPr="0062522E">
        <w:rPr>
          <w:rFonts w:ascii="Arial" w:hAnsi="Arial" w:cs="Arial"/>
        </w:rPr>
        <w:t>DMSO</w:t>
      </w:r>
      <w:r>
        <w:rPr>
          <w:rFonts w:ascii="Arial" w:hAnsi="Arial" w:cs="Arial"/>
        </w:rPr>
        <w:t xml:space="preserve"> (D2650, Millipore Sigma) as a vehicle control; </w:t>
      </w:r>
      <w:r w:rsidRPr="0062522E">
        <w:rPr>
          <w:rFonts w:ascii="Arial" w:hAnsi="Arial" w:cs="Arial"/>
        </w:rPr>
        <w:t>ML210</w:t>
      </w:r>
      <w:r>
        <w:rPr>
          <w:rFonts w:ascii="Arial" w:hAnsi="Arial" w:cs="Arial"/>
        </w:rPr>
        <w:t xml:space="preserve"> (#23282, </w:t>
      </w:r>
      <w:r w:rsidRPr="0062522E">
        <w:rPr>
          <w:rFonts w:ascii="Arial" w:hAnsi="Arial" w:cs="Arial"/>
        </w:rPr>
        <w:t>Abcam</w:t>
      </w:r>
      <w:r>
        <w:rPr>
          <w:rFonts w:ascii="Arial" w:hAnsi="Arial" w:cs="Arial"/>
        </w:rPr>
        <w:t xml:space="preserve">) as a GPX4 inhibitor; liproxstatin-1 (#17730, </w:t>
      </w:r>
      <w:r w:rsidRPr="0062522E">
        <w:rPr>
          <w:rFonts w:ascii="Arial" w:hAnsi="Arial" w:cs="Arial"/>
        </w:rPr>
        <w:t>Cayman</w:t>
      </w:r>
      <w:r>
        <w:rPr>
          <w:rFonts w:ascii="Arial" w:hAnsi="Arial" w:cs="Arial"/>
        </w:rPr>
        <w:t>), α</w:t>
      </w:r>
      <w:r w:rsidR="001D4E99"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tocopherol</w:t>
      </w:r>
      <w:r>
        <w:rPr>
          <w:rFonts w:ascii="Arial" w:hAnsi="Arial" w:cs="Arial"/>
        </w:rPr>
        <w:t xml:space="preserve"> (#</w:t>
      </w:r>
      <w:r w:rsidRPr="0062522E">
        <w:rPr>
          <w:rFonts w:ascii="Arial" w:hAnsi="Arial" w:cs="Arial"/>
        </w:rPr>
        <w:t>258024</w:t>
      </w:r>
      <w:r>
        <w:rPr>
          <w:rFonts w:ascii="Arial" w:hAnsi="Arial" w:cs="Arial"/>
        </w:rPr>
        <w:t xml:space="preserve">, Millipore </w:t>
      </w:r>
      <w:r w:rsidRPr="0062522E">
        <w:rPr>
          <w:rFonts w:ascii="Arial" w:hAnsi="Arial" w:cs="Arial"/>
        </w:rPr>
        <w:t>Sigma</w:t>
      </w:r>
      <w:r>
        <w:rPr>
          <w:rFonts w:ascii="Arial" w:hAnsi="Arial" w:cs="Arial"/>
        </w:rPr>
        <w:t>), m</w:t>
      </w:r>
      <w:r w:rsidRPr="0062522E">
        <w:rPr>
          <w:rFonts w:ascii="Arial" w:hAnsi="Arial" w:cs="Arial"/>
        </w:rPr>
        <w:t>itoquinone (mesylate)</w:t>
      </w:r>
      <w:r>
        <w:rPr>
          <w:rFonts w:ascii="Arial" w:hAnsi="Arial" w:cs="Arial"/>
        </w:rPr>
        <w:t xml:space="preserve"> (#29317, </w:t>
      </w:r>
      <w:r w:rsidRPr="0062522E">
        <w:rPr>
          <w:rFonts w:ascii="Arial" w:hAnsi="Arial" w:cs="Arial"/>
        </w:rPr>
        <w:t>Cayman</w:t>
      </w:r>
      <w:r>
        <w:rPr>
          <w:rFonts w:ascii="Arial" w:hAnsi="Arial" w:cs="Arial"/>
        </w:rPr>
        <w:t>), d</w:t>
      </w:r>
      <w:r w:rsidRPr="0062522E">
        <w:rPr>
          <w:rFonts w:ascii="Arial" w:hAnsi="Arial" w:cs="Arial"/>
        </w:rPr>
        <w:t>ecylubiquinone</w:t>
      </w:r>
      <w:r>
        <w:rPr>
          <w:rFonts w:ascii="Arial" w:hAnsi="Arial" w:cs="Arial"/>
        </w:rPr>
        <w:t xml:space="preserve"> (#21027, </w:t>
      </w:r>
      <w:r w:rsidRPr="0062522E">
        <w:rPr>
          <w:rFonts w:ascii="Arial" w:hAnsi="Arial" w:cs="Arial"/>
        </w:rPr>
        <w:t>Cayman</w:t>
      </w:r>
      <w:r>
        <w:rPr>
          <w:rFonts w:ascii="Arial" w:hAnsi="Arial" w:cs="Arial"/>
        </w:rPr>
        <w:t xml:space="preserve">), </w:t>
      </w:r>
      <w:r w:rsidR="00BF5C7F">
        <w:rPr>
          <w:rFonts w:ascii="Arial" w:hAnsi="Arial" w:cs="Arial"/>
        </w:rPr>
        <w:t xml:space="preserve">and </w:t>
      </w:r>
      <w:r w:rsidRPr="0062522E">
        <w:rPr>
          <w:rFonts w:ascii="Arial" w:hAnsi="Arial" w:cs="Arial"/>
        </w:rPr>
        <w:t>MitoTEMPO</w:t>
      </w:r>
      <w:r>
        <w:rPr>
          <w:rFonts w:ascii="Arial" w:hAnsi="Arial" w:cs="Arial"/>
        </w:rPr>
        <w:t xml:space="preserve"> (SML0737, Millipore </w:t>
      </w:r>
      <w:r w:rsidRPr="0062522E">
        <w:rPr>
          <w:rFonts w:ascii="Arial" w:hAnsi="Arial" w:cs="Arial"/>
        </w:rPr>
        <w:t>Sigma</w:t>
      </w:r>
      <w:r>
        <w:rPr>
          <w:rFonts w:ascii="Arial" w:hAnsi="Arial" w:cs="Arial"/>
        </w:rPr>
        <w:t>) as anti-oxidants, d</w:t>
      </w:r>
      <w:r w:rsidRPr="0062522E">
        <w:rPr>
          <w:rFonts w:ascii="Arial" w:hAnsi="Arial" w:cs="Arial"/>
        </w:rPr>
        <w:t>eferoxamine mesylate salt</w:t>
      </w:r>
      <w:r>
        <w:rPr>
          <w:rFonts w:ascii="Arial" w:hAnsi="Arial" w:cs="Arial"/>
        </w:rPr>
        <w:t xml:space="preserve"> (D9533, Millipore </w:t>
      </w:r>
      <w:r w:rsidRPr="0062522E">
        <w:rPr>
          <w:rFonts w:ascii="Arial" w:hAnsi="Arial" w:cs="Arial"/>
        </w:rPr>
        <w:t>Sigma</w:t>
      </w:r>
      <w:r>
        <w:rPr>
          <w:rFonts w:ascii="Arial" w:hAnsi="Arial" w:cs="Arial"/>
        </w:rPr>
        <w:t xml:space="preserve">) as an iron chelator; </w:t>
      </w:r>
      <w:r w:rsidRPr="0062522E">
        <w:rPr>
          <w:rFonts w:ascii="Arial" w:hAnsi="Arial" w:cs="Arial"/>
        </w:rPr>
        <w:t>Z</w:t>
      </w:r>
      <w:r w:rsidR="001D4E99"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VAD(OMe)</w:t>
      </w:r>
      <w:r w:rsidR="001D4E99"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 xml:space="preserve">FMK </w:t>
      </w:r>
      <w:r>
        <w:rPr>
          <w:rFonts w:ascii="Arial" w:hAnsi="Arial" w:cs="Arial"/>
        </w:rPr>
        <w:t xml:space="preserve"> (#14463, </w:t>
      </w:r>
      <w:r w:rsidRPr="0062522E">
        <w:rPr>
          <w:rFonts w:ascii="Arial" w:hAnsi="Arial" w:cs="Arial"/>
        </w:rPr>
        <w:t>Cayman</w:t>
      </w:r>
      <w:r>
        <w:rPr>
          <w:rFonts w:ascii="Arial" w:hAnsi="Arial" w:cs="Arial"/>
        </w:rPr>
        <w:t xml:space="preserve">) as a pan-caspase inhibitor; </w:t>
      </w:r>
      <w:r w:rsidRPr="0062522E">
        <w:rPr>
          <w:rFonts w:ascii="Arial" w:hAnsi="Arial" w:cs="Arial"/>
        </w:rPr>
        <w:t>AMG176</w:t>
      </w:r>
      <w:r>
        <w:rPr>
          <w:rFonts w:ascii="Arial" w:hAnsi="Arial" w:cs="Arial"/>
        </w:rPr>
        <w:t xml:space="preserve"> (AOB33605, </w:t>
      </w:r>
      <w:r w:rsidRPr="0062522E">
        <w:rPr>
          <w:rFonts w:ascii="Arial" w:hAnsi="Arial" w:cs="Arial"/>
        </w:rPr>
        <w:t>AOIBIOUS</w:t>
      </w:r>
      <w:r>
        <w:rPr>
          <w:rFonts w:ascii="Arial" w:hAnsi="Arial" w:cs="Arial"/>
        </w:rPr>
        <w:t>, Gloucester, MA) and v</w:t>
      </w:r>
      <w:r w:rsidRPr="0062522E">
        <w:rPr>
          <w:rFonts w:ascii="Arial" w:hAnsi="Arial" w:cs="Arial"/>
        </w:rPr>
        <w:t>en</w:t>
      </w:r>
      <w:r>
        <w:rPr>
          <w:rFonts w:ascii="Arial" w:hAnsi="Arial" w:cs="Arial"/>
        </w:rPr>
        <w:t xml:space="preserve">etoclax (S8048, </w:t>
      </w:r>
      <w:r w:rsidRPr="0062522E">
        <w:rPr>
          <w:rFonts w:ascii="Arial" w:hAnsi="Arial" w:cs="Arial"/>
        </w:rPr>
        <w:t>Selleck</w:t>
      </w:r>
      <w:r>
        <w:rPr>
          <w:rFonts w:ascii="Arial" w:hAnsi="Arial" w:cs="Arial"/>
        </w:rPr>
        <w:t xml:space="preserve"> Chemicals LLC, Houston, TX) as BH3 mimetics; ONC201</w:t>
      </w:r>
      <w:r w:rsidR="00C71629">
        <w:rPr>
          <w:rFonts w:ascii="Arial" w:hAnsi="Arial" w:cs="Arial"/>
        </w:rPr>
        <w:t xml:space="preserve"> (</w:t>
      </w:r>
      <w:r w:rsidR="001D4E99">
        <w:rPr>
          <w:rFonts w:ascii="Arial" w:hAnsi="Arial" w:cs="Arial"/>
        </w:rPr>
        <w:t xml:space="preserve">kindly provided from </w:t>
      </w:r>
      <w:r w:rsidR="00C71629">
        <w:rPr>
          <w:rFonts w:ascii="Arial" w:hAnsi="Arial" w:cs="Arial"/>
        </w:rPr>
        <w:t>Chimerix</w:t>
      </w:r>
      <w:bookmarkStart w:id="3" w:name="_Hlk126180357"/>
      <w:r w:rsidR="00C71629">
        <w:rPr>
          <w:rFonts w:ascii="Arial" w:hAnsi="Arial" w:cs="Arial"/>
        </w:rPr>
        <w:t>,</w:t>
      </w:r>
      <w:r w:rsidR="00C71629" w:rsidRPr="00D468DB">
        <w:t xml:space="preserve"> </w:t>
      </w:r>
      <w:r w:rsidR="00C71629" w:rsidRPr="00D468DB">
        <w:rPr>
          <w:rFonts w:ascii="Arial" w:hAnsi="Arial" w:cs="Arial"/>
        </w:rPr>
        <w:t>Durham, NC</w:t>
      </w:r>
      <w:bookmarkEnd w:id="3"/>
      <w:r w:rsidR="00C71629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and ONC212 (</w:t>
      </w:r>
      <w:r w:rsidR="001D4E99">
        <w:rPr>
          <w:rFonts w:ascii="Arial" w:hAnsi="Arial" w:cs="Arial"/>
        </w:rPr>
        <w:t xml:space="preserve">kindly provided from </w:t>
      </w:r>
      <w:r>
        <w:rPr>
          <w:rFonts w:ascii="Arial" w:hAnsi="Arial" w:cs="Arial"/>
        </w:rPr>
        <w:t>Chimerix)</w:t>
      </w:r>
      <w:r w:rsidR="00C71629">
        <w:rPr>
          <w:rFonts w:ascii="Arial" w:hAnsi="Arial" w:cs="Arial"/>
        </w:rPr>
        <w:t xml:space="preserve"> as imipridones</w:t>
      </w:r>
      <w:r>
        <w:rPr>
          <w:rFonts w:ascii="Arial" w:hAnsi="Arial" w:cs="Arial"/>
        </w:rPr>
        <w:t xml:space="preserve">; doxycycline hyclate (D9891, Millipore </w:t>
      </w:r>
      <w:r w:rsidRPr="0062522E">
        <w:rPr>
          <w:rFonts w:ascii="Arial" w:hAnsi="Arial" w:cs="Arial"/>
        </w:rPr>
        <w:t>Sigma</w:t>
      </w:r>
      <w:r>
        <w:rPr>
          <w:rFonts w:ascii="Arial" w:hAnsi="Arial" w:cs="Arial"/>
        </w:rPr>
        <w:t>) for doxycycline-inducible systems.</w:t>
      </w:r>
    </w:p>
    <w:p w14:paraId="4487FFA0" w14:textId="214A9F33" w:rsidR="00C45400" w:rsidRDefault="00C45400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</w:p>
    <w:p w14:paraId="24547FA5" w14:textId="25D236F6" w:rsidR="00BD6193" w:rsidRPr="0062522E" w:rsidRDefault="008C7C1E" w:rsidP="00BD6193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Flow cytometry</w:t>
      </w:r>
    </w:p>
    <w:p w14:paraId="3D6A9DC9" w14:textId="0AA290B9" w:rsidR="00364189" w:rsidRDefault="00BD6193" w:rsidP="00364189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62522E">
        <w:rPr>
          <w:rFonts w:ascii="Arial" w:hAnsi="Arial" w:cs="Arial"/>
        </w:rPr>
        <w:t>Flow cytometric analyses were performed essentially as described previously</w:t>
      </w:r>
      <w:r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</w:rPr>
        <w:fldChar w:fldCharType="begin">
          <w:fldData xml:space="preserve">PEVuZE5vdGU+PENpdGU+PEF1dGhvcj5Jc2hpemF3YTwvQXV0aG9yPjxZZWFyPjIwMTY8L1llYXI+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</w:fldData>
        </w:fldChar>
      </w:r>
      <w:r w:rsidR="000F0213">
        <w:rPr>
          <w:rFonts w:ascii="Arial" w:hAnsi="Arial" w:cs="Arial"/>
        </w:rPr>
        <w:instrText xml:space="preserve"> ADDIN EN.CITE </w:instrText>
      </w:r>
      <w:r w:rsidR="000F0213">
        <w:rPr>
          <w:rFonts w:ascii="Arial" w:hAnsi="Arial" w:cs="Arial"/>
        </w:rPr>
        <w:fldChar w:fldCharType="begin">
          <w:fldData xml:space="preserve">PEVuZE5vdGU+PENpdGU+PEF1dGhvcj5Jc2hpemF3YTwvQXV0aG9yPjxZZWFyPjIwMTY8L1llYXI+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</w:fldData>
        </w:fldChar>
      </w:r>
      <w:r w:rsidR="000F0213">
        <w:rPr>
          <w:rFonts w:ascii="Arial" w:hAnsi="Arial" w:cs="Arial"/>
        </w:rPr>
        <w:instrText xml:space="preserve"> ADDIN EN.CITE.DATA </w:instrText>
      </w:r>
      <w:r w:rsidR="000F0213">
        <w:rPr>
          <w:rFonts w:ascii="Arial" w:hAnsi="Arial" w:cs="Arial"/>
        </w:rPr>
      </w:r>
      <w:r w:rsidR="000F0213">
        <w:rPr>
          <w:rFonts w:ascii="Arial" w:hAnsi="Arial" w:cs="Arial"/>
        </w:rPr>
        <w:fldChar w:fldCharType="end"/>
      </w:r>
      <w:r w:rsidRPr="0062522E">
        <w:rPr>
          <w:rFonts w:ascii="Arial" w:hAnsi="Arial" w:cs="Arial"/>
        </w:rPr>
      </w:r>
      <w:r w:rsidRPr="0062522E">
        <w:rPr>
          <w:rFonts w:ascii="Arial" w:hAnsi="Arial" w:cs="Arial"/>
        </w:rPr>
        <w:fldChar w:fldCharType="separate"/>
      </w:r>
      <w:r w:rsidR="000F0213">
        <w:rPr>
          <w:rFonts w:ascii="Arial" w:hAnsi="Arial" w:cs="Arial"/>
          <w:noProof/>
        </w:rPr>
        <w:t>[</w:t>
      </w:r>
      <w:hyperlink w:anchor="_ENREF_3" w:tooltip="Ishizawa, 2016 #121" w:history="1">
        <w:r w:rsidR="000F0213" w:rsidRPr="000F0213">
          <w:rPr>
            <w:rStyle w:val="Hyperlink"/>
          </w:rPr>
          <w:t>3</w:t>
        </w:r>
      </w:hyperlink>
      <w:r w:rsidR="000F0213">
        <w:rPr>
          <w:rFonts w:ascii="Arial" w:hAnsi="Arial" w:cs="Arial"/>
          <w:noProof/>
        </w:rPr>
        <w:t>]</w:t>
      </w:r>
      <w:r w:rsidRPr="0062522E">
        <w:rPr>
          <w:rFonts w:ascii="Arial" w:hAnsi="Arial" w:cs="Arial"/>
        </w:rPr>
        <w:fldChar w:fldCharType="end"/>
      </w:r>
      <w:r w:rsidRPr="0062522E">
        <w:rPr>
          <w:rFonts w:ascii="Arial" w:hAnsi="Arial" w:cs="Arial"/>
        </w:rPr>
        <w:t xml:space="preserve">. </w:t>
      </w:r>
      <w:r w:rsidR="00364189" w:rsidRPr="0062522E">
        <w:rPr>
          <w:rFonts w:ascii="Arial" w:hAnsi="Arial" w:cs="Arial"/>
        </w:rPr>
        <w:t xml:space="preserve">For </w:t>
      </w:r>
      <w:r w:rsidR="00364189">
        <w:rPr>
          <w:rFonts w:ascii="Arial" w:hAnsi="Arial" w:cs="Arial"/>
        </w:rPr>
        <w:t xml:space="preserve">the </w:t>
      </w:r>
      <w:r w:rsidR="00364189" w:rsidRPr="0062522E">
        <w:rPr>
          <w:rFonts w:ascii="Arial" w:hAnsi="Arial" w:cs="Arial"/>
        </w:rPr>
        <w:t>cell death assay, cells were stained with Ann</w:t>
      </w:r>
      <w:r w:rsidR="00364189">
        <w:rPr>
          <w:rFonts w:ascii="Arial" w:hAnsi="Arial" w:cs="Arial"/>
        </w:rPr>
        <w:t>e</w:t>
      </w:r>
      <w:r w:rsidR="00364189" w:rsidRPr="0062522E">
        <w:rPr>
          <w:rFonts w:ascii="Arial" w:hAnsi="Arial" w:cs="Arial"/>
        </w:rPr>
        <w:t>xin-V-F</w:t>
      </w:r>
      <w:r w:rsidR="00364189">
        <w:rPr>
          <w:rFonts w:ascii="Arial" w:hAnsi="Arial" w:cs="Arial"/>
        </w:rPr>
        <w:t>LUOS</w:t>
      </w:r>
      <w:r w:rsidR="00364189" w:rsidRPr="0062522E">
        <w:rPr>
          <w:rFonts w:ascii="Arial" w:hAnsi="Arial" w:cs="Arial"/>
        </w:rPr>
        <w:t xml:space="preserve"> (</w:t>
      </w:r>
      <w:r w:rsidR="00364189">
        <w:rPr>
          <w:rFonts w:ascii="Arial" w:hAnsi="Arial" w:cs="Arial"/>
        </w:rPr>
        <w:t>#</w:t>
      </w:r>
      <w:r w:rsidR="00364189" w:rsidRPr="0062522E">
        <w:rPr>
          <w:rFonts w:ascii="Arial" w:hAnsi="Arial" w:cs="Arial"/>
        </w:rPr>
        <w:t>11828681001</w:t>
      </w:r>
      <w:r w:rsidR="00364189">
        <w:rPr>
          <w:rFonts w:ascii="Arial" w:hAnsi="Arial" w:cs="Arial"/>
        </w:rPr>
        <w:t>, MilliporeSigma</w:t>
      </w:r>
      <w:r w:rsidR="00364189" w:rsidRPr="0062522E">
        <w:rPr>
          <w:rFonts w:ascii="Arial" w:hAnsi="Arial" w:cs="Arial"/>
        </w:rPr>
        <w:t>)</w:t>
      </w:r>
      <w:r w:rsidR="00364189" w:rsidRPr="0062522E">
        <w:rPr>
          <w:rFonts w:ascii="Arial" w:hAnsi="Arial" w:cs="Arial"/>
          <w:color w:val="FF0000"/>
        </w:rPr>
        <w:t xml:space="preserve"> </w:t>
      </w:r>
      <w:r w:rsidR="00364189" w:rsidRPr="0062522E">
        <w:rPr>
          <w:rFonts w:ascii="Arial" w:hAnsi="Arial" w:cs="Arial"/>
        </w:rPr>
        <w:t>or APC Annexin V (</w:t>
      </w:r>
      <w:r w:rsidR="00364189">
        <w:rPr>
          <w:rFonts w:ascii="Arial" w:hAnsi="Arial" w:cs="Arial"/>
        </w:rPr>
        <w:t>#</w:t>
      </w:r>
      <w:r w:rsidR="00364189" w:rsidRPr="0062522E">
        <w:rPr>
          <w:rFonts w:ascii="Arial" w:hAnsi="Arial" w:cs="Arial"/>
        </w:rPr>
        <w:t>640941</w:t>
      </w:r>
      <w:r w:rsidR="00364189">
        <w:rPr>
          <w:rFonts w:ascii="Arial" w:hAnsi="Arial" w:cs="Arial"/>
        </w:rPr>
        <w:t xml:space="preserve">, </w:t>
      </w:r>
      <w:r w:rsidR="00364189" w:rsidRPr="0062522E">
        <w:rPr>
          <w:rFonts w:ascii="Arial" w:hAnsi="Arial" w:cs="Arial"/>
        </w:rPr>
        <w:t>Bio</w:t>
      </w:r>
      <w:r w:rsidR="00364189">
        <w:rPr>
          <w:rFonts w:ascii="Arial" w:hAnsi="Arial" w:cs="Arial"/>
        </w:rPr>
        <w:t>L</w:t>
      </w:r>
      <w:r w:rsidR="00364189" w:rsidRPr="0062522E">
        <w:rPr>
          <w:rFonts w:ascii="Arial" w:hAnsi="Arial" w:cs="Arial"/>
        </w:rPr>
        <w:t>egend</w:t>
      </w:r>
      <w:r w:rsidR="00364189">
        <w:rPr>
          <w:rFonts w:ascii="Arial" w:hAnsi="Arial" w:cs="Arial"/>
        </w:rPr>
        <w:t>, San Diego, CA,</w:t>
      </w:r>
      <w:r w:rsidR="00364189" w:rsidRPr="0062522E">
        <w:rPr>
          <w:rFonts w:ascii="Arial" w:hAnsi="Arial" w:cs="Arial"/>
        </w:rPr>
        <w:t>) together with DAPI (</w:t>
      </w:r>
      <w:r w:rsidR="00364189">
        <w:rPr>
          <w:rFonts w:ascii="Arial" w:hAnsi="Arial" w:cs="Arial"/>
        </w:rPr>
        <w:t>#</w:t>
      </w:r>
      <w:r w:rsidR="00364189" w:rsidRPr="0062522E">
        <w:rPr>
          <w:rFonts w:ascii="Arial" w:hAnsi="Arial" w:cs="Arial"/>
        </w:rPr>
        <w:t>D3571</w:t>
      </w:r>
      <w:r w:rsidR="00364189">
        <w:rPr>
          <w:rFonts w:ascii="Arial" w:hAnsi="Arial" w:cs="Arial"/>
        </w:rPr>
        <w:t>, Thermo Fisher Scientific</w:t>
      </w:r>
      <w:r w:rsidR="00364189" w:rsidRPr="0062522E">
        <w:rPr>
          <w:rFonts w:ascii="Arial" w:hAnsi="Arial" w:cs="Arial"/>
        </w:rPr>
        <w:t xml:space="preserve">). </w:t>
      </w:r>
      <w:r w:rsidR="00270E9B">
        <w:rPr>
          <w:rFonts w:ascii="Arial" w:hAnsi="Arial" w:cs="Arial"/>
        </w:rPr>
        <w:t>A</w:t>
      </w:r>
      <w:r w:rsidR="00364189" w:rsidRPr="0062522E">
        <w:rPr>
          <w:rFonts w:ascii="Arial" w:hAnsi="Arial" w:cs="Arial"/>
        </w:rPr>
        <w:t>nnexin V</w:t>
      </w:r>
      <w:r w:rsidR="00364189">
        <w:rPr>
          <w:rFonts w:ascii="Arial" w:hAnsi="Arial" w:cs="Arial"/>
        </w:rPr>
        <w:t>–</w:t>
      </w:r>
      <w:r w:rsidR="00364189" w:rsidRPr="0062522E">
        <w:rPr>
          <w:rFonts w:ascii="Arial" w:hAnsi="Arial" w:cs="Arial"/>
        </w:rPr>
        <w:t xml:space="preserve"> and DAPI</w:t>
      </w:r>
      <w:r w:rsidR="00270E9B">
        <w:rPr>
          <w:rFonts w:ascii="Arial" w:hAnsi="Arial" w:cs="Arial"/>
        </w:rPr>
        <w:t>-</w:t>
      </w:r>
      <w:r w:rsidR="00364189" w:rsidRPr="0062522E">
        <w:rPr>
          <w:rFonts w:ascii="Arial" w:hAnsi="Arial" w:cs="Arial"/>
        </w:rPr>
        <w:t>negative cells were counted as live cells using CountBright Absolute Counting Beads for flow cytometry (</w:t>
      </w:r>
      <w:r w:rsidR="00364189">
        <w:rPr>
          <w:rFonts w:ascii="Arial" w:hAnsi="Arial" w:cs="Arial"/>
        </w:rPr>
        <w:t>#</w:t>
      </w:r>
      <w:r w:rsidR="00364189" w:rsidRPr="0062522E">
        <w:rPr>
          <w:rFonts w:ascii="Arial" w:hAnsi="Arial" w:cs="Arial"/>
        </w:rPr>
        <w:t>C36950</w:t>
      </w:r>
      <w:r w:rsidR="00364189">
        <w:rPr>
          <w:rFonts w:ascii="Arial" w:hAnsi="Arial" w:cs="Arial"/>
        </w:rPr>
        <w:t xml:space="preserve">, </w:t>
      </w:r>
      <w:r w:rsidR="00364189" w:rsidRPr="0062522E">
        <w:rPr>
          <w:rFonts w:ascii="Arial" w:hAnsi="Arial" w:cs="Arial"/>
        </w:rPr>
        <w:t xml:space="preserve">Thermo Fisher Scientific). </w:t>
      </w:r>
      <w:r w:rsidR="00364189">
        <w:rPr>
          <w:rFonts w:ascii="Arial" w:hAnsi="Arial" w:cs="Arial"/>
        </w:rPr>
        <w:t xml:space="preserve">For primary cells, </w:t>
      </w:r>
      <w:r w:rsidR="009C67A6">
        <w:rPr>
          <w:rFonts w:ascii="Arial" w:hAnsi="Arial" w:cs="Arial"/>
        </w:rPr>
        <w:t>a</w:t>
      </w:r>
      <w:r w:rsidR="00364189" w:rsidRPr="0062522E">
        <w:rPr>
          <w:rFonts w:ascii="Arial" w:hAnsi="Arial" w:cs="Arial"/>
        </w:rPr>
        <w:t>nnexin V</w:t>
      </w:r>
      <w:r w:rsidR="00364189">
        <w:rPr>
          <w:rFonts w:ascii="Arial" w:hAnsi="Arial" w:cs="Arial"/>
        </w:rPr>
        <w:t>–</w:t>
      </w:r>
      <w:r w:rsidR="00364189" w:rsidRPr="0062522E">
        <w:rPr>
          <w:rFonts w:ascii="Arial" w:hAnsi="Arial" w:cs="Arial"/>
        </w:rPr>
        <w:t xml:space="preserve"> and DAPI</w:t>
      </w:r>
      <w:r w:rsidR="009C67A6">
        <w:rPr>
          <w:rFonts w:ascii="Arial" w:hAnsi="Arial" w:cs="Arial"/>
        </w:rPr>
        <w:t>-</w:t>
      </w:r>
      <w:r w:rsidR="00364189">
        <w:rPr>
          <w:rFonts w:ascii="Arial" w:hAnsi="Arial" w:cs="Arial"/>
        </w:rPr>
        <w:t>positivity was determined in CD45</w:t>
      </w:r>
      <w:r w:rsidR="00364189" w:rsidRPr="006A458B">
        <w:rPr>
          <w:rFonts w:ascii="Arial" w:hAnsi="Arial" w:cs="Arial"/>
          <w:vertAlign w:val="superscript"/>
        </w:rPr>
        <w:t>+</w:t>
      </w:r>
      <w:r w:rsidR="00364189">
        <w:rPr>
          <w:rFonts w:ascii="Arial" w:hAnsi="Arial" w:cs="Arial"/>
        </w:rPr>
        <w:t xml:space="preserve"> bulk population using PE anti</w:t>
      </w:r>
      <w:r w:rsidR="009C67A6">
        <w:rPr>
          <w:rFonts w:ascii="Arial" w:hAnsi="Arial" w:cs="Arial"/>
        </w:rPr>
        <w:t>–</w:t>
      </w:r>
      <w:r w:rsidR="00364189">
        <w:rPr>
          <w:rFonts w:ascii="Arial" w:hAnsi="Arial" w:cs="Arial"/>
        </w:rPr>
        <w:t>human CD45 antibody (#304039, BioLegend).</w:t>
      </w:r>
    </w:p>
    <w:p w14:paraId="618EA5A2" w14:textId="792AF277" w:rsidR="00BD6193" w:rsidRDefault="00BD6193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62522E">
        <w:rPr>
          <w:rFonts w:ascii="Arial" w:hAnsi="Arial" w:cs="Arial"/>
        </w:rPr>
        <w:t xml:space="preserve">For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>detection of mitochondrial superoxide, lipid peroxidation, or mitochondrial lipid peroxidation, cells were stained with MitoSOX Red Mitochondrial Superoxide Indicator (</w:t>
      </w:r>
      <w:r>
        <w:rPr>
          <w:rFonts w:ascii="Arial" w:hAnsi="Arial" w:cs="Arial"/>
        </w:rPr>
        <w:t>#</w:t>
      </w:r>
      <w:r w:rsidRPr="0062522E">
        <w:rPr>
          <w:rFonts w:ascii="Arial" w:hAnsi="Arial" w:cs="Arial"/>
        </w:rPr>
        <w:t>M36008</w:t>
      </w:r>
      <w:r>
        <w:rPr>
          <w:rFonts w:ascii="Arial" w:hAnsi="Arial" w:cs="Arial"/>
        </w:rPr>
        <w:t xml:space="preserve">, </w:t>
      </w:r>
      <w:r w:rsidRPr="0062522E">
        <w:rPr>
          <w:rFonts w:ascii="Arial" w:hAnsi="Arial" w:cs="Arial"/>
        </w:rPr>
        <w:t>Thermo Fisher Scientific</w:t>
      </w:r>
      <w:r>
        <w:rPr>
          <w:rFonts w:ascii="Arial" w:hAnsi="Arial" w:cs="Arial"/>
        </w:rPr>
        <w:t>, Waltham, MA</w:t>
      </w:r>
      <w:r w:rsidRPr="0062522E">
        <w:rPr>
          <w:rFonts w:ascii="Arial" w:hAnsi="Arial" w:cs="Arial"/>
        </w:rPr>
        <w:t>), BODIPY 581/591 C11 (</w:t>
      </w:r>
      <w:r>
        <w:rPr>
          <w:rFonts w:ascii="Arial" w:hAnsi="Arial" w:cs="Arial"/>
        </w:rPr>
        <w:t>#</w:t>
      </w:r>
      <w:r w:rsidRPr="0062522E">
        <w:rPr>
          <w:rFonts w:ascii="Arial" w:hAnsi="Arial" w:cs="Arial"/>
        </w:rPr>
        <w:t>D3861</w:t>
      </w:r>
      <w:r>
        <w:rPr>
          <w:rFonts w:ascii="Arial" w:hAnsi="Arial" w:cs="Arial"/>
        </w:rPr>
        <w:t xml:space="preserve">, </w:t>
      </w:r>
      <w:r w:rsidRPr="0062522E">
        <w:rPr>
          <w:rFonts w:ascii="Arial" w:hAnsi="Arial" w:cs="Arial"/>
        </w:rPr>
        <w:t>Thermo Fisher Scientific), or MitoPerOx (</w:t>
      </w:r>
      <w:r>
        <w:rPr>
          <w:rFonts w:ascii="Arial" w:hAnsi="Arial" w:cs="Arial"/>
        </w:rPr>
        <w:t>#</w:t>
      </w:r>
      <w:r w:rsidRPr="0062522E">
        <w:rPr>
          <w:rFonts w:ascii="Arial" w:hAnsi="Arial" w:cs="Arial"/>
        </w:rPr>
        <w:t>18798</w:t>
      </w:r>
      <w:r>
        <w:rPr>
          <w:rFonts w:ascii="Arial" w:hAnsi="Arial" w:cs="Arial"/>
        </w:rPr>
        <w:t xml:space="preserve">, </w:t>
      </w:r>
      <w:r w:rsidRPr="0062522E">
        <w:rPr>
          <w:rFonts w:ascii="Arial" w:hAnsi="Arial" w:cs="Arial"/>
        </w:rPr>
        <w:t>Cayman</w:t>
      </w:r>
      <w:r>
        <w:rPr>
          <w:rFonts w:ascii="Arial" w:hAnsi="Arial" w:cs="Arial"/>
        </w:rPr>
        <w:t xml:space="preserve"> Chemical, Ann Arbor, MI</w:t>
      </w:r>
      <w:r w:rsidRPr="0062522E">
        <w:rPr>
          <w:rFonts w:ascii="Arial" w:hAnsi="Arial" w:cs="Arial"/>
        </w:rPr>
        <w:t xml:space="preserve">), respectively.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>DAP</w:t>
      </w:r>
      <w:r>
        <w:rPr>
          <w:rFonts w:ascii="Arial" w:hAnsi="Arial" w:cs="Arial"/>
        </w:rPr>
        <w:t>I</w:t>
      </w:r>
      <w:r w:rsidR="00D03C56"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 xml:space="preserve">negative population was gated and analyzed for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 xml:space="preserve">median fluorescent intensity for MitoSOX or </w:t>
      </w:r>
      <w:r>
        <w:rPr>
          <w:rFonts w:ascii="Arial" w:hAnsi="Arial" w:cs="Arial"/>
        </w:rPr>
        <w:t>the percentage</w:t>
      </w:r>
      <w:r w:rsidRPr="0062522E">
        <w:rPr>
          <w:rFonts w:ascii="Arial" w:hAnsi="Arial" w:cs="Arial"/>
        </w:rPr>
        <w:t xml:space="preserve"> of cells with increased </w:t>
      </w:r>
      <w:r>
        <w:rPr>
          <w:rFonts w:ascii="Arial" w:hAnsi="Arial" w:cs="Arial"/>
        </w:rPr>
        <w:t>green (</w:t>
      </w:r>
      <w:r w:rsidRPr="0062522E">
        <w:rPr>
          <w:rFonts w:ascii="Arial" w:hAnsi="Arial" w:cs="Arial"/>
        </w:rPr>
        <w:t>510</w:t>
      </w:r>
      <w:r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</w:rPr>
        <w:t>nm</w:t>
      </w:r>
      <w:r>
        <w:rPr>
          <w:rFonts w:ascii="Arial" w:hAnsi="Arial" w:cs="Arial"/>
        </w:rPr>
        <w:t>)</w:t>
      </w:r>
      <w:r w:rsidRPr="0062522E">
        <w:rPr>
          <w:rFonts w:ascii="Arial" w:hAnsi="Arial" w:cs="Arial"/>
        </w:rPr>
        <w:t xml:space="preserve"> fluorescence for BODIPY </w:t>
      </w:r>
      <w:r w:rsidRPr="0062522E">
        <w:rPr>
          <w:rFonts w:ascii="Arial" w:hAnsi="Arial" w:cs="Arial"/>
        </w:rPr>
        <w:lastRenderedPageBreak/>
        <w:t xml:space="preserve">and MitoPerOx. All flow cytometric studies were performed </w:t>
      </w:r>
      <w:r>
        <w:rPr>
          <w:rFonts w:ascii="Arial" w:hAnsi="Arial" w:cs="Arial"/>
        </w:rPr>
        <w:t xml:space="preserve">and analyzed </w:t>
      </w:r>
      <w:r w:rsidRPr="0062522E">
        <w:rPr>
          <w:rFonts w:ascii="Arial" w:hAnsi="Arial" w:cs="Arial"/>
        </w:rPr>
        <w:t>using Gallios Flow Cytometer (Beckman Coulter Life Sciences</w:t>
      </w:r>
      <w:r w:rsidRPr="00F34726">
        <w:rPr>
          <w:rFonts w:ascii="Arial" w:hAnsi="Arial" w:cs="Arial"/>
        </w:rPr>
        <w:t>, Indianapolis, IN</w:t>
      </w:r>
      <w:r w:rsidRPr="0062522E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and</w:t>
      </w:r>
      <w:r w:rsidRPr="0062522E">
        <w:rPr>
          <w:rFonts w:ascii="Arial" w:hAnsi="Arial" w:cs="Arial"/>
        </w:rPr>
        <w:t xml:space="preserve"> FlowJo</w:t>
      </w:r>
      <w:r w:rsidRPr="0062522E">
        <w:rPr>
          <w:rFonts w:ascii="Arial" w:hAnsi="Arial" w:cs="Arial"/>
          <w:vertAlign w:val="superscript"/>
        </w:rPr>
        <w:t xml:space="preserve"> </w:t>
      </w:r>
      <w:r w:rsidRPr="0062522E">
        <w:rPr>
          <w:rFonts w:ascii="Arial" w:hAnsi="Arial" w:cs="Arial"/>
        </w:rPr>
        <w:t>10.8.1 (BD, Franklin Lakes, NJ)</w:t>
      </w:r>
      <w:r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</w:rPr>
        <w:t>or CytoFLEX Flow Cytometer</w:t>
      </w:r>
      <w:r>
        <w:rPr>
          <w:rFonts w:ascii="Arial" w:hAnsi="Arial" w:cs="Arial"/>
        </w:rPr>
        <w:t xml:space="preserve"> and</w:t>
      </w:r>
      <w:r w:rsidRPr="0062522E">
        <w:rPr>
          <w:rFonts w:ascii="Arial" w:hAnsi="Arial" w:cs="Arial"/>
        </w:rPr>
        <w:t xml:space="preserve"> CytExpert 2.2 (</w:t>
      </w:r>
      <w:r>
        <w:rPr>
          <w:rFonts w:ascii="Arial" w:hAnsi="Arial" w:cs="Arial"/>
        </w:rPr>
        <w:t xml:space="preserve">both from </w:t>
      </w:r>
      <w:r w:rsidRPr="0062522E">
        <w:rPr>
          <w:rFonts w:ascii="Arial" w:hAnsi="Arial" w:cs="Arial"/>
        </w:rPr>
        <w:t>Beckman Coulter Life Sciences).</w:t>
      </w:r>
    </w:p>
    <w:p w14:paraId="6954FC6F" w14:textId="77777777" w:rsidR="004B19ED" w:rsidRDefault="004B19ED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</w:p>
    <w:p w14:paraId="26823158" w14:textId="001EA451" w:rsidR="007712E0" w:rsidRPr="0062522E" w:rsidRDefault="007712E0" w:rsidP="007712E0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Western blots</w:t>
      </w:r>
    </w:p>
    <w:p w14:paraId="6BABB17E" w14:textId="704E2D58" w:rsidR="007712E0" w:rsidRPr="0062522E" w:rsidRDefault="007712E0" w:rsidP="007712E0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Western b</w:t>
      </w:r>
      <w:r w:rsidRPr="0062522E">
        <w:rPr>
          <w:rFonts w:ascii="Arial" w:hAnsi="Arial" w:cs="Arial"/>
        </w:rPr>
        <w:t>lot</w:t>
      </w:r>
      <w:r>
        <w:rPr>
          <w:rFonts w:ascii="Arial" w:hAnsi="Arial" w:cs="Arial"/>
        </w:rPr>
        <w:t>s</w:t>
      </w:r>
      <w:r w:rsidRPr="0062522E">
        <w:rPr>
          <w:rFonts w:ascii="Arial" w:hAnsi="Arial" w:cs="Arial"/>
        </w:rPr>
        <w:t xml:space="preserve"> were performed essentially as described previously</w:t>
      </w:r>
      <w:r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</w:rPr>
        <w:fldChar w:fldCharType="begin">
          <w:fldData xml:space="preserve">PEVuZE5vdGU+PENpdGU+PEF1dGhvcj5OaXNoaWRhPC9BdXRob3I+PFllYXI+MjAyMTwvWWVhcj48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</w:fldData>
        </w:fldChar>
      </w:r>
      <w:r w:rsidR="000F0213">
        <w:rPr>
          <w:rFonts w:ascii="Arial" w:hAnsi="Arial" w:cs="Arial"/>
        </w:rPr>
        <w:instrText xml:space="preserve"> ADDIN EN.CITE </w:instrText>
      </w:r>
      <w:r w:rsidR="000F0213">
        <w:rPr>
          <w:rFonts w:ascii="Arial" w:hAnsi="Arial" w:cs="Arial"/>
        </w:rPr>
        <w:fldChar w:fldCharType="begin">
          <w:fldData xml:space="preserve">PEVuZE5vdGU+PENpdGU+PEF1dGhvcj5OaXNoaWRhPC9BdXRob3I+PFllYXI+MjAyMTwvWWVhcj48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</w:fldData>
        </w:fldChar>
      </w:r>
      <w:r w:rsidR="000F0213">
        <w:rPr>
          <w:rFonts w:ascii="Arial" w:hAnsi="Arial" w:cs="Arial"/>
        </w:rPr>
        <w:instrText xml:space="preserve"> ADDIN EN.CITE.DATA </w:instrText>
      </w:r>
      <w:r w:rsidR="000F0213">
        <w:rPr>
          <w:rFonts w:ascii="Arial" w:hAnsi="Arial" w:cs="Arial"/>
        </w:rPr>
      </w:r>
      <w:r w:rsidR="000F0213">
        <w:rPr>
          <w:rFonts w:ascii="Arial" w:hAnsi="Arial" w:cs="Arial"/>
        </w:rPr>
        <w:fldChar w:fldCharType="end"/>
      </w:r>
      <w:r w:rsidRPr="0062522E">
        <w:rPr>
          <w:rFonts w:ascii="Arial" w:hAnsi="Arial" w:cs="Arial"/>
        </w:rPr>
      </w:r>
      <w:r w:rsidRPr="0062522E">
        <w:rPr>
          <w:rFonts w:ascii="Arial" w:hAnsi="Arial" w:cs="Arial"/>
        </w:rPr>
        <w:fldChar w:fldCharType="separate"/>
      </w:r>
      <w:r w:rsidR="000F0213">
        <w:rPr>
          <w:rFonts w:ascii="Arial" w:hAnsi="Arial" w:cs="Arial"/>
          <w:noProof/>
        </w:rPr>
        <w:t>[</w:t>
      </w:r>
      <w:hyperlink w:anchor="_ENREF_4" w:tooltip="Nishida, 2021 #122" w:history="1">
        <w:r w:rsidR="000F0213" w:rsidRPr="000F0213">
          <w:rPr>
            <w:rStyle w:val="Hyperlink"/>
          </w:rPr>
          <w:t>4</w:t>
        </w:r>
      </w:hyperlink>
      <w:r w:rsidR="000F0213">
        <w:rPr>
          <w:rFonts w:ascii="Arial" w:hAnsi="Arial" w:cs="Arial"/>
          <w:noProof/>
        </w:rPr>
        <w:t>]</w:t>
      </w:r>
      <w:r w:rsidRPr="0062522E">
        <w:rPr>
          <w:rFonts w:ascii="Arial" w:hAnsi="Arial" w:cs="Arial"/>
        </w:rPr>
        <w:fldChar w:fldCharType="end"/>
      </w:r>
      <w:r w:rsidRPr="0062522E">
        <w:rPr>
          <w:rFonts w:ascii="Arial" w:hAnsi="Arial" w:cs="Arial"/>
        </w:rPr>
        <w:t xml:space="preserve">. In brief, </w:t>
      </w:r>
      <w:r>
        <w:rPr>
          <w:rFonts w:ascii="Arial" w:hAnsi="Arial" w:cs="Arial"/>
        </w:rPr>
        <w:t>c</w:t>
      </w:r>
      <w:r w:rsidRPr="0062522E">
        <w:rPr>
          <w:rFonts w:ascii="Arial" w:hAnsi="Arial" w:cs="Arial"/>
        </w:rPr>
        <w:t>ell</w:t>
      </w:r>
      <w:r>
        <w:rPr>
          <w:rFonts w:ascii="Arial" w:hAnsi="Arial" w:cs="Arial"/>
        </w:rPr>
        <w:t>s</w:t>
      </w:r>
      <w:r w:rsidRPr="0062522E">
        <w:rPr>
          <w:rFonts w:ascii="Arial" w:hAnsi="Arial" w:cs="Arial"/>
        </w:rPr>
        <w:t xml:space="preserve"> were lysed in protein lysis buffer (0.25 M Tris-HCl</w:t>
      </w:r>
      <w:r>
        <w:rPr>
          <w:rFonts w:ascii="Arial" w:hAnsi="Arial" w:cs="Arial"/>
        </w:rPr>
        <w:t>,</w:t>
      </w:r>
      <w:r w:rsidRPr="0062522E">
        <w:rPr>
          <w:rFonts w:ascii="Arial" w:hAnsi="Arial" w:cs="Arial"/>
        </w:rPr>
        <w:t xml:space="preserve"> pH 6.8, 2% </w:t>
      </w:r>
      <w:bookmarkStart w:id="4" w:name="_Hlk118971111"/>
      <w:r w:rsidRPr="0062522E">
        <w:rPr>
          <w:rFonts w:ascii="Arial" w:hAnsi="Arial" w:cs="Arial"/>
        </w:rPr>
        <w:t>sodium dodecyl</w:t>
      </w:r>
      <w:r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</w:rPr>
        <w:t>sulfate</w:t>
      </w:r>
      <w:bookmarkEnd w:id="4"/>
      <w:r w:rsidRPr="0062522E">
        <w:rPr>
          <w:rFonts w:ascii="Arial" w:hAnsi="Arial" w:cs="Arial"/>
        </w:rPr>
        <w:t xml:space="preserve">, 4% </w:t>
      </w:r>
      <w:r>
        <w:rPr>
          <w:rFonts w:ascii="Arial" w:hAnsi="Arial" w:cs="Arial"/>
        </w:rPr>
        <w:t>β</w:t>
      </w:r>
      <w:r w:rsidRPr="0062522E">
        <w:rPr>
          <w:rFonts w:ascii="Arial" w:hAnsi="Arial" w:cs="Arial"/>
        </w:rPr>
        <w:t xml:space="preserve">-mercaptoethanol, 10% glycerol, 0.02% bromophenol blue, and 1% </w:t>
      </w:r>
      <w:r>
        <w:rPr>
          <w:rFonts w:ascii="Arial" w:hAnsi="Arial" w:cs="Arial"/>
        </w:rPr>
        <w:t>p</w:t>
      </w:r>
      <w:r w:rsidRPr="0062522E">
        <w:rPr>
          <w:rFonts w:ascii="Arial" w:hAnsi="Arial" w:cs="Arial"/>
        </w:rPr>
        <w:t>rotease/</w:t>
      </w:r>
      <w:r>
        <w:rPr>
          <w:rFonts w:ascii="Arial" w:hAnsi="Arial" w:cs="Arial"/>
        </w:rPr>
        <w:t>p</w:t>
      </w:r>
      <w:r w:rsidRPr="0062522E">
        <w:rPr>
          <w:rFonts w:ascii="Arial" w:hAnsi="Arial" w:cs="Arial"/>
        </w:rPr>
        <w:t xml:space="preserve">hosphatase inhibitor cocktail </w:t>
      </w:r>
      <w:r>
        <w:rPr>
          <w:rFonts w:ascii="Arial" w:hAnsi="Arial" w:cs="Arial"/>
        </w:rPr>
        <w:t>[</w:t>
      </w:r>
      <w:r w:rsidRPr="0062522E">
        <w:rPr>
          <w:rFonts w:ascii="Arial" w:hAnsi="Arial" w:cs="Arial"/>
        </w:rPr>
        <w:t>#5972</w:t>
      </w:r>
      <w:r>
        <w:rPr>
          <w:rFonts w:ascii="Arial" w:hAnsi="Arial" w:cs="Arial"/>
        </w:rPr>
        <w:t xml:space="preserve">, </w:t>
      </w:r>
      <w:r w:rsidRPr="0062522E">
        <w:rPr>
          <w:rFonts w:ascii="Arial" w:hAnsi="Arial" w:cs="Arial"/>
        </w:rPr>
        <w:t xml:space="preserve">Cell </w:t>
      </w:r>
      <w:r>
        <w:rPr>
          <w:rFonts w:ascii="Arial" w:hAnsi="Arial" w:cs="Arial"/>
        </w:rPr>
        <w:t>S</w:t>
      </w:r>
      <w:r w:rsidRPr="0062522E">
        <w:rPr>
          <w:rFonts w:ascii="Arial" w:hAnsi="Arial" w:cs="Arial"/>
        </w:rPr>
        <w:t>ignaling</w:t>
      </w:r>
      <w:r>
        <w:rPr>
          <w:rFonts w:ascii="Arial" w:hAnsi="Arial" w:cs="Arial"/>
        </w:rPr>
        <w:t>]</w:t>
      </w:r>
      <w:r w:rsidRPr="0062522E">
        <w:rPr>
          <w:rFonts w:ascii="Arial" w:hAnsi="Arial" w:cs="Arial"/>
        </w:rPr>
        <w:t>)</w:t>
      </w:r>
      <w:r w:rsidRPr="008708D1"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</w:rPr>
        <w:t xml:space="preserve">at </w:t>
      </w:r>
      <w:r>
        <w:rPr>
          <w:rFonts w:ascii="Arial" w:hAnsi="Arial" w:cs="Arial"/>
        </w:rPr>
        <w:t xml:space="preserve">a concentration of </w:t>
      </w:r>
      <w:r w:rsidRPr="0062522E">
        <w:rPr>
          <w:rFonts w:ascii="Arial" w:hAnsi="Arial" w:cs="Arial"/>
        </w:rPr>
        <w:t>1 x 10</w:t>
      </w:r>
      <w:r w:rsidRPr="00051258">
        <w:rPr>
          <w:rFonts w:ascii="Arial" w:hAnsi="Arial" w:cs="Arial"/>
          <w:vertAlign w:val="superscript"/>
        </w:rPr>
        <w:t>6</w:t>
      </w:r>
      <w:r w:rsidRPr="0062522E">
        <w:rPr>
          <w:rFonts w:ascii="Arial" w:hAnsi="Arial" w:cs="Arial"/>
        </w:rPr>
        <w:t xml:space="preserve"> cells/50 </w:t>
      </w:r>
      <w:r>
        <w:rPr>
          <w:rFonts w:ascii="Arial" w:hAnsi="Arial" w:cs="Arial"/>
        </w:rPr>
        <w:t>µl</w:t>
      </w:r>
      <w:r w:rsidRPr="0062522E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An e</w:t>
      </w:r>
      <w:r w:rsidRPr="0062522E">
        <w:rPr>
          <w:rFonts w:ascii="Arial" w:hAnsi="Arial" w:cs="Arial"/>
        </w:rPr>
        <w:t xml:space="preserve">qual amount of protein lysate was loaded onto </w:t>
      </w:r>
      <w:r>
        <w:rPr>
          <w:rFonts w:ascii="Arial" w:hAnsi="Arial" w:cs="Arial"/>
        </w:rPr>
        <w:t>s</w:t>
      </w:r>
      <w:r w:rsidRPr="00173E32">
        <w:rPr>
          <w:rFonts w:ascii="Arial" w:hAnsi="Arial" w:cs="Arial"/>
        </w:rPr>
        <w:t>odium dodecyl</w:t>
      </w:r>
      <w:r>
        <w:rPr>
          <w:rFonts w:ascii="Arial" w:hAnsi="Arial" w:cs="Arial"/>
        </w:rPr>
        <w:t xml:space="preserve"> </w:t>
      </w:r>
      <w:r w:rsidRPr="00173E32">
        <w:rPr>
          <w:rFonts w:ascii="Arial" w:hAnsi="Arial" w:cs="Arial"/>
        </w:rPr>
        <w:t>sulfate</w:t>
      </w:r>
      <w:r>
        <w:rPr>
          <w:rFonts w:ascii="Arial" w:hAnsi="Arial" w:cs="Arial"/>
        </w:rPr>
        <w:t>–</w:t>
      </w:r>
      <w:r w:rsidRPr="00173E32">
        <w:rPr>
          <w:rFonts w:ascii="Arial" w:hAnsi="Arial" w:cs="Arial"/>
        </w:rPr>
        <w:t>polyacrylamide gel electrophoresis</w:t>
      </w:r>
      <w:r w:rsidRPr="0062522E">
        <w:rPr>
          <w:rFonts w:ascii="Arial" w:hAnsi="Arial" w:cs="Arial"/>
        </w:rPr>
        <w:t xml:space="preserve"> gel, transferred to a </w:t>
      </w:r>
      <w:r>
        <w:rPr>
          <w:rFonts w:ascii="Arial" w:hAnsi="Arial" w:cs="Arial"/>
        </w:rPr>
        <w:t>p</w:t>
      </w:r>
      <w:r w:rsidRPr="00173E32">
        <w:rPr>
          <w:rFonts w:ascii="Arial" w:hAnsi="Arial" w:cs="Arial"/>
        </w:rPr>
        <w:t>olyvinylidene fluoride</w:t>
      </w:r>
      <w:r w:rsidRPr="0062522E">
        <w:rPr>
          <w:rFonts w:ascii="Arial" w:hAnsi="Arial" w:cs="Arial"/>
        </w:rPr>
        <w:t xml:space="preserve"> membrane, and quantitated using </w:t>
      </w:r>
      <w:r>
        <w:rPr>
          <w:rFonts w:ascii="Arial" w:hAnsi="Arial" w:cs="Arial"/>
        </w:rPr>
        <w:t xml:space="preserve">an </w:t>
      </w:r>
      <w:r w:rsidRPr="0062522E">
        <w:rPr>
          <w:rFonts w:ascii="Arial" w:hAnsi="Arial" w:cs="Arial"/>
        </w:rPr>
        <w:t xml:space="preserve">Odyssey infrared imaging system (LI-COR Biotechnology, Lincoln, NE). </w:t>
      </w:r>
    </w:p>
    <w:p w14:paraId="1F6804F9" w14:textId="77777777" w:rsidR="007712E0" w:rsidRDefault="007712E0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</w:p>
    <w:p w14:paraId="33F80E88" w14:textId="77777777" w:rsidR="007712E0" w:rsidRPr="0062522E" w:rsidRDefault="007712E0" w:rsidP="007712E0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62522E">
        <w:rPr>
          <w:rFonts w:ascii="Arial" w:hAnsi="Arial" w:cs="Arial"/>
          <w:b/>
          <w:bCs/>
        </w:rPr>
        <w:t>Transmission electron microscopy</w:t>
      </w:r>
    </w:p>
    <w:p w14:paraId="4E52346F" w14:textId="77777777" w:rsidR="007712E0" w:rsidRPr="0062522E" w:rsidRDefault="007712E0" w:rsidP="007712E0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62522E">
        <w:rPr>
          <w:rFonts w:ascii="Arial" w:hAnsi="Arial" w:cs="Arial"/>
        </w:rPr>
        <w:t>Samples were fixed with a solution containing 3% glutaraldehyde plus 2% paraformaldehyde in 0.1 M cacodylate buffer</w:t>
      </w:r>
      <w:r>
        <w:rPr>
          <w:rFonts w:ascii="Arial" w:hAnsi="Arial" w:cs="Arial"/>
        </w:rPr>
        <w:t>,</w:t>
      </w:r>
      <w:r w:rsidRPr="0062522E">
        <w:rPr>
          <w:rFonts w:ascii="Arial" w:hAnsi="Arial" w:cs="Arial"/>
        </w:rPr>
        <w:t xml:space="preserve"> pH 7.3</w:t>
      </w:r>
      <w:r>
        <w:rPr>
          <w:rFonts w:ascii="Arial" w:hAnsi="Arial" w:cs="Arial"/>
        </w:rPr>
        <w:t>.</w:t>
      </w:r>
      <w:r w:rsidRPr="006252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The fixed samples were</w:t>
      </w:r>
      <w:r w:rsidRPr="0062522E">
        <w:rPr>
          <w:rFonts w:ascii="Arial" w:hAnsi="Arial" w:cs="Arial"/>
        </w:rPr>
        <w:t xml:space="preserve"> washed in 0.1 M sodium cacodylate buffer</w:t>
      </w:r>
      <w:r>
        <w:rPr>
          <w:rFonts w:ascii="Arial" w:hAnsi="Arial" w:cs="Arial"/>
        </w:rPr>
        <w:t>,</w:t>
      </w:r>
      <w:r w:rsidRPr="0062522E">
        <w:rPr>
          <w:rFonts w:ascii="Arial" w:hAnsi="Arial" w:cs="Arial"/>
        </w:rPr>
        <w:t xml:space="preserve"> treated with 0.1% Millipore-filtered cacodylate buffered tannic acid, postfixed with 1% buffered osmium tetroxide, and stained en bloc with 1% Millipore-filtered uranyl acetate. The samples were dehydrated in increasing concentrations of ethanol, infiltrated, and embedded in LX-112 medium. The samples were polymerized in a 60</w:t>
      </w:r>
      <w:r>
        <w:rPr>
          <w:rFonts w:ascii="Arial" w:hAnsi="Arial" w:cs="Arial"/>
        </w:rPr>
        <w:t>°</w:t>
      </w:r>
      <w:r w:rsidRPr="0062522E">
        <w:rPr>
          <w:rFonts w:ascii="Arial" w:hAnsi="Arial" w:cs="Arial"/>
        </w:rPr>
        <w:t xml:space="preserve">C oven for approximately 3 days. Ultrathin sections were cut </w:t>
      </w:r>
      <w:r>
        <w:rPr>
          <w:rFonts w:ascii="Arial" w:hAnsi="Arial" w:cs="Arial"/>
        </w:rPr>
        <w:t>using</w:t>
      </w:r>
      <w:r w:rsidRPr="0062522E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>n</w:t>
      </w:r>
      <w:r w:rsidRPr="0062522E">
        <w:rPr>
          <w:rFonts w:ascii="Arial" w:hAnsi="Arial" w:cs="Arial"/>
        </w:rPr>
        <w:t xml:space="preserve"> Ultracut microtome (Leica, Deerfield, IL), stained with uranyl acetate and lead citrate</w:t>
      </w:r>
      <w:r>
        <w:rPr>
          <w:rFonts w:ascii="Arial" w:hAnsi="Arial" w:cs="Arial"/>
        </w:rPr>
        <w:t>,</w:t>
      </w:r>
      <w:r w:rsidRPr="0062522E">
        <w:rPr>
          <w:rFonts w:ascii="Arial" w:hAnsi="Arial" w:cs="Arial"/>
        </w:rPr>
        <w:t xml:space="preserve"> and examined </w:t>
      </w:r>
      <w:r>
        <w:rPr>
          <w:rFonts w:ascii="Arial" w:hAnsi="Arial" w:cs="Arial"/>
        </w:rPr>
        <w:t>with</w:t>
      </w:r>
      <w:r w:rsidRPr="0062522E">
        <w:rPr>
          <w:rFonts w:ascii="Arial" w:hAnsi="Arial" w:cs="Arial"/>
        </w:rPr>
        <w:t xml:space="preserve"> a JEM 1010 transmission electron microscope (JEOL, USA, Inc., Peabody, MA) at an accelerating voltage of 80 kV. Digital images were obtained using </w:t>
      </w:r>
      <w:r>
        <w:rPr>
          <w:rFonts w:ascii="Arial" w:hAnsi="Arial" w:cs="Arial"/>
        </w:rPr>
        <w:t xml:space="preserve">an </w:t>
      </w:r>
      <w:r w:rsidRPr="0062522E">
        <w:rPr>
          <w:rFonts w:ascii="Arial" w:hAnsi="Arial" w:cs="Arial"/>
        </w:rPr>
        <w:t>AMT Imaging System (Advanced Microscopy Techniques Corp, Danvers, MA).</w:t>
      </w:r>
    </w:p>
    <w:p w14:paraId="0864006C" w14:textId="211B3018" w:rsidR="007712E0" w:rsidRDefault="007712E0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</w:p>
    <w:p w14:paraId="218FF7C9" w14:textId="77777777" w:rsidR="005E1EE9" w:rsidRPr="00F34726" w:rsidRDefault="005E1EE9" w:rsidP="005E1EE9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F34726">
        <w:rPr>
          <w:rFonts w:ascii="Arial" w:hAnsi="Arial" w:cs="Arial"/>
          <w:b/>
          <w:bCs/>
          <w:i/>
          <w:iCs/>
        </w:rPr>
        <w:t>In vivo</w:t>
      </w:r>
      <w:r w:rsidRPr="00F34726">
        <w:rPr>
          <w:rFonts w:ascii="Arial" w:hAnsi="Arial" w:cs="Arial"/>
          <w:b/>
          <w:bCs/>
        </w:rPr>
        <w:t xml:space="preserve"> experiments</w:t>
      </w:r>
    </w:p>
    <w:p w14:paraId="2B219B6F" w14:textId="0121C3A1" w:rsidR="005E1EE9" w:rsidRPr="00F34726" w:rsidRDefault="005E1EE9" w:rsidP="005E1EE9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F34726">
        <w:rPr>
          <w:rFonts w:ascii="Arial" w:hAnsi="Arial" w:cs="Arial"/>
          <w:i/>
          <w:iCs/>
        </w:rPr>
        <w:t>In vivo</w:t>
      </w:r>
      <w:r w:rsidRPr="00F34726">
        <w:rPr>
          <w:rFonts w:ascii="Arial" w:hAnsi="Arial" w:cs="Arial"/>
        </w:rPr>
        <w:t xml:space="preserve"> study of GPX4 knockdown was performed, with some modifications, as </w:t>
      </w:r>
      <w:r>
        <w:rPr>
          <w:rFonts w:ascii="Arial" w:hAnsi="Arial" w:cs="Arial"/>
        </w:rPr>
        <w:t>described</w:t>
      </w:r>
      <w:r w:rsidRPr="00F34726">
        <w:rPr>
          <w:rFonts w:ascii="Arial" w:hAnsi="Arial" w:cs="Arial"/>
        </w:rPr>
        <w:t xml:space="preserve"> previously</w:t>
      </w:r>
      <w:r w:rsidRPr="00F34726">
        <w:t xml:space="preserve"> </w:t>
      </w:r>
      <w:r>
        <w:rPr>
          <w:rFonts w:ascii="Arial" w:hAnsi="Arial" w:cs="Arial"/>
        </w:rPr>
        <w:fldChar w:fldCharType="begin">
          <w:fldData xml:space="preserve">PEVuZE5vdGU+PENpdGU+PEF1dGhvcj5OaXNoaWRhPC9BdXRob3I+PFllYXI+MjAyMTwvWWVhcj48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</w:fldData>
        </w:fldChar>
      </w:r>
      <w:r w:rsidR="000F0213">
        <w:rPr>
          <w:rFonts w:ascii="Arial" w:hAnsi="Arial" w:cs="Arial"/>
        </w:rPr>
        <w:instrText xml:space="preserve"> ADDIN EN.CITE </w:instrText>
      </w:r>
      <w:r w:rsidR="000F0213">
        <w:rPr>
          <w:rFonts w:ascii="Arial" w:hAnsi="Arial" w:cs="Arial"/>
        </w:rPr>
        <w:fldChar w:fldCharType="begin">
          <w:fldData xml:space="preserve">PEVuZE5vdGU+PENpdGU+PEF1dGhvcj5OaXNoaWRhPC9BdXRob3I+PFllYXI+MjAyMTwvWWVhcj48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</w:fldData>
        </w:fldChar>
      </w:r>
      <w:r w:rsidR="000F0213">
        <w:rPr>
          <w:rFonts w:ascii="Arial" w:hAnsi="Arial" w:cs="Arial"/>
        </w:rPr>
        <w:instrText xml:space="preserve"> ADDIN EN.CITE.DATA </w:instrText>
      </w:r>
      <w:r w:rsidR="000F0213">
        <w:rPr>
          <w:rFonts w:ascii="Arial" w:hAnsi="Arial" w:cs="Arial"/>
        </w:rPr>
      </w:r>
      <w:r w:rsidR="000F0213"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0F0213">
        <w:rPr>
          <w:rFonts w:ascii="Arial" w:hAnsi="Arial" w:cs="Arial"/>
          <w:noProof/>
        </w:rPr>
        <w:t>[</w:t>
      </w:r>
      <w:hyperlink w:anchor="_ENREF_4" w:tooltip="Nishida, 2021 #122" w:history="1">
        <w:r w:rsidR="000F0213" w:rsidRPr="000F0213">
          <w:rPr>
            <w:rStyle w:val="Hyperlink"/>
          </w:rPr>
          <w:t>4</w:t>
        </w:r>
      </w:hyperlink>
      <w:r w:rsidR="000F0213">
        <w:rPr>
          <w:rFonts w:ascii="Arial" w:hAnsi="Arial" w:cs="Arial"/>
          <w:noProof/>
        </w:rPr>
        <w:t>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</w:t>
      </w:r>
      <w:r w:rsidRPr="00F34726">
        <w:rPr>
          <w:rFonts w:ascii="Arial" w:hAnsi="Arial" w:cs="Arial"/>
        </w:rPr>
        <w:t xml:space="preserve">. In brief, </w:t>
      </w:r>
      <w:r>
        <w:rPr>
          <w:rFonts w:ascii="Arial" w:hAnsi="Arial" w:cs="Arial"/>
        </w:rPr>
        <w:t xml:space="preserve">7-week-old female </w:t>
      </w:r>
      <w:r w:rsidRPr="00F34726">
        <w:rPr>
          <w:rFonts w:ascii="Arial" w:hAnsi="Arial" w:cs="Arial"/>
        </w:rPr>
        <w:t xml:space="preserve">NSG mice </w:t>
      </w:r>
      <w:r>
        <w:rPr>
          <w:rFonts w:ascii="Arial" w:hAnsi="Arial" w:cs="Arial"/>
        </w:rPr>
        <w:t xml:space="preserve">(The Jackson Laboratory, Bar Harbor, ME) </w:t>
      </w:r>
      <w:r w:rsidRPr="00F34726">
        <w:rPr>
          <w:rFonts w:ascii="Arial" w:hAnsi="Arial" w:cs="Arial"/>
        </w:rPr>
        <w:t>were intravenously injected with luciferase-labeled OCI-AML3-shGPX4-2 cells (1.0 x 10</w:t>
      </w:r>
      <w:r w:rsidRPr="00F34726">
        <w:rPr>
          <w:rFonts w:ascii="Arial" w:hAnsi="Arial" w:cs="Arial"/>
          <w:vertAlign w:val="superscript"/>
        </w:rPr>
        <w:t>6</w:t>
      </w:r>
      <w:r w:rsidRPr="00F34726">
        <w:rPr>
          <w:rFonts w:ascii="Arial" w:hAnsi="Arial" w:cs="Arial"/>
        </w:rPr>
        <w:t xml:space="preserve"> cells/mouse). </w:t>
      </w:r>
      <w:r>
        <w:rPr>
          <w:rFonts w:ascii="Arial" w:hAnsi="Arial" w:cs="Arial"/>
        </w:rPr>
        <w:t xml:space="preserve">Engraftment of leukemia cells were determined by </w:t>
      </w:r>
      <w:r w:rsidRPr="00F34726">
        <w:rPr>
          <w:rFonts w:ascii="Arial" w:hAnsi="Arial" w:cs="Arial"/>
        </w:rPr>
        <w:t xml:space="preserve">Bioluminescent imaging using IVIS-200 </w:t>
      </w:r>
      <w:r w:rsidRPr="00C04696">
        <w:rPr>
          <w:rFonts w:ascii="Arial" w:hAnsi="Arial" w:cs="Arial"/>
          <w:i/>
          <w:iCs/>
        </w:rPr>
        <w:t>in vivo</w:t>
      </w:r>
      <w:r w:rsidRPr="00BD4828">
        <w:rPr>
          <w:rFonts w:ascii="Arial" w:hAnsi="Arial" w:cs="Arial"/>
        </w:rPr>
        <w:t xml:space="preserve"> </w:t>
      </w:r>
      <w:r w:rsidRPr="00F34726">
        <w:rPr>
          <w:rFonts w:ascii="Arial" w:hAnsi="Arial" w:cs="Arial"/>
        </w:rPr>
        <w:t xml:space="preserve">imaging system (PerkinElmer, Waltham, MA) following intraperitoneal </w:t>
      </w:r>
      <w:r>
        <w:rPr>
          <w:rFonts w:ascii="Arial" w:hAnsi="Arial" w:cs="Arial"/>
        </w:rPr>
        <w:t xml:space="preserve">injection of </w:t>
      </w:r>
      <w:r w:rsidRPr="00F34726">
        <w:rPr>
          <w:rFonts w:ascii="Arial" w:hAnsi="Arial" w:cs="Arial"/>
        </w:rPr>
        <w:t>D-Luciferin (Gold Biotechnology, St. Louis, MO)</w:t>
      </w:r>
      <w:r>
        <w:rPr>
          <w:rFonts w:ascii="Arial" w:hAnsi="Arial" w:cs="Arial"/>
        </w:rPr>
        <w:t xml:space="preserve"> on 6 days after injection. M</w:t>
      </w:r>
      <w:r w:rsidRPr="00F34726">
        <w:rPr>
          <w:rFonts w:ascii="Arial" w:hAnsi="Arial" w:cs="Arial"/>
        </w:rPr>
        <w:t xml:space="preserve">ice were </w:t>
      </w:r>
      <w:r>
        <w:rPr>
          <w:rFonts w:ascii="Arial" w:hAnsi="Arial" w:cs="Arial"/>
        </w:rPr>
        <w:t xml:space="preserve">then </w:t>
      </w:r>
      <w:r w:rsidRPr="00F34726">
        <w:rPr>
          <w:rFonts w:ascii="Arial" w:hAnsi="Arial" w:cs="Arial"/>
        </w:rPr>
        <w:t>evenly divided by body weight and luciferase signal and treated with</w:t>
      </w:r>
      <w:r>
        <w:rPr>
          <w:rFonts w:ascii="Arial" w:hAnsi="Arial" w:cs="Arial"/>
        </w:rPr>
        <w:t xml:space="preserve"> or without</w:t>
      </w:r>
      <w:r w:rsidRPr="00F3472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</w:t>
      </w:r>
      <w:r w:rsidRPr="00F34726">
        <w:rPr>
          <w:rFonts w:ascii="Arial" w:hAnsi="Arial" w:cs="Arial"/>
        </w:rPr>
        <w:t xml:space="preserve">etracycline (2 mg/ml) in drinking water for 5 weeks. </w:t>
      </w:r>
      <w:r>
        <w:rPr>
          <w:rFonts w:ascii="Arial" w:hAnsi="Arial" w:cs="Arial"/>
        </w:rPr>
        <w:t xml:space="preserve">Sucrose (5%w/v) was added to ameliorate the bitter taste of tetracycline. </w:t>
      </w:r>
      <w:r w:rsidRPr="00F34726">
        <w:rPr>
          <w:rFonts w:ascii="Arial" w:hAnsi="Arial" w:cs="Arial"/>
        </w:rPr>
        <w:t>The mice in each group were monitored for survival.</w:t>
      </w:r>
    </w:p>
    <w:p w14:paraId="2B10C26A" w14:textId="77777777" w:rsidR="005E1EE9" w:rsidRPr="0062522E" w:rsidRDefault="005E1EE9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</w:p>
    <w:p w14:paraId="3066722B" w14:textId="77777777" w:rsidR="00C45400" w:rsidRPr="0062522E" w:rsidRDefault="00C45400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62522E">
        <w:rPr>
          <w:rFonts w:ascii="Arial" w:hAnsi="Arial" w:cs="Arial"/>
          <w:b/>
          <w:bCs/>
        </w:rPr>
        <w:t>Statistical analyses</w:t>
      </w:r>
    </w:p>
    <w:p w14:paraId="5DDCBF7B" w14:textId="47287784" w:rsidR="005605A1" w:rsidRDefault="00C45400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To assess prognostic impact of </w:t>
      </w:r>
      <w:r w:rsidRPr="00425BBF">
        <w:rPr>
          <w:rFonts w:ascii="Arial" w:hAnsi="Arial" w:cs="Arial"/>
          <w:i/>
          <w:iCs/>
        </w:rPr>
        <w:t>GPX4</w:t>
      </w:r>
      <w:r>
        <w:rPr>
          <w:rFonts w:ascii="Arial" w:hAnsi="Arial" w:cs="Arial"/>
        </w:rPr>
        <w:t xml:space="preserve"> in AML patients using TCGA dataset </w:t>
      </w:r>
      <w:r>
        <w:rPr>
          <w:rFonts w:ascii="Arial" w:hAnsi="Arial" w:cs="Arial"/>
        </w:rPr>
        <w:fldChar w:fldCharType="begin">
          <w:fldData xml:space="preserve">PEVuZE5vdGU+PENpdGU+PEF1dGhvcj5DYW5jZXIgR2Vub21lIEF0bGFzIFJlc2VhcmNoPC9BdXRo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</w:fldData>
        </w:fldChar>
      </w:r>
      <w:r w:rsidR="000F0213">
        <w:rPr>
          <w:rFonts w:ascii="Arial" w:hAnsi="Arial" w:cs="Arial"/>
        </w:rPr>
        <w:instrText xml:space="preserve"> ADDIN EN.CITE </w:instrText>
      </w:r>
      <w:r w:rsidR="000F0213">
        <w:rPr>
          <w:rFonts w:ascii="Arial" w:hAnsi="Arial" w:cs="Arial"/>
        </w:rPr>
        <w:fldChar w:fldCharType="begin">
          <w:fldData xml:space="preserve">PEVuZE5vdGU+PENpdGU+PEF1dGhvcj5DYW5jZXIgR2Vub21lIEF0bGFzIFJlc2VhcmNoPC9BdXRo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</w:fldData>
        </w:fldChar>
      </w:r>
      <w:r w:rsidR="000F0213">
        <w:rPr>
          <w:rFonts w:ascii="Arial" w:hAnsi="Arial" w:cs="Arial"/>
        </w:rPr>
        <w:instrText xml:space="preserve"> ADDIN EN.CITE.DATA </w:instrText>
      </w:r>
      <w:r w:rsidR="000F0213">
        <w:rPr>
          <w:rFonts w:ascii="Arial" w:hAnsi="Arial" w:cs="Arial"/>
        </w:rPr>
      </w:r>
      <w:r w:rsidR="000F0213"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0F0213">
        <w:rPr>
          <w:rFonts w:ascii="Arial" w:hAnsi="Arial" w:cs="Arial"/>
          <w:noProof/>
        </w:rPr>
        <w:t>[</w:t>
      </w:r>
      <w:hyperlink w:anchor="_ENREF_5" w:tooltip="Cancer Genome Atlas Research, 2013 #163" w:history="1">
        <w:r w:rsidR="000F0213" w:rsidRPr="000F0213">
          <w:rPr>
            <w:rStyle w:val="Hyperlink"/>
          </w:rPr>
          <w:t>5</w:t>
        </w:r>
      </w:hyperlink>
      <w:r w:rsidR="000F0213">
        <w:rPr>
          <w:rFonts w:ascii="Arial" w:hAnsi="Arial" w:cs="Arial"/>
          <w:noProof/>
        </w:rPr>
        <w:t>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>, t</w:t>
      </w:r>
      <w:r w:rsidRPr="00852CE4">
        <w:rPr>
          <w:rFonts w:ascii="Arial" w:hAnsi="Arial" w:cs="Arial"/>
        </w:rPr>
        <w:t>he logarithm</w:t>
      </w:r>
      <w:r w:rsidR="00C04696">
        <w:rPr>
          <w:rFonts w:ascii="Arial" w:hAnsi="Arial" w:cs="Arial"/>
        </w:rPr>
        <w:t>-</w:t>
      </w:r>
      <w:r w:rsidRPr="00852CE4">
        <w:rPr>
          <w:rFonts w:ascii="Arial" w:hAnsi="Arial" w:cs="Arial"/>
        </w:rPr>
        <w:t>normalized transcripts per million mapped read</w:t>
      </w:r>
      <w:r>
        <w:rPr>
          <w:rFonts w:ascii="Arial" w:hAnsi="Arial" w:cs="Arial"/>
        </w:rPr>
        <w:t xml:space="preserve"> (TPM)</w:t>
      </w:r>
      <w:r w:rsidRPr="00852CE4">
        <w:rPr>
          <w:rFonts w:ascii="Arial" w:hAnsi="Arial" w:cs="Arial"/>
        </w:rPr>
        <w:t xml:space="preserve"> value</w:t>
      </w:r>
      <w:r>
        <w:rPr>
          <w:rFonts w:ascii="Arial" w:hAnsi="Arial" w:cs="Arial"/>
        </w:rPr>
        <w:t>s</w:t>
      </w:r>
      <w:r w:rsidRPr="00852CE4">
        <w:rPr>
          <w:rFonts w:ascii="Arial" w:hAnsi="Arial" w:cs="Arial"/>
        </w:rPr>
        <w:t xml:space="preserve"> were downloaded from the UCSC </w:t>
      </w:r>
      <w:r>
        <w:rPr>
          <w:rFonts w:ascii="Arial" w:hAnsi="Arial" w:cs="Arial"/>
        </w:rPr>
        <w:t xml:space="preserve">Xena </w:t>
      </w:r>
      <w:r>
        <w:rPr>
          <w:rFonts w:ascii="Arial" w:hAnsi="Arial" w:cs="Arial"/>
        </w:rPr>
        <w:fldChar w:fldCharType="begin">
          <w:fldData xml:space="preserve">PEVuZE5vdGU+PENpdGU+PEF1dGhvcj5Hb2xkbWFuPC9BdXRob3I+PFllYXI+MjAyMDwvWWVhcj48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</w:fldData>
        </w:fldChar>
      </w:r>
      <w:r w:rsidR="000F0213">
        <w:rPr>
          <w:rFonts w:ascii="Arial" w:hAnsi="Arial" w:cs="Arial"/>
        </w:rPr>
        <w:instrText xml:space="preserve"> ADDIN EN.CITE </w:instrText>
      </w:r>
      <w:r w:rsidR="000F0213">
        <w:rPr>
          <w:rFonts w:ascii="Arial" w:hAnsi="Arial" w:cs="Arial"/>
        </w:rPr>
        <w:fldChar w:fldCharType="begin">
          <w:fldData xml:space="preserve">PEVuZE5vdGU+PENpdGU+PEF1dGhvcj5Hb2xkbWFuPC9BdXRob3I+PFllYXI+MjAyMDwvWWVhcj48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</w:fldData>
        </w:fldChar>
      </w:r>
      <w:r w:rsidR="000F0213">
        <w:rPr>
          <w:rFonts w:ascii="Arial" w:hAnsi="Arial" w:cs="Arial"/>
        </w:rPr>
        <w:instrText xml:space="preserve"> ADDIN EN.CITE.DATA </w:instrText>
      </w:r>
      <w:r w:rsidR="000F0213">
        <w:rPr>
          <w:rFonts w:ascii="Arial" w:hAnsi="Arial" w:cs="Arial"/>
        </w:rPr>
      </w:r>
      <w:r w:rsidR="000F0213"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0F0213">
        <w:rPr>
          <w:rFonts w:ascii="Arial" w:hAnsi="Arial" w:cs="Arial"/>
          <w:noProof/>
        </w:rPr>
        <w:t>[</w:t>
      </w:r>
      <w:hyperlink w:anchor="_ENREF_6" w:tooltip="Goldman, 2020 #145" w:history="1">
        <w:r w:rsidR="000F0213" w:rsidRPr="000F0213">
          <w:rPr>
            <w:rStyle w:val="Hyperlink"/>
          </w:rPr>
          <w:t>6</w:t>
        </w:r>
      </w:hyperlink>
      <w:r w:rsidR="000F0213">
        <w:rPr>
          <w:rFonts w:ascii="Arial" w:hAnsi="Arial" w:cs="Arial"/>
          <w:noProof/>
        </w:rPr>
        <w:t>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</w:t>
      </w:r>
      <w:r w:rsidRPr="00852CE4">
        <w:rPr>
          <w:rFonts w:ascii="Arial" w:hAnsi="Arial" w:cs="Arial"/>
        </w:rPr>
        <w:t>website (https://xenabrowser.net/datapages/?dataset=tcga_RSEM_gene_tpm&amp;host=https%3A%2F%2Ftoil.xenahubs.net&amp;removeHub=http%3A%2F%2F127.0.0.1%3A7222</w:t>
      </w:r>
      <w:r>
        <w:rPr>
          <w:rFonts w:ascii="Arial" w:hAnsi="Arial" w:cs="Arial"/>
        </w:rPr>
        <w:t>, last access 9/13/2022</w:t>
      </w:r>
      <w:r w:rsidRPr="00852CE4">
        <w:rPr>
          <w:rFonts w:ascii="Arial" w:hAnsi="Arial" w:cs="Arial"/>
        </w:rPr>
        <w:t>) and the clinical metadata w</w:t>
      </w:r>
      <w:r>
        <w:rPr>
          <w:rFonts w:ascii="Arial" w:hAnsi="Arial" w:cs="Arial"/>
        </w:rPr>
        <w:t>ere</w:t>
      </w:r>
      <w:r w:rsidRPr="00852CE4">
        <w:rPr>
          <w:rFonts w:ascii="Arial" w:hAnsi="Arial" w:cs="Arial"/>
        </w:rPr>
        <w:t xml:space="preserve"> obtained from the </w:t>
      </w:r>
      <w:r w:rsidR="005605A1">
        <w:rPr>
          <w:rFonts w:ascii="Arial" w:hAnsi="Arial" w:cs="Arial"/>
        </w:rPr>
        <w:t>Genomic D</w:t>
      </w:r>
      <w:r w:rsidRPr="00852CE4">
        <w:rPr>
          <w:rFonts w:ascii="Arial" w:hAnsi="Arial" w:cs="Arial"/>
        </w:rPr>
        <w:t xml:space="preserve">ata </w:t>
      </w:r>
      <w:r w:rsidR="005605A1">
        <w:rPr>
          <w:rFonts w:ascii="Arial" w:hAnsi="Arial" w:cs="Arial"/>
        </w:rPr>
        <w:t>Commons Data P</w:t>
      </w:r>
      <w:r w:rsidRPr="00852CE4">
        <w:rPr>
          <w:rFonts w:ascii="Arial" w:hAnsi="Arial" w:cs="Arial"/>
        </w:rPr>
        <w:t xml:space="preserve">ortal </w:t>
      </w:r>
      <w:r w:rsidR="005605A1">
        <w:rPr>
          <w:rFonts w:ascii="Arial" w:hAnsi="Arial" w:cs="Arial"/>
        </w:rPr>
        <w:fldChar w:fldCharType="begin"/>
      </w:r>
      <w:r w:rsidR="000F0213">
        <w:rPr>
          <w:rFonts w:ascii="Arial" w:hAnsi="Arial" w:cs="Arial"/>
        </w:rPr>
        <w:instrText xml:space="preserve"> ADDIN EN.CITE &lt;EndNote&gt;&lt;Cite&gt;&lt;Author&gt;National Cancer Institute&lt;/Author&gt;&lt;Year&gt;2022&lt;/Year&gt;&lt;RecNum&gt;177&lt;/RecNum&gt;&lt;DisplayText&gt;[7]&lt;/DisplayText&gt;&lt;record&gt;&lt;rec-number&gt;177&lt;/rec-number&gt;&lt;foreign-keys&gt;&lt;key app="EN" db-id="ax0ws0saef2rw5e9fs8xapdcxvt5vv500rvs" timestamp="1673825250"&gt;177&lt;/key&gt;&lt;/foreign-keys&gt;&lt;ref-type name="Web Page"&gt;12&lt;/ref-type&gt;&lt;contributors&gt;&lt;authors&gt;&lt;author&gt;National Cancer Institute,&lt;/author&gt;&lt;/authors&gt;&lt;/contributors&gt;&lt;titles&gt;&lt;title&gt;Genomic Data Commons Data Portal&lt;/title&gt;&lt;/titles&gt;&lt;dates&gt;&lt;year&gt;2022&lt;/year&gt;&lt;/dates&gt;&lt;urls&gt;&lt;related-urls&gt;&lt;url&gt;https://portal.gdc.cancer.gov/&lt;/url&gt;&lt;/related-urls&gt;&lt;/urls&gt;&lt;access-date&gt;September 13, 2022&lt;/access-date&gt;&lt;/record&gt;&lt;/Cite&gt;&lt;/EndNote&gt;</w:instrText>
      </w:r>
      <w:r w:rsidR="005605A1">
        <w:rPr>
          <w:rFonts w:ascii="Arial" w:hAnsi="Arial" w:cs="Arial"/>
        </w:rPr>
        <w:fldChar w:fldCharType="separate"/>
      </w:r>
      <w:r w:rsidR="000F0213">
        <w:rPr>
          <w:rFonts w:ascii="Arial" w:hAnsi="Arial" w:cs="Arial"/>
          <w:noProof/>
        </w:rPr>
        <w:t>[</w:t>
      </w:r>
      <w:hyperlink w:anchor="_ENREF_7" w:tooltip="National Cancer Institute, 2022 #177" w:history="1">
        <w:r w:rsidR="000F0213" w:rsidRPr="000F0213">
          <w:rPr>
            <w:rStyle w:val="Hyperlink"/>
          </w:rPr>
          <w:t>7</w:t>
        </w:r>
      </w:hyperlink>
      <w:r w:rsidR="000F0213">
        <w:rPr>
          <w:rFonts w:ascii="Arial" w:hAnsi="Arial" w:cs="Arial"/>
          <w:noProof/>
        </w:rPr>
        <w:t>]</w:t>
      </w:r>
      <w:r w:rsidR="005605A1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>.</w:t>
      </w:r>
      <w:r w:rsidR="005605A1">
        <w:rPr>
          <w:rFonts w:ascii="Arial" w:hAnsi="Arial" w:cs="Arial"/>
        </w:rPr>
        <w:t xml:space="preserve"> </w:t>
      </w:r>
      <w:r w:rsidRPr="00FE35E6">
        <w:rPr>
          <w:rFonts w:ascii="Arial" w:hAnsi="Arial" w:cs="Arial"/>
        </w:rPr>
        <w:t>Kaplan-Meier and Cox proportional hazards analys</w:t>
      </w:r>
      <w:r>
        <w:rPr>
          <w:rFonts w:ascii="Arial" w:hAnsi="Arial" w:cs="Arial"/>
        </w:rPr>
        <w:t>e</w:t>
      </w:r>
      <w:r w:rsidRPr="00FE35E6">
        <w:rPr>
          <w:rFonts w:ascii="Arial" w:hAnsi="Arial" w:cs="Arial"/>
        </w:rPr>
        <w:t>s w</w:t>
      </w:r>
      <w:r>
        <w:rPr>
          <w:rFonts w:ascii="Arial" w:hAnsi="Arial" w:cs="Arial"/>
        </w:rPr>
        <w:t>ere</w:t>
      </w:r>
      <w:r w:rsidRPr="00FE35E6">
        <w:rPr>
          <w:rFonts w:ascii="Arial" w:hAnsi="Arial" w:cs="Arial"/>
        </w:rPr>
        <w:t xml:space="preserve"> performed using the survminer package in R</w:t>
      </w:r>
      <w:r>
        <w:rPr>
          <w:rFonts w:ascii="Arial" w:hAnsi="Arial" w:cs="Arial"/>
        </w:rPr>
        <w:t xml:space="preserve"> 4.2.1</w:t>
      </w:r>
      <w:r w:rsidRPr="00FE35E6">
        <w:rPr>
          <w:rFonts w:ascii="Arial" w:hAnsi="Arial" w:cs="Arial"/>
        </w:rPr>
        <w:t xml:space="preserve">. The </w:t>
      </w:r>
      <w:r>
        <w:rPr>
          <w:rFonts w:ascii="Arial" w:hAnsi="Arial" w:cs="Arial"/>
        </w:rPr>
        <w:t xml:space="preserve">results of </w:t>
      </w:r>
      <w:r w:rsidRPr="00FE35E6">
        <w:rPr>
          <w:rFonts w:ascii="Arial" w:hAnsi="Arial" w:cs="Arial"/>
        </w:rPr>
        <w:t xml:space="preserve">multivariate Cox </w:t>
      </w:r>
      <w:r>
        <w:rPr>
          <w:rFonts w:ascii="Arial" w:hAnsi="Arial" w:cs="Arial"/>
        </w:rPr>
        <w:t>analyses</w:t>
      </w:r>
      <w:r w:rsidRPr="00FE35E6">
        <w:rPr>
          <w:rFonts w:ascii="Arial" w:hAnsi="Arial" w:cs="Arial"/>
        </w:rPr>
        <w:t xml:space="preserve"> were visualized using gtsummary. </w:t>
      </w:r>
    </w:p>
    <w:p w14:paraId="6536BBAD" w14:textId="4CF52337" w:rsidR="00C45400" w:rsidRPr="0062522E" w:rsidRDefault="00C45400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62522E">
        <w:rPr>
          <w:rFonts w:ascii="Arial" w:hAnsi="Arial" w:cs="Arial"/>
        </w:rPr>
        <w:t xml:space="preserve">he efficacy of ML210 against </w:t>
      </w:r>
      <w:r>
        <w:rPr>
          <w:rFonts w:ascii="Arial" w:hAnsi="Arial" w:cs="Arial"/>
        </w:rPr>
        <w:t xml:space="preserve">AML </w:t>
      </w:r>
      <w:r w:rsidRPr="0062522E">
        <w:rPr>
          <w:rFonts w:ascii="Arial" w:hAnsi="Arial" w:cs="Arial"/>
        </w:rPr>
        <w:t>cell line</w:t>
      </w:r>
      <w:r>
        <w:rPr>
          <w:rFonts w:ascii="Arial" w:hAnsi="Arial" w:cs="Arial"/>
        </w:rPr>
        <w:t xml:space="preserve"> was determined by calculating</w:t>
      </w:r>
      <w:r w:rsidRPr="006252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</w:t>
      </w:r>
      <w:r w:rsidRPr="0062522E">
        <w:rPr>
          <w:rFonts w:ascii="Arial" w:hAnsi="Arial" w:cs="Arial"/>
        </w:rPr>
        <w:t>area under the curve based on</w:t>
      </w:r>
      <w:r>
        <w:rPr>
          <w:rFonts w:ascii="Arial" w:hAnsi="Arial" w:cs="Arial"/>
        </w:rPr>
        <w:t xml:space="preserve"> the percentage of specific cell death induced in the cell line.</w:t>
      </w:r>
      <w:r w:rsidRPr="006252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Pearson correlation analysis was used to identify c</w:t>
      </w:r>
      <w:r w:rsidRPr="0062522E">
        <w:rPr>
          <w:rFonts w:ascii="Arial" w:hAnsi="Arial" w:cs="Arial"/>
        </w:rPr>
        <w:t>orrelation</w:t>
      </w:r>
      <w:r>
        <w:rPr>
          <w:rFonts w:ascii="Arial" w:hAnsi="Arial" w:cs="Arial"/>
        </w:rPr>
        <w:t>s</w:t>
      </w:r>
      <w:r w:rsidRPr="0062522E">
        <w:rPr>
          <w:rFonts w:ascii="Arial" w:hAnsi="Arial" w:cs="Arial"/>
        </w:rPr>
        <w:t xml:space="preserve"> between</w:t>
      </w:r>
      <w:r>
        <w:rPr>
          <w:rFonts w:ascii="Arial" w:hAnsi="Arial" w:cs="Arial"/>
        </w:rPr>
        <w:t xml:space="preserve"> the efficacy of ML210 and </w:t>
      </w:r>
      <w:r w:rsidRPr="0062522E">
        <w:rPr>
          <w:rFonts w:ascii="Arial" w:hAnsi="Arial" w:cs="Arial"/>
        </w:rPr>
        <w:t xml:space="preserve">relative GPX4 protein expression </w:t>
      </w:r>
      <w:r>
        <w:rPr>
          <w:rFonts w:ascii="Arial" w:hAnsi="Arial" w:cs="Arial"/>
        </w:rPr>
        <w:t xml:space="preserve">as </w:t>
      </w:r>
      <w:r w:rsidRPr="0062522E">
        <w:rPr>
          <w:rFonts w:ascii="Arial" w:hAnsi="Arial" w:cs="Arial"/>
        </w:rPr>
        <w:t>determined by Western blot.</w:t>
      </w:r>
    </w:p>
    <w:p w14:paraId="7A353EE2" w14:textId="77777777" w:rsidR="00ED1C84" w:rsidRDefault="00526DB8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lastRenderedPageBreak/>
        <w:t>To compare cell death induction between different cell lines, we calculated the specific cell death percentage using</w:t>
      </w:r>
      <w:r w:rsidRPr="0062522E">
        <w:rPr>
          <w:rFonts w:ascii="Arial" w:hAnsi="Arial" w:cs="Arial"/>
        </w:rPr>
        <w:t xml:space="preserve"> the following formula: (dead cell %</w:t>
      </w:r>
      <w:r w:rsidRPr="0062522E">
        <w:rPr>
          <w:rFonts w:ascii="Arial" w:hAnsi="Arial" w:cs="Arial"/>
          <w:vertAlign w:val="subscript"/>
        </w:rPr>
        <w:t>treated</w:t>
      </w:r>
      <w:r w:rsidRPr="0062522E">
        <w:rPr>
          <w:rFonts w:ascii="Arial" w:hAnsi="Arial" w:cs="Arial"/>
        </w:rPr>
        <w:t xml:space="preserve"> – dead cell %</w:t>
      </w:r>
      <w:r w:rsidRPr="0062522E">
        <w:rPr>
          <w:rFonts w:ascii="Arial" w:hAnsi="Arial" w:cs="Arial"/>
          <w:vertAlign w:val="subscript"/>
        </w:rPr>
        <w:t>untreated</w:t>
      </w:r>
      <w:r w:rsidRPr="0062522E">
        <w:rPr>
          <w:rFonts w:ascii="Arial" w:hAnsi="Arial" w:cs="Arial"/>
        </w:rPr>
        <w:t>)/(100 – dead cell %</w:t>
      </w:r>
      <w:r w:rsidRPr="0062522E">
        <w:rPr>
          <w:rFonts w:ascii="Arial" w:hAnsi="Arial" w:cs="Arial"/>
          <w:vertAlign w:val="subscript"/>
        </w:rPr>
        <w:t>untreated</w:t>
      </w:r>
      <w:r w:rsidRPr="0062522E">
        <w:rPr>
          <w:rFonts w:ascii="Arial" w:hAnsi="Arial" w:cs="Arial"/>
        </w:rPr>
        <w:t xml:space="preserve">)*100 (%). </w:t>
      </w:r>
    </w:p>
    <w:p w14:paraId="7FCAD6CD" w14:textId="6D75520C" w:rsidR="00C45400" w:rsidRDefault="00C45400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62522E">
        <w:rPr>
          <w:rFonts w:ascii="Arial" w:hAnsi="Arial" w:cs="Arial"/>
        </w:rPr>
        <w:t>he two-tailed Student t</w:t>
      </w:r>
      <w:r w:rsidR="005455C2">
        <w:rPr>
          <w:rFonts w:ascii="Arial" w:hAnsi="Arial" w:cs="Arial"/>
        </w:rPr>
        <w:t>–</w:t>
      </w:r>
      <w:r w:rsidRPr="0062522E">
        <w:rPr>
          <w:rFonts w:ascii="Arial" w:hAnsi="Arial" w:cs="Arial"/>
        </w:rPr>
        <w:t>test or Mann</w:t>
      </w:r>
      <w:r w:rsidR="005455C2"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Whitney test w</w:t>
      </w:r>
      <w:r>
        <w:rPr>
          <w:rFonts w:ascii="Arial" w:hAnsi="Arial" w:cs="Arial"/>
        </w:rPr>
        <w:t>as</w:t>
      </w:r>
      <w:r w:rsidRPr="0062522E">
        <w:rPr>
          <w:rFonts w:ascii="Arial" w:hAnsi="Arial" w:cs="Arial"/>
        </w:rPr>
        <w:t xml:space="preserve"> used</w:t>
      </w:r>
      <w:r>
        <w:rPr>
          <w:rFonts w:ascii="Arial" w:hAnsi="Arial" w:cs="Arial"/>
        </w:rPr>
        <w:t xml:space="preserve"> to compare two samples</w:t>
      </w:r>
      <w:r w:rsidRPr="0062522E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and </w:t>
      </w:r>
      <w:r w:rsidRPr="0062522E">
        <w:rPr>
          <w:rFonts w:ascii="Arial" w:hAnsi="Arial" w:cs="Arial"/>
        </w:rPr>
        <w:t xml:space="preserve">multiple </w:t>
      </w:r>
      <w:r>
        <w:rPr>
          <w:rFonts w:ascii="Arial" w:hAnsi="Arial" w:cs="Arial"/>
        </w:rPr>
        <w:t>t-</w:t>
      </w:r>
      <w:r w:rsidRPr="0062522E">
        <w:rPr>
          <w:rFonts w:ascii="Arial" w:hAnsi="Arial" w:cs="Arial"/>
        </w:rPr>
        <w:t>test</w:t>
      </w:r>
      <w:r>
        <w:rPr>
          <w:rFonts w:ascii="Arial" w:hAnsi="Arial" w:cs="Arial"/>
        </w:rPr>
        <w:t>s</w:t>
      </w:r>
      <w:r w:rsidRPr="0062522E">
        <w:rPr>
          <w:rFonts w:ascii="Arial" w:hAnsi="Arial" w:cs="Arial"/>
        </w:rPr>
        <w:t xml:space="preserve"> with Holm-Sidak correction or one-way ANOVA with </w:t>
      </w:r>
      <w:r>
        <w:rPr>
          <w:rFonts w:ascii="Arial" w:hAnsi="Arial" w:cs="Arial"/>
        </w:rPr>
        <w:t xml:space="preserve">a </w:t>
      </w:r>
      <w:r w:rsidRPr="0062522E">
        <w:rPr>
          <w:rFonts w:ascii="Arial" w:hAnsi="Arial" w:cs="Arial"/>
        </w:rPr>
        <w:t xml:space="preserve">post-hoc Dunnett test </w:t>
      </w:r>
      <w:r>
        <w:rPr>
          <w:rFonts w:ascii="Arial" w:hAnsi="Arial" w:cs="Arial"/>
        </w:rPr>
        <w:t>were</w:t>
      </w:r>
      <w:r w:rsidRPr="0062522E">
        <w:rPr>
          <w:rFonts w:ascii="Arial" w:hAnsi="Arial" w:cs="Arial"/>
        </w:rPr>
        <w:t xml:space="preserve"> used</w:t>
      </w:r>
      <w:r>
        <w:rPr>
          <w:rFonts w:ascii="Arial" w:hAnsi="Arial" w:cs="Arial"/>
        </w:rPr>
        <w:t xml:space="preserve"> to compare three or more samples</w:t>
      </w:r>
      <w:r w:rsidRPr="0062522E">
        <w:rPr>
          <w:rFonts w:ascii="Arial" w:hAnsi="Arial" w:cs="Arial"/>
        </w:rPr>
        <w:t xml:space="preserve">. All statistical analyses were performed using GraphPad Prism 9.0. </w:t>
      </w:r>
      <w:r w:rsidRPr="00F34726">
        <w:rPr>
          <w:rFonts w:ascii="Arial" w:hAnsi="Arial" w:cs="Arial"/>
          <w:i/>
          <w:iCs/>
        </w:rPr>
        <w:t>P</w:t>
      </w:r>
      <w:r w:rsidRPr="0062522E">
        <w:rPr>
          <w:rFonts w:ascii="Arial" w:hAnsi="Arial" w:cs="Arial"/>
        </w:rPr>
        <w:t>-values less than 0.05 were considered statistically significant (*</w:t>
      </w:r>
      <w:r w:rsidRPr="00F34726">
        <w:rPr>
          <w:rFonts w:ascii="Arial" w:hAnsi="Arial" w:cs="Arial"/>
          <w:i/>
          <w:iCs/>
        </w:rPr>
        <w:t>P</w:t>
      </w:r>
      <w:r w:rsidRPr="0062522E">
        <w:rPr>
          <w:rFonts w:ascii="Arial" w:hAnsi="Arial" w:cs="Arial"/>
        </w:rPr>
        <w:t xml:space="preserve"> &lt; 0.05, **</w:t>
      </w:r>
      <w:r w:rsidRPr="00F34726">
        <w:rPr>
          <w:rFonts w:ascii="Arial" w:hAnsi="Arial" w:cs="Arial"/>
          <w:i/>
          <w:iCs/>
        </w:rPr>
        <w:t>P</w:t>
      </w:r>
      <w:r w:rsidRPr="0062522E">
        <w:rPr>
          <w:rFonts w:ascii="Arial" w:hAnsi="Arial" w:cs="Arial"/>
        </w:rPr>
        <w:t xml:space="preserve"> &lt; 0.01, ***</w:t>
      </w:r>
      <w:r w:rsidRPr="00F34726">
        <w:rPr>
          <w:rFonts w:ascii="Arial" w:hAnsi="Arial" w:cs="Arial"/>
          <w:i/>
          <w:iCs/>
        </w:rPr>
        <w:t>P</w:t>
      </w:r>
      <w:r w:rsidRPr="0062522E">
        <w:rPr>
          <w:rFonts w:ascii="Arial" w:hAnsi="Arial" w:cs="Arial"/>
        </w:rPr>
        <w:t xml:space="preserve"> &lt; 0.001, ****</w:t>
      </w:r>
      <w:r w:rsidRPr="00F34726">
        <w:rPr>
          <w:rFonts w:ascii="Arial" w:hAnsi="Arial" w:cs="Arial"/>
          <w:i/>
          <w:iCs/>
        </w:rPr>
        <w:t>P</w:t>
      </w:r>
      <w:r w:rsidRPr="0062522E">
        <w:rPr>
          <w:rFonts w:ascii="Arial" w:hAnsi="Arial" w:cs="Arial"/>
        </w:rPr>
        <w:t xml:space="preserve"> &lt; 0.0001). Unless otherwise indicated, values are expressed as the mean ± SD calculated </w:t>
      </w:r>
      <w:r>
        <w:rPr>
          <w:rFonts w:ascii="Arial" w:hAnsi="Arial" w:cs="Arial"/>
        </w:rPr>
        <w:t>for</w:t>
      </w:r>
      <w:r w:rsidRPr="0062522E">
        <w:rPr>
          <w:rFonts w:ascii="Arial" w:hAnsi="Arial" w:cs="Arial"/>
        </w:rPr>
        <w:t xml:space="preserve"> at least three independent experiments.</w:t>
      </w:r>
    </w:p>
    <w:p w14:paraId="52E05080" w14:textId="1DB25EA6" w:rsidR="00F34726" w:rsidRPr="0062522E" w:rsidRDefault="00F34726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Mouse survival curves were generated using Kaplan-Meier method and the difference between two groups was determined by log-rank test. </w:t>
      </w:r>
      <w:r w:rsidRPr="00F34726"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>-value less than 0.05 was considered significant.</w:t>
      </w:r>
    </w:p>
    <w:p w14:paraId="239F7973" w14:textId="66DD87BD" w:rsidR="00C45400" w:rsidRPr="0062522E" w:rsidRDefault="00C45400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Pr="0062522E">
        <w:rPr>
          <w:rFonts w:ascii="Arial" w:hAnsi="Arial" w:cs="Arial"/>
        </w:rPr>
        <w:t xml:space="preserve">ombinatorial anti-leukemia effects </w:t>
      </w:r>
      <w:r>
        <w:rPr>
          <w:rFonts w:ascii="Arial" w:hAnsi="Arial" w:cs="Arial"/>
        </w:rPr>
        <w:t xml:space="preserve">were assessed by determining the </w:t>
      </w:r>
      <w:r w:rsidRPr="0062522E">
        <w:rPr>
          <w:rFonts w:ascii="Arial" w:hAnsi="Arial" w:cs="Arial"/>
        </w:rPr>
        <w:t>combination index for specific cell death induction using the Chou</w:t>
      </w:r>
      <w:r w:rsidR="005455C2">
        <w:rPr>
          <w:rFonts w:ascii="Arial" w:hAnsi="Arial" w:cs="Arial"/>
        </w:rPr>
        <w:t>-</w:t>
      </w:r>
      <w:r w:rsidRPr="0062522E">
        <w:rPr>
          <w:rFonts w:ascii="Arial" w:hAnsi="Arial" w:cs="Arial"/>
        </w:rPr>
        <w:t>Talalay method</w:t>
      </w:r>
      <w:r>
        <w:rPr>
          <w:rFonts w:ascii="Arial" w:hAnsi="Arial" w:cs="Arial"/>
        </w:rPr>
        <w:t xml:space="preserve"> </w:t>
      </w:r>
      <w:r w:rsidRPr="0062522E">
        <w:rPr>
          <w:rFonts w:ascii="Arial" w:hAnsi="Arial" w:cs="Arial"/>
        </w:rPr>
        <w:fldChar w:fldCharType="begin"/>
      </w:r>
      <w:r w:rsidR="000F0213">
        <w:rPr>
          <w:rFonts w:ascii="Arial" w:hAnsi="Arial" w:cs="Arial"/>
        </w:rPr>
        <w:instrText xml:space="preserve"> ADDIN EN.CITE &lt;EndNote&gt;&lt;Cite&gt;&lt;Author&gt;Chou&lt;/Author&gt;&lt;Year&gt;1984&lt;/Year&gt;&lt;RecNum&gt;124&lt;/RecNum&gt;&lt;DisplayText&gt;[8]&lt;/DisplayText&gt;&lt;record&gt;&lt;rec-number&gt;124&lt;/rec-number&gt;&lt;foreign-keys&gt;&lt;key app="EN" db-id="ax0ws0saef2rw5e9fs8xapdcxvt5vv500rvs" timestamp="1661726898"&gt;124&lt;/key&gt;&lt;/foreign-keys&gt;&lt;ref-type name="Journal Article"&gt;17&lt;/ref-type&gt;&lt;contributors&gt;&lt;authors&gt;&lt;author&gt;Chou, T. C.&lt;/author&gt;&lt;author&gt;Talalay, P.&lt;/author&gt;&lt;/authors&gt;&lt;/contributors&gt;&lt;titles&gt;&lt;title&gt;Quantitative analysis of dose-effect relationships: the combined effects of multiple drugs or enzyme inhibitors&lt;/title&gt;&lt;secondary-title&gt;Adv Enzyme Regul&lt;/secondary-title&gt;&lt;/titles&gt;&lt;periodical&gt;&lt;full-title&gt;Adv Enzyme Regul&lt;/full-title&gt;&lt;/periodical&gt;&lt;pages&gt;27-55&lt;/pages&gt;&lt;volume&gt;22&lt;/volume&gt;&lt;edition&gt;1984/01/01&lt;/edition&gt;&lt;keywords&gt;&lt;keyword&gt;Adenosine Diphosphate/pharmacology&lt;/keyword&gt;&lt;keyword&gt;Adenosine Diphosphate Ribose/pharmacology&lt;/keyword&gt;&lt;keyword&gt;Alcohol Dehydrogenase&lt;/keyword&gt;&lt;keyword&gt;Alcohol Oxidoreductases/antagonists &amp;amp; inhibitors&lt;/keyword&gt;&lt;keyword&gt;Animals&lt;/keyword&gt;&lt;keyword&gt;Antimetabolites/pharmacology&lt;/keyword&gt;&lt;keyword&gt;DNA/metabolism&lt;/keyword&gt;&lt;keyword&gt;Deoxyuridine/metabolism&lt;/keyword&gt;&lt;keyword&gt;Dose-Response Relationship, Drug&lt;/keyword&gt;&lt;keyword&gt;*Drug Interactions&lt;/keyword&gt;&lt;keyword&gt;Enzyme Inhibitors/*metabolism&lt;/keyword&gt;&lt;keyword&gt;Kinetics&lt;/keyword&gt;&lt;keyword&gt;Leukemia L1210/metabolism&lt;/keyword&gt;&lt;keyword&gt;Mice&lt;/keyword&gt;&lt;keyword&gt;Models, Chemical&lt;/keyword&gt;&lt;keyword&gt;Phenanthrolines/pharmacology&lt;/keyword&gt;&lt;keyword&gt;Pyrethrins&lt;/keyword&gt;&lt;keyword&gt;Rotenone&lt;/keyword&gt;&lt;/keywords&gt;&lt;dates&gt;&lt;year&gt;1984&lt;/year&gt;&lt;/dates&gt;&lt;isbn&gt;0065-2571 (Print)&amp;#xD;0065-2571 (Linking)&lt;/isbn&gt;&lt;accession-num&gt;6382953&lt;/accession-num&gt;&lt;urls&gt;&lt;related-urls&gt;&lt;url&gt;https://www.ncbi.nlm.nih.gov/pubmed/6382953&lt;/url&gt;&lt;/related-urls&gt;&lt;/urls&gt;&lt;electronic-resource-num&gt;10.1016/0065-2571(84)90007-4&lt;/electronic-resource-num&gt;&lt;/record&gt;&lt;/Cite&gt;&lt;/EndNote&gt;</w:instrText>
      </w:r>
      <w:r w:rsidRPr="0062522E">
        <w:rPr>
          <w:rFonts w:ascii="Arial" w:hAnsi="Arial" w:cs="Arial"/>
        </w:rPr>
        <w:fldChar w:fldCharType="separate"/>
      </w:r>
      <w:r w:rsidR="000F0213">
        <w:rPr>
          <w:rFonts w:ascii="Arial" w:hAnsi="Arial" w:cs="Arial"/>
          <w:noProof/>
        </w:rPr>
        <w:t>[</w:t>
      </w:r>
      <w:hyperlink w:anchor="_ENREF_8" w:tooltip="Chou, 1984 #124" w:history="1">
        <w:r w:rsidR="000F0213" w:rsidRPr="000F0213">
          <w:rPr>
            <w:rStyle w:val="Hyperlink"/>
          </w:rPr>
          <w:t>8</w:t>
        </w:r>
      </w:hyperlink>
      <w:r w:rsidR="000F0213">
        <w:rPr>
          <w:rFonts w:ascii="Arial" w:hAnsi="Arial" w:cs="Arial"/>
          <w:noProof/>
        </w:rPr>
        <w:t>]</w:t>
      </w:r>
      <w:r w:rsidRPr="0062522E">
        <w:rPr>
          <w:rFonts w:ascii="Arial" w:hAnsi="Arial" w:cs="Arial"/>
        </w:rPr>
        <w:fldChar w:fldCharType="end"/>
      </w:r>
      <w:r w:rsidRPr="0062522E">
        <w:rPr>
          <w:rFonts w:ascii="Arial" w:hAnsi="Arial" w:cs="Arial"/>
        </w:rPr>
        <w:t xml:space="preserve"> and Compusyn software</w:t>
      </w:r>
      <w:r w:rsidR="005572B7">
        <w:rPr>
          <w:rFonts w:ascii="Arial" w:hAnsi="Arial" w:cs="Arial"/>
        </w:rPr>
        <w:t xml:space="preserve"> (</w:t>
      </w:r>
      <w:r w:rsidR="005572B7" w:rsidRPr="005572B7">
        <w:rPr>
          <w:rFonts w:ascii="Arial" w:hAnsi="Arial" w:cs="Arial"/>
        </w:rPr>
        <w:t>ComboSyn, Inc., Paramus, NJ</w:t>
      </w:r>
      <w:r w:rsidR="005572B7">
        <w:rPr>
          <w:rFonts w:ascii="Arial" w:hAnsi="Arial" w:cs="Arial"/>
        </w:rPr>
        <w:t>)</w:t>
      </w:r>
      <w:r w:rsidRPr="0062522E">
        <w:rPr>
          <w:rFonts w:ascii="Arial" w:hAnsi="Arial" w:cs="Arial"/>
        </w:rPr>
        <w:t xml:space="preserve">. The minimum </w:t>
      </w:r>
      <w:r>
        <w:rPr>
          <w:rFonts w:ascii="Arial" w:hAnsi="Arial" w:cs="Arial"/>
        </w:rPr>
        <w:t>combination index</w:t>
      </w:r>
      <w:r w:rsidRPr="0062522E">
        <w:rPr>
          <w:rFonts w:ascii="Arial" w:hAnsi="Arial" w:cs="Arial"/>
        </w:rPr>
        <w:t xml:space="preserve"> value for the combination tested was indicated</w:t>
      </w:r>
      <w:r>
        <w:rPr>
          <w:rFonts w:ascii="Arial" w:hAnsi="Arial" w:cs="Arial"/>
        </w:rPr>
        <w:t>;</w:t>
      </w:r>
      <w:r w:rsidRPr="006252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combinations with values</w:t>
      </w:r>
      <w:r w:rsidRPr="006252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less than </w:t>
      </w:r>
      <w:r w:rsidRPr="0062522E">
        <w:rPr>
          <w:rFonts w:ascii="Arial" w:hAnsi="Arial" w:cs="Arial"/>
        </w:rPr>
        <w:t xml:space="preserve">1.0 </w:t>
      </w:r>
      <w:r>
        <w:rPr>
          <w:rFonts w:ascii="Arial" w:hAnsi="Arial" w:cs="Arial"/>
        </w:rPr>
        <w:t>were</w:t>
      </w:r>
      <w:r w:rsidRPr="0062522E">
        <w:rPr>
          <w:rFonts w:ascii="Arial" w:hAnsi="Arial" w:cs="Arial"/>
        </w:rPr>
        <w:t xml:space="preserve"> considered synergistic.</w:t>
      </w:r>
    </w:p>
    <w:p w14:paraId="1DDA330C" w14:textId="09BD5E56" w:rsidR="000F38A6" w:rsidRDefault="000F38A6" w:rsidP="00ED2C3B">
      <w:pPr>
        <w:snapToGrid w:val="0"/>
        <w:spacing w:line="480" w:lineRule="auto"/>
        <w:contextualSpacing/>
        <w:rPr>
          <w:rFonts w:ascii="Arial" w:hAnsi="Arial" w:cs="Arial"/>
          <w:b/>
          <w:bCs/>
        </w:rPr>
      </w:pPr>
      <w:bookmarkStart w:id="5" w:name="reference"/>
    </w:p>
    <w:p w14:paraId="2019E7BF" w14:textId="77777777" w:rsidR="006418C0" w:rsidRDefault="006418C0" w:rsidP="00ED2C3B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867E509" w14:textId="6F29389E" w:rsidR="0088689A" w:rsidRDefault="006F0435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References</w:t>
      </w:r>
    </w:p>
    <w:bookmarkEnd w:id="5"/>
    <w:p w14:paraId="5693F264" w14:textId="77777777" w:rsidR="000F0213" w:rsidRPr="000F0213" w:rsidRDefault="0088689A" w:rsidP="000F0213">
      <w:pPr>
        <w:pStyle w:val="EndNoteBibliography"/>
        <w:spacing w:after="0"/>
      </w:pP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EN.REFLIST </w:instrText>
      </w:r>
      <w:r>
        <w:rPr>
          <w:rFonts w:ascii="Arial" w:hAnsi="Arial" w:cs="Arial"/>
        </w:rPr>
        <w:fldChar w:fldCharType="separate"/>
      </w:r>
      <w:bookmarkStart w:id="6" w:name="_ENREF_1"/>
      <w:r w:rsidR="000F0213" w:rsidRPr="000F0213">
        <w:t>1.</w:t>
      </w:r>
      <w:r w:rsidR="000F0213" w:rsidRPr="000F0213">
        <w:tab/>
        <w:t>Ishizawa J, Zarabi SF, Davis RE, Halgas O, Nii T, Jitkova Y, et al. Mitochondrial ClpP-Mediated Proteolysis Induces Selective Cancer Cell Lethality. Cancer Cell. 2019;35(5):721-37 e9.</w:t>
      </w:r>
      <w:bookmarkEnd w:id="6"/>
    </w:p>
    <w:p w14:paraId="6CC05775" w14:textId="77777777" w:rsidR="000F0213" w:rsidRPr="000F0213" w:rsidRDefault="000F0213" w:rsidP="000F0213">
      <w:pPr>
        <w:pStyle w:val="EndNoteBibliography"/>
        <w:spacing w:after="0"/>
      </w:pPr>
      <w:bookmarkStart w:id="7" w:name="_ENREF_2"/>
      <w:r w:rsidRPr="000F0213">
        <w:t>2.</w:t>
      </w:r>
      <w:r w:rsidRPr="000F0213">
        <w:tab/>
        <w:t>Jacamo R, Chen Y, Wang Z, Ma W, Zhang M, Spaeth EL, et al. Reciprocal leukemia-stroma VCAM-1/VLA-4-dependent activation of NF-kappaB mediates chemoresistance. Blood. 2014;123(17):2691-702.</w:t>
      </w:r>
      <w:bookmarkEnd w:id="7"/>
    </w:p>
    <w:p w14:paraId="54F592FD" w14:textId="77777777" w:rsidR="000F0213" w:rsidRPr="000F0213" w:rsidRDefault="000F0213" w:rsidP="000F0213">
      <w:pPr>
        <w:pStyle w:val="EndNoteBibliography"/>
        <w:spacing w:after="0"/>
      </w:pPr>
      <w:bookmarkStart w:id="8" w:name="_ENREF_3"/>
      <w:r w:rsidRPr="000F0213">
        <w:t>3.</w:t>
      </w:r>
      <w:r w:rsidRPr="000F0213">
        <w:tab/>
        <w:t>Ishizawa J, Kojima K, Chachad D, Ruvolo P, Ruvolo V, Jacamo RO, et al. ATF4 induction through an atypical integrated stress response to ONC201 triggers p53-independent apoptosis in hematological malignancies. Sci Signal. 2016;9(415):ra17.</w:t>
      </w:r>
      <w:bookmarkEnd w:id="8"/>
    </w:p>
    <w:p w14:paraId="6948A7AA" w14:textId="77777777" w:rsidR="000F0213" w:rsidRPr="000F0213" w:rsidRDefault="000F0213" w:rsidP="000F0213">
      <w:pPr>
        <w:pStyle w:val="EndNoteBibliography"/>
        <w:spacing w:after="0"/>
      </w:pPr>
      <w:bookmarkStart w:id="9" w:name="_ENREF_4"/>
      <w:r w:rsidRPr="000F0213">
        <w:t>4.</w:t>
      </w:r>
      <w:r w:rsidRPr="000F0213">
        <w:tab/>
        <w:t>Nishida Y, Zhao R, Heese LE, Akiyama H, Patel S, Jaeger AM, et al. Inhibition of translation initiation factor eIF4a inactivates heat shock factor 1 (HSF1) and exerts anti-leukemia activity in AML. Leukemia. 2021;35(9):2469-81.</w:t>
      </w:r>
      <w:bookmarkEnd w:id="9"/>
    </w:p>
    <w:p w14:paraId="51823006" w14:textId="77777777" w:rsidR="000F0213" w:rsidRPr="000F0213" w:rsidRDefault="000F0213" w:rsidP="000F0213">
      <w:pPr>
        <w:pStyle w:val="EndNoteBibliography"/>
        <w:spacing w:after="0"/>
      </w:pPr>
      <w:bookmarkStart w:id="10" w:name="_ENREF_5"/>
      <w:r w:rsidRPr="000F0213">
        <w:t>5.</w:t>
      </w:r>
      <w:r w:rsidRPr="000F0213">
        <w:tab/>
        <w:t>Cancer Genome Atlas Research N, Ley TJ, Miller C, Ding L, Raphael BJ, Mungall AJ, et al. Genomic and epigenomic landscapes of adult de novo acute myeloid leukemia. N Engl J Med. 2013;368(22):2059-74.</w:t>
      </w:r>
      <w:bookmarkEnd w:id="10"/>
    </w:p>
    <w:p w14:paraId="64767588" w14:textId="77777777" w:rsidR="000F0213" w:rsidRPr="000F0213" w:rsidRDefault="000F0213" w:rsidP="000F0213">
      <w:pPr>
        <w:pStyle w:val="EndNoteBibliography"/>
        <w:spacing w:after="0"/>
      </w:pPr>
      <w:bookmarkStart w:id="11" w:name="_ENREF_6"/>
      <w:r w:rsidRPr="000F0213">
        <w:t>6.</w:t>
      </w:r>
      <w:r w:rsidRPr="000F0213">
        <w:tab/>
        <w:t>Goldman MJ, Craft B, Hastie M, Repecka K, McDade F, Kamath A, et al. Visualizing and interpreting cancer genomics data via the Xena platform. Nat Biotechnol. 2020;38(6):675-8.</w:t>
      </w:r>
      <w:bookmarkEnd w:id="11"/>
    </w:p>
    <w:p w14:paraId="67541F95" w14:textId="3ED0A08E" w:rsidR="000F0213" w:rsidRPr="000F0213" w:rsidRDefault="000F0213" w:rsidP="000F0213">
      <w:pPr>
        <w:pStyle w:val="EndNoteBibliography"/>
        <w:spacing w:after="0"/>
      </w:pPr>
      <w:bookmarkStart w:id="12" w:name="_ENREF_7"/>
      <w:r w:rsidRPr="000F0213">
        <w:t>7.</w:t>
      </w:r>
      <w:r w:rsidRPr="000F0213">
        <w:tab/>
        <w:t xml:space="preserve">National Cancer Institute. Genomic Data Commons Data Portal 2022 [Available from: </w:t>
      </w:r>
      <w:hyperlink r:id="rId11" w:history="1">
        <w:r w:rsidRPr="000F0213">
          <w:rPr>
            <w:rStyle w:val="Hyperlink"/>
          </w:rPr>
          <w:t>https://portal.gdc.cancer.gov/</w:t>
        </w:r>
      </w:hyperlink>
      <w:r w:rsidRPr="000F0213">
        <w:t>.</w:t>
      </w:r>
      <w:bookmarkEnd w:id="12"/>
    </w:p>
    <w:p w14:paraId="11B570CC" w14:textId="77777777" w:rsidR="000F0213" w:rsidRPr="000F0213" w:rsidRDefault="000F0213" w:rsidP="000F0213">
      <w:pPr>
        <w:pStyle w:val="EndNoteBibliography"/>
      </w:pPr>
      <w:bookmarkStart w:id="13" w:name="_ENREF_8"/>
      <w:r w:rsidRPr="000F0213">
        <w:t>8.</w:t>
      </w:r>
      <w:r w:rsidRPr="000F0213">
        <w:tab/>
        <w:t>Chou TC, Talalay P. Quantitative analysis of dose-effect relationships: the combined effects of multiple drugs or enzyme inhibitors. Adv Enzyme Regul. 1984;22:27-55.</w:t>
      </w:r>
      <w:bookmarkEnd w:id="13"/>
    </w:p>
    <w:p w14:paraId="3061CFD8" w14:textId="214C9323" w:rsidR="007515CC" w:rsidRDefault="0088689A" w:rsidP="00D21557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fldChar w:fldCharType="end"/>
      </w:r>
      <w:bookmarkEnd w:id="0"/>
      <w:r w:rsidR="0060442B">
        <w:rPr>
          <w:rFonts w:ascii="Arial" w:hAnsi="Arial" w:cs="Arial"/>
        </w:rPr>
        <w:br w:type="page"/>
      </w:r>
    </w:p>
    <w:p w14:paraId="3F16EF75" w14:textId="658D2182" w:rsidR="001B1E7D" w:rsidRPr="001B1E7D" w:rsidRDefault="0022633D" w:rsidP="002965B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T</w:t>
      </w:r>
      <w:r w:rsidR="00075FFA">
        <w:rPr>
          <w:rFonts w:ascii="Arial" w:hAnsi="Arial" w:cs="Arial"/>
          <w:b/>
          <w:bCs/>
        </w:rPr>
        <w:t>able S1.</w:t>
      </w:r>
      <w:r w:rsidR="00A422FB">
        <w:rPr>
          <w:rFonts w:ascii="Arial" w:hAnsi="Arial" w:cs="Arial"/>
          <w:b/>
          <w:bCs/>
        </w:rPr>
        <w:t xml:space="preserve"> </w:t>
      </w:r>
      <w:r w:rsidR="00A422FB" w:rsidRPr="00A422FB">
        <w:rPr>
          <w:rFonts w:ascii="Arial" w:hAnsi="Arial" w:cs="Arial"/>
        </w:rPr>
        <w:t>Clinical</w:t>
      </w:r>
      <w:r w:rsidR="00A422FB">
        <w:rPr>
          <w:rFonts w:ascii="Arial" w:hAnsi="Arial" w:cs="Arial"/>
        </w:rPr>
        <w:t xml:space="preserve"> characteristics </w:t>
      </w:r>
      <w:r w:rsidR="002965B6">
        <w:rPr>
          <w:rFonts w:ascii="Arial" w:hAnsi="Arial" w:cs="Arial"/>
        </w:rPr>
        <w:t>of</w:t>
      </w:r>
      <w:r w:rsidR="00A422FB">
        <w:rPr>
          <w:rFonts w:ascii="Arial" w:hAnsi="Arial" w:cs="Arial"/>
        </w:rPr>
        <w:t xml:space="preserve"> AML patient samples</w:t>
      </w:r>
      <w:r w:rsidR="001B1E7D">
        <w:rPr>
          <w:rFonts w:ascii="Arial" w:hAnsi="Arial" w:cs="Arial"/>
        </w:rPr>
        <w:t xml:space="preserve"> treated with ML210</w:t>
      </w:r>
    </w:p>
    <w:p w14:paraId="1144CB26" w14:textId="4AB64115" w:rsidR="00075FFA" w:rsidRDefault="00793D4F" w:rsidP="00516268">
      <w:pPr>
        <w:rPr>
          <w:rFonts w:ascii="Arial" w:hAnsi="Arial" w:cs="Arial"/>
        </w:rPr>
      </w:pPr>
      <w:r>
        <w:rPr>
          <w:rFonts w:ascii="Arial" w:hAnsi="Arial" w:cs="Arial"/>
        </w:rPr>
        <w:t xml:space="preserve">Samples </w:t>
      </w:r>
      <w:r w:rsidR="00516268">
        <w:rPr>
          <w:rFonts w:ascii="Arial" w:hAnsi="Arial" w:cs="Arial"/>
        </w:rPr>
        <w:t>#</w:t>
      </w:r>
      <w:r>
        <w:rPr>
          <w:rFonts w:ascii="Arial" w:hAnsi="Arial" w:cs="Arial"/>
        </w:rPr>
        <w:t xml:space="preserve">7–13 were </w:t>
      </w:r>
      <w:r w:rsidR="001B1E7D">
        <w:rPr>
          <w:rFonts w:ascii="Arial" w:hAnsi="Arial" w:cs="Arial"/>
        </w:rPr>
        <w:t>treated with ONC201 a</w:t>
      </w:r>
      <w:r w:rsidR="00516268">
        <w:rPr>
          <w:rFonts w:ascii="Arial" w:hAnsi="Arial" w:cs="Arial"/>
        </w:rPr>
        <w:t>s well. * indicates samples showed resistance to ML210.</w:t>
      </w:r>
    </w:p>
    <w:p w14:paraId="59358937" w14:textId="7D04F82B" w:rsidR="00FB2B2C" w:rsidRDefault="00FB2B2C" w:rsidP="006E3924">
      <w:pPr>
        <w:rPr>
          <w:rFonts w:ascii="Arial" w:hAnsi="Arial" w:cs="Arial"/>
        </w:rPr>
      </w:pPr>
    </w:p>
    <w:p w14:paraId="42B19224" w14:textId="1C8FC4D0" w:rsidR="00FB2B2C" w:rsidRDefault="00FB2B2C" w:rsidP="006E3924">
      <w:pPr>
        <w:rPr>
          <w:rFonts w:ascii="Arial" w:hAnsi="Arial" w:cs="Arial"/>
        </w:rPr>
      </w:pPr>
    </w:p>
    <w:p w14:paraId="527E137D" w14:textId="6785E0D6" w:rsidR="00FB2B2C" w:rsidRDefault="00FB2B2C" w:rsidP="006E3924">
      <w:pPr>
        <w:rPr>
          <w:rFonts w:ascii="Arial" w:hAnsi="Arial" w:cs="Arial"/>
        </w:rPr>
      </w:pPr>
    </w:p>
    <w:p w14:paraId="160F7060" w14:textId="51F005A2" w:rsidR="00FB2B2C" w:rsidRDefault="00FB2B2C" w:rsidP="006E3924">
      <w:pPr>
        <w:rPr>
          <w:rFonts w:ascii="Arial" w:hAnsi="Arial" w:cs="Arial"/>
        </w:rPr>
      </w:pPr>
    </w:p>
    <w:p w14:paraId="001504E0" w14:textId="52141604" w:rsidR="00FB2B2C" w:rsidRDefault="00FB2B2C" w:rsidP="006E3924">
      <w:pPr>
        <w:rPr>
          <w:rFonts w:ascii="Arial" w:hAnsi="Arial" w:cs="Arial"/>
        </w:rPr>
      </w:pPr>
    </w:p>
    <w:p w14:paraId="679D71F7" w14:textId="29F1C9F6" w:rsidR="00FB2B2C" w:rsidRDefault="00FB2B2C" w:rsidP="006E3924">
      <w:pPr>
        <w:rPr>
          <w:rFonts w:ascii="Arial" w:hAnsi="Arial" w:cs="Arial"/>
        </w:rPr>
      </w:pPr>
    </w:p>
    <w:p w14:paraId="7D778ACB" w14:textId="71901F06" w:rsidR="0073478A" w:rsidRDefault="0073478A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48E849F" w14:textId="77777777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F62A1B">
        <w:rPr>
          <w:rFonts w:ascii="Arial" w:hAnsi="Arial" w:cs="Arial"/>
          <w:b/>
          <w:bCs/>
        </w:rPr>
        <w:lastRenderedPageBreak/>
        <w:t>Supplementary Figure S1.</w:t>
      </w:r>
    </w:p>
    <w:p w14:paraId="1A82CC9D" w14:textId="77777777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59788A">
        <w:rPr>
          <w:rFonts w:ascii="Arial" w:hAnsi="Arial" w:cs="Arial"/>
          <w:b/>
          <w:bCs/>
        </w:rPr>
        <w:t>A.</w:t>
      </w:r>
      <w:r w:rsidRPr="00F62A1B">
        <w:rPr>
          <w:rFonts w:ascii="Arial" w:hAnsi="Arial" w:cs="Arial"/>
        </w:rPr>
        <w:t xml:space="preserve"> Dependency score of MTOR in all cell lines clustered based on their lineages. </w:t>
      </w:r>
    </w:p>
    <w:p w14:paraId="26F05876" w14:textId="209945DF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59788A">
        <w:rPr>
          <w:rFonts w:ascii="Arial" w:hAnsi="Arial" w:cs="Arial"/>
          <w:b/>
          <w:bCs/>
        </w:rPr>
        <w:t>B</w:t>
      </w:r>
      <w:r w:rsidR="0059788A" w:rsidRPr="0059788A">
        <w:rPr>
          <w:rFonts w:ascii="Arial" w:hAnsi="Arial" w:cs="Arial"/>
          <w:b/>
          <w:bCs/>
        </w:rPr>
        <w:t>–</w:t>
      </w:r>
      <w:r w:rsidRPr="0059788A">
        <w:rPr>
          <w:rFonts w:ascii="Arial" w:hAnsi="Arial" w:cs="Arial"/>
          <w:b/>
          <w:bCs/>
        </w:rPr>
        <w:t>D.</w:t>
      </w:r>
      <w:r w:rsidRPr="00F62A1B">
        <w:rPr>
          <w:rFonts w:ascii="Arial" w:hAnsi="Arial" w:cs="Arial"/>
        </w:rPr>
        <w:t xml:space="preserve"> Kaplan-Meier plots of the overall survival of AML patients in the TCGA dataset who had high or low GPX4 mRNA expression using different cutoffs: quantile 0.4/0.6 (B), quantile 0.3/0.7 (C), and quantile 0.2/0.8 (D).</w:t>
      </w:r>
    </w:p>
    <w:p w14:paraId="72B5A379" w14:textId="06A7D336" w:rsidR="007515CC" w:rsidRDefault="007515CC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</w:p>
    <w:p w14:paraId="24C6E3B7" w14:textId="4AEC1A56" w:rsidR="007515CC" w:rsidRDefault="007515CC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</w:p>
    <w:p w14:paraId="5EBB306E" w14:textId="2020576F" w:rsidR="003A484A" w:rsidRDefault="003A484A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E8D12A4" w14:textId="18D4915A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F62A1B">
        <w:rPr>
          <w:rFonts w:ascii="Arial" w:hAnsi="Arial" w:cs="Arial"/>
          <w:b/>
          <w:bCs/>
        </w:rPr>
        <w:lastRenderedPageBreak/>
        <w:t>Supplementary Figure S2.</w:t>
      </w:r>
    </w:p>
    <w:p w14:paraId="2510E80F" w14:textId="3FD64353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57E97">
        <w:rPr>
          <w:rFonts w:ascii="Arial" w:hAnsi="Arial" w:cs="Arial"/>
          <w:b/>
          <w:bCs/>
        </w:rPr>
        <w:t>A</w:t>
      </w:r>
      <w:r w:rsidR="00723F80">
        <w:rPr>
          <w:rFonts w:ascii="Arial" w:hAnsi="Arial" w:cs="Arial"/>
          <w:b/>
          <w:bCs/>
        </w:rPr>
        <w:t xml:space="preserve">, </w:t>
      </w:r>
      <w:r w:rsidRPr="00357E97">
        <w:rPr>
          <w:rFonts w:ascii="Arial" w:hAnsi="Arial" w:cs="Arial"/>
          <w:b/>
          <w:bCs/>
        </w:rPr>
        <w:t xml:space="preserve">B. </w:t>
      </w:r>
      <w:r w:rsidRPr="00F62A1B">
        <w:rPr>
          <w:rFonts w:ascii="Arial" w:hAnsi="Arial" w:cs="Arial"/>
        </w:rPr>
        <w:t>MOLM-13 cells (A) and OCI-AML2 cells (B) were treated with 50 nM venetoclax (Ven) or 0.15 µM ML210 with or without 25 µM z-VAD-FMK (zVAD) for 24 hours. Cell death was determined by flow cytometry.</w:t>
      </w:r>
    </w:p>
    <w:p w14:paraId="14A3500F" w14:textId="58D74230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57E97">
        <w:rPr>
          <w:rFonts w:ascii="Arial" w:hAnsi="Arial" w:cs="Arial"/>
          <w:b/>
          <w:bCs/>
        </w:rPr>
        <w:t>C</w:t>
      </w:r>
      <w:r w:rsidR="00292CFE" w:rsidRPr="00292CFE">
        <w:rPr>
          <w:rFonts w:ascii="Arial" w:hAnsi="Arial" w:cs="Arial"/>
          <w:b/>
          <w:bCs/>
        </w:rPr>
        <w:t>–</w:t>
      </w:r>
      <w:r w:rsidRPr="00357E97">
        <w:rPr>
          <w:rFonts w:ascii="Arial" w:hAnsi="Arial" w:cs="Arial"/>
          <w:b/>
          <w:bCs/>
        </w:rPr>
        <w:t xml:space="preserve">F. </w:t>
      </w:r>
      <w:r w:rsidRPr="00F62A1B">
        <w:rPr>
          <w:rFonts w:ascii="Arial" w:hAnsi="Arial" w:cs="Arial"/>
        </w:rPr>
        <w:t>MOLM-13 cells (C</w:t>
      </w:r>
      <w:r w:rsidR="00292CFE">
        <w:rPr>
          <w:rFonts w:ascii="Arial" w:hAnsi="Arial" w:cs="Arial"/>
        </w:rPr>
        <w:t>–</w:t>
      </w:r>
      <w:r w:rsidRPr="00F62A1B">
        <w:rPr>
          <w:rFonts w:ascii="Arial" w:hAnsi="Arial" w:cs="Arial"/>
        </w:rPr>
        <w:t>D) and OCI-AML2 cells (E</w:t>
      </w:r>
      <w:r w:rsidR="00292CFE">
        <w:rPr>
          <w:rFonts w:ascii="Arial" w:hAnsi="Arial" w:cs="Arial"/>
        </w:rPr>
        <w:t>–</w:t>
      </w:r>
      <w:r w:rsidRPr="00F62A1B">
        <w:rPr>
          <w:rFonts w:ascii="Arial" w:hAnsi="Arial" w:cs="Arial"/>
        </w:rPr>
        <w:t>F) were treated with 0.25 µM ML210 with or without 1 µM liproxstatin-1 (Lip1), 100 µM α-tocopherol (aToc), or 4 µM deferoxamine (DFO) for 48 hours. Cell death (C and E) and lipid peroxidation (D and F) were determined by flow cytometry.</w:t>
      </w:r>
    </w:p>
    <w:p w14:paraId="5843034C" w14:textId="6A28944D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57E97">
        <w:rPr>
          <w:rFonts w:ascii="Arial" w:hAnsi="Arial" w:cs="Arial"/>
          <w:b/>
          <w:bCs/>
        </w:rPr>
        <w:t xml:space="preserve">G. </w:t>
      </w:r>
      <w:r w:rsidRPr="00F62A1B">
        <w:rPr>
          <w:rFonts w:ascii="Arial" w:hAnsi="Arial" w:cs="Arial"/>
        </w:rPr>
        <w:t xml:space="preserve">OCI-AML3 cells and MOLM-13 cells were cultured in regular media or in media supplemented with 1 µM seleno-L-methionine (SLM) for 4 weeks, and GPX4 expression was determined by Western blotting. </w:t>
      </w:r>
      <w:r w:rsidR="00BB598F" w:rsidRPr="007515CC">
        <w:rPr>
          <w:rFonts w:ascii="Arial" w:hAnsi="Arial" w:cs="Arial"/>
        </w:rPr>
        <w:t xml:space="preserve">The relative expression levels of GPX4 were assessed with densitometry as a ratio of GPX4 to </w:t>
      </w:r>
      <w:r w:rsidR="00BB598F" w:rsidRPr="00F62A1B">
        <w:rPr>
          <w:rFonts w:ascii="Arial" w:hAnsi="Arial" w:cs="Arial"/>
        </w:rPr>
        <w:t>β-actin</w:t>
      </w:r>
      <w:r w:rsidR="00BB598F" w:rsidRPr="007515CC">
        <w:rPr>
          <w:rFonts w:ascii="Arial" w:hAnsi="Arial" w:cs="Arial"/>
        </w:rPr>
        <w:t xml:space="preserve"> (the loading control) and normalized against that of </w:t>
      </w:r>
      <w:r w:rsidR="004A0407">
        <w:rPr>
          <w:rFonts w:ascii="Arial" w:hAnsi="Arial" w:cs="Arial"/>
        </w:rPr>
        <w:t>untreated samples (underlined)</w:t>
      </w:r>
      <w:r w:rsidR="00BB598F" w:rsidRPr="007515CC">
        <w:rPr>
          <w:rFonts w:ascii="Arial" w:hAnsi="Arial" w:cs="Arial"/>
        </w:rPr>
        <w:t>.</w:t>
      </w:r>
    </w:p>
    <w:p w14:paraId="1DE26F20" w14:textId="69969F0C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57E97">
        <w:rPr>
          <w:rFonts w:ascii="Arial" w:hAnsi="Arial" w:cs="Arial"/>
          <w:b/>
          <w:bCs/>
        </w:rPr>
        <w:t xml:space="preserve">H. </w:t>
      </w:r>
      <w:r w:rsidRPr="00F62A1B">
        <w:rPr>
          <w:rFonts w:ascii="Arial" w:hAnsi="Arial" w:cs="Arial"/>
        </w:rPr>
        <w:t xml:space="preserve">OCI-AML3 cells transfected with shRNAs targeting EEFSEC (shEEFSEC-1/-2) or with control shRNA (shC) were treated with </w:t>
      </w:r>
      <w:r w:rsidR="001914BA">
        <w:rPr>
          <w:rFonts w:ascii="Arial" w:hAnsi="Arial" w:cs="Arial"/>
        </w:rPr>
        <w:t>1</w:t>
      </w:r>
      <w:r w:rsidR="001914BA" w:rsidRPr="00F62A1B">
        <w:rPr>
          <w:rFonts w:ascii="Arial" w:hAnsi="Arial" w:cs="Arial"/>
        </w:rPr>
        <w:t>µ</w:t>
      </w:r>
      <w:r w:rsidR="001914BA">
        <w:rPr>
          <w:rFonts w:ascii="Arial" w:hAnsi="Arial" w:cs="Arial"/>
        </w:rPr>
        <w:t xml:space="preserve">g/ml </w:t>
      </w:r>
      <w:r w:rsidRPr="00F62A1B">
        <w:rPr>
          <w:rFonts w:ascii="Arial" w:hAnsi="Arial" w:cs="Arial"/>
        </w:rPr>
        <w:t>Dox</w:t>
      </w:r>
      <w:r w:rsidR="00176378">
        <w:rPr>
          <w:rFonts w:ascii="Arial" w:hAnsi="Arial" w:cs="Arial"/>
        </w:rPr>
        <w:t>ycycline (Dox)</w:t>
      </w:r>
      <w:r w:rsidRPr="00F62A1B">
        <w:rPr>
          <w:rFonts w:ascii="Arial" w:hAnsi="Arial" w:cs="Arial"/>
        </w:rPr>
        <w:t xml:space="preserve"> for 96 hours in combination with 1 µM SLM for the last 48 hours. Expression levels of EEFSEC and GPX4 were determined by Western blotting.</w:t>
      </w:r>
    </w:p>
    <w:p w14:paraId="12CDE36A" w14:textId="77777777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57E97">
        <w:rPr>
          <w:rFonts w:ascii="Arial" w:hAnsi="Arial" w:cs="Arial"/>
          <w:b/>
          <w:bCs/>
        </w:rPr>
        <w:t xml:space="preserve">I. </w:t>
      </w:r>
      <w:r w:rsidRPr="00F62A1B">
        <w:rPr>
          <w:rFonts w:ascii="Arial" w:hAnsi="Arial" w:cs="Arial"/>
        </w:rPr>
        <w:t>OCI-AML3 cells and MOLM-13 cells cultured in regular media or in media supplemented with 1 µM SLM for 4 weeks were treated with ML210 for 72 hours.</w:t>
      </w:r>
    </w:p>
    <w:p w14:paraId="2F0032CE" w14:textId="2A08F167" w:rsidR="003A484A" w:rsidRPr="003A484A" w:rsidRDefault="003A484A" w:rsidP="003A484A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A484A">
        <w:rPr>
          <w:rFonts w:ascii="Arial" w:hAnsi="Arial" w:cs="Arial"/>
          <w:b/>
          <w:bCs/>
        </w:rPr>
        <w:t>J.</w:t>
      </w:r>
      <w:r w:rsidRPr="003A484A">
        <w:rPr>
          <w:rFonts w:ascii="Arial" w:hAnsi="Arial" w:cs="Arial"/>
        </w:rPr>
        <w:t xml:space="preserve"> Primary cells from AML patients or healthy bone marrow donors (HD) were treated with ML210 for 48 hours. Cell death was determined for CD45+ cell populations.</w:t>
      </w:r>
      <w:r w:rsidR="0083576A">
        <w:rPr>
          <w:rFonts w:ascii="Arial" w:hAnsi="Arial" w:cs="Arial"/>
        </w:rPr>
        <w:t xml:space="preserve"> </w:t>
      </w:r>
    </w:p>
    <w:p w14:paraId="15A70D77" w14:textId="3B73162D" w:rsidR="004B02B7" w:rsidRDefault="004B02B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05FF989" w14:textId="77777777" w:rsidR="00B94472" w:rsidRPr="007D1A55" w:rsidRDefault="00B94472" w:rsidP="00B94472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7D1A55">
        <w:rPr>
          <w:rFonts w:ascii="Arial" w:hAnsi="Arial" w:cs="Arial"/>
          <w:b/>
          <w:bCs/>
        </w:rPr>
        <w:lastRenderedPageBreak/>
        <w:t>Supplementary Figure S3.</w:t>
      </w:r>
    </w:p>
    <w:p w14:paraId="4CF4B4F7" w14:textId="77777777" w:rsidR="00B94472" w:rsidRPr="00B94472" w:rsidRDefault="00B94472" w:rsidP="00B94472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B94472">
        <w:rPr>
          <w:rFonts w:ascii="Arial" w:hAnsi="Arial" w:cs="Arial"/>
          <w:b/>
          <w:bCs/>
        </w:rPr>
        <w:t xml:space="preserve">A. </w:t>
      </w:r>
      <w:r w:rsidRPr="00B94472">
        <w:rPr>
          <w:rFonts w:ascii="Arial" w:hAnsi="Arial" w:cs="Arial"/>
        </w:rPr>
        <w:t>OCI-AML3-shGPX4 cells were treated with 1 µg/ml doxycycline (Dox) for 72 hours. Cell death and lipid peroxidation were determined by flow cytometry.</w:t>
      </w:r>
    </w:p>
    <w:p w14:paraId="62CF4A69" w14:textId="597D13B9" w:rsidR="00B94472" w:rsidRPr="00B94472" w:rsidRDefault="00B94472" w:rsidP="00B94472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B94472">
        <w:rPr>
          <w:rFonts w:ascii="Arial" w:hAnsi="Arial" w:cs="Arial"/>
          <w:b/>
          <w:bCs/>
        </w:rPr>
        <w:t>B</w:t>
      </w:r>
      <w:r w:rsidR="00723F80">
        <w:rPr>
          <w:rFonts w:ascii="Arial" w:hAnsi="Arial" w:cs="Arial"/>
          <w:b/>
          <w:bCs/>
        </w:rPr>
        <w:t xml:space="preserve">, </w:t>
      </w:r>
      <w:r w:rsidRPr="00B94472">
        <w:rPr>
          <w:rFonts w:ascii="Arial" w:hAnsi="Arial" w:cs="Arial"/>
          <w:b/>
          <w:bCs/>
        </w:rPr>
        <w:t xml:space="preserve">C. </w:t>
      </w:r>
      <w:r w:rsidRPr="00B94472">
        <w:rPr>
          <w:rFonts w:ascii="Arial" w:hAnsi="Arial" w:cs="Arial"/>
        </w:rPr>
        <w:t>MOLM-13</w:t>
      </w:r>
      <w:r w:rsidR="00F968CC">
        <w:rPr>
          <w:rFonts w:ascii="Arial" w:hAnsi="Arial" w:cs="Arial"/>
        </w:rPr>
        <w:t>-shGPX4</w:t>
      </w:r>
      <w:r w:rsidRPr="00B94472">
        <w:rPr>
          <w:rFonts w:ascii="Arial" w:hAnsi="Arial" w:cs="Arial"/>
        </w:rPr>
        <w:t xml:space="preserve"> cells (B) or OCI-AML2</w:t>
      </w:r>
      <w:r w:rsidR="00F968CC">
        <w:rPr>
          <w:rFonts w:ascii="Arial" w:hAnsi="Arial" w:cs="Arial"/>
        </w:rPr>
        <w:t>-shGPX4</w:t>
      </w:r>
      <w:r w:rsidRPr="00B94472">
        <w:rPr>
          <w:rFonts w:ascii="Arial" w:hAnsi="Arial" w:cs="Arial"/>
        </w:rPr>
        <w:t xml:space="preserve"> cells (C) were treated with 1 µg/ml Dox for 72 hours, and </w:t>
      </w:r>
      <w:r w:rsidR="00FE5A6E">
        <w:rPr>
          <w:rFonts w:ascii="Arial" w:hAnsi="Arial" w:cs="Arial"/>
        </w:rPr>
        <w:t>GPX4</w:t>
      </w:r>
      <w:r w:rsidRPr="00B94472">
        <w:rPr>
          <w:rFonts w:ascii="Arial" w:hAnsi="Arial" w:cs="Arial"/>
        </w:rPr>
        <w:t xml:space="preserve"> expression levels were determined by Western blotting.</w:t>
      </w:r>
    </w:p>
    <w:p w14:paraId="45668073" w14:textId="2C2BFD6E" w:rsidR="00B94472" w:rsidRPr="00B94472" w:rsidRDefault="00B94472" w:rsidP="00B94472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B94472">
        <w:rPr>
          <w:rFonts w:ascii="Arial" w:hAnsi="Arial" w:cs="Arial"/>
          <w:b/>
          <w:bCs/>
        </w:rPr>
        <w:t xml:space="preserve">D. </w:t>
      </w:r>
      <w:r w:rsidRPr="00B94472">
        <w:rPr>
          <w:rFonts w:ascii="Arial" w:hAnsi="Arial" w:cs="Arial"/>
        </w:rPr>
        <w:t>Luciferase activity was determined by bioluminescent imaging on day 6 after injecting luciferase-labeled OCI</w:t>
      </w:r>
      <w:r w:rsidR="0098386A">
        <w:rPr>
          <w:rFonts w:ascii="Arial" w:hAnsi="Arial" w:cs="Arial"/>
        </w:rPr>
        <w:t>-</w:t>
      </w:r>
      <w:r w:rsidRPr="00B94472">
        <w:rPr>
          <w:rFonts w:ascii="Arial" w:hAnsi="Arial" w:cs="Arial"/>
        </w:rPr>
        <w:t>AML3-shGPX4 cells into NSG mice. AML (-) indicates negative control mice without leukemia cells.</w:t>
      </w:r>
    </w:p>
    <w:p w14:paraId="085AA19C" w14:textId="3D00C9E6" w:rsidR="00B94472" w:rsidRPr="00B94472" w:rsidRDefault="00B94472" w:rsidP="00B94472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B94472">
        <w:rPr>
          <w:rFonts w:ascii="Arial" w:hAnsi="Arial" w:cs="Arial"/>
          <w:b/>
          <w:bCs/>
        </w:rPr>
        <w:t>E</w:t>
      </w:r>
      <w:r w:rsidR="00723F80">
        <w:rPr>
          <w:rFonts w:ascii="Arial" w:hAnsi="Arial" w:cs="Arial"/>
          <w:b/>
          <w:bCs/>
        </w:rPr>
        <w:t xml:space="preserve">, </w:t>
      </w:r>
      <w:r w:rsidRPr="00B94472">
        <w:rPr>
          <w:rFonts w:ascii="Arial" w:hAnsi="Arial" w:cs="Arial"/>
          <w:b/>
          <w:bCs/>
        </w:rPr>
        <w:t xml:space="preserve">F. </w:t>
      </w:r>
      <w:r w:rsidRPr="00B94472">
        <w:rPr>
          <w:rFonts w:ascii="Arial" w:hAnsi="Arial" w:cs="Arial"/>
        </w:rPr>
        <w:t xml:space="preserve">OCI-AML3-shGPX4-1 cells (E) and OCI-AML3-shGPX4-2 cells (F) were treated with 1 µg/ml (E) or 0.01 µg/ml (F) Dox with or without 1 µM liproxstatin-1 (Lip1), 100 µM </w:t>
      </w:r>
      <w:r w:rsidRPr="00B94472">
        <w:rPr>
          <w:rFonts w:ascii="Arial" w:hAnsi="Arial" w:cs="Arial"/>
          <w:lang w:val="el-GR"/>
        </w:rPr>
        <w:t>α-</w:t>
      </w:r>
      <w:r w:rsidRPr="00B94472">
        <w:rPr>
          <w:rFonts w:ascii="Arial" w:hAnsi="Arial" w:cs="Arial"/>
        </w:rPr>
        <w:t xml:space="preserve">tocopherol (aToc), or 4 µM deferoxamine (DFO) for 120 hours. </w:t>
      </w:r>
    </w:p>
    <w:p w14:paraId="17F68B62" w14:textId="77777777" w:rsidR="00B94472" w:rsidRPr="00B94472" w:rsidRDefault="00B94472" w:rsidP="00B94472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59788A">
        <w:rPr>
          <w:rFonts w:ascii="Arial" w:hAnsi="Arial" w:cs="Arial"/>
          <w:b/>
          <w:bCs/>
        </w:rPr>
        <w:t>G.</w:t>
      </w:r>
      <w:r w:rsidRPr="00B94472">
        <w:rPr>
          <w:rFonts w:ascii="Arial" w:hAnsi="Arial" w:cs="Arial"/>
        </w:rPr>
        <w:t xml:space="preserve"> OCI-AML3 cells were treated with DFO for 72 hours.</w:t>
      </w:r>
    </w:p>
    <w:p w14:paraId="684DDA6F" w14:textId="77777777" w:rsidR="00B94472" w:rsidRPr="00B94472" w:rsidRDefault="00B94472" w:rsidP="00B94472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B94472">
        <w:rPr>
          <w:rFonts w:ascii="Arial" w:hAnsi="Arial" w:cs="Arial"/>
          <w:b/>
          <w:bCs/>
        </w:rPr>
        <w:t xml:space="preserve">H. </w:t>
      </w:r>
      <w:r w:rsidRPr="00B94472">
        <w:rPr>
          <w:rFonts w:ascii="Arial" w:hAnsi="Arial" w:cs="Arial"/>
        </w:rPr>
        <w:t>OCI-AML3 cells were treated with ML210 with or without 1 µM Lip1 or 4 µM DFO for 24 hours.</w:t>
      </w:r>
    </w:p>
    <w:p w14:paraId="0A5E9849" w14:textId="2066C081" w:rsidR="007515CC" w:rsidRDefault="007515CC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</w:p>
    <w:p w14:paraId="20F3DB13" w14:textId="01FEB17A" w:rsidR="001B27D8" w:rsidRDefault="001B27D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B9BA2DD" w14:textId="77777777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F62A1B">
        <w:rPr>
          <w:rFonts w:ascii="Arial" w:hAnsi="Arial" w:cs="Arial"/>
          <w:b/>
          <w:bCs/>
        </w:rPr>
        <w:lastRenderedPageBreak/>
        <w:t>Supplementary Figure S4.</w:t>
      </w:r>
    </w:p>
    <w:p w14:paraId="5CC3DABD" w14:textId="3C197572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57E97">
        <w:rPr>
          <w:rFonts w:ascii="Arial" w:hAnsi="Arial" w:cs="Arial"/>
          <w:b/>
          <w:bCs/>
        </w:rPr>
        <w:t>A</w:t>
      </w:r>
      <w:r w:rsidR="00723F80">
        <w:rPr>
          <w:rFonts w:ascii="Arial" w:hAnsi="Arial" w:cs="Arial"/>
          <w:b/>
          <w:bCs/>
        </w:rPr>
        <w:t xml:space="preserve">, </w:t>
      </w:r>
      <w:r w:rsidRPr="00357E97">
        <w:rPr>
          <w:rFonts w:ascii="Arial" w:hAnsi="Arial" w:cs="Arial"/>
          <w:b/>
          <w:bCs/>
        </w:rPr>
        <w:t xml:space="preserve">B. </w:t>
      </w:r>
      <w:r w:rsidRPr="00F62A1B">
        <w:rPr>
          <w:rFonts w:ascii="Arial" w:hAnsi="Arial" w:cs="Arial"/>
        </w:rPr>
        <w:t xml:space="preserve">MOLM-13 cells (A) and OCI-AML2 cells (B) were treated with 0.25 µM ML210 with or without 1 µM liproxstatin-1 (Lip1), 100 µM </w:t>
      </w:r>
      <w:r w:rsidRPr="00F62A1B">
        <w:rPr>
          <w:rFonts w:ascii="Arial" w:hAnsi="Arial" w:cs="Arial"/>
          <w:lang w:val="el-GR"/>
        </w:rPr>
        <w:t>α-</w:t>
      </w:r>
      <w:r w:rsidRPr="00F62A1B">
        <w:rPr>
          <w:rFonts w:ascii="Arial" w:hAnsi="Arial" w:cs="Arial"/>
        </w:rPr>
        <w:t>tocopherol (aToc), or 4 uM deferoxamine (DFO) for 48 hours, and mitochondrial superoxide production was determined by MitoSOX staining and flow cytometry.</w:t>
      </w:r>
    </w:p>
    <w:p w14:paraId="60AB786C" w14:textId="4D4BB2FB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57E97">
        <w:rPr>
          <w:rFonts w:ascii="Arial" w:hAnsi="Arial" w:cs="Arial"/>
          <w:b/>
          <w:bCs/>
        </w:rPr>
        <w:t xml:space="preserve">C. </w:t>
      </w:r>
      <w:r w:rsidRPr="00F62A1B">
        <w:rPr>
          <w:rFonts w:ascii="Arial" w:hAnsi="Arial" w:cs="Arial"/>
        </w:rPr>
        <w:t>OCI-AML3-shGPX4 cells were treated with 1 µg/ml doxycycline (Dox) for 72 hours</w:t>
      </w:r>
      <w:r w:rsidR="008B69E2">
        <w:rPr>
          <w:rFonts w:ascii="Arial" w:hAnsi="Arial" w:cs="Arial"/>
        </w:rPr>
        <w:t>, and m</w:t>
      </w:r>
      <w:r w:rsidRPr="00F62A1B">
        <w:rPr>
          <w:rFonts w:ascii="Arial" w:hAnsi="Arial" w:cs="Arial"/>
        </w:rPr>
        <w:t xml:space="preserve">itochondrial superoxide production and </w:t>
      </w:r>
      <w:r w:rsidR="008B69E2">
        <w:rPr>
          <w:rFonts w:ascii="Arial" w:hAnsi="Arial" w:cs="Arial"/>
        </w:rPr>
        <w:t xml:space="preserve">mitochondrial </w:t>
      </w:r>
      <w:r w:rsidRPr="00F62A1B">
        <w:rPr>
          <w:rFonts w:ascii="Arial" w:hAnsi="Arial" w:cs="Arial"/>
        </w:rPr>
        <w:t>lipid peroxidation were determined by flow cytometry.</w:t>
      </w:r>
    </w:p>
    <w:p w14:paraId="2D37B96D" w14:textId="77777777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57E97">
        <w:rPr>
          <w:rFonts w:ascii="Arial" w:hAnsi="Arial" w:cs="Arial"/>
          <w:b/>
          <w:bCs/>
        </w:rPr>
        <w:t xml:space="preserve">D. </w:t>
      </w:r>
      <w:r w:rsidRPr="00F62A1B">
        <w:rPr>
          <w:rFonts w:ascii="Arial" w:hAnsi="Arial" w:cs="Arial"/>
        </w:rPr>
        <w:t>MOLM-13-shGPX4 cells were treated with 1 µg/ml Dox for 72 hours.</w:t>
      </w:r>
    </w:p>
    <w:p w14:paraId="4DD15D8B" w14:textId="77777777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57E97">
        <w:rPr>
          <w:rFonts w:ascii="Arial" w:hAnsi="Arial" w:cs="Arial"/>
          <w:b/>
          <w:bCs/>
        </w:rPr>
        <w:t xml:space="preserve">E. </w:t>
      </w:r>
      <w:r w:rsidRPr="00F62A1B">
        <w:rPr>
          <w:rFonts w:ascii="Arial" w:hAnsi="Arial" w:cs="Arial"/>
        </w:rPr>
        <w:t>MOLM13 cells were treated with 0.15 µM ML210 with or without 0.1 µM MitoQ or 10 µM MitoTEMPO for 72 hours.</w:t>
      </w:r>
    </w:p>
    <w:p w14:paraId="73FE7A41" w14:textId="77777777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  <w:r w:rsidRPr="00357E97">
        <w:rPr>
          <w:rFonts w:ascii="Arial" w:hAnsi="Arial" w:cs="Arial"/>
          <w:b/>
          <w:bCs/>
        </w:rPr>
        <w:t xml:space="preserve">F. </w:t>
      </w:r>
      <w:r w:rsidRPr="00F62A1B">
        <w:rPr>
          <w:rFonts w:ascii="Arial" w:hAnsi="Arial" w:cs="Arial"/>
        </w:rPr>
        <w:t>OCI-AML3-shGPX4-2 cells were treated with 1 µg/ml Dox with or without 0.1 µM MitoQ or 10 µM MitoTEMPO for 96 hours.</w:t>
      </w:r>
    </w:p>
    <w:p w14:paraId="5418B2C5" w14:textId="77777777" w:rsidR="0041767C" w:rsidRDefault="0041767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E1E42A1" w14:textId="77777777" w:rsidR="00F62A1B" w:rsidRPr="00F62A1B" w:rsidRDefault="00F62A1B" w:rsidP="00ED2C3B">
      <w:pPr>
        <w:snapToGrid w:val="0"/>
        <w:spacing w:after="0" w:line="480" w:lineRule="auto"/>
        <w:contextualSpacing/>
        <w:rPr>
          <w:rFonts w:ascii="Arial" w:hAnsi="Arial" w:cs="Arial"/>
          <w:b/>
          <w:bCs/>
        </w:rPr>
      </w:pPr>
      <w:r w:rsidRPr="00F62A1B">
        <w:rPr>
          <w:rFonts w:ascii="Arial" w:hAnsi="Arial" w:cs="Arial"/>
          <w:b/>
          <w:bCs/>
        </w:rPr>
        <w:lastRenderedPageBreak/>
        <w:t>Supplementary Figure S5.</w:t>
      </w:r>
    </w:p>
    <w:p w14:paraId="4AC78C6E" w14:textId="780A9034" w:rsidR="0041767C" w:rsidRPr="0041767C" w:rsidRDefault="00487178" w:rsidP="0041767C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 w:rsidR="0041767C" w:rsidRPr="0041767C">
        <w:rPr>
          <w:rFonts w:ascii="Arial" w:hAnsi="Arial" w:cs="Arial"/>
          <w:b/>
          <w:bCs/>
        </w:rPr>
        <w:t>.</w:t>
      </w:r>
      <w:r w:rsidR="0041767C" w:rsidRPr="0041767C">
        <w:rPr>
          <w:rFonts w:ascii="Arial" w:hAnsi="Arial" w:cs="Arial"/>
        </w:rPr>
        <w:t xml:space="preserve"> Primary cells from AML patients or healthy bone marrow donors (HD) were treated with ML210 and ONC201 for 48 hours. Cell death was determined for CD45</w:t>
      </w:r>
      <w:r w:rsidR="0041767C" w:rsidRPr="00B4148C">
        <w:rPr>
          <w:rFonts w:ascii="Arial" w:hAnsi="Arial" w:cs="Arial"/>
          <w:vertAlign w:val="superscript"/>
        </w:rPr>
        <w:t>+</w:t>
      </w:r>
      <w:r w:rsidR="0041767C" w:rsidRPr="0041767C">
        <w:rPr>
          <w:rFonts w:ascii="Arial" w:hAnsi="Arial" w:cs="Arial"/>
        </w:rPr>
        <w:t xml:space="preserve"> cell populations.</w:t>
      </w:r>
    </w:p>
    <w:p w14:paraId="3F42086A" w14:textId="1C615863" w:rsidR="00487178" w:rsidRPr="00F62A1B" w:rsidRDefault="00487178" w:rsidP="00487178">
      <w:pPr>
        <w:snapToGrid w:val="0"/>
        <w:spacing w:after="0" w:line="480" w:lineRule="auto"/>
        <w:contextualSpacing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B, C</w:t>
      </w:r>
      <w:r w:rsidRPr="00357E97">
        <w:rPr>
          <w:rFonts w:ascii="Arial" w:hAnsi="Arial" w:cs="Arial"/>
          <w:b/>
          <w:bCs/>
        </w:rPr>
        <w:t xml:space="preserve">. </w:t>
      </w:r>
      <w:r w:rsidRPr="00F62A1B">
        <w:rPr>
          <w:rFonts w:ascii="Arial" w:hAnsi="Arial" w:cs="Arial"/>
        </w:rPr>
        <w:t>OCI-AML3-shGPX4-2 cells were treated with doxycycline (Dox) for 96 hours in combination with ONC201 (</w:t>
      </w:r>
      <w:r>
        <w:rPr>
          <w:rFonts w:ascii="Arial" w:hAnsi="Arial" w:cs="Arial"/>
        </w:rPr>
        <w:t>B</w:t>
      </w:r>
      <w:r w:rsidRPr="00F62A1B">
        <w:rPr>
          <w:rFonts w:ascii="Arial" w:hAnsi="Arial" w:cs="Arial"/>
        </w:rPr>
        <w:t>) or ONC212 (</w:t>
      </w:r>
      <w:r>
        <w:rPr>
          <w:rFonts w:ascii="Arial" w:hAnsi="Arial" w:cs="Arial"/>
        </w:rPr>
        <w:t>C</w:t>
      </w:r>
      <w:r w:rsidRPr="00F62A1B">
        <w:rPr>
          <w:rFonts w:ascii="Arial" w:hAnsi="Arial" w:cs="Arial"/>
        </w:rPr>
        <w:t>) for the last 72 hours.</w:t>
      </w:r>
    </w:p>
    <w:p w14:paraId="5D986A21" w14:textId="2C8DAC1C" w:rsidR="007515CC" w:rsidRDefault="007515CC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</w:p>
    <w:p w14:paraId="52107607" w14:textId="480DB279" w:rsidR="007515CC" w:rsidRDefault="007515CC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</w:p>
    <w:p w14:paraId="50849D67" w14:textId="2964E7DF" w:rsidR="007515CC" w:rsidRDefault="007515CC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</w:p>
    <w:p w14:paraId="1F2013C1" w14:textId="13FEA461" w:rsidR="007515CC" w:rsidRDefault="007515CC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</w:p>
    <w:p w14:paraId="14ABBABD" w14:textId="05247F02" w:rsidR="007515CC" w:rsidRDefault="007515CC" w:rsidP="00ED2C3B">
      <w:pPr>
        <w:snapToGrid w:val="0"/>
        <w:spacing w:after="0" w:line="480" w:lineRule="auto"/>
        <w:contextualSpacing/>
        <w:rPr>
          <w:rFonts w:ascii="Arial" w:hAnsi="Arial" w:cs="Arial"/>
        </w:rPr>
      </w:pPr>
    </w:p>
    <w:sectPr w:rsidR="007515CC" w:rsidSect="00C71629">
      <w:footerReference w:type="default" r:id="rId12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631C7" w14:textId="77777777" w:rsidR="00F3772C" w:rsidRDefault="00F3772C" w:rsidP="00F540F7">
      <w:pPr>
        <w:spacing w:after="0" w:line="240" w:lineRule="auto"/>
      </w:pPr>
      <w:r>
        <w:separator/>
      </w:r>
    </w:p>
  </w:endnote>
  <w:endnote w:type="continuationSeparator" w:id="0">
    <w:p w14:paraId="14F3CA39" w14:textId="77777777" w:rsidR="00F3772C" w:rsidRDefault="00F3772C" w:rsidP="00F54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2C576" w14:textId="77777777" w:rsidR="00D9628A" w:rsidRDefault="00D9628A">
    <w:pPr>
      <w:pStyle w:val="Footer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0A863372" w14:textId="77777777" w:rsidR="00D9628A" w:rsidRDefault="00D962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653B4" w14:textId="77777777" w:rsidR="00F3772C" w:rsidRDefault="00F3772C" w:rsidP="00F540F7">
      <w:pPr>
        <w:spacing w:after="0" w:line="240" w:lineRule="auto"/>
      </w:pPr>
      <w:r>
        <w:separator/>
      </w:r>
    </w:p>
  </w:footnote>
  <w:footnote w:type="continuationSeparator" w:id="0">
    <w:p w14:paraId="56E5FB82" w14:textId="77777777" w:rsidR="00F3772C" w:rsidRDefault="00F3772C" w:rsidP="00F540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908FB"/>
    <w:multiLevelType w:val="hybridMultilevel"/>
    <w:tmpl w:val="9A485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7507D"/>
    <w:multiLevelType w:val="hybridMultilevel"/>
    <w:tmpl w:val="4EE29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247D39"/>
    <w:multiLevelType w:val="hybridMultilevel"/>
    <w:tmpl w:val="9A485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4E0B5D"/>
    <w:multiLevelType w:val="hybridMultilevel"/>
    <w:tmpl w:val="149CF042"/>
    <w:lvl w:ilvl="0" w:tplc="7CFC530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e0MDE0NTAzszQ2MbNQ0lEKTi0uzszPAymwMKoFABfWT24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_Leukemi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ax0ws0saef2rw5e9fs8xapdcxvt5vv500rvs&quot;&gt;GPX4 and Mit respiration&lt;record-ids&gt;&lt;item&gt;112&lt;/item&gt;&lt;item&gt;121&lt;/item&gt;&lt;item&gt;122&lt;/item&gt;&lt;item&gt;124&lt;/item&gt;&lt;item&gt;145&lt;/item&gt;&lt;item&gt;163&lt;/item&gt;&lt;item&gt;177&lt;/item&gt;&lt;item&gt;181&lt;/item&gt;&lt;/record-ids&gt;&lt;/item&gt;&lt;/Libraries&gt;"/>
  </w:docVars>
  <w:rsids>
    <w:rsidRoot w:val="003436C3"/>
    <w:rsid w:val="0000116C"/>
    <w:rsid w:val="00002784"/>
    <w:rsid w:val="00002935"/>
    <w:rsid w:val="00004AE9"/>
    <w:rsid w:val="00004D32"/>
    <w:rsid w:val="00005597"/>
    <w:rsid w:val="00006040"/>
    <w:rsid w:val="000072EF"/>
    <w:rsid w:val="00007548"/>
    <w:rsid w:val="00007894"/>
    <w:rsid w:val="00007BF4"/>
    <w:rsid w:val="000128D3"/>
    <w:rsid w:val="000137C1"/>
    <w:rsid w:val="00013D53"/>
    <w:rsid w:val="00014313"/>
    <w:rsid w:val="00014684"/>
    <w:rsid w:val="00016600"/>
    <w:rsid w:val="00024B48"/>
    <w:rsid w:val="00025920"/>
    <w:rsid w:val="00026CA3"/>
    <w:rsid w:val="000310AB"/>
    <w:rsid w:val="000311CE"/>
    <w:rsid w:val="00034725"/>
    <w:rsid w:val="000355DB"/>
    <w:rsid w:val="00035DE1"/>
    <w:rsid w:val="00040689"/>
    <w:rsid w:val="0004110B"/>
    <w:rsid w:val="000433F6"/>
    <w:rsid w:val="0004389D"/>
    <w:rsid w:val="000452F1"/>
    <w:rsid w:val="00046240"/>
    <w:rsid w:val="000462A0"/>
    <w:rsid w:val="0004630E"/>
    <w:rsid w:val="000507A4"/>
    <w:rsid w:val="00051258"/>
    <w:rsid w:val="00053760"/>
    <w:rsid w:val="00053A20"/>
    <w:rsid w:val="00054C43"/>
    <w:rsid w:val="0006038C"/>
    <w:rsid w:val="000619CB"/>
    <w:rsid w:val="00062578"/>
    <w:rsid w:val="00062D94"/>
    <w:rsid w:val="000645C1"/>
    <w:rsid w:val="000647DA"/>
    <w:rsid w:val="00066292"/>
    <w:rsid w:val="000671D4"/>
    <w:rsid w:val="00070278"/>
    <w:rsid w:val="00072374"/>
    <w:rsid w:val="00075FFA"/>
    <w:rsid w:val="00081408"/>
    <w:rsid w:val="00082146"/>
    <w:rsid w:val="000825B0"/>
    <w:rsid w:val="000839E0"/>
    <w:rsid w:val="0008488E"/>
    <w:rsid w:val="000868B6"/>
    <w:rsid w:val="000956D7"/>
    <w:rsid w:val="000A19C7"/>
    <w:rsid w:val="000A1A26"/>
    <w:rsid w:val="000A1A58"/>
    <w:rsid w:val="000A2256"/>
    <w:rsid w:val="000A2423"/>
    <w:rsid w:val="000A2A11"/>
    <w:rsid w:val="000A2E21"/>
    <w:rsid w:val="000A4244"/>
    <w:rsid w:val="000A767A"/>
    <w:rsid w:val="000B2BCA"/>
    <w:rsid w:val="000B4012"/>
    <w:rsid w:val="000B447B"/>
    <w:rsid w:val="000C1A9E"/>
    <w:rsid w:val="000C4237"/>
    <w:rsid w:val="000C5BEA"/>
    <w:rsid w:val="000C6BE6"/>
    <w:rsid w:val="000D1B05"/>
    <w:rsid w:val="000D4767"/>
    <w:rsid w:val="000D76E1"/>
    <w:rsid w:val="000E07A7"/>
    <w:rsid w:val="000E341C"/>
    <w:rsid w:val="000E3DED"/>
    <w:rsid w:val="000E3E81"/>
    <w:rsid w:val="000E4B11"/>
    <w:rsid w:val="000E66DE"/>
    <w:rsid w:val="000E7931"/>
    <w:rsid w:val="000F0213"/>
    <w:rsid w:val="000F0E8B"/>
    <w:rsid w:val="000F2437"/>
    <w:rsid w:val="000F2AD5"/>
    <w:rsid w:val="000F38A6"/>
    <w:rsid w:val="000F3FDE"/>
    <w:rsid w:val="000F560C"/>
    <w:rsid w:val="000F5A5C"/>
    <w:rsid w:val="000F6580"/>
    <w:rsid w:val="0010189B"/>
    <w:rsid w:val="00101C51"/>
    <w:rsid w:val="00101CE5"/>
    <w:rsid w:val="001026EA"/>
    <w:rsid w:val="00103414"/>
    <w:rsid w:val="00104E58"/>
    <w:rsid w:val="00107F36"/>
    <w:rsid w:val="00111D0A"/>
    <w:rsid w:val="00111F11"/>
    <w:rsid w:val="001138A1"/>
    <w:rsid w:val="00117053"/>
    <w:rsid w:val="00117287"/>
    <w:rsid w:val="00120D66"/>
    <w:rsid w:val="001212C9"/>
    <w:rsid w:val="001256DD"/>
    <w:rsid w:val="00131BC4"/>
    <w:rsid w:val="0013203B"/>
    <w:rsid w:val="00133522"/>
    <w:rsid w:val="001337E4"/>
    <w:rsid w:val="00133FBE"/>
    <w:rsid w:val="001342BE"/>
    <w:rsid w:val="00134DD9"/>
    <w:rsid w:val="00136257"/>
    <w:rsid w:val="001374A0"/>
    <w:rsid w:val="0014186D"/>
    <w:rsid w:val="00141BD5"/>
    <w:rsid w:val="00141DAE"/>
    <w:rsid w:val="00141F7C"/>
    <w:rsid w:val="00142ADD"/>
    <w:rsid w:val="001431BF"/>
    <w:rsid w:val="00143C87"/>
    <w:rsid w:val="00145091"/>
    <w:rsid w:val="00146B8E"/>
    <w:rsid w:val="00150202"/>
    <w:rsid w:val="001510D3"/>
    <w:rsid w:val="001526D2"/>
    <w:rsid w:val="00152F96"/>
    <w:rsid w:val="00153578"/>
    <w:rsid w:val="00156D84"/>
    <w:rsid w:val="00162558"/>
    <w:rsid w:val="001643BD"/>
    <w:rsid w:val="00164F7F"/>
    <w:rsid w:val="001679E0"/>
    <w:rsid w:val="001707A2"/>
    <w:rsid w:val="00172090"/>
    <w:rsid w:val="001738CA"/>
    <w:rsid w:val="00173DCE"/>
    <w:rsid w:val="00173F48"/>
    <w:rsid w:val="0017420B"/>
    <w:rsid w:val="00174EF3"/>
    <w:rsid w:val="001754A0"/>
    <w:rsid w:val="00176378"/>
    <w:rsid w:val="00176A20"/>
    <w:rsid w:val="001777A8"/>
    <w:rsid w:val="00181648"/>
    <w:rsid w:val="00181A5C"/>
    <w:rsid w:val="0018275E"/>
    <w:rsid w:val="00183FC8"/>
    <w:rsid w:val="00184D49"/>
    <w:rsid w:val="001865EA"/>
    <w:rsid w:val="00187947"/>
    <w:rsid w:val="00190134"/>
    <w:rsid w:val="001903B8"/>
    <w:rsid w:val="00190651"/>
    <w:rsid w:val="001914BA"/>
    <w:rsid w:val="00191C76"/>
    <w:rsid w:val="001928DC"/>
    <w:rsid w:val="00194B2D"/>
    <w:rsid w:val="00195292"/>
    <w:rsid w:val="0019596D"/>
    <w:rsid w:val="00195FDA"/>
    <w:rsid w:val="00196473"/>
    <w:rsid w:val="00197476"/>
    <w:rsid w:val="00197954"/>
    <w:rsid w:val="001A21A3"/>
    <w:rsid w:val="001A5BE2"/>
    <w:rsid w:val="001A5E3A"/>
    <w:rsid w:val="001A68B2"/>
    <w:rsid w:val="001A72B3"/>
    <w:rsid w:val="001B0B0E"/>
    <w:rsid w:val="001B118E"/>
    <w:rsid w:val="001B13A5"/>
    <w:rsid w:val="001B13C6"/>
    <w:rsid w:val="001B1E7D"/>
    <w:rsid w:val="001B27D8"/>
    <w:rsid w:val="001B4620"/>
    <w:rsid w:val="001B771D"/>
    <w:rsid w:val="001B7AE1"/>
    <w:rsid w:val="001B7D83"/>
    <w:rsid w:val="001C4482"/>
    <w:rsid w:val="001C58F3"/>
    <w:rsid w:val="001C6B61"/>
    <w:rsid w:val="001D27FA"/>
    <w:rsid w:val="001D2842"/>
    <w:rsid w:val="001D2A1B"/>
    <w:rsid w:val="001D387D"/>
    <w:rsid w:val="001D3B2C"/>
    <w:rsid w:val="001D469C"/>
    <w:rsid w:val="001D4E99"/>
    <w:rsid w:val="001D5DDF"/>
    <w:rsid w:val="001D60C7"/>
    <w:rsid w:val="001D7798"/>
    <w:rsid w:val="001E042C"/>
    <w:rsid w:val="001E135D"/>
    <w:rsid w:val="001E1D1F"/>
    <w:rsid w:val="001E3B98"/>
    <w:rsid w:val="001E7193"/>
    <w:rsid w:val="001E7DFA"/>
    <w:rsid w:val="001F01EA"/>
    <w:rsid w:val="001F0CC7"/>
    <w:rsid w:val="001F13FC"/>
    <w:rsid w:val="001F1915"/>
    <w:rsid w:val="001F264E"/>
    <w:rsid w:val="001F7202"/>
    <w:rsid w:val="001F75C9"/>
    <w:rsid w:val="00200B9B"/>
    <w:rsid w:val="00200CF4"/>
    <w:rsid w:val="00202CC3"/>
    <w:rsid w:val="00203025"/>
    <w:rsid w:val="00204070"/>
    <w:rsid w:val="0020792D"/>
    <w:rsid w:val="00210A2D"/>
    <w:rsid w:val="002117BD"/>
    <w:rsid w:val="0021756E"/>
    <w:rsid w:val="002209C9"/>
    <w:rsid w:val="00221453"/>
    <w:rsid w:val="002223EC"/>
    <w:rsid w:val="00222607"/>
    <w:rsid w:val="0022315A"/>
    <w:rsid w:val="00223239"/>
    <w:rsid w:val="00225137"/>
    <w:rsid w:val="002260ED"/>
    <w:rsid w:val="0022633D"/>
    <w:rsid w:val="00227645"/>
    <w:rsid w:val="00233357"/>
    <w:rsid w:val="00233972"/>
    <w:rsid w:val="00234363"/>
    <w:rsid w:val="00234E26"/>
    <w:rsid w:val="00235689"/>
    <w:rsid w:val="00237BFC"/>
    <w:rsid w:val="00240840"/>
    <w:rsid w:val="00240A23"/>
    <w:rsid w:val="00241C5B"/>
    <w:rsid w:val="00241F01"/>
    <w:rsid w:val="00242D0D"/>
    <w:rsid w:val="0024407F"/>
    <w:rsid w:val="00246C38"/>
    <w:rsid w:val="00246C40"/>
    <w:rsid w:val="00250306"/>
    <w:rsid w:val="00254CF6"/>
    <w:rsid w:val="00257079"/>
    <w:rsid w:val="00261402"/>
    <w:rsid w:val="00261608"/>
    <w:rsid w:val="002621CD"/>
    <w:rsid w:val="00263291"/>
    <w:rsid w:val="00264B6B"/>
    <w:rsid w:val="00264BD5"/>
    <w:rsid w:val="0026503B"/>
    <w:rsid w:val="0026541A"/>
    <w:rsid w:val="00267262"/>
    <w:rsid w:val="00267305"/>
    <w:rsid w:val="002677DD"/>
    <w:rsid w:val="002700DB"/>
    <w:rsid w:val="002701C5"/>
    <w:rsid w:val="00270E9B"/>
    <w:rsid w:val="002724E1"/>
    <w:rsid w:val="00272FA3"/>
    <w:rsid w:val="00273849"/>
    <w:rsid w:val="0027491E"/>
    <w:rsid w:val="002763EA"/>
    <w:rsid w:val="002766EF"/>
    <w:rsid w:val="00277A7A"/>
    <w:rsid w:val="00277E6E"/>
    <w:rsid w:val="002816F2"/>
    <w:rsid w:val="00283B73"/>
    <w:rsid w:val="002846F6"/>
    <w:rsid w:val="002861FE"/>
    <w:rsid w:val="00286962"/>
    <w:rsid w:val="00287A24"/>
    <w:rsid w:val="00287C69"/>
    <w:rsid w:val="00290E53"/>
    <w:rsid w:val="00291288"/>
    <w:rsid w:val="00291602"/>
    <w:rsid w:val="00292CFE"/>
    <w:rsid w:val="00293A46"/>
    <w:rsid w:val="00293A8E"/>
    <w:rsid w:val="002944E6"/>
    <w:rsid w:val="00294DA8"/>
    <w:rsid w:val="00295CDE"/>
    <w:rsid w:val="0029620F"/>
    <w:rsid w:val="002965B6"/>
    <w:rsid w:val="00297589"/>
    <w:rsid w:val="002A04DF"/>
    <w:rsid w:val="002A0CD6"/>
    <w:rsid w:val="002A154A"/>
    <w:rsid w:val="002A2214"/>
    <w:rsid w:val="002A3162"/>
    <w:rsid w:val="002A598A"/>
    <w:rsid w:val="002A6C6E"/>
    <w:rsid w:val="002A6CC5"/>
    <w:rsid w:val="002A6DA5"/>
    <w:rsid w:val="002A78AD"/>
    <w:rsid w:val="002A7D16"/>
    <w:rsid w:val="002B210A"/>
    <w:rsid w:val="002B2C91"/>
    <w:rsid w:val="002B3A7C"/>
    <w:rsid w:val="002B52CD"/>
    <w:rsid w:val="002B55A5"/>
    <w:rsid w:val="002B70F0"/>
    <w:rsid w:val="002B7FA2"/>
    <w:rsid w:val="002C02F7"/>
    <w:rsid w:val="002C0407"/>
    <w:rsid w:val="002C1AAA"/>
    <w:rsid w:val="002C4020"/>
    <w:rsid w:val="002C4097"/>
    <w:rsid w:val="002C4382"/>
    <w:rsid w:val="002D172D"/>
    <w:rsid w:val="002D4CED"/>
    <w:rsid w:val="002D53AD"/>
    <w:rsid w:val="002D7FBE"/>
    <w:rsid w:val="002E22A1"/>
    <w:rsid w:val="002E35FF"/>
    <w:rsid w:val="002E4D67"/>
    <w:rsid w:val="002E61A8"/>
    <w:rsid w:val="002F0E93"/>
    <w:rsid w:val="002F148B"/>
    <w:rsid w:val="002F16C9"/>
    <w:rsid w:val="002F24D7"/>
    <w:rsid w:val="002F753B"/>
    <w:rsid w:val="002F7BE9"/>
    <w:rsid w:val="003005BF"/>
    <w:rsid w:val="0030095D"/>
    <w:rsid w:val="00301994"/>
    <w:rsid w:val="003024FF"/>
    <w:rsid w:val="003025B5"/>
    <w:rsid w:val="00305409"/>
    <w:rsid w:val="003074E1"/>
    <w:rsid w:val="00307A7A"/>
    <w:rsid w:val="003104BA"/>
    <w:rsid w:val="003144FF"/>
    <w:rsid w:val="00315737"/>
    <w:rsid w:val="00315DF2"/>
    <w:rsid w:val="0031685B"/>
    <w:rsid w:val="00317256"/>
    <w:rsid w:val="003202D5"/>
    <w:rsid w:val="00323BC0"/>
    <w:rsid w:val="00324DFB"/>
    <w:rsid w:val="00324FEC"/>
    <w:rsid w:val="003304E2"/>
    <w:rsid w:val="00330E3A"/>
    <w:rsid w:val="00331F2B"/>
    <w:rsid w:val="00333A57"/>
    <w:rsid w:val="00334F50"/>
    <w:rsid w:val="00336DB1"/>
    <w:rsid w:val="0034023D"/>
    <w:rsid w:val="0034094B"/>
    <w:rsid w:val="00341508"/>
    <w:rsid w:val="003421E1"/>
    <w:rsid w:val="003426D0"/>
    <w:rsid w:val="003436C3"/>
    <w:rsid w:val="00346315"/>
    <w:rsid w:val="0034795D"/>
    <w:rsid w:val="00351086"/>
    <w:rsid w:val="003511F5"/>
    <w:rsid w:val="0035220D"/>
    <w:rsid w:val="00353075"/>
    <w:rsid w:val="0035423F"/>
    <w:rsid w:val="0035540F"/>
    <w:rsid w:val="0035652C"/>
    <w:rsid w:val="00356C0F"/>
    <w:rsid w:val="00356C71"/>
    <w:rsid w:val="00357E97"/>
    <w:rsid w:val="003603FF"/>
    <w:rsid w:val="00360D2B"/>
    <w:rsid w:val="00362CB1"/>
    <w:rsid w:val="00362E7D"/>
    <w:rsid w:val="0036361C"/>
    <w:rsid w:val="00363C7B"/>
    <w:rsid w:val="00364003"/>
    <w:rsid w:val="00364189"/>
    <w:rsid w:val="00367AB5"/>
    <w:rsid w:val="0037079B"/>
    <w:rsid w:val="003717BE"/>
    <w:rsid w:val="00372658"/>
    <w:rsid w:val="00372D37"/>
    <w:rsid w:val="00373C5B"/>
    <w:rsid w:val="00373DF4"/>
    <w:rsid w:val="00375569"/>
    <w:rsid w:val="00375CE6"/>
    <w:rsid w:val="00380609"/>
    <w:rsid w:val="0038123C"/>
    <w:rsid w:val="0038161E"/>
    <w:rsid w:val="00381ACE"/>
    <w:rsid w:val="003822F1"/>
    <w:rsid w:val="00384AD8"/>
    <w:rsid w:val="00385121"/>
    <w:rsid w:val="003858C8"/>
    <w:rsid w:val="00385B0E"/>
    <w:rsid w:val="00385CC5"/>
    <w:rsid w:val="00386411"/>
    <w:rsid w:val="003906BD"/>
    <w:rsid w:val="00391544"/>
    <w:rsid w:val="0039246D"/>
    <w:rsid w:val="00393103"/>
    <w:rsid w:val="0039411C"/>
    <w:rsid w:val="003950B4"/>
    <w:rsid w:val="003963B6"/>
    <w:rsid w:val="00397D11"/>
    <w:rsid w:val="00397D9E"/>
    <w:rsid w:val="003A0AF8"/>
    <w:rsid w:val="003A0B16"/>
    <w:rsid w:val="003A1D8D"/>
    <w:rsid w:val="003A23E9"/>
    <w:rsid w:val="003A2D4B"/>
    <w:rsid w:val="003A347D"/>
    <w:rsid w:val="003A3B94"/>
    <w:rsid w:val="003A484A"/>
    <w:rsid w:val="003A504A"/>
    <w:rsid w:val="003A7B25"/>
    <w:rsid w:val="003B03F0"/>
    <w:rsid w:val="003B2005"/>
    <w:rsid w:val="003B2420"/>
    <w:rsid w:val="003B2A7D"/>
    <w:rsid w:val="003B392E"/>
    <w:rsid w:val="003B488E"/>
    <w:rsid w:val="003B50E9"/>
    <w:rsid w:val="003C0739"/>
    <w:rsid w:val="003C13B2"/>
    <w:rsid w:val="003C366D"/>
    <w:rsid w:val="003C73E2"/>
    <w:rsid w:val="003C79DB"/>
    <w:rsid w:val="003D3999"/>
    <w:rsid w:val="003D3D54"/>
    <w:rsid w:val="003D6B4E"/>
    <w:rsid w:val="003D790D"/>
    <w:rsid w:val="003E05DB"/>
    <w:rsid w:val="003E20E6"/>
    <w:rsid w:val="003E2629"/>
    <w:rsid w:val="003E3483"/>
    <w:rsid w:val="003E4572"/>
    <w:rsid w:val="003E5417"/>
    <w:rsid w:val="003E62A9"/>
    <w:rsid w:val="003E7621"/>
    <w:rsid w:val="003E78A5"/>
    <w:rsid w:val="003F10F1"/>
    <w:rsid w:val="003F1744"/>
    <w:rsid w:val="003F226E"/>
    <w:rsid w:val="003F2882"/>
    <w:rsid w:val="003F2D1A"/>
    <w:rsid w:val="003F41CC"/>
    <w:rsid w:val="003F4223"/>
    <w:rsid w:val="003F47D1"/>
    <w:rsid w:val="003F48CD"/>
    <w:rsid w:val="003F6C4E"/>
    <w:rsid w:val="003F718F"/>
    <w:rsid w:val="00400406"/>
    <w:rsid w:val="00400756"/>
    <w:rsid w:val="00400DEE"/>
    <w:rsid w:val="004027CA"/>
    <w:rsid w:val="004039DD"/>
    <w:rsid w:val="00403F5F"/>
    <w:rsid w:val="00405189"/>
    <w:rsid w:val="004054D0"/>
    <w:rsid w:val="00407926"/>
    <w:rsid w:val="00407A33"/>
    <w:rsid w:val="00410EA2"/>
    <w:rsid w:val="004113F3"/>
    <w:rsid w:val="0041144C"/>
    <w:rsid w:val="004130FD"/>
    <w:rsid w:val="00414EC4"/>
    <w:rsid w:val="004151C7"/>
    <w:rsid w:val="0041767C"/>
    <w:rsid w:val="00422908"/>
    <w:rsid w:val="00422A56"/>
    <w:rsid w:val="00422C1D"/>
    <w:rsid w:val="00422D8E"/>
    <w:rsid w:val="00423A2F"/>
    <w:rsid w:val="004240BA"/>
    <w:rsid w:val="00425BBF"/>
    <w:rsid w:val="00427B5E"/>
    <w:rsid w:val="004301D4"/>
    <w:rsid w:val="00430B14"/>
    <w:rsid w:val="004315B7"/>
    <w:rsid w:val="00432227"/>
    <w:rsid w:val="00434105"/>
    <w:rsid w:val="0043434F"/>
    <w:rsid w:val="00435FF5"/>
    <w:rsid w:val="00440C74"/>
    <w:rsid w:val="0044231D"/>
    <w:rsid w:val="00447493"/>
    <w:rsid w:val="00447E38"/>
    <w:rsid w:val="00450745"/>
    <w:rsid w:val="0045249F"/>
    <w:rsid w:val="004538FA"/>
    <w:rsid w:val="00453D6C"/>
    <w:rsid w:val="0045758C"/>
    <w:rsid w:val="00460BBD"/>
    <w:rsid w:val="00460C32"/>
    <w:rsid w:val="00462B79"/>
    <w:rsid w:val="00464F99"/>
    <w:rsid w:val="00465E00"/>
    <w:rsid w:val="00466281"/>
    <w:rsid w:val="00466470"/>
    <w:rsid w:val="00466940"/>
    <w:rsid w:val="0046694A"/>
    <w:rsid w:val="00466C97"/>
    <w:rsid w:val="00466E0F"/>
    <w:rsid w:val="004676BF"/>
    <w:rsid w:val="00470456"/>
    <w:rsid w:val="00470AF7"/>
    <w:rsid w:val="00473FB5"/>
    <w:rsid w:val="0047415A"/>
    <w:rsid w:val="004771F2"/>
    <w:rsid w:val="00480919"/>
    <w:rsid w:val="00481506"/>
    <w:rsid w:val="004829D8"/>
    <w:rsid w:val="004864BC"/>
    <w:rsid w:val="00487178"/>
    <w:rsid w:val="0048731F"/>
    <w:rsid w:val="00487944"/>
    <w:rsid w:val="00490359"/>
    <w:rsid w:val="00490A0D"/>
    <w:rsid w:val="00494192"/>
    <w:rsid w:val="00494C51"/>
    <w:rsid w:val="00495757"/>
    <w:rsid w:val="00497163"/>
    <w:rsid w:val="004979CD"/>
    <w:rsid w:val="00497E7C"/>
    <w:rsid w:val="004A0407"/>
    <w:rsid w:val="004A0CCC"/>
    <w:rsid w:val="004A1196"/>
    <w:rsid w:val="004A15BB"/>
    <w:rsid w:val="004A2219"/>
    <w:rsid w:val="004A3AB5"/>
    <w:rsid w:val="004A57EC"/>
    <w:rsid w:val="004A6CE7"/>
    <w:rsid w:val="004A78FE"/>
    <w:rsid w:val="004A7D67"/>
    <w:rsid w:val="004B016A"/>
    <w:rsid w:val="004B02B7"/>
    <w:rsid w:val="004B19ED"/>
    <w:rsid w:val="004B48B1"/>
    <w:rsid w:val="004B7297"/>
    <w:rsid w:val="004B7B1C"/>
    <w:rsid w:val="004C08CE"/>
    <w:rsid w:val="004C1B5B"/>
    <w:rsid w:val="004C2106"/>
    <w:rsid w:val="004C2B69"/>
    <w:rsid w:val="004C3254"/>
    <w:rsid w:val="004C35F2"/>
    <w:rsid w:val="004C4732"/>
    <w:rsid w:val="004C4BEE"/>
    <w:rsid w:val="004C5C05"/>
    <w:rsid w:val="004C71B0"/>
    <w:rsid w:val="004D45EA"/>
    <w:rsid w:val="004D4DF7"/>
    <w:rsid w:val="004D5FF7"/>
    <w:rsid w:val="004D7609"/>
    <w:rsid w:val="004D7AB6"/>
    <w:rsid w:val="004E0940"/>
    <w:rsid w:val="004E0C4F"/>
    <w:rsid w:val="004E3038"/>
    <w:rsid w:val="004E35CA"/>
    <w:rsid w:val="004E364E"/>
    <w:rsid w:val="004E37CB"/>
    <w:rsid w:val="004E4634"/>
    <w:rsid w:val="004E5EC7"/>
    <w:rsid w:val="004E68FB"/>
    <w:rsid w:val="004E7E0C"/>
    <w:rsid w:val="004F15F5"/>
    <w:rsid w:val="004F1CCD"/>
    <w:rsid w:val="004F2E4A"/>
    <w:rsid w:val="004F3445"/>
    <w:rsid w:val="004F4CAA"/>
    <w:rsid w:val="004F6108"/>
    <w:rsid w:val="005021E3"/>
    <w:rsid w:val="00503C33"/>
    <w:rsid w:val="00504975"/>
    <w:rsid w:val="00504AB8"/>
    <w:rsid w:val="00505EB9"/>
    <w:rsid w:val="005069A8"/>
    <w:rsid w:val="0050765D"/>
    <w:rsid w:val="00513447"/>
    <w:rsid w:val="00514B84"/>
    <w:rsid w:val="00515E4C"/>
    <w:rsid w:val="00516268"/>
    <w:rsid w:val="005162B4"/>
    <w:rsid w:val="00517FD3"/>
    <w:rsid w:val="005202F3"/>
    <w:rsid w:val="005211AA"/>
    <w:rsid w:val="0052164F"/>
    <w:rsid w:val="005225BC"/>
    <w:rsid w:val="0052298C"/>
    <w:rsid w:val="00523A83"/>
    <w:rsid w:val="0052490D"/>
    <w:rsid w:val="005249D5"/>
    <w:rsid w:val="005255EA"/>
    <w:rsid w:val="00526DB8"/>
    <w:rsid w:val="00530BFB"/>
    <w:rsid w:val="00531127"/>
    <w:rsid w:val="00531270"/>
    <w:rsid w:val="005328A0"/>
    <w:rsid w:val="005338FA"/>
    <w:rsid w:val="00535CF7"/>
    <w:rsid w:val="005361A4"/>
    <w:rsid w:val="00536EED"/>
    <w:rsid w:val="00540213"/>
    <w:rsid w:val="0054062D"/>
    <w:rsid w:val="00541992"/>
    <w:rsid w:val="005433A5"/>
    <w:rsid w:val="005437B0"/>
    <w:rsid w:val="00543AB2"/>
    <w:rsid w:val="00544396"/>
    <w:rsid w:val="00544D86"/>
    <w:rsid w:val="005455C2"/>
    <w:rsid w:val="00546B1C"/>
    <w:rsid w:val="00546C80"/>
    <w:rsid w:val="005477C0"/>
    <w:rsid w:val="005479FB"/>
    <w:rsid w:val="00551E68"/>
    <w:rsid w:val="00553485"/>
    <w:rsid w:val="00554A70"/>
    <w:rsid w:val="00555D84"/>
    <w:rsid w:val="005572B7"/>
    <w:rsid w:val="005600D9"/>
    <w:rsid w:val="00560266"/>
    <w:rsid w:val="005605A1"/>
    <w:rsid w:val="00560AA0"/>
    <w:rsid w:val="00560BB9"/>
    <w:rsid w:val="00560EF2"/>
    <w:rsid w:val="005617C4"/>
    <w:rsid w:val="00562EA5"/>
    <w:rsid w:val="00563913"/>
    <w:rsid w:val="005642C4"/>
    <w:rsid w:val="00564631"/>
    <w:rsid w:val="00564892"/>
    <w:rsid w:val="00567D8B"/>
    <w:rsid w:val="00571B08"/>
    <w:rsid w:val="00574A5D"/>
    <w:rsid w:val="00575C15"/>
    <w:rsid w:val="005803A8"/>
    <w:rsid w:val="00582716"/>
    <w:rsid w:val="00583A07"/>
    <w:rsid w:val="00584284"/>
    <w:rsid w:val="00584B56"/>
    <w:rsid w:val="0058709E"/>
    <w:rsid w:val="00590966"/>
    <w:rsid w:val="005933D7"/>
    <w:rsid w:val="00593A95"/>
    <w:rsid w:val="00595300"/>
    <w:rsid w:val="00595D49"/>
    <w:rsid w:val="00596504"/>
    <w:rsid w:val="0059788A"/>
    <w:rsid w:val="005A5416"/>
    <w:rsid w:val="005A6496"/>
    <w:rsid w:val="005A6796"/>
    <w:rsid w:val="005A742E"/>
    <w:rsid w:val="005A75A8"/>
    <w:rsid w:val="005B22DB"/>
    <w:rsid w:val="005B2740"/>
    <w:rsid w:val="005B4404"/>
    <w:rsid w:val="005C1CF9"/>
    <w:rsid w:val="005C344A"/>
    <w:rsid w:val="005C37EC"/>
    <w:rsid w:val="005C3993"/>
    <w:rsid w:val="005C5088"/>
    <w:rsid w:val="005C56D7"/>
    <w:rsid w:val="005C6647"/>
    <w:rsid w:val="005D0129"/>
    <w:rsid w:val="005D1C3F"/>
    <w:rsid w:val="005D24A3"/>
    <w:rsid w:val="005D2D71"/>
    <w:rsid w:val="005D2EA9"/>
    <w:rsid w:val="005D46A1"/>
    <w:rsid w:val="005D4811"/>
    <w:rsid w:val="005D49B9"/>
    <w:rsid w:val="005D4D44"/>
    <w:rsid w:val="005D547C"/>
    <w:rsid w:val="005D596D"/>
    <w:rsid w:val="005E0D4D"/>
    <w:rsid w:val="005E1037"/>
    <w:rsid w:val="005E1D05"/>
    <w:rsid w:val="005E1EE9"/>
    <w:rsid w:val="005E2044"/>
    <w:rsid w:val="005E2F40"/>
    <w:rsid w:val="005E43C3"/>
    <w:rsid w:val="005E4771"/>
    <w:rsid w:val="005E4894"/>
    <w:rsid w:val="005E5852"/>
    <w:rsid w:val="005E61A6"/>
    <w:rsid w:val="005E6713"/>
    <w:rsid w:val="005F1B03"/>
    <w:rsid w:val="005F1F40"/>
    <w:rsid w:val="005F3957"/>
    <w:rsid w:val="005F6A05"/>
    <w:rsid w:val="00602321"/>
    <w:rsid w:val="00602418"/>
    <w:rsid w:val="0060362B"/>
    <w:rsid w:val="0060442B"/>
    <w:rsid w:val="0060451A"/>
    <w:rsid w:val="0060564F"/>
    <w:rsid w:val="0061007D"/>
    <w:rsid w:val="00610530"/>
    <w:rsid w:val="006105DD"/>
    <w:rsid w:val="00611836"/>
    <w:rsid w:val="00614183"/>
    <w:rsid w:val="00614AFF"/>
    <w:rsid w:val="0061579C"/>
    <w:rsid w:val="00616D45"/>
    <w:rsid w:val="00617689"/>
    <w:rsid w:val="00617BFC"/>
    <w:rsid w:val="00620923"/>
    <w:rsid w:val="00620C1C"/>
    <w:rsid w:val="00623F24"/>
    <w:rsid w:val="0062593E"/>
    <w:rsid w:val="006260E0"/>
    <w:rsid w:val="00626CAF"/>
    <w:rsid w:val="00630546"/>
    <w:rsid w:val="00630719"/>
    <w:rsid w:val="00631A67"/>
    <w:rsid w:val="00631ED6"/>
    <w:rsid w:val="00632627"/>
    <w:rsid w:val="006327F2"/>
    <w:rsid w:val="00632AAC"/>
    <w:rsid w:val="006333CE"/>
    <w:rsid w:val="006345EE"/>
    <w:rsid w:val="00634BF7"/>
    <w:rsid w:val="00635BC7"/>
    <w:rsid w:val="006376CA"/>
    <w:rsid w:val="00641089"/>
    <w:rsid w:val="006418C0"/>
    <w:rsid w:val="00641EFE"/>
    <w:rsid w:val="0064212B"/>
    <w:rsid w:val="006428E6"/>
    <w:rsid w:val="00643265"/>
    <w:rsid w:val="00644CD6"/>
    <w:rsid w:val="00644E93"/>
    <w:rsid w:val="00650EFF"/>
    <w:rsid w:val="00652FF9"/>
    <w:rsid w:val="00654DAD"/>
    <w:rsid w:val="006615CE"/>
    <w:rsid w:val="006617F0"/>
    <w:rsid w:val="00665780"/>
    <w:rsid w:val="00665C0C"/>
    <w:rsid w:val="0066704F"/>
    <w:rsid w:val="00671BD4"/>
    <w:rsid w:val="00673724"/>
    <w:rsid w:val="00673996"/>
    <w:rsid w:val="00674859"/>
    <w:rsid w:val="00675124"/>
    <w:rsid w:val="0067756D"/>
    <w:rsid w:val="00680015"/>
    <w:rsid w:val="00680041"/>
    <w:rsid w:val="006836A2"/>
    <w:rsid w:val="00683C8F"/>
    <w:rsid w:val="00684F58"/>
    <w:rsid w:val="00686203"/>
    <w:rsid w:val="00691689"/>
    <w:rsid w:val="0069173E"/>
    <w:rsid w:val="00692540"/>
    <w:rsid w:val="00694203"/>
    <w:rsid w:val="00694638"/>
    <w:rsid w:val="00694A32"/>
    <w:rsid w:val="00696413"/>
    <w:rsid w:val="00696C19"/>
    <w:rsid w:val="00697C35"/>
    <w:rsid w:val="006A0F42"/>
    <w:rsid w:val="006A2661"/>
    <w:rsid w:val="006A33E4"/>
    <w:rsid w:val="006A3F38"/>
    <w:rsid w:val="006A589B"/>
    <w:rsid w:val="006A661B"/>
    <w:rsid w:val="006A6720"/>
    <w:rsid w:val="006A704E"/>
    <w:rsid w:val="006A76BE"/>
    <w:rsid w:val="006A770D"/>
    <w:rsid w:val="006B13CF"/>
    <w:rsid w:val="006B15B4"/>
    <w:rsid w:val="006B263B"/>
    <w:rsid w:val="006B3345"/>
    <w:rsid w:val="006B3A5D"/>
    <w:rsid w:val="006B4D78"/>
    <w:rsid w:val="006B5762"/>
    <w:rsid w:val="006B6447"/>
    <w:rsid w:val="006C07E4"/>
    <w:rsid w:val="006C14B9"/>
    <w:rsid w:val="006C1C67"/>
    <w:rsid w:val="006C244F"/>
    <w:rsid w:val="006C4299"/>
    <w:rsid w:val="006C4773"/>
    <w:rsid w:val="006C530A"/>
    <w:rsid w:val="006C596F"/>
    <w:rsid w:val="006C5B75"/>
    <w:rsid w:val="006C60BD"/>
    <w:rsid w:val="006C7824"/>
    <w:rsid w:val="006D0211"/>
    <w:rsid w:val="006D039A"/>
    <w:rsid w:val="006E012C"/>
    <w:rsid w:val="006E25E8"/>
    <w:rsid w:val="006E3924"/>
    <w:rsid w:val="006E39AE"/>
    <w:rsid w:val="006E449F"/>
    <w:rsid w:val="006E4E32"/>
    <w:rsid w:val="006E6953"/>
    <w:rsid w:val="006E6CDE"/>
    <w:rsid w:val="006E7BA8"/>
    <w:rsid w:val="006E7E72"/>
    <w:rsid w:val="006F0435"/>
    <w:rsid w:val="006F2EEF"/>
    <w:rsid w:val="006F495B"/>
    <w:rsid w:val="006F4E5A"/>
    <w:rsid w:val="006F61BF"/>
    <w:rsid w:val="006F6E61"/>
    <w:rsid w:val="006F7A04"/>
    <w:rsid w:val="00700619"/>
    <w:rsid w:val="00701702"/>
    <w:rsid w:val="00702E33"/>
    <w:rsid w:val="007055FE"/>
    <w:rsid w:val="007057FF"/>
    <w:rsid w:val="00705D99"/>
    <w:rsid w:val="00707B5C"/>
    <w:rsid w:val="00710067"/>
    <w:rsid w:val="00715A09"/>
    <w:rsid w:val="00715C15"/>
    <w:rsid w:val="00723646"/>
    <w:rsid w:val="00723F80"/>
    <w:rsid w:val="00724586"/>
    <w:rsid w:val="00724DA2"/>
    <w:rsid w:val="00725451"/>
    <w:rsid w:val="00726AB9"/>
    <w:rsid w:val="00726BEB"/>
    <w:rsid w:val="00730CDD"/>
    <w:rsid w:val="0073182C"/>
    <w:rsid w:val="00733494"/>
    <w:rsid w:val="0073478A"/>
    <w:rsid w:val="00734BD9"/>
    <w:rsid w:val="0073598A"/>
    <w:rsid w:val="00735EB5"/>
    <w:rsid w:val="00736E3D"/>
    <w:rsid w:val="007404E2"/>
    <w:rsid w:val="00740B6A"/>
    <w:rsid w:val="007434E1"/>
    <w:rsid w:val="0074460A"/>
    <w:rsid w:val="007446CA"/>
    <w:rsid w:val="0074666C"/>
    <w:rsid w:val="0074672D"/>
    <w:rsid w:val="00746D9E"/>
    <w:rsid w:val="007515CC"/>
    <w:rsid w:val="0075202D"/>
    <w:rsid w:val="00752B6C"/>
    <w:rsid w:val="00752D52"/>
    <w:rsid w:val="007533E0"/>
    <w:rsid w:val="007534BD"/>
    <w:rsid w:val="00753793"/>
    <w:rsid w:val="00754A47"/>
    <w:rsid w:val="00754A96"/>
    <w:rsid w:val="00755F30"/>
    <w:rsid w:val="00763010"/>
    <w:rsid w:val="007648AB"/>
    <w:rsid w:val="007671EE"/>
    <w:rsid w:val="007712E0"/>
    <w:rsid w:val="00771A74"/>
    <w:rsid w:val="0077214F"/>
    <w:rsid w:val="007728BB"/>
    <w:rsid w:val="0077703B"/>
    <w:rsid w:val="0078044B"/>
    <w:rsid w:val="0078154B"/>
    <w:rsid w:val="007823FD"/>
    <w:rsid w:val="00783B71"/>
    <w:rsid w:val="007841B4"/>
    <w:rsid w:val="00784A5B"/>
    <w:rsid w:val="0078617C"/>
    <w:rsid w:val="007864A1"/>
    <w:rsid w:val="00786F5E"/>
    <w:rsid w:val="00787370"/>
    <w:rsid w:val="007905E2"/>
    <w:rsid w:val="007906C9"/>
    <w:rsid w:val="00791D38"/>
    <w:rsid w:val="00792122"/>
    <w:rsid w:val="00792CEB"/>
    <w:rsid w:val="00793D4F"/>
    <w:rsid w:val="00794208"/>
    <w:rsid w:val="007952F8"/>
    <w:rsid w:val="007A12AA"/>
    <w:rsid w:val="007A2858"/>
    <w:rsid w:val="007A39EF"/>
    <w:rsid w:val="007A51B8"/>
    <w:rsid w:val="007A5EC3"/>
    <w:rsid w:val="007A619B"/>
    <w:rsid w:val="007A62E4"/>
    <w:rsid w:val="007A7F36"/>
    <w:rsid w:val="007B28CD"/>
    <w:rsid w:val="007B3927"/>
    <w:rsid w:val="007B455F"/>
    <w:rsid w:val="007B486A"/>
    <w:rsid w:val="007B4880"/>
    <w:rsid w:val="007B5CDA"/>
    <w:rsid w:val="007B6013"/>
    <w:rsid w:val="007B6711"/>
    <w:rsid w:val="007C1FA8"/>
    <w:rsid w:val="007C27FD"/>
    <w:rsid w:val="007C72E0"/>
    <w:rsid w:val="007C77D0"/>
    <w:rsid w:val="007D0A14"/>
    <w:rsid w:val="007D11A1"/>
    <w:rsid w:val="007D1A55"/>
    <w:rsid w:val="007D23BF"/>
    <w:rsid w:val="007D23C3"/>
    <w:rsid w:val="007D2DAC"/>
    <w:rsid w:val="007D42F3"/>
    <w:rsid w:val="007D4448"/>
    <w:rsid w:val="007D4B26"/>
    <w:rsid w:val="007D4E97"/>
    <w:rsid w:val="007D54FF"/>
    <w:rsid w:val="007D6BA3"/>
    <w:rsid w:val="007E0E36"/>
    <w:rsid w:val="007E13FC"/>
    <w:rsid w:val="007E1663"/>
    <w:rsid w:val="007E435D"/>
    <w:rsid w:val="007E4D18"/>
    <w:rsid w:val="007E650C"/>
    <w:rsid w:val="007E72E5"/>
    <w:rsid w:val="007E7862"/>
    <w:rsid w:val="007F54C2"/>
    <w:rsid w:val="008021FF"/>
    <w:rsid w:val="00802865"/>
    <w:rsid w:val="00802953"/>
    <w:rsid w:val="008035C9"/>
    <w:rsid w:val="00805C0D"/>
    <w:rsid w:val="00806141"/>
    <w:rsid w:val="00807F92"/>
    <w:rsid w:val="00810257"/>
    <w:rsid w:val="00810C44"/>
    <w:rsid w:val="00810E2C"/>
    <w:rsid w:val="008141E8"/>
    <w:rsid w:val="008211BD"/>
    <w:rsid w:val="00821851"/>
    <w:rsid w:val="008248B5"/>
    <w:rsid w:val="00824B2B"/>
    <w:rsid w:val="00825E4B"/>
    <w:rsid w:val="0082623E"/>
    <w:rsid w:val="008266C7"/>
    <w:rsid w:val="00827084"/>
    <w:rsid w:val="00827E12"/>
    <w:rsid w:val="008305DA"/>
    <w:rsid w:val="008318F8"/>
    <w:rsid w:val="00832648"/>
    <w:rsid w:val="00835075"/>
    <w:rsid w:val="0083576A"/>
    <w:rsid w:val="00835E20"/>
    <w:rsid w:val="00835F9B"/>
    <w:rsid w:val="00835FF8"/>
    <w:rsid w:val="00836727"/>
    <w:rsid w:val="00836817"/>
    <w:rsid w:val="00840AF5"/>
    <w:rsid w:val="008421C8"/>
    <w:rsid w:val="00842395"/>
    <w:rsid w:val="00843BA6"/>
    <w:rsid w:val="008460A5"/>
    <w:rsid w:val="00846F6A"/>
    <w:rsid w:val="00850FC8"/>
    <w:rsid w:val="00851B71"/>
    <w:rsid w:val="00852CE4"/>
    <w:rsid w:val="00854AAF"/>
    <w:rsid w:val="008575DE"/>
    <w:rsid w:val="0086062D"/>
    <w:rsid w:val="00861675"/>
    <w:rsid w:val="00861E0C"/>
    <w:rsid w:val="0086202B"/>
    <w:rsid w:val="00864FB3"/>
    <w:rsid w:val="00866D0F"/>
    <w:rsid w:val="00870F6F"/>
    <w:rsid w:val="00872746"/>
    <w:rsid w:val="0087431A"/>
    <w:rsid w:val="00874D4F"/>
    <w:rsid w:val="008759AD"/>
    <w:rsid w:val="008763D8"/>
    <w:rsid w:val="0087689D"/>
    <w:rsid w:val="00876F2E"/>
    <w:rsid w:val="008824A8"/>
    <w:rsid w:val="00885402"/>
    <w:rsid w:val="0088673C"/>
    <w:rsid w:val="0088689A"/>
    <w:rsid w:val="00887258"/>
    <w:rsid w:val="0089041C"/>
    <w:rsid w:val="008918A8"/>
    <w:rsid w:val="00894316"/>
    <w:rsid w:val="00894866"/>
    <w:rsid w:val="00897973"/>
    <w:rsid w:val="00897A5D"/>
    <w:rsid w:val="008A13C1"/>
    <w:rsid w:val="008A53DC"/>
    <w:rsid w:val="008A6600"/>
    <w:rsid w:val="008A697F"/>
    <w:rsid w:val="008A7F16"/>
    <w:rsid w:val="008B04AD"/>
    <w:rsid w:val="008B2A75"/>
    <w:rsid w:val="008B34C7"/>
    <w:rsid w:val="008B3765"/>
    <w:rsid w:val="008B5C3D"/>
    <w:rsid w:val="008B69E2"/>
    <w:rsid w:val="008C06AB"/>
    <w:rsid w:val="008C0EFB"/>
    <w:rsid w:val="008C126B"/>
    <w:rsid w:val="008C1551"/>
    <w:rsid w:val="008C1FA0"/>
    <w:rsid w:val="008C3694"/>
    <w:rsid w:val="008C7397"/>
    <w:rsid w:val="008C7C1E"/>
    <w:rsid w:val="008D4896"/>
    <w:rsid w:val="008E01D4"/>
    <w:rsid w:val="008E0849"/>
    <w:rsid w:val="008E154C"/>
    <w:rsid w:val="008E5FCC"/>
    <w:rsid w:val="008E7668"/>
    <w:rsid w:val="008E7876"/>
    <w:rsid w:val="008F0390"/>
    <w:rsid w:val="008F0896"/>
    <w:rsid w:val="008F0FD8"/>
    <w:rsid w:val="008F1CB9"/>
    <w:rsid w:val="008F35AC"/>
    <w:rsid w:val="008F4448"/>
    <w:rsid w:val="008F5742"/>
    <w:rsid w:val="008F6F93"/>
    <w:rsid w:val="0090119B"/>
    <w:rsid w:val="00901984"/>
    <w:rsid w:val="00901A4D"/>
    <w:rsid w:val="00902F17"/>
    <w:rsid w:val="00903929"/>
    <w:rsid w:val="0090480D"/>
    <w:rsid w:val="00906B9D"/>
    <w:rsid w:val="00907693"/>
    <w:rsid w:val="00910B3D"/>
    <w:rsid w:val="00910E65"/>
    <w:rsid w:val="00912291"/>
    <w:rsid w:val="009132DE"/>
    <w:rsid w:val="00913682"/>
    <w:rsid w:val="00920008"/>
    <w:rsid w:val="00920337"/>
    <w:rsid w:val="00920B10"/>
    <w:rsid w:val="009214BA"/>
    <w:rsid w:val="009216A0"/>
    <w:rsid w:val="00921F3C"/>
    <w:rsid w:val="00922A01"/>
    <w:rsid w:val="00926752"/>
    <w:rsid w:val="00927408"/>
    <w:rsid w:val="0093068D"/>
    <w:rsid w:val="00931F2B"/>
    <w:rsid w:val="009325C9"/>
    <w:rsid w:val="00933A1C"/>
    <w:rsid w:val="00934DD3"/>
    <w:rsid w:val="009366D8"/>
    <w:rsid w:val="009367FC"/>
    <w:rsid w:val="0094022D"/>
    <w:rsid w:val="00940A9D"/>
    <w:rsid w:val="009436C5"/>
    <w:rsid w:val="00944194"/>
    <w:rsid w:val="00947E80"/>
    <w:rsid w:val="009560AC"/>
    <w:rsid w:val="0096104B"/>
    <w:rsid w:val="00961C4E"/>
    <w:rsid w:val="00961F96"/>
    <w:rsid w:val="00963CAA"/>
    <w:rsid w:val="00964173"/>
    <w:rsid w:val="00966FBD"/>
    <w:rsid w:val="00967FF7"/>
    <w:rsid w:val="00970D25"/>
    <w:rsid w:val="00970EBF"/>
    <w:rsid w:val="00972DA5"/>
    <w:rsid w:val="00972DF4"/>
    <w:rsid w:val="009740FA"/>
    <w:rsid w:val="00974275"/>
    <w:rsid w:val="0097586C"/>
    <w:rsid w:val="0097781D"/>
    <w:rsid w:val="0098386A"/>
    <w:rsid w:val="00985015"/>
    <w:rsid w:val="009872DD"/>
    <w:rsid w:val="0099187C"/>
    <w:rsid w:val="00992D08"/>
    <w:rsid w:val="00993975"/>
    <w:rsid w:val="00997BE1"/>
    <w:rsid w:val="009A0924"/>
    <w:rsid w:val="009A0E5B"/>
    <w:rsid w:val="009A1A30"/>
    <w:rsid w:val="009A1FCE"/>
    <w:rsid w:val="009A3DAA"/>
    <w:rsid w:val="009A3E5D"/>
    <w:rsid w:val="009A5F1B"/>
    <w:rsid w:val="009A79D1"/>
    <w:rsid w:val="009B1758"/>
    <w:rsid w:val="009B2674"/>
    <w:rsid w:val="009B3800"/>
    <w:rsid w:val="009B39D8"/>
    <w:rsid w:val="009B5B90"/>
    <w:rsid w:val="009B70F8"/>
    <w:rsid w:val="009B77AB"/>
    <w:rsid w:val="009B7C9F"/>
    <w:rsid w:val="009C0114"/>
    <w:rsid w:val="009C18D5"/>
    <w:rsid w:val="009C2ACD"/>
    <w:rsid w:val="009C2D10"/>
    <w:rsid w:val="009C3054"/>
    <w:rsid w:val="009C6531"/>
    <w:rsid w:val="009C67A6"/>
    <w:rsid w:val="009D04D3"/>
    <w:rsid w:val="009D0735"/>
    <w:rsid w:val="009D0839"/>
    <w:rsid w:val="009D1C25"/>
    <w:rsid w:val="009D243D"/>
    <w:rsid w:val="009D30CA"/>
    <w:rsid w:val="009D47D0"/>
    <w:rsid w:val="009D483A"/>
    <w:rsid w:val="009D719C"/>
    <w:rsid w:val="009E0415"/>
    <w:rsid w:val="009E1E73"/>
    <w:rsid w:val="009E220B"/>
    <w:rsid w:val="009E37AA"/>
    <w:rsid w:val="009E4CE0"/>
    <w:rsid w:val="009E4DFC"/>
    <w:rsid w:val="009E6078"/>
    <w:rsid w:val="009E6083"/>
    <w:rsid w:val="009E7304"/>
    <w:rsid w:val="009E7FEC"/>
    <w:rsid w:val="009F0284"/>
    <w:rsid w:val="009F1B0A"/>
    <w:rsid w:val="009F23D0"/>
    <w:rsid w:val="009F29C6"/>
    <w:rsid w:val="009F2D8D"/>
    <w:rsid w:val="009F30A9"/>
    <w:rsid w:val="009F352D"/>
    <w:rsid w:val="009F3A74"/>
    <w:rsid w:val="009F4057"/>
    <w:rsid w:val="009F4881"/>
    <w:rsid w:val="009F4ECE"/>
    <w:rsid w:val="009F617C"/>
    <w:rsid w:val="009F718E"/>
    <w:rsid w:val="00A00F8E"/>
    <w:rsid w:val="00A0121E"/>
    <w:rsid w:val="00A01484"/>
    <w:rsid w:val="00A0169B"/>
    <w:rsid w:val="00A01AAF"/>
    <w:rsid w:val="00A01D9B"/>
    <w:rsid w:val="00A02527"/>
    <w:rsid w:val="00A0443C"/>
    <w:rsid w:val="00A05C7E"/>
    <w:rsid w:val="00A0607A"/>
    <w:rsid w:val="00A068FC"/>
    <w:rsid w:val="00A06DFF"/>
    <w:rsid w:val="00A0722B"/>
    <w:rsid w:val="00A07E09"/>
    <w:rsid w:val="00A104EE"/>
    <w:rsid w:val="00A107E2"/>
    <w:rsid w:val="00A1648E"/>
    <w:rsid w:val="00A16916"/>
    <w:rsid w:val="00A1786E"/>
    <w:rsid w:val="00A33B28"/>
    <w:rsid w:val="00A347AD"/>
    <w:rsid w:val="00A353AB"/>
    <w:rsid w:val="00A35909"/>
    <w:rsid w:val="00A367D6"/>
    <w:rsid w:val="00A37CB8"/>
    <w:rsid w:val="00A40CEC"/>
    <w:rsid w:val="00A41E23"/>
    <w:rsid w:val="00A41EF8"/>
    <w:rsid w:val="00A422FB"/>
    <w:rsid w:val="00A432D7"/>
    <w:rsid w:val="00A434CA"/>
    <w:rsid w:val="00A43852"/>
    <w:rsid w:val="00A447F4"/>
    <w:rsid w:val="00A44BDD"/>
    <w:rsid w:val="00A47318"/>
    <w:rsid w:val="00A47F33"/>
    <w:rsid w:val="00A5126D"/>
    <w:rsid w:val="00A51E4D"/>
    <w:rsid w:val="00A51FB4"/>
    <w:rsid w:val="00A52CE0"/>
    <w:rsid w:val="00A57ED2"/>
    <w:rsid w:val="00A57FD4"/>
    <w:rsid w:val="00A61B1A"/>
    <w:rsid w:val="00A62A1F"/>
    <w:rsid w:val="00A6304A"/>
    <w:rsid w:val="00A63ACB"/>
    <w:rsid w:val="00A661C3"/>
    <w:rsid w:val="00A675D4"/>
    <w:rsid w:val="00A678DE"/>
    <w:rsid w:val="00A67F15"/>
    <w:rsid w:val="00A70987"/>
    <w:rsid w:val="00A7135C"/>
    <w:rsid w:val="00A73CDB"/>
    <w:rsid w:val="00A75C05"/>
    <w:rsid w:val="00A76947"/>
    <w:rsid w:val="00A77248"/>
    <w:rsid w:val="00A8020D"/>
    <w:rsid w:val="00A803D5"/>
    <w:rsid w:val="00A80C9C"/>
    <w:rsid w:val="00A82DE0"/>
    <w:rsid w:val="00A82F9C"/>
    <w:rsid w:val="00A84C4E"/>
    <w:rsid w:val="00A85376"/>
    <w:rsid w:val="00A900C4"/>
    <w:rsid w:val="00A906E6"/>
    <w:rsid w:val="00A90FCC"/>
    <w:rsid w:val="00A93E5E"/>
    <w:rsid w:val="00A951AB"/>
    <w:rsid w:val="00A960C4"/>
    <w:rsid w:val="00A97AF5"/>
    <w:rsid w:val="00A97D31"/>
    <w:rsid w:val="00AA0A7E"/>
    <w:rsid w:val="00AA0A98"/>
    <w:rsid w:val="00AA1324"/>
    <w:rsid w:val="00AA1E80"/>
    <w:rsid w:val="00AA310A"/>
    <w:rsid w:val="00AA45A7"/>
    <w:rsid w:val="00AA618A"/>
    <w:rsid w:val="00AA6C2E"/>
    <w:rsid w:val="00AB1E2E"/>
    <w:rsid w:val="00AB4DD9"/>
    <w:rsid w:val="00AB7939"/>
    <w:rsid w:val="00AB7A44"/>
    <w:rsid w:val="00AC0AD5"/>
    <w:rsid w:val="00AC1348"/>
    <w:rsid w:val="00AC64FD"/>
    <w:rsid w:val="00AC7E66"/>
    <w:rsid w:val="00AD081A"/>
    <w:rsid w:val="00AD2C23"/>
    <w:rsid w:val="00AD2D87"/>
    <w:rsid w:val="00AD5B90"/>
    <w:rsid w:val="00AD6C4D"/>
    <w:rsid w:val="00AE11C8"/>
    <w:rsid w:val="00AE1CD2"/>
    <w:rsid w:val="00AE331F"/>
    <w:rsid w:val="00AE4936"/>
    <w:rsid w:val="00AE4A1E"/>
    <w:rsid w:val="00AE55E5"/>
    <w:rsid w:val="00AE62F6"/>
    <w:rsid w:val="00AE6899"/>
    <w:rsid w:val="00AF20B0"/>
    <w:rsid w:val="00AF3AEE"/>
    <w:rsid w:val="00AF5ABA"/>
    <w:rsid w:val="00AF5F5E"/>
    <w:rsid w:val="00B02AB7"/>
    <w:rsid w:val="00B06A2F"/>
    <w:rsid w:val="00B072EC"/>
    <w:rsid w:val="00B101B6"/>
    <w:rsid w:val="00B10F4A"/>
    <w:rsid w:val="00B11B84"/>
    <w:rsid w:val="00B1247C"/>
    <w:rsid w:val="00B14664"/>
    <w:rsid w:val="00B177BA"/>
    <w:rsid w:val="00B20FFE"/>
    <w:rsid w:val="00B21691"/>
    <w:rsid w:val="00B261F7"/>
    <w:rsid w:val="00B26B6A"/>
    <w:rsid w:val="00B302FC"/>
    <w:rsid w:val="00B31223"/>
    <w:rsid w:val="00B31281"/>
    <w:rsid w:val="00B31816"/>
    <w:rsid w:val="00B31BCC"/>
    <w:rsid w:val="00B35BD1"/>
    <w:rsid w:val="00B35FF1"/>
    <w:rsid w:val="00B366A4"/>
    <w:rsid w:val="00B405FD"/>
    <w:rsid w:val="00B408F1"/>
    <w:rsid w:val="00B4148C"/>
    <w:rsid w:val="00B425F6"/>
    <w:rsid w:val="00B4303C"/>
    <w:rsid w:val="00B43148"/>
    <w:rsid w:val="00B43596"/>
    <w:rsid w:val="00B44750"/>
    <w:rsid w:val="00B44CF6"/>
    <w:rsid w:val="00B44D6C"/>
    <w:rsid w:val="00B4504E"/>
    <w:rsid w:val="00B466B4"/>
    <w:rsid w:val="00B46F61"/>
    <w:rsid w:val="00B509A6"/>
    <w:rsid w:val="00B52908"/>
    <w:rsid w:val="00B52A82"/>
    <w:rsid w:val="00B52DB8"/>
    <w:rsid w:val="00B53C2D"/>
    <w:rsid w:val="00B543FF"/>
    <w:rsid w:val="00B56C63"/>
    <w:rsid w:val="00B57210"/>
    <w:rsid w:val="00B604BC"/>
    <w:rsid w:val="00B63364"/>
    <w:rsid w:val="00B6534C"/>
    <w:rsid w:val="00B676C9"/>
    <w:rsid w:val="00B7077B"/>
    <w:rsid w:val="00B73319"/>
    <w:rsid w:val="00B73456"/>
    <w:rsid w:val="00B73824"/>
    <w:rsid w:val="00B73D21"/>
    <w:rsid w:val="00B7486D"/>
    <w:rsid w:val="00B755B1"/>
    <w:rsid w:val="00B76124"/>
    <w:rsid w:val="00B76475"/>
    <w:rsid w:val="00B8026C"/>
    <w:rsid w:val="00B804D2"/>
    <w:rsid w:val="00B805F6"/>
    <w:rsid w:val="00B81A17"/>
    <w:rsid w:val="00B82882"/>
    <w:rsid w:val="00B8303A"/>
    <w:rsid w:val="00B835C9"/>
    <w:rsid w:val="00B83885"/>
    <w:rsid w:val="00B84465"/>
    <w:rsid w:val="00B84A46"/>
    <w:rsid w:val="00B8516C"/>
    <w:rsid w:val="00B857BF"/>
    <w:rsid w:val="00B866FF"/>
    <w:rsid w:val="00B87229"/>
    <w:rsid w:val="00B87884"/>
    <w:rsid w:val="00B91F1F"/>
    <w:rsid w:val="00B930C2"/>
    <w:rsid w:val="00B939CB"/>
    <w:rsid w:val="00B94472"/>
    <w:rsid w:val="00B94D35"/>
    <w:rsid w:val="00B972DB"/>
    <w:rsid w:val="00B9762F"/>
    <w:rsid w:val="00BA05A8"/>
    <w:rsid w:val="00BA38BB"/>
    <w:rsid w:val="00BA5CF7"/>
    <w:rsid w:val="00BA6D0E"/>
    <w:rsid w:val="00BB0A33"/>
    <w:rsid w:val="00BB4D27"/>
    <w:rsid w:val="00BB5319"/>
    <w:rsid w:val="00BB57A1"/>
    <w:rsid w:val="00BB598F"/>
    <w:rsid w:val="00BB5DDE"/>
    <w:rsid w:val="00BB5DE0"/>
    <w:rsid w:val="00BC16A4"/>
    <w:rsid w:val="00BC2A60"/>
    <w:rsid w:val="00BC3986"/>
    <w:rsid w:val="00BC5DC8"/>
    <w:rsid w:val="00BC6B62"/>
    <w:rsid w:val="00BC6E79"/>
    <w:rsid w:val="00BC75E2"/>
    <w:rsid w:val="00BD2F84"/>
    <w:rsid w:val="00BD4387"/>
    <w:rsid w:val="00BD4828"/>
    <w:rsid w:val="00BD5908"/>
    <w:rsid w:val="00BD6193"/>
    <w:rsid w:val="00BD6408"/>
    <w:rsid w:val="00BD67E0"/>
    <w:rsid w:val="00BD7D81"/>
    <w:rsid w:val="00BE0116"/>
    <w:rsid w:val="00BE0362"/>
    <w:rsid w:val="00BE057B"/>
    <w:rsid w:val="00BE0655"/>
    <w:rsid w:val="00BE093E"/>
    <w:rsid w:val="00BE127C"/>
    <w:rsid w:val="00BE222B"/>
    <w:rsid w:val="00BE2407"/>
    <w:rsid w:val="00BE4F8D"/>
    <w:rsid w:val="00BE615D"/>
    <w:rsid w:val="00BE63E3"/>
    <w:rsid w:val="00BF1CC1"/>
    <w:rsid w:val="00BF222D"/>
    <w:rsid w:val="00BF3DA3"/>
    <w:rsid w:val="00BF5C7F"/>
    <w:rsid w:val="00C0019A"/>
    <w:rsid w:val="00C00902"/>
    <w:rsid w:val="00C015E0"/>
    <w:rsid w:val="00C0187C"/>
    <w:rsid w:val="00C01B09"/>
    <w:rsid w:val="00C0367B"/>
    <w:rsid w:val="00C03968"/>
    <w:rsid w:val="00C04696"/>
    <w:rsid w:val="00C04B26"/>
    <w:rsid w:val="00C0511F"/>
    <w:rsid w:val="00C07581"/>
    <w:rsid w:val="00C124E3"/>
    <w:rsid w:val="00C144D7"/>
    <w:rsid w:val="00C15710"/>
    <w:rsid w:val="00C1704C"/>
    <w:rsid w:val="00C208E4"/>
    <w:rsid w:val="00C20C72"/>
    <w:rsid w:val="00C20EA2"/>
    <w:rsid w:val="00C2167D"/>
    <w:rsid w:val="00C21A3F"/>
    <w:rsid w:val="00C230E0"/>
    <w:rsid w:val="00C23B5C"/>
    <w:rsid w:val="00C243A1"/>
    <w:rsid w:val="00C25250"/>
    <w:rsid w:val="00C25BB6"/>
    <w:rsid w:val="00C25C94"/>
    <w:rsid w:val="00C25D7A"/>
    <w:rsid w:val="00C27656"/>
    <w:rsid w:val="00C308E6"/>
    <w:rsid w:val="00C31CBA"/>
    <w:rsid w:val="00C33DCE"/>
    <w:rsid w:val="00C3436C"/>
    <w:rsid w:val="00C34EC0"/>
    <w:rsid w:val="00C35558"/>
    <w:rsid w:val="00C35C17"/>
    <w:rsid w:val="00C37DA5"/>
    <w:rsid w:val="00C41195"/>
    <w:rsid w:val="00C41B84"/>
    <w:rsid w:val="00C4263A"/>
    <w:rsid w:val="00C45400"/>
    <w:rsid w:val="00C458FA"/>
    <w:rsid w:val="00C46E7E"/>
    <w:rsid w:val="00C47C7D"/>
    <w:rsid w:val="00C51E92"/>
    <w:rsid w:val="00C529A7"/>
    <w:rsid w:val="00C53614"/>
    <w:rsid w:val="00C53F88"/>
    <w:rsid w:val="00C54118"/>
    <w:rsid w:val="00C55E54"/>
    <w:rsid w:val="00C61AA6"/>
    <w:rsid w:val="00C61F4B"/>
    <w:rsid w:val="00C647D8"/>
    <w:rsid w:val="00C65A85"/>
    <w:rsid w:val="00C67012"/>
    <w:rsid w:val="00C67EE7"/>
    <w:rsid w:val="00C71629"/>
    <w:rsid w:val="00C728BE"/>
    <w:rsid w:val="00C75F23"/>
    <w:rsid w:val="00C77885"/>
    <w:rsid w:val="00C80366"/>
    <w:rsid w:val="00C81810"/>
    <w:rsid w:val="00C83878"/>
    <w:rsid w:val="00C84320"/>
    <w:rsid w:val="00C84975"/>
    <w:rsid w:val="00C850B9"/>
    <w:rsid w:val="00C85C16"/>
    <w:rsid w:val="00C8658C"/>
    <w:rsid w:val="00C869E0"/>
    <w:rsid w:val="00C87481"/>
    <w:rsid w:val="00C94473"/>
    <w:rsid w:val="00C94634"/>
    <w:rsid w:val="00C94CFF"/>
    <w:rsid w:val="00C96FB3"/>
    <w:rsid w:val="00C97431"/>
    <w:rsid w:val="00C97ECE"/>
    <w:rsid w:val="00CA16F6"/>
    <w:rsid w:val="00CA21C4"/>
    <w:rsid w:val="00CA2921"/>
    <w:rsid w:val="00CA2AD5"/>
    <w:rsid w:val="00CA32FB"/>
    <w:rsid w:val="00CA4C61"/>
    <w:rsid w:val="00CA56D3"/>
    <w:rsid w:val="00CA59EA"/>
    <w:rsid w:val="00CA5E05"/>
    <w:rsid w:val="00CB16AD"/>
    <w:rsid w:val="00CB180A"/>
    <w:rsid w:val="00CB5245"/>
    <w:rsid w:val="00CB6178"/>
    <w:rsid w:val="00CB6A9B"/>
    <w:rsid w:val="00CB747C"/>
    <w:rsid w:val="00CC07F4"/>
    <w:rsid w:val="00CC1468"/>
    <w:rsid w:val="00CC32FB"/>
    <w:rsid w:val="00CC576B"/>
    <w:rsid w:val="00CC57B9"/>
    <w:rsid w:val="00CC5B8B"/>
    <w:rsid w:val="00CD1991"/>
    <w:rsid w:val="00CD31F5"/>
    <w:rsid w:val="00CE25B5"/>
    <w:rsid w:val="00CE367E"/>
    <w:rsid w:val="00CE3A1F"/>
    <w:rsid w:val="00CE3B2B"/>
    <w:rsid w:val="00CE3DC9"/>
    <w:rsid w:val="00CE4497"/>
    <w:rsid w:val="00CE4500"/>
    <w:rsid w:val="00CE5733"/>
    <w:rsid w:val="00CE5F1E"/>
    <w:rsid w:val="00CE7A4B"/>
    <w:rsid w:val="00CF357A"/>
    <w:rsid w:val="00CF3889"/>
    <w:rsid w:val="00CF6FFB"/>
    <w:rsid w:val="00CF79D4"/>
    <w:rsid w:val="00CF7EF9"/>
    <w:rsid w:val="00D000F8"/>
    <w:rsid w:val="00D00AC7"/>
    <w:rsid w:val="00D00B8A"/>
    <w:rsid w:val="00D0145C"/>
    <w:rsid w:val="00D014E6"/>
    <w:rsid w:val="00D02041"/>
    <w:rsid w:val="00D02D2B"/>
    <w:rsid w:val="00D03C56"/>
    <w:rsid w:val="00D0536C"/>
    <w:rsid w:val="00D06026"/>
    <w:rsid w:val="00D06146"/>
    <w:rsid w:val="00D065D0"/>
    <w:rsid w:val="00D07A38"/>
    <w:rsid w:val="00D123FD"/>
    <w:rsid w:val="00D130E8"/>
    <w:rsid w:val="00D1317B"/>
    <w:rsid w:val="00D15B81"/>
    <w:rsid w:val="00D16EB4"/>
    <w:rsid w:val="00D20B06"/>
    <w:rsid w:val="00D20BC5"/>
    <w:rsid w:val="00D21557"/>
    <w:rsid w:val="00D2212A"/>
    <w:rsid w:val="00D22E2F"/>
    <w:rsid w:val="00D2328D"/>
    <w:rsid w:val="00D239A3"/>
    <w:rsid w:val="00D23ECA"/>
    <w:rsid w:val="00D24089"/>
    <w:rsid w:val="00D244AB"/>
    <w:rsid w:val="00D267E6"/>
    <w:rsid w:val="00D30DD5"/>
    <w:rsid w:val="00D32615"/>
    <w:rsid w:val="00D32B7F"/>
    <w:rsid w:val="00D33AAE"/>
    <w:rsid w:val="00D3771F"/>
    <w:rsid w:val="00D41188"/>
    <w:rsid w:val="00D41785"/>
    <w:rsid w:val="00D41E27"/>
    <w:rsid w:val="00D42C95"/>
    <w:rsid w:val="00D45484"/>
    <w:rsid w:val="00D45D37"/>
    <w:rsid w:val="00D461F5"/>
    <w:rsid w:val="00D46BF4"/>
    <w:rsid w:val="00D47596"/>
    <w:rsid w:val="00D510F6"/>
    <w:rsid w:val="00D51670"/>
    <w:rsid w:val="00D523A5"/>
    <w:rsid w:val="00D52EC3"/>
    <w:rsid w:val="00D53C9A"/>
    <w:rsid w:val="00D555DF"/>
    <w:rsid w:val="00D566FB"/>
    <w:rsid w:val="00D6046B"/>
    <w:rsid w:val="00D6063C"/>
    <w:rsid w:val="00D614AE"/>
    <w:rsid w:val="00D62E73"/>
    <w:rsid w:val="00D63BEA"/>
    <w:rsid w:val="00D64AB6"/>
    <w:rsid w:val="00D65D84"/>
    <w:rsid w:val="00D673BE"/>
    <w:rsid w:val="00D72A22"/>
    <w:rsid w:val="00D75240"/>
    <w:rsid w:val="00D766FB"/>
    <w:rsid w:val="00D76A15"/>
    <w:rsid w:val="00D76F61"/>
    <w:rsid w:val="00D774D9"/>
    <w:rsid w:val="00D778D1"/>
    <w:rsid w:val="00D80B55"/>
    <w:rsid w:val="00D840B7"/>
    <w:rsid w:val="00D846E4"/>
    <w:rsid w:val="00D8719A"/>
    <w:rsid w:val="00D9007B"/>
    <w:rsid w:val="00D91489"/>
    <w:rsid w:val="00D95975"/>
    <w:rsid w:val="00D95B71"/>
    <w:rsid w:val="00D9628A"/>
    <w:rsid w:val="00D97F23"/>
    <w:rsid w:val="00DA05F9"/>
    <w:rsid w:val="00DA08B5"/>
    <w:rsid w:val="00DA0E76"/>
    <w:rsid w:val="00DA2BEB"/>
    <w:rsid w:val="00DA4E72"/>
    <w:rsid w:val="00DB01FB"/>
    <w:rsid w:val="00DB1F91"/>
    <w:rsid w:val="00DB3708"/>
    <w:rsid w:val="00DB3C46"/>
    <w:rsid w:val="00DB420B"/>
    <w:rsid w:val="00DB752F"/>
    <w:rsid w:val="00DC00F8"/>
    <w:rsid w:val="00DC2B47"/>
    <w:rsid w:val="00DC3DCF"/>
    <w:rsid w:val="00DC5141"/>
    <w:rsid w:val="00DC6DAD"/>
    <w:rsid w:val="00DD2CBE"/>
    <w:rsid w:val="00DD4FC8"/>
    <w:rsid w:val="00DD592C"/>
    <w:rsid w:val="00DD71A8"/>
    <w:rsid w:val="00DD7EBC"/>
    <w:rsid w:val="00DE0998"/>
    <w:rsid w:val="00DE0EBE"/>
    <w:rsid w:val="00DE1BEA"/>
    <w:rsid w:val="00DE213F"/>
    <w:rsid w:val="00DE2E2E"/>
    <w:rsid w:val="00DE3881"/>
    <w:rsid w:val="00DE6156"/>
    <w:rsid w:val="00DE6567"/>
    <w:rsid w:val="00DE746C"/>
    <w:rsid w:val="00DE7BEC"/>
    <w:rsid w:val="00DF0F84"/>
    <w:rsid w:val="00DF4D26"/>
    <w:rsid w:val="00DF522D"/>
    <w:rsid w:val="00DF6027"/>
    <w:rsid w:val="00DF7B09"/>
    <w:rsid w:val="00E0053D"/>
    <w:rsid w:val="00E02249"/>
    <w:rsid w:val="00E02638"/>
    <w:rsid w:val="00E0426F"/>
    <w:rsid w:val="00E044FD"/>
    <w:rsid w:val="00E04EDD"/>
    <w:rsid w:val="00E05544"/>
    <w:rsid w:val="00E06774"/>
    <w:rsid w:val="00E068CB"/>
    <w:rsid w:val="00E07DBA"/>
    <w:rsid w:val="00E10835"/>
    <w:rsid w:val="00E111B6"/>
    <w:rsid w:val="00E11DA5"/>
    <w:rsid w:val="00E11E93"/>
    <w:rsid w:val="00E12009"/>
    <w:rsid w:val="00E1292F"/>
    <w:rsid w:val="00E175CA"/>
    <w:rsid w:val="00E22C9A"/>
    <w:rsid w:val="00E25389"/>
    <w:rsid w:val="00E32106"/>
    <w:rsid w:val="00E335CA"/>
    <w:rsid w:val="00E35F0B"/>
    <w:rsid w:val="00E3690D"/>
    <w:rsid w:val="00E402C7"/>
    <w:rsid w:val="00E4084D"/>
    <w:rsid w:val="00E40FCB"/>
    <w:rsid w:val="00E41E55"/>
    <w:rsid w:val="00E42198"/>
    <w:rsid w:val="00E423E8"/>
    <w:rsid w:val="00E42485"/>
    <w:rsid w:val="00E42579"/>
    <w:rsid w:val="00E42F0A"/>
    <w:rsid w:val="00E44B18"/>
    <w:rsid w:val="00E45161"/>
    <w:rsid w:val="00E45970"/>
    <w:rsid w:val="00E461EA"/>
    <w:rsid w:val="00E50E03"/>
    <w:rsid w:val="00E56DEA"/>
    <w:rsid w:val="00E62143"/>
    <w:rsid w:val="00E66D00"/>
    <w:rsid w:val="00E70825"/>
    <w:rsid w:val="00E71339"/>
    <w:rsid w:val="00E71A90"/>
    <w:rsid w:val="00E7299A"/>
    <w:rsid w:val="00E72C4B"/>
    <w:rsid w:val="00E7587D"/>
    <w:rsid w:val="00E75CB5"/>
    <w:rsid w:val="00E77B5C"/>
    <w:rsid w:val="00E80D80"/>
    <w:rsid w:val="00E84BFB"/>
    <w:rsid w:val="00E8586F"/>
    <w:rsid w:val="00E862E7"/>
    <w:rsid w:val="00E86BE2"/>
    <w:rsid w:val="00E93335"/>
    <w:rsid w:val="00E9351F"/>
    <w:rsid w:val="00E937E2"/>
    <w:rsid w:val="00E94355"/>
    <w:rsid w:val="00E95ED4"/>
    <w:rsid w:val="00E96519"/>
    <w:rsid w:val="00E9696B"/>
    <w:rsid w:val="00E9757C"/>
    <w:rsid w:val="00EA29D9"/>
    <w:rsid w:val="00EA3115"/>
    <w:rsid w:val="00EA3481"/>
    <w:rsid w:val="00EB21C2"/>
    <w:rsid w:val="00EB2D8E"/>
    <w:rsid w:val="00EB2FF8"/>
    <w:rsid w:val="00EB6775"/>
    <w:rsid w:val="00EB6F15"/>
    <w:rsid w:val="00EB74BA"/>
    <w:rsid w:val="00EB798C"/>
    <w:rsid w:val="00EB7FB8"/>
    <w:rsid w:val="00EC0CC5"/>
    <w:rsid w:val="00EC2445"/>
    <w:rsid w:val="00EC4092"/>
    <w:rsid w:val="00EC448E"/>
    <w:rsid w:val="00ED02A0"/>
    <w:rsid w:val="00ED1C84"/>
    <w:rsid w:val="00ED2C3B"/>
    <w:rsid w:val="00ED380B"/>
    <w:rsid w:val="00ED3D44"/>
    <w:rsid w:val="00ED4336"/>
    <w:rsid w:val="00ED58A8"/>
    <w:rsid w:val="00ED6E4E"/>
    <w:rsid w:val="00EE1A8C"/>
    <w:rsid w:val="00EE20D1"/>
    <w:rsid w:val="00EE263E"/>
    <w:rsid w:val="00EE365D"/>
    <w:rsid w:val="00EE52C7"/>
    <w:rsid w:val="00EE5432"/>
    <w:rsid w:val="00EE545C"/>
    <w:rsid w:val="00EF0154"/>
    <w:rsid w:val="00EF32CB"/>
    <w:rsid w:val="00EF5065"/>
    <w:rsid w:val="00EF522A"/>
    <w:rsid w:val="00EF734C"/>
    <w:rsid w:val="00EF7A2B"/>
    <w:rsid w:val="00F029DE"/>
    <w:rsid w:val="00F04193"/>
    <w:rsid w:val="00F0533F"/>
    <w:rsid w:val="00F0557A"/>
    <w:rsid w:val="00F05CE3"/>
    <w:rsid w:val="00F0716A"/>
    <w:rsid w:val="00F1032D"/>
    <w:rsid w:val="00F10BF5"/>
    <w:rsid w:val="00F11BE0"/>
    <w:rsid w:val="00F13558"/>
    <w:rsid w:val="00F163F3"/>
    <w:rsid w:val="00F163F8"/>
    <w:rsid w:val="00F208E6"/>
    <w:rsid w:val="00F23969"/>
    <w:rsid w:val="00F25960"/>
    <w:rsid w:val="00F30FC2"/>
    <w:rsid w:val="00F31723"/>
    <w:rsid w:val="00F336F6"/>
    <w:rsid w:val="00F33E71"/>
    <w:rsid w:val="00F34726"/>
    <w:rsid w:val="00F34C84"/>
    <w:rsid w:val="00F35A58"/>
    <w:rsid w:val="00F3673E"/>
    <w:rsid w:val="00F37153"/>
    <w:rsid w:val="00F3772C"/>
    <w:rsid w:val="00F3780A"/>
    <w:rsid w:val="00F378B9"/>
    <w:rsid w:val="00F40ECF"/>
    <w:rsid w:val="00F41768"/>
    <w:rsid w:val="00F44C42"/>
    <w:rsid w:val="00F4535F"/>
    <w:rsid w:val="00F45DE6"/>
    <w:rsid w:val="00F473CD"/>
    <w:rsid w:val="00F514D2"/>
    <w:rsid w:val="00F52430"/>
    <w:rsid w:val="00F53540"/>
    <w:rsid w:val="00F538E6"/>
    <w:rsid w:val="00F53FCB"/>
    <w:rsid w:val="00F540F7"/>
    <w:rsid w:val="00F547E2"/>
    <w:rsid w:val="00F56463"/>
    <w:rsid w:val="00F56571"/>
    <w:rsid w:val="00F606F9"/>
    <w:rsid w:val="00F6113F"/>
    <w:rsid w:val="00F61609"/>
    <w:rsid w:val="00F62A1B"/>
    <w:rsid w:val="00F630B0"/>
    <w:rsid w:val="00F63CEF"/>
    <w:rsid w:val="00F6503F"/>
    <w:rsid w:val="00F659B6"/>
    <w:rsid w:val="00F65D5B"/>
    <w:rsid w:val="00F66F28"/>
    <w:rsid w:val="00F70703"/>
    <w:rsid w:val="00F7100E"/>
    <w:rsid w:val="00F71276"/>
    <w:rsid w:val="00F71882"/>
    <w:rsid w:val="00F730CF"/>
    <w:rsid w:val="00F739B2"/>
    <w:rsid w:val="00F74FBB"/>
    <w:rsid w:val="00F750C9"/>
    <w:rsid w:val="00F75536"/>
    <w:rsid w:val="00F758F5"/>
    <w:rsid w:val="00F75EDC"/>
    <w:rsid w:val="00F767FD"/>
    <w:rsid w:val="00F76ABC"/>
    <w:rsid w:val="00F80CE5"/>
    <w:rsid w:val="00F80DAB"/>
    <w:rsid w:val="00F81E4A"/>
    <w:rsid w:val="00F842D5"/>
    <w:rsid w:val="00F85989"/>
    <w:rsid w:val="00F86987"/>
    <w:rsid w:val="00F901C5"/>
    <w:rsid w:val="00F9129A"/>
    <w:rsid w:val="00F93BE7"/>
    <w:rsid w:val="00F943B1"/>
    <w:rsid w:val="00F964FB"/>
    <w:rsid w:val="00F968CC"/>
    <w:rsid w:val="00F9697A"/>
    <w:rsid w:val="00F97905"/>
    <w:rsid w:val="00FA1003"/>
    <w:rsid w:val="00FA10F6"/>
    <w:rsid w:val="00FA14DC"/>
    <w:rsid w:val="00FA3D83"/>
    <w:rsid w:val="00FA3E82"/>
    <w:rsid w:val="00FA5B73"/>
    <w:rsid w:val="00FA7201"/>
    <w:rsid w:val="00FB1628"/>
    <w:rsid w:val="00FB17C0"/>
    <w:rsid w:val="00FB2B2C"/>
    <w:rsid w:val="00FB4270"/>
    <w:rsid w:val="00FC014D"/>
    <w:rsid w:val="00FC0AF0"/>
    <w:rsid w:val="00FC1309"/>
    <w:rsid w:val="00FC18EF"/>
    <w:rsid w:val="00FC1B15"/>
    <w:rsid w:val="00FC1CD5"/>
    <w:rsid w:val="00FC289C"/>
    <w:rsid w:val="00FC2A20"/>
    <w:rsid w:val="00FC3619"/>
    <w:rsid w:val="00FC402F"/>
    <w:rsid w:val="00FC5D17"/>
    <w:rsid w:val="00FC716D"/>
    <w:rsid w:val="00FD1253"/>
    <w:rsid w:val="00FD3A43"/>
    <w:rsid w:val="00FD5498"/>
    <w:rsid w:val="00FE00B7"/>
    <w:rsid w:val="00FE01E3"/>
    <w:rsid w:val="00FE13AB"/>
    <w:rsid w:val="00FE15EF"/>
    <w:rsid w:val="00FE2ABC"/>
    <w:rsid w:val="00FE35E6"/>
    <w:rsid w:val="00FE48BB"/>
    <w:rsid w:val="00FE5A6E"/>
    <w:rsid w:val="00FE5B01"/>
    <w:rsid w:val="00FE62A7"/>
    <w:rsid w:val="00FE64FF"/>
    <w:rsid w:val="00FE6BA5"/>
    <w:rsid w:val="00FE7B37"/>
    <w:rsid w:val="00FF092C"/>
    <w:rsid w:val="00FF1300"/>
    <w:rsid w:val="00FF2843"/>
    <w:rsid w:val="00FF70A9"/>
    <w:rsid w:val="00FF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7A24AC8"/>
  <w15:chartTrackingRefBased/>
  <w15:docId w15:val="{A0DFB853-D107-4DD2-9882-D403044C2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4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E7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540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0F7"/>
  </w:style>
  <w:style w:type="paragraph" w:styleId="Footer">
    <w:name w:val="footer"/>
    <w:basedOn w:val="Normal"/>
    <w:link w:val="FooterChar"/>
    <w:uiPriority w:val="99"/>
    <w:unhideWhenUsed/>
    <w:rsid w:val="00F540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0F7"/>
  </w:style>
  <w:style w:type="character" w:styleId="CommentReference">
    <w:name w:val="annotation reference"/>
    <w:basedOn w:val="DefaultParagraphFont"/>
    <w:uiPriority w:val="99"/>
    <w:semiHidden/>
    <w:unhideWhenUsed/>
    <w:rsid w:val="009B5B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5B9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5B9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5B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5B9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5B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B9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E58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585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0647DA"/>
  </w:style>
  <w:style w:type="paragraph" w:customStyle="1" w:styleId="EndNoteBibliographyTitle">
    <w:name w:val="EndNote Bibliography Title"/>
    <w:basedOn w:val="Normal"/>
    <w:link w:val="EndNoteBibliographyTitleChar"/>
    <w:rsid w:val="0088689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8689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8689A"/>
    <w:pPr>
      <w:spacing w:line="48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8689A"/>
    <w:rPr>
      <w:rFonts w:ascii="Calibri" w:hAnsi="Calibri" w:cs="Calibri"/>
      <w:noProof/>
    </w:rPr>
  </w:style>
  <w:style w:type="paragraph" w:styleId="Revision">
    <w:name w:val="Revision"/>
    <w:hidden/>
    <w:uiPriority w:val="99"/>
    <w:semiHidden/>
    <w:rsid w:val="0072545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73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646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ortal.gdc.cancer.gov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282ba90-ddec-4a13-ae54-b66a1cb5bf68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BDD9F0ACC4C4094BBA50EF7D5EF89" ma:contentTypeVersion="13" ma:contentTypeDescription="Create a new document." ma:contentTypeScope="" ma:versionID="436d98a476e80cbbbe7ff9bfcc6d8d4f">
  <xsd:schema xmlns:xsd="http://www.w3.org/2001/XMLSchema" xmlns:xs="http://www.w3.org/2001/XMLSchema" xmlns:p="http://schemas.microsoft.com/office/2006/metadata/properties" xmlns:ns3="5282ba90-ddec-4a13-ae54-b66a1cb5bf68" xmlns:ns4="1d4a5150-cbf4-4235-bd97-0c12de4f47da" targetNamespace="http://schemas.microsoft.com/office/2006/metadata/properties" ma:root="true" ma:fieldsID="341535105d6e6cfc7fa55d85ac6c64c3" ns3:_="" ns4:_="">
    <xsd:import namespace="5282ba90-ddec-4a13-ae54-b66a1cb5bf68"/>
    <xsd:import namespace="1d4a5150-cbf4-4235-bd97-0c12de4f47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DateTake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82ba90-ddec-4a13-ae54-b66a1cb5bf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5150-cbf4-4235-bd97-0c12de4f47d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582328-7853-4A72-BC9A-E102FA469E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80B619-E9F3-4E9E-BC61-2749E0D4641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4C3038F-240C-4314-B5C7-ADCF4B0FA16F}">
  <ds:schemaRefs>
    <ds:schemaRef ds:uri="http://schemas.microsoft.com/office/2006/metadata/properties"/>
    <ds:schemaRef ds:uri="http://schemas.microsoft.com/office/infopath/2007/PartnerControls"/>
    <ds:schemaRef ds:uri="5282ba90-ddec-4a13-ae54-b66a1cb5bf68"/>
  </ds:schemaRefs>
</ds:datastoreItem>
</file>

<file path=customXml/itemProps4.xml><?xml version="1.0" encoding="utf-8"?>
<ds:datastoreItem xmlns:ds="http://schemas.openxmlformats.org/officeDocument/2006/customXml" ds:itemID="{70711626-C83A-46DE-B302-7A7C6BC47B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82ba90-ddec-4a13-ae54-b66a1cb5bf68"/>
    <ds:schemaRef ds:uri="1d4a5150-cbf4-4235-bd97-0c12de4f47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13</Pages>
  <Words>2948</Words>
  <Characters>16810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Akiyama,Hiroki</dc:creator>
  <cp:keywords/>
  <dc:description/>
  <cp:lastModifiedBy>Akiyama,Hiroki</cp:lastModifiedBy>
  <cp:revision>44</cp:revision>
  <cp:lastPrinted>2022-10-26T22:21:00Z</cp:lastPrinted>
  <dcterms:created xsi:type="dcterms:W3CDTF">2023-02-20T14:30:00Z</dcterms:created>
  <dcterms:modified xsi:type="dcterms:W3CDTF">2023-03-08T14:43:00Z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0x010100EFBBDD9F0ACC4C4094BBA50EF7D5EF89</vt:lpwstr>
  </property>
</Properties>
</file>