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01CCA" w14:textId="699D599B" w:rsidR="007A5470" w:rsidRDefault="007A5470" w:rsidP="00391EDF">
      <w:pPr>
        <w:pStyle w:val="Sansinterligne"/>
        <w:rPr>
          <w:sz w:val="20"/>
          <w:szCs w:val="20"/>
          <w:lang w:val="en-US"/>
        </w:rPr>
      </w:pPr>
    </w:p>
    <w:p w14:paraId="5483828C" w14:textId="7125984E" w:rsidR="007A5470" w:rsidRDefault="007A5470" w:rsidP="007A5470">
      <w:pPr>
        <w:pStyle w:val="Sansinterligne"/>
        <w:jc w:val="center"/>
        <w:rPr>
          <w:sz w:val="20"/>
          <w:szCs w:val="20"/>
          <w:lang w:val="en-US"/>
        </w:rPr>
      </w:pPr>
      <w:r w:rsidRPr="007A5470">
        <w:rPr>
          <w:noProof/>
          <w:sz w:val="20"/>
          <w:szCs w:val="20"/>
        </w:rPr>
        <w:drawing>
          <wp:inline distT="0" distB="0" distL="0" distR="0" wp14:anchorId="0598EB15" wp14:editId="567F3E8C">
            <wp:extent cx="3657600" cy="3448050"/>
            <wp:effectExtent l="0" t="0" r="0" b="0"/>
            <wp:docPr id="5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77F4D" w14:textId="7B52B905" w:rsidR="009C14EC" w:rsidRPr="007B348B" w:rsidRDefault="007A5470" w:rsidP="007B348B">
      <w:pPr>
        <w:pStyle w:val="Sansinterligne"/>
        <w:jc w:val="center"/>
        <w:rPr>
          <w:rFonts w:cstheme="minorHAnsi"/>
          <w:lang w:val="en-GB"/>
        </w:rPr>
      </w:pPr>
      <w:r w:rsidRPr="007B348B">
        <w:rPr>
          <w:rFonts w:cstheme="minorHAnsi"/>
          <w:b/>
          <w:bCs/>
          <w:lang w:val="en-US"/>
        </w:rPr>
        <w:t>Supplementary Figure 1:</w:t>
      </w:r>
      <w:r w:rsidRPr="007B348B">
        <w:rPr>
          <w:rFonts w:cstheme="minorHAnsi"/>
          <w:b/>
          <w:bCs/>
          <w:sz w:val="20"/>
          <w:szCs w:val="20"/>
          <w:lang w:val="en-US"/>
        </w:rPr>
        <w:t xml:space="preserve"> </w:t>
      </w:r>
      <w:r w:rsidR="00CD576C" w:rsidRPr="007B348B">
        <w:rPr>
          <w:rFonts w:cstheme="minorHAnsi"/>
          <w:b/>
          <w:bCs/>
          <w:lang w:val="en-US"/>
        </w:rPr>
        <w:t>Illustrative profiles of urinary protein electrophoresis</w:t>
      </w:r>
      <w:r w:rsidR="00CD576C" w:rsidRPr="007B348B">
        <w:rPr>
          <w:rFonts w:cstheme="minorHAnsi"/>
          <w:lang w:val="en-US"/>
        </w:rPr>
        <w:t>: 1,2,3,4: patients with tubular dysfunction, 5 and 6: patients with tubular dysfunction associated with a glomerular profile.</w:t>
      </w:r>
      <w:r w:rsidR="00260FA2" w:rsidRPr="007B348B">
        <w:rPr>
          <w:rFonts w:cstheme="minorHAnsi"/>
          <w:lang w:val="en-US"/>
        </w:rPr>
        <w:t xml:space="preserve"> </w:t>
      </w:r>
      <w:bookmarkStart w:id="0" w:name="OLE_LINK2"/>
      <w:r w:rsidR="00260FA2" w:rsidRPr="007B348B">
        <w:rPr>
          <w:rFonts w:cstheme="minorHAnsi"/>
          <w:lang w:val="en-GB"/>
        </w:rPr>
        <w:t></w:t>
      </w:r>
      <w:bookmarkEnd w:id="0"/>
      <w:r w:rsidR="00260FA2" w:rsidRPr="007B348B">
        <w:rPr>
          <w:rFonts w:cstheme="minorHAnsi"/>
          <w:lang w:val="en-GB"/>
        </w:rPr>
        <w:t xml:space="preserve">1m: alpha-1-microglobulin, Alb: Albumin, App: Sample application on gel, ARDS: Acute respiratory distress syndrome, </w:t>
      </w:r>
      <w:r w:rsidR="00260FA2" w:rsidRPr="007B348B">
        <w:rPr>
          <w:rFonts w:cstheme="minorHAnsi"/>
          <w:lang w:val="en-GB"/>
        </w:rPr>
        <w:t xml:space="preserve">2m: </w:t>
      </w:r>
      <w:bookmarkStart w:id="1" w:name="OLE_LINK3"/>
      <w:r w:rsidR="00260FA2" w:rsidRPr="007B348B">
        <w:rPr>
          <w:rFonts w:cstheme="minorHAnsi"/>
          <w:lang w:val="en-GB"/>
        </w:rPr>
        <w:t>beta-2-microglobulin</w:t>
      </w:r>
      <w:bookmarkEnd w:id="1"/>
      <w:r w:rsidR="00260FA2" w:rsidRPr="007B348B">
        <w:rPr>
          <w:rFonts w:cstheme="minorHAnsi"/>
          <w:lang w:val="en-GB"/>
        </w:rPr>
        <w:t>, FLC: Free light chains, IgG: immunoglobulin G, RBP: Retinol binding protein, Tr: Transferrin</w:t>
      </w:r>
    </w:p>
    <w:p w14:paraId="2F90F924" w14:textId="67B2AB86" w:rsidR="007B348B" w:rsidRDefault="007B348B" w:rsidP="00CD576C">
      <w:pPr>
        <w:pStyle w:val="Sansinterligne"/>
        <w:rPr>
          <w:rFonts w:cstheme="minorHAnsi"/>
          <w:lang w:val="en-GB"/>
        </w:rPr>
      </w:pPr>
    </w:p>
    <w:p w14:paraId="30925F49" w14:textId="77777777" w:rsidR="007B348B" w:rsidRDefault="007B348B" w:rsidP="007B348B">
      <w:pPr>
        <w:pStyle w:val="Sansinterligne"/>
        <w:jc w:val="center"/>
        <w:rPr>
          <w:rFonts w:cstheme="minorHAnsi"/>
          <w:lang w:val="en-GB"/>
        </w:rPr>
      </w:pPr>
      <w:r>
        <w:rPr>
          <w:rFonts w:cstheme="minorHAnsi"/>
          <w:noProof/>
          <w:lang w:val="en-GB"/>
        </w:rPr>
        <w:lastRenderedPageBreak/>
        <w:drawing>
          <wp:inline distT="0" distB="0" distL="0" distR="0" wp14:anchorId="22139E36" wp14:editId="1C5920D3">
            <wp:extent cx="3999230" cy="5968365"/>
            <wp:effectExtent l="0" t="0" r="127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9230" cy="59683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6B1E87" w14:textId="60901FC7" w:rsidR="007B348B" w:rsidRPr="007B348B" w:rsidRDefault="007B348B" w:rsidP="007B348B">
      <w:pPr>
        <w:pStyle w:val="Sansinterligne"/>
        <w:jc w:val="center"/>
        <w:rPr>
          <w:b/>
          <w:bCs/>
          <w:sz w:val="20"/>
          <w:szCs w:val="20"/>
          <w:lang w:val="en-US"/>
        </w:rPr>
      </w:pPr>
      <w:r w:rsidRPr="007B348B">
        <w:rPr>
          <w:rFonts w:cstheme="minorHAnsi"/>
          <w:b/>
          <w:bCs/>
          <w:lang w:val="en-GB"/>
        </w:rPr>
        <w:t>Supplementary Figure 2: Full gels of urinary protein electrophoresis</w:t>
      </w:r>
    </w:p>
    <w:sectPr w:rsidR="007B348B" w:rsidRPr="007B34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2E4D3B"/>
    <w:multiLevelType w:val="hybridMultilevel"/>
    <w:tmpl w:val="A8624E64"/>
    <w:lvl w:ilvl="0" w:tplc="7AD23C10">
      <w:numFmt w:val="bullet"/>
      <w:lvlText w:val="-"/>
      <w:lvlJc w:val="left"/>
      <w:pPr>
        <w:ind w:left="435" w:hanging="360"/>
      </w:pPr>
      <w:rPr>
        <w:rFonts w:ascii="Calibri Light" w:eastAsia="Calibri Light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 w16cid:durableId="18485931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CB4"/>
    <w:rsid w:val="000005EB"/>
    <w:rsid w:val="000023E6"/>
    <w:rsid w:val="00020CD5"/>
    <w:rsid w:val="0002748A"/>
    <w:rsid w:val="00030DEC"/>
    <w:rsid w:val="00031D39"/>
    <w:rsid w:val="0007659A"/>
    <w:rsid w:val="00087C49"/>
    <w:rsid w:val="00092AD6"/>
    <w:rsid w:val="000A01FC"/>
    <w:rsid w:val="000A7E77"/>
    <w:rsid w:val="00122F42"/>
    <w:rsid w:val="00150848"/>
    <w:rsid w:val="00170279"/>
    <w:rsid w:val="00190419"/>
    <w:rsid w:val="001E0667"/>
    <w:rsid w:val="001E1463"/>
    <w:rsid w:val="001F33D3"/>
    <w:rsid w:val="001F51B7"/>
    <w:rsid w:val="002208C7"/>
    <w:rsid w:val="00253D8D"/>
    <w:rsid w:val="00260FA2"/>
    <w:rsid w:val="00270479"/>
    <w:rsid w:val="002B250C"/>
    <w:rsid w:val="002B27C7"/>
    <w:rsid w:val="002B6BC8"/>
    <w:rsid w:val="002C0456"/>
    <w:rsid w:val="002C25DF"/>
    <w:rsid w:val="003256D4"/>
    <w:rsid w:val="0032623E"/>
    <w:rsid w:val="003370D9"/>
    <w:rsid w:val="003428F1"/>
    <w:rsid w:val="003533EE"/>
    <w:rsid w:val="00354B52"/>
    <w:rsid w:val="00391EDF"/>
    <w:rsid w:val="00393FD1"/>
    <w:rsid w:val="003D1AEE"/>
    <w:rsid w:val="003F7900"/>
    <w:rsid w:val="004219D9"/>
    <w:rsid w:val="00425D30"/>
    <w:rsid w:val="00443E23"/>
    <w:rsid w:val="00450DB0"/>
    <w:rsid w:val="004636F0"/>
    <w:rsid w:val="00477588"/>
    <w:rsid w:val="00490B26"/>
    <w:rsid w:val="00490BC4"/>
    <w:rsid w:val="004919F5"/>
    <w:rsid w:val="00493F0B"/>
    <w:rsid w:val="0049714A"/>
    <w:rsid w:val="004D3218"/>
    <w:rsid w:val="00566943"/>
    <w:rsid w:val="005677AF"/>
    <w:rsid w:val="00592650"/>
    <w:rsid w:val="005A369D"/>
    <w:rsid w:val="005C0257"/>
    <w:rsid w:val="005C6C13"/>
    <w:rsid w:val="00603289"/>
    <w:rsid w:val="006464C5"/>
    <w:rsid w:val="006663C1"/>
    <w:rsid w:val="0066645A"/>
    <w:rsid w:val="00670288"/>
    <w:rsid w:val="006862BC"/>
    <w:rsid w:val="00703E6D"/>
    <w:rsid w:val="00737925"/>
    <w:rsid w:val="00774487"/>
    <w:rsid w:val="007772EC"/>
    <w:rsid w:val="007A5470"/>
    <w:rsid w:val="007B348B"/>
    <w:rsid w:val="007B4FB7"/>
    <w:rsid w:val="007C1D95"/>
    <w:rsid w:val="007D331B"/>
    <w:rsid w:val="00802AD3"/>
    <w:rsid w:val="00812237"/>
    <w:rsid w:val="0082436B"/>
    <w:rsid w:val="008533F0"/>
    <w:rsid w:val="00893DAB"/>
    <w:rsid w:val="008F3E62"/>
    <w:rsid w:val="008F6D65"/>
    <w:rsid w:val="009061EC"/>
    <w:rsid w:val="00927C9E"/>
    <w:rsid w:val="0093175C"/>
    <w:rsid w:val="00931B01"/>
    <w:rsid w:val="00940152"/>
    <w:rsid w:val="0095499B"/>
    <w:rsid w:val="00966B43"/>
    <w:rsid w:val="00984B03"/>
    <w:rsid w:val="00997798"/>
    <w:rsid w:val="009C14EC"/>
    <w:rsid w:val="009C6F44"/>
    <w:rsid w:val="00A10826"/>
    <w:rsid w:val="00A11DBB"/>
    <w:rsid w:val="00A23426"/>
    <w:rsid w:val="00A36A26"/>
    <w:rsid w:val="00A639A6"/>
    <w:rsid w:val="00AD73A8"/>
    <w:rsid w:val="00B02F18"/>
    <w:rsid w:val="00B034AB"/>
    <w:rsid w:val="00B10FDC"/>
    <w:rsid w:val="00B23225"/>
    <w:rsid w:val="00B9401E"/>
    <w:rsid w:val="00B949DA"/>
    <w:rsid w:val="00BA2175"/>
    <w:rsid w:val="00BA7468"/>
    <w:rsid w:val="00BB162A"/>
    <w:rsid w:val="00BB7D63"/>
    <w:rsid w:val="00BE661D"/>
    <w:rsid w:val="00BF1620"/>
    <w:rsid w:val="00BF2E3B"/>
    <w:rsid w:val="00C00867"/>
    <w:rsid w:val="00C105B5"/>
    <w:rsid w:val="00C22D36"/>
    <w:rsid w:val="00C238FE"/>
    <w:rsid w:val="00C23BAB"/>
    <w:rsid w:val="00C45DA2"/>
    <w:rsid w:val="00C67D8C"/>
    <w:rsid w:val="00C76BC7"/>
    <w:rsid w:val="00C85FED"/>
    <w:rsid w:val="00C95E6A"/>
    <w:rsid w:val="00C97DDB"/>
    <w:rsid w:val="00CA6E49"/>
    <w:rsid w:val="00CB3CB4"/>
    <w:rsid w:val="00CB40B5"/>
    <w:rsid w:val="00CC351F"/>
    <w:rsid w:val="00CD576C"/>
    <w:rsid w:val="00CE62CF"/>
    <w:rsid w:val="00D1302F"/>
    <w:rsid w:val="00D14D89"/>
    <w:rsid w:val="00D221A0"/>
    <w:rsid w:val="00D2700D"/>
    <w:rsid w:val="00D30E58"/>
    <w:rsid w:val="00D362CE"/>
    <w:rsid w:val="00D600DB"/>
    <w:rsid w:val="00D81AD9"/>
    <w:rsid w:val="00DB30EC"/>
    <w:rsid w:val="00DC71FA"/>
    <w:rsid w:val="00DE0CD7"/>
    <w:rsid w:val="00DE6933"/>
    <w:rsid w:val="00DF4D29"/>
    <w:rsid w:val="00E2642D"/>
    <w:rsid w:val="00E47EFD"/>
    <w:rsid w:val="00E55AA5"/>
    <w:rsid w:val="00E838A2"/>
    <w:rsid w:val="00E87ECC"/>
    <w:rsid w:val="00E92882"/>
    <w:rsid w:val="00EC6AD4"/>
    <w:rsid w:val="00F01AA4"/>
    <w:rsid w:val="00F479FE"/>
    <w:rsid w:val="00F8379B"/>
    <w:rsid w:val="00F9420D"/>
    <w:rsid w:val="00F9633D"/>
    <w:rsid w:val="00FA319F"/>
    <w:rsid w:val="00FB67E8"/>
    <w:rsid w:val="00FF6629"/>
    <w:rsid w:val="00FF7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B9E4A30"/>
  <w15:chartTrackingRefBased/>
  <w15:docId w15:val="{45258895-7319-4B04-A96B-DC52F7C9C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1EDF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391EDF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391EDF"/>
    <w:pPr>
      <w:spacing w:after="0" w:line="240" w:lineRule="auto"/>
      <w:ind w:left="720"/>
      <w:contextualSpacing/>
    </w:pPr>
    <w:rPr>
      <w:sz w:val="24"/>
      <w:szCs w:val="24"/>
    </w:rPr>
  </w:style>
  <w:style w:type="table" w:styleId="Tableausimple2">
    <w:name w:val="Plain Table 2"/>
    <w:basedOn w:val="TableauNormal"/>
    <w:uiPriority w:val="42"/>
    <w:rsid w:val="00391EDF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79</Words>
  <Characters>440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Mickael Bobot</dc:creator>
  <cp:keywords/>
  <dc:description/>
  <cp:lastModifiedBy>Mickael Bobot</cp:lastModifiedBy>
  <cp:revision>3</cp:revision>
  <dcterms:created xsi:type="dcterms:W3CDTF">2023-02-20T11:31:00Z</dcterms:created>
  <dcterms:modified xsi:type="dcterms:W3CDTF">2023-03-06T09:30:00Z</dcterms:modified>
</cp:coreProperties>
</file>