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7832C8" w14:textId="3A3225F0" w:rsidR="00385434" w:rsidRPr="007240D5" w:rsidRDefault="00E96E07" w:rsidP="007240D5">
      <w:pPr>
        <w:shd w:val="clear" w:color="auto" w:fill="FFFFFF"/>
        <w:wordWrap/>
        <w:spacing w:after="0" w:line="240" w:lineRule="auto"/>
        <w:textAlignment w:val="baseline"/>
        <w:rPr>
          <w:rFonts w:ascii="Times New Roman" w:eastAsia="굴림" w:hAnsi="Times New Roman" w:cs="Times New Roman"/>
          <w:b/>
          <w:color w:val="000000"/>
          <w:sz w:val="21"/>
          <w:szCs w:val="21"/>
        </w:rPr>
      </w:pPr>
      <w:r w:rsidRPr="007240D5">
        <w:rPr>
          <w:rFonts w:ascii="Times New Roman" w:eastAsia="Arial Unicode MS" w:hAnsi="Times New Roman" w:cs="Times New Roman"/>
          <w:b/>
          <w:color w:val="000000"/>
          <w:kern w:val="0"/>
          <w:sz w:val="21"/>
          <w:szCs w:val="21"/>
          <w:shd w:val="clear" w:color="auto" w:fill="FFFFFF"/>
        </w:rPr>
        <w:t xml:space="preserve">Supplementary </w:t>
      </w:r>
      <w:r w:rsidR="007A1479" w:rsidRPr="007240D5">
        <w:rPr>
          <w:rFonts w:ascii="Times New Roman" w:eastAsia="Arial Unicode MS" w:hAnsi="Times New Roman" w:cs="Times New Roman"/>
          <w:b/>
          <w:color w:val="000000"/>
          <w:kern w:val="0"/>
          <w:sz w:val="21"/>
          <w:szCs w:val="21"/>
          <w:shd w:val="clear" w:color="auto" w:fill="FFFFFF"/>
        </w:rPr>
        <w:t xml:space="preserve">Table. </w:t>
      </w:r>
      <w:r w:rsidR="009230DD" w:rsidRPr="007240D5">
        <w:rPr>
          <w:rFonts w:ascii="Times New Roman" w:eastAsia="Arial Unicode MS" w:hAnsi="Times New Roman" w:cs="Times New Roman"/>
          <w:b/>
          <w:color w:val="000000"/>
          <w:kern w:val="0"/>
          <w:sz w:val="21"/>
          <w:szCs w:val="21"/>
          <w:shd w:val="clear" w:color="auto" w:fill="FFFFFF"/>
        </w:rPr>
        <w:t>Baseline</w:t>
      </w:r>
      <w:r w:rsidR="007A1479" w:rsidRPr="007240D5">
        <w:rPr>
          <w:rFonts w:ascii="Times New Roman" w:eastAsia="Arial Unicode MS" w:hAnsi="Times New Roman" w:cs="Times New Roman"/>
          <w:b/>
          <w:color w:val="000000"/>
          <w:kern w:val="0"/>
          <w:sz w:val="21"/>
          <w:szCs w:val="21"/>
          <w:shd w:val="clear" w:color="auto" w:fill="FFFFFF"/>
        </w:rPr>
        <w:t xml:space="preserve"> characteristics </w:t>
      </w:r>
      <w:r w:rsidR="007F251D" w:rsidRPr="007240D5">
        <w:rPr>
          <w:rFonts w:ascii="Times New Roman" w:eastAsia="Arial Unicode MS" w:hAnsi="Times New Roman" w:cs="Times New Roman"/>
          <w:b/>
          <w:color w:val="000000"/>
          <w:kern w:val="0"/>
          <w:sz w:val="21"/>
          <w:szCs w:val="21"/>
          <w:shd w:val="clear" w:color="auto" w:fill="FFFFFF"/>
        </w:rPr>
        <w:t xml:space="preserve">of insomnia patients </w:t>
      </w:r>
      <w:r w:rsidR="007A1479" w:rsidRPr="007240D5">
        <w:rPr>
          <w:rFonts w:ascii="Times New Roman" w:eastAsia="Arial Unicode MS" w:hAnsi="Times New Roman" w:cs="Times New Roman"/>
          <w:b/>
          <w:color w:val="000000"/>
          <w:kern w:val="0"/>
          <w:sz w:val="21"/>
          <w:szCs w:val="21"/>
          <w:shd w:val="clear" w:color="auto" w:fill="FFFFFF"/>
        </w:rPr>
        <w:t xml:space="preserve">by </w:t>
      </w:r>
      <w:r w:rsidR="00D51125" w:rsidRPr="007240D5">
        <w:rPr>
          <w:rFonts w:ascii="Times New Roman" w:eastAsia="Arial Unicode MS" w:hAnsi="Times New Roman" w:cs="Times New Roman"/>
          <w:b/>
          <w:color w:val="000000"/>
          <w:kern w:val="0"/>
          <w:sz w:val="21"/>
          <w:szCs w:val="21"/>
          <w:shd w:val="clear" w:color="auto" w:fill="FFFFFF"/>
        </w:rPr>
        <w:t>hyponatremia</w:t>
      </w:r>
    </w:p>
    <w:tbl>
      <w:tblPr>
        <w:tblpPr w:vertAnchor="text" w:horzAnchor="margin" w:tblpX="-107" w:tblpY="206"/>
        <w:tblW w:w="5000" w:type="pct"/>
        <w:tblBorders>
          <w:bottom w:val="single" w:sz="1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09"/>
        <w:gridCol w:w="2389"/>
        <w:gridCol w:w="2200"/>
        <w:gridCol w:w="2071"/>
        <w:gridCol w:w="121"/>
        <w:gridCol w:w="2186"/>
        <w:gridCol w:w="121"/>
      </w:tblGrid>
      <w:tr w:rsidR="00385434" w:rsidRPr="007240D5" w14:paraId="6A40E49A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412674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1"/>
                <w:szCs w:val="21"/>
                <w:shd w:val="clear" w:color="auto" w:fill="FFFFFF"/>
              </w:rPr>
              <w:t>Variables</w:t>
            </w:r>
          </w:p>
        </w:tc>
        <w:tc>
          <w:tcPr>
            <w:tcW w:w="872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6D1D75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1"/>
                <w:szCs w:val="21"/>
                <w:shd w:val="clear" w:color="auto" w:fill="FFFFFF"/>
              </w:rPr>
              <w:t>Total</w:t>
            </w:r>
          </w:p>
          <w:p w14:paraId="5410124E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1"/>
                <w:szCs w:val="21"/>
                <w:shd w:val="clear" w:color="auto" w:fill="FFFFFF"/>
              </w:rPr>
              <w:t>(N = 412)</w:t>
            </w:r>
          </w:p>
        </w:tc>
        <w:tc>
          <w:tcPr>
            <w:tcW w:w="803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850E83" w14:textId="77777777" w:rsidR="00385434" w:rsidRPr="007240D5" w:rsidRDefault="00385434" w:rsidP="00385434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1"/>
                <w:szCs w:val="21"/>
                <w:shd w:val="clear" w:color="auto" w:fill="FFFFFF"/>
              </w:rPr>
              <w:t>Non-hyponatremia</w:t>
            </w:r>
          </w:p>
          <w:p w14:paraId="64C643FB" w14:textId="35B49466" w:rsidR="00385434" w:rsidRPr="007240D5" w:rsidRDefault="00385434" w:rsidP="00385434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(N=356)</w:t>
            </w:r>
          </w:p>
        </w:tc>
        <w:tc>
          <w:tcPr>
            <w:tcW w:w="756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BC39A9" w14:textId="77777777" w:rsidR="00385434" w:rsidRPr="007240D5" w:rsidRDefault="00385434" w:rsidP="00385434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b/>
                <w:bCs/>
                <w:color w:val="000000"/>
                <w:kern w:val="0"/>
                <w:sz w:val="21"/>
                <w:szCs w:val="21"/>
                <w:shd w:val="clear" w:color="auto" w:fill="FFFFFF"/>
              </w:rPr>
              <w:t>Hyponatremia</w:t>
            </w:r>
          </w:p>
          <w:p w14:paraId="7FDD1723" w14:textId="37FCC743" w:rsidR="00385434" w:rsidRPr="007240D5" w:rsidRDefault="00385434" w:rsidP="00385434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(N=56)</w:t>
            </w:r>
          </w:p>
        </w:tc>
        <w:tc>
          <w:tcPr>
            <w:tcW w:w="842" w:type="pct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CD83A9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ind w:firstLine="240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  <w:shd w:val="clear" w:color="auto" w:fill="FFFFFF"/>
              </w:rPr>
              <w:t>P</w:t>
            </w:r>
          </w:p>
        </w:tc>
      </w:tr>
      <w:tr w:rsidR="00385434" w:rsidRPr="007240D5" w14:paraId="7242991B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8ECB99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Age (</w:t>
            </w:r>
            <w:proofErr w:type="spellStart"/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yr</w:t>
            </w:r>
            <w:proofErr w:type="spellEnd"/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259CC0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61.5 ± 14.8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0FB485F" w14:textId="70779255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61.1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15.0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4C69823" w14:textId="4FC68F9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64.0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13.2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1C734D5" w14:textId="3C6055E3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0.177</w:t>
            </w:r>
          </w:p>
        </w:tc>
      </w:tr>
      <w:tr w:rsidR="00385434" w:rsidRPr="007240D5" w14:paraId="160FF10E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F896D1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Men (%)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BED36C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231 (56.1)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9C1CE0B" w14:textId="5DB2836A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195 (54.8)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91B2700" w14:textId="7955AC9F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36 (64.3)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1B41ED7" w14:textId="35FD7F97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0.183</w:t>
            </w:r>
          </w:p>
        </w:tc>
      </w:tr>
      <w:tr w:rsidR="00385434" w:rsidRPr="007240D5" w14:paraId="5EC1E4B3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C9F5C7B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Body mass index (kg/m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  <w:vertAlign w:val="superscript"/>
              </w:rPr>
              <w:t>2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8ABD5F2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23.5 ± 2.2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33B50BF" w14:textId="19C58594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23.5 ± 2.2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63C968A" w14:textId="13FCEE46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23.5 ± 2.0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D6820DF" w14:textId="180D107C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0.847</w:t>
            </w:r>
          </w:p>
        </w:tc>
      </w:tr>
      <w:tr w:rsidR="00385434" w:rsidRPr="007240D5" w14:paraId="249E4956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F6F9120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Systolic blood pressure (mmHg)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61F5A43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124.2 ± 12.1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BD66373" w14:textId="2B2608D6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124.1 ± 12.1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04C6516" w14:textId="3074439B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124.8 ± 12.1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DCEE119" w14:textId="49BD8B20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0.731</w:t>
            </w:r>
          </w:p>
        </w:tc>
      </w:tr>
      <w:tr w:rsidR="00385434" w:rsidRPr="007240D5" w14:paraId="256DFC94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7702622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Diastolic blood pressure (mmHg)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473C18A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79.8 ± 7.8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7D4A724" w14:textId="7ACB36FA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79.7 ± 7.8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A56E848" w14:textId="2307EB99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80.2 ± 7.6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319F237" w14:textId="32547FEB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0.681</w:t>
            </w:r>
          </w:p>
        </w:tc>
      </w:tr>
      <w:tr w:rsidR="00385434" w:rsidRPr="007240D5" w14:paraId="3FEE3BCE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1F0FDBE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Serum sodium, (mmol/L)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5432682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138.9 ± 3.7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C2923D0" w14:textId="3A22726A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139.9 ± 2.6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E73C520" w14:textId="61F26024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132.2 ± 2.8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A5E54F5" w14:textId="4B97A5F7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&lt;0.001</w:t>
            </w:r>
          </w:p>
        </w:tc>
      </w:tr>
      <w:tr w:rsidR="00385434" w:rsidRPr="007240D5" w14:paraId="0CBDCB37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17930E4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Serum potassium (mmol/L)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155799E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4.1 ± 0.5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7274D43" w14:textId="22F89269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4.1 ± 0.5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69BC852" w14:textId="653DB2FA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4.2 ± 0.6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160E1A8" w14:textId="5CA83384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0.313</w:t>
            </w:r>
          </w:p>
        </w:tc>
      </w:tr>
      <w:tr w:rsidR="00385434" w:rsidRPr="007240D5" w14:paraId="45B9AC0E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29C702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Hemoglobin (g/dL)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C48340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12.6 ± 2.0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EEBFAD3" w14:textId="361BD88B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12.7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2.0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C99AB5B" w14:textId="31B29572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11.6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1.9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E4FC808" w14:textId="471951F4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385434" w:rsidRPr="007240D5" w14:paraId="5AF96E5D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0A640F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Calcium (mg/dL)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AD7E85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8.9 ± 0.7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6DBA3E3" w14:textId="2D08C342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8.9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0.6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3C6A693" w14:textId="13F882EC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8.6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 0.7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6F11D2F" w14:textId="7E441FD1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0.001</w:t>
            </w:r>
          </w:p>
        </w:tc>
      </w:tr>
      <w:tr w:rsidR="00385434" w:rsidRPr="007240D5" w14:paraId="7AAF7523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0BBAE8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Phosphorus (mg/dL)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0E16F3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3.5 ± 0.8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E931264" w14:textId="374281D0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3.6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0.8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4702014" w14:textId="65A5948B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3.5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0.9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C8B6506" w14:textId="027F48B0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0.551</w:t>
            </w:r>
          </w:p>
        </w:tc>
      </w:tr>
      <w:tr w:rsidR="00385434" w:rsidRPr="007240D5" w14:paraId="46796791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82DB760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Glucose (mg/dL)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CE0BADC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129.9 ± 50.2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46D73B8" w14:textId="75B60864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129.2 ± 47.4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071F2B0" w14:textId="6079E668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134.7 ± 65.4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E784199" w14:textId="0612F986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0.442</w:t>
            </w:r>
          </w:p>
        </w:tc>
      </w:tr>
      <w:tr w:rsidR="00385434" w:rsidRPr="007240D5" w14:paraId="58BE66CC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870F7A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Total Protein (g/dL)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698114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6.5 ± 0.8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C89BA39" w14:textId="1E430779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6.5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0.7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FAC3722" w14:textId="049127A3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6.3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0.9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CCBFD3A" w14:textId="22FA0242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0.095</w:t>
            </w:r>
          </w:p>
        </w:tc>
      </w:tr>
      <w:tr w:rsidR="00385434" w:rsidRPr="007240D5" w14:paraId="5D2040D8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7A79F3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Albumin (g/dL)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A530F3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3.8 ± 0.7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053B3AC" w14:textId="014CBEB3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3.9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0.6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642A315" w14:textId="1AE7D79F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3.3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 0.6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5774F0B" w14:textId="77CD3D37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385434" w:rsidRPr="007240D5" w14:paraId="72B7B394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64953B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Cholesterol (mg/dL)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BDCE73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165.9 ± 45.2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6A5FFB3" w14:textId="34560314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168.7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39.7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FA70C9F" w14:textId="19F55CC1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148.1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68.0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69C3C07" w14:textId="250ABD5F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0.002</w:t>
            </w:r>
          </w:p>
        </w:tc>
      </w:tr>
      <w:tr w:rsidR="00385434" w:rsidRPr="007240D5" w14:paraId="1E6E026F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C712935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Uric acid (mg/dL)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C469438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4.6 ± 1.7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AB10A7F" w14:textId="5A68DCD2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4.6 ± 1.6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60AA062" w14:textId="40BC3261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4.6 ± 2.4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0B798D0" w14:textId="2A272166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0.778</w:t>
            </w:r>
          </w:p>
        </w:tc>
      </w:tr>
      <w:tr w:rsidR="00385434" w:rsidRPr="007240D5" w14:paraId="3F2B3F66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D602FDE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eGFR (mL/min/1.73m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  <w:vertAlign w:val="superscript"/>
              </w:rPr>
              <w:t>2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E19514B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88.3 ± 24.8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C509338" w14:textId="6C9C93E4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89.1 ± 23.4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08CEDEF" w14:textId="2C699F5C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85.7 ± 30.1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990B2E0" w14:textId="7B2471B3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0.337</w:t>
            </w:r>
          </w:p>
        </w:tc>
      </w:tr>
      <w:tr w:rsidR="00385434" w:rsidRPr="007240D5" w14:paraId="55695EAC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2C07FD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Follow up duration (month)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3B703E" w14:textId="7777777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49.4 ± 29.0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84DD3C3" w14:textId="34B43CD7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51.3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28.4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0E8A3C6" w14:textId="3BBEDE1C" w:rsidR="00385434" w:rsidRPr="007240D5" w:rsidRDefault="00385434" w:rsidP="00C23289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 xml:space="preserve">37.7 </w:t>
            </w:r>
            <w:r w:rsidRPr="007240D5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± 30.3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7DF87CB" w14:textId="086FA9F4" w:rsidR="00385434" w:rsidRPr="007240D5" w:rsidRDefault="00385434" w:rsidP="002F6A42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0.001</w:t>
            </w:r>
          </w:p>
        </w:tc>
      </w:tr>
      <w:tr w:rsidR="00115948" w:rsidRPr="007240D5" w14:paraId="3ED545E0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C630F57" w14:textId="0C1C3CC9" w:rsidR="00115948" w:rsidRPr="007240D5" w:rsidRDefault="00115948" w:rsidP="00115948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proofErr w:type="spellStart"/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1"/>
                <w:szCs w:val="21"/>
                <w:shd w:val="clear" w:color="auto" w:fill="FFFFFF"/>
              </w:rPr>
              <w:t>C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harlson</w:t>
            </w:r>
            <w:proofErr w:type="spellEnd"/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 xml:space="preserve"> Comorbidity Index (CCI) Score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F5056AC" w14:textId="77777777" w:rsidR="00115948" w:rsidRPr="007240D5" w:rsidRDefault="00115948" w:rsidP="0011594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819C4B3" w14:textId="77777777" w:rsidR="00115948" w:rsidRPr="007240D5" w:rsidRDefault="00115948" w:rsidP="0011594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F9BD40E" w14:textId="77777777" w:rsidR="00115948" w:rsidRPr="007240D5" w:rsidRDefault="00115948" w:rsidP="0011594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822EC70" w14:textId="07F2CC81" w:rsidR="00115948" w:rsidRPr="007240D5" w:rsidRDefault="00DF2AD8" w:rsidP="0011594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sz w:val="21"/>
                <w:szCs w:val="21"/>
              </w:rPr>
              <w:t>&lt;</w:t>
            </w:r>
            <w:r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0.001</w:t>
            </w:r>
          </w:p>
        </w:tc>
      </w:tr>
      <w:tr w:rsidR="00DF2AD8" w:rsidRPr="007240D5" w14:paraId="07F19377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DEF00B0" w14:textId="3254B234" w:rsidR="00DF2AD8" w:rsidRPr="007240D5" w:rsidRDefault="00DF2AD8" w:rsidP="00DF2AD8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1"/>
                <w:szCs w:val="21"/>
                <w:shd w:val="clear" w:color="auto" w:fill="FFFFFF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CCI score 0-2 (%)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4FA3BA6" w14:textId="3F521A6D" w:rsidR="00DF2AD8" w:rsidRPr="007240D5" w:rsidRDefault="00DF2AD8" w:rsidP="00DF2AD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1"/>
                <w:szCs w:val="21"/>
                <w:shd w:val="clear" w:color="auto" w:fill="FFFFFF"/>
              </w:rPr>
              <w:t>1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61 (39.1)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ECF35BB" w14:textId="2B966B06" w:rsidR="00DF2AD8" w:rsidRPr="007240D5" w:rsidRDefault="00DF2AD8" w:rsidP="00DF2AD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50 (42.1)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E4D2C62" w14:textId="112AA7A7" w:rsidR="00DF2AD8" w:rsidRPr="007240D5" w:rsidRDefault="00DF2AD8" w:rsidP="00DF2AD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1 (19.6)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1ACA98E" w14:textId="77777777" w:rsidR="00DF2AD8" w:rsidRPr="007240D5" w:rsidRDefault="00DF2AD8" w:rsidP="00DF2AD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F2AD8" w:rsidRPr="007240D5" w14:paraId="258F8630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2C396AC" w14:textId="76453DCB" w:rsidR="00DF2AD8" w:rsidRPr="007240D5" w:rsidRDefault="00DF2AD8" w:rsidP="00DF2AD8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1"/>
                <w:szCs w:val="21"/>
                <w:shd w:val="clear" w:color="auto" w:fill="FFFFFF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CCI score 3-4 (%)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478201F" w14:textId="4BCC8E2E" w:rsidR="00DF2AD8" w:rsidRPr="007240D5" w:rsidRDefault="00DF2AD8" w:rsidP="00DF2AD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1"/>
                <w:szCs w:val="21"/>
                <w:shd w:val="clear" w:color="auto" w:fill="FFFFFF"/>
              </w:rPr>
              <w:t>1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45 (35.2)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F7524B8" w14:textId="2D66384E" w:rsidR="00DF2AD8" w:rsidRPr="007240D5" w:rsidRDefault="00DF2AD8" w:rsidP="00DF2AD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25 (35.1)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C0E906B" w14:textId="4F9F5CEE" w:rsidR="00DF2AD8" w:rsidRPr="007240D5" w:rsidRDefault="00DF2AD8" w:rsidP="00DF2AD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0 (35.7)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5C73029" w14:textId="77777777" w:rsidR="00DF2AD8" w:rsidRPr="007240D5" w:rsidRDefault="00DF2AD8" w:rsidP="00DF2AD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F2AD8" w:rsidRPr="007240D5" w14:paraId="38B4A2E3" w14:textId="77777777" w:rsidTr="005B5792">
        <w:trPr>
          <w:gridAfter w:val="1"/>
          <w:wAfter w:w="44" w:type="pct"/>
          <w:trHeight w:val="113"/>
        </w:trPr>
        <w:tc>
          <w:tcPr>
            <w:tcW w:w="1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4D88907" w14:textId="59608AD5" w:rsidR="00DF2AD8" w:rsidRPr="007240D5" w:rsidRDefault="00DF2AD8" w:rsidP="00DF2AD8">
            <w:pPr>
              <w:widowControl/>
              <w:shd w:val="clear" w:color="auto" w:fill="FFFFFF"/>
              <w:wordWrap/>
              <w:autoSpaceDE/>
              <w:spacing w:after="0" w:line="240" w:lineRule="auto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1"/>
                <w:szCs w:val="21"/>
                <w:shd w:val="clear" w:color="auto" w:fill="FFFFFF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 xml:space="preserve">CCI </w:t>
            </w:r>
            <w:r w:rsidRPr="00726C3B"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 xml:space="preserve">score </w:t>
            </w:r>
            <w:r w:rsidRPr="00870228"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≥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5 (%)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20D93B4" w14:textId="0177589A" w:rsidR="00DF2AD8" w:rsidRPr="007240D5" w:rsidRDefault="00DF2AD8" w:rsidP="00DF2AD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21"/>
                <w:szCs w:val="21"/>
                <w:shd w:val="clear" w:color="auto" w:fill="FFFFFF"/>
              </w:rPr>
              <w:t>1</w:t>
            </w:r>
            <w:r>
              <w:rPr>
                <w:rFonts w:ascii="Times New Roman" w:eastAsiaTheme="minorHAnsi" w:hAnsi="Times New Roman" w:cs="Times New Roman"/>
                <w:color w:val="000000"/>
                <w:kern w:val="0"/>
                <w:sz w:val="21"/>
                <w:szCs w:val="21"/>
                <w:shd w:val="clear" w:color="auto" w:fill="FFFFFF"/>
              </w:rPr>
              <w:t>06 (25.7)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DE84925" w14:textId="5F003A49" w:rsidR="00DF2AD8" w:rsidRPr="007240D5" w:rsidRDefault="00DF2AD8" w:rsidP="00DF2AD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sz w:val="21"/>
                <w:szCs w:val="21"/>
              </w:rPr>
              <w:t>8</w:t>
            </w:r>
            <w:r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1 (22.8)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34AC186" w14:textId="30766227" w:rsidR="00DF2AD8" w:rsidRPr="007240D5" w:rsidRDefault="00DF2AD8" w:rsidP="00DF2AD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Theme="minorHAnsi" w:hAnsi="Times New Roman" w:cs="Times New Roman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5 (</w:t>
            </w:r>
            <w:r w:rsidR="00AE603B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44</w:t>
            </w:r>
            <w:r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.6)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5EEE42F" w14:textId="77777777" w:rsidR="00DF2AD8" w:rsidRPr="007240D5" w:rsidRDefault="00DF2AD8" w:rsidP="00DF2AD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115948" w:rsidRPr="007240D5" w14:paraId="05DE3A72" w14:textId="77777777" w:rsidTr="00C23398">
        <w:trPr>
          <w:trHeight w:val="113"/>
        </w:trPr>
        <w:tc>
          <w:tcPr>
            <w:tcW w:w="168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8966366" w14:textId="3B4B9204" w:rsidR="00115948" w:rsidRPr="007240D5" w:rsidRDefault="00115948" w:rsidP="0011594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left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Use of thiazide (%)</w:t>
            </w:r>
          </w:p>
        </w:tc>
        <w:tc>
          <w:tcPr>
            <w:tcW w:w="87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C6FF721" w14:textId="5D2D6C35" w:rsidR="00115948" w:rsidRPr="007240D5" w:rsidRDefault="00115948" w:rsidP="0011594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32 (7.8)</w:t>
            </w:r>
          </w:p>
        </w:tc>
        <w:tc>
          <w:tcPr>
            <w:tcW w:w="80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E6873DF" w14:textId="329D1568" w:rsidR="00115948" w:rsidRPr="007240D5" w:rsidRDefault="00115948" w:rsidP="0011594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29 (8.1)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8320568" w14:textId="4F4AFCB0" w:rsidR="00115948" w:rsidRPr="007240D5" w:rsidRDefault="00115948" w:rsidP="0011594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3 (5.4)</w:t>
            </w:r>
          </w:p>
        </w:tc>
        <w:tc>
          <w:tcPr>
            <w:tcW w:w="842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20646FD" w14:textId="0ACCD7D6" w:rsidR="00115948" w:rsidRPr="007240D5" w:rsidRDefault="00115948" w:rsidP="00115948">
            <w:pPr>
              <w:widowControl/>
              <w:shd w:val="clear" w:color="auto" w:fill="FFFFFF"/>
              <w:wordWrap/>
              <w:autoSpaceDE/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</w:pPr>
            <w:r w:rsidRPr="007240D5">
              <w:rPr>
                <w:rFonts w:ascii="Times New Roman" w:eastAsiaTheme="minorHAnsi" w:hAnsi="Times New Roman" w:cs="Times New Roman"/>
                <w:color w:val="000000"/>
                <w:sz w:val="21"/>
                <w:szCs w:val="21"/>
              </w:rPr>
              <w:t>0.341</w:t>
            </w:r>
          </w:p>
        </w:tc>
      </w:tr>
    </w:tbl>
    <w:p w14:paraId="761AE2D6" w14:textId="1B74773D" w:rsidR="005046AC" w:rsidRPr="007240D5" w:rsidRDefault="005F6714" w:rsidP="00514503">
      <w:pPr>
        <w:widowControl/>
        <w:shd w:val="clear" w:color="auto" w:fill="FFFFFF"/>
        <w:wordWrap/>
        <w:autoSpaceDE/>
        <w:spacing w:after="0" w:line="240" w:lineRule="auto"/>
        <w:jc w:val="left"/>
        <w:textAlignment w:val="baseline"/>
        <w:rPr>
          <w:rFonts w:ascii="Times New Roman" w:eastAsiaTheme="minorHAnsi" w:hAnsi="Times New Roman" w:cs="Times New Roman"/>
          <w:color w:val="000000"/>
          <w:sz w:val="21"/>
          <w:szCs w:val="21"/>
        </w:rPr>
      </w:pPr>
      <w:r w:rsidRPr="007240D5">
        <w:rPr>
          <w:rFonts w:ascii="Times New Roman" w:eastAsiaTheme="minorHAnsi" w:hAnsi="Times New Roman" w:cs="Times New Roman"/>
          <w:color w:val="000000"/>
          <w:sz w:val="21"/>
          <w:szCs w:val="21"/>
        </w:rPr>
        <w:t>e</w:t>
      </w:r>
      <w:r w:rsidR="008C3369" w:rsidRPr="007240D5">
        <w:rPr>
          <w:rFonts w:ascii="Times New Roman" w:eastAsiaTheme="minorHAnsi" w:hAnsi="Times New Roman" w:cs="Times New Roman"/>
          <w:color w:val="000000"/>
          <w:sz w:val="21"/>
          <w:szCs w:val="21"/>
        </w:rPr>
        <w:t xml:space="preserve">GFR, </w:t>
      </w:r>
      <w:r w:rsidRPr="007240D5">
        <w:rPr>
          <w:rFonts w:ascii="Times New Roman" w:eastAsiaTheme="minorHAnsi" w:hAnsi="Times New Roman" w:cs="Times New Roman"/>
          <w:color w:val="000000"/>
          <w:sz w:val="21"/>
          <w:szCs w:val="21"/>
        </w:rPr>
        <w:t xml:space="preserve">estimated </w:t>
      </w:r>
      <w:r w:rsidR="008C3369" w:rsidRPr="007240D5">
        <w:rPr>
          <w:rFonts w:ascii="Times New Roman" w:eastAsiaTheme="minorHAnsi" w:hAnsi="Times New Roman" w:cs="Times New Roman"/>
          <w:color w:val="000000"/>
          <w:sz w:val="21"/>
          <w:szCs w:val="21"/>
        </w:rPr>
        <w:t>glomerular filtration rate</w:t>
      </w:r>
    </w:p>
    <w:sectPr w:rsidR="005046AC" w:rsidRPr="007240D5" w:rsidSect="007A1479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6F779C" w14:textId="77777777" w:rsidR="00CF0F7B" w:rsidRDefault="00CF0F7B" w:rsidP="00E10791">
      <w:pPr>
        <w:spacing w:after="0" w:line="240" w:lineRule="auto"/>
      </w:pPr>
      <w:r>
        <w:separator/>
      </w:r>
    </w:p>
  </w:endnote>
  <w:endnote w:type="continuationSeparator" w:id="0">
    <w:p w14:paraId="12B9F57D" w14:textId="77777777" w:rsidR="00CF0F7B" w:rsidRDefault="00CF0F7B" w:rsidP="00E107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altName w:val="돋움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B36681" w14:textId="77777777" w:rsidR="00CF0F7B" w:rsidRDefault="00CF0F7B" w:rsidP="00E10791">
      <w:pPr>
        <w:spacing w:after="0" w:line="240" w:lineRule="auto"/>
      </w:pPr>
      <w:r>
        <w:separator/>
      </w:r>
    </w:p>
  </w:footnote>
  <w:footnote w:type="continuationSeparator" w:id="0">
    <w:p w14:paraId="29FB77EA" w14:textId="77777777" w:rsidR="00CF0F7B" w:rsidRDefault="00CF0F7B" w:rsidP="00E107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en-US" w:vendorID="64" w:dllVersion="0" w:nlCheck="1" w:checkStyle="0"/>
  <w:activeWritingStyle w:appName="MSWord" w:lang="en-US" w:vendorID="64" w:dllVersion="4096" w:nlCheck="1" w:checkStyle="0"/>
  <w:proofState w:spelling="clean" w:grammar="clean"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479"/>
    <w:rsid w:val="000028A9"/>
    <w:rsid w:val="000575D6"/>
    <w:rsid w:val="00080335"/>
    <w:rsid w:val="00091085"/>
    <w:rsid w:val="000969B5"/>
    <w:rsid w:val="000A0C60"/>
    <w:rsid w:val="000B6F17"/>
    <w:rsid w:val="000D3B17"/>
    <w:rsid w:val="000D4E6B"/>
    <w:rsid w:val="000E7396"/>
    <w:rsid w:val="001009E7"/>
    <w:rsid w:val="00103819"/>
    <w:rsid w:val="00104A20"/>
    <w:rsid w:val="00106569"/>
    <w:rsid w:val="00114EDA"/>
    <w:rsid w:val="00115948"/>
    <w:rsid w:val="001172EC"/>
    <w:rsid w:val="001363E8"/>
    <w:rsid w:val="0015238E"/>
    <w:rsid w:val="00154B39"/>
    <w:rsid w:val="00181551"/>
    <w:rsid w:val="00194910"/>
    <w:rsid w:val="001A3A8B"/>
    <w:rsid w:val="001E5023"/>
    <w:rsid w:val="001F24D2"/>
    <w:rsid w:val="00237773"/>
    <w:rsid w:val="002415B6"/>
    <w:rsid w:val="00274FD2"/>
    <w:rsid w:val="0027799C"/>
    <w:rsid w:val="0028115F"/>
    <w:rsid w:val="00281920"/>
    <w:rsid w:val="00290EB4"/>
    <w:rsid w:val="002A714C"/>
    <w:rsid w:val="002B28BF"/>
    <w:rsid w:val="002C0449"/>
    <w:rsid w:val="002F6A42"/>
    <w:rsid w:val="00314C0C"/>
    <w:rsid w:val="00330E18"/>
    <w:rsid w:val="00332246"/>
    <w:rsid w:val="0033600B"/>
    <w:rsid w:val="003372C5"/>
    <w:rsid w:val="003603E9"/>
    <w:rsid w:val="00366C2B"/>
    <w:rsid w:val="00377C4B"/>
    <w:rsid w:val="00385434"/>
    <w:rsid w:val="00390A40"/>
    <w:rsid w:val="003A2851"/>
    <w:rsid w:val="003C0BFB"/>
    <w:rsid w:val="003D7A42"/>
    <w:rsid w:val="003F11C9"/>
    <w:rsid w:val="004014CF"/>
    <w:rsid w:val="00407B35"/>
    <w:rsid w:val="0042499A"/>
    <w:rsid w:val="004261CF"/>
    <w:rsid w:val="00446121"/>
    <w:rsid w:val="00475FD8"/>
    <w:rsid w:val="00484A71"/>
    <w:rsid w:val="004A0A19"/>
    <w:rsid w:val="004C13B2"/>
    <w:rsid w:val="004D5522"/>
    <w:rsid w:val="004D6ED9"/>
    <w:rsid w:val="004F541F"/>
    <w:rsid w:val="005046AC"/>
    <w:rsid w:val="00505FA5"/>
    <w:rsid w:val="005122B3"/>
    <w:rsid w:val="00514503"/>
    <w:rsid w:val="005302AE"/>
    <w:rsid w:val="00565DA8"/>
    <w:rsid w:val="00577C69"/>
    <w:rsid w:val="005A06BC"/>
    <w:rsid w:val="005B5792"/>
    <w:rsid w:val="005B79FA"/>
    <w:rsid w:val="005C444A"/>
    <w:rsid w:val="005C4F9A"/>
    <w:rsid w:val="005C540E"/>
    <w:rsid w:val="005E3120"/>
    <w:rsid w:val="005F6714"/>
    <w:rsid w:val="00617181"/>
    <w:rsid w:val="006202B1"/>
    <w:rsid w:val="0062499C"/>
    <w:rsid w:val="006413D9"/>
    <w:rsid w:val="006668F8"/>
    <w:rsid w:val="006B13C7"/>
    <w:rsid w:val="006C7795"/>
    <w:rsid w:val="006F3A69"/>
    <w:rsid w:val="00710A8C"/>
    <w:rsid w:val="0071290D"/>
    <w:rsid w:val="007240D5"/>
    <w:rsid w:val="007477E1"/>
    <w:rsid w:val="00760228"/>
    <w:rsid w:val="00764C32"/>
    <w:rsid w:val="00772DC5"/>
    <w:rsid w:val="0078630D"/>
    <w:rsid w:val="00793C61"/>
    <w:rsid w:val="00796081"/>
    <w:rsid w:val="007A1479"/>
    <w:rsid w:val="007B66E1"/>
    <w:rsid w:val="007E3108"/>
    <w:rsid w:val="007F251D"/>
    <w:rsid w:val="00803515"/>
    <w:rsid w:val="0081453C"/>
    <w:rsid w:val="0082433F"/>
    <w:rsid w:val="00827647"/>
    <w:rsid w:val="00830855"/>
    <w:rsid w:val="00831FB5"/>
    <w:rsid w:val="008609A0"/>
    <w:rsid w:val="0086191E"/>
    <w:rsid w:val="008A245F"/>
    <w:rsid w:val="008B2F42"/>
    <w:rsid w:val="008C3369"/>
    <w:rsid w:val="008D021A"/>
    <w:rsid w:val="0090345E"/>
    <w:rsid w:val="00912376"/>
    <w:rsid w:val="009230DD"/>
    <w:rsid w:val="00925978"/>
    <w:rsid w:val="00936A36"/>
    <w:rsid w:val="00956B91"/>
    <w:rsid w:val="00963CE8"/>
    <w:rsid w:val="0096536C"/>
    <w:rsid w:val="009716BE"/>
    <w:rsid w:val="009846CE"/>
    <w:rsid w:val="009C06CE"/>
    <w:rsid w:val="009D21F8"/>
    <w:rsid w:val="009E2C1E"/>
    <w:rsid w:val="009E314F"/>
    <w:rsid w:val="00A11F26"/>
    <w:rsid w:val="00A540BB"/>
    <w:rsid w:val="00A64F45"/>
    <w:rsid w:val="00A66111"/>
    <w:rsid w:val="00A82908"/>
    <w:rsid w:val="00AB2110"/>
    <w:rsid w:val="00AB2F6F"/>
    <w:rsid w:val="00AC3660"/>
    <w:rsid w:val="00AD5C78"/>
    <w:rsid w:val="00AE603B"/>
    <w:rsid w:val="00AF68F1"/>
    <w:rsid w:val="00B02338"/>
    <w:rsid w:val="00B035C2"/>
    <w:rsid w:val="00B35E62"/>
    <w:rsid w:val="00B40280"/>
    <w:rsid w:val="00B73F43"/>
    <w:rsid w:val="00B97F54"/>
    <w:rsid w:val="00BC2344"/>
    <w:rsid w:val="00BC23E9"/>
    <w:rsid w:val="00BC6C37"/>
    <w:rsid w:val="00BC7128"/>
    <w:rsid w:val="00BF1A92"/>
    <w:rsid w:val="00BF653A"/>
    <w:rsid w:val="00BF7971"/>
    <w:rsid w:val="00C219EA"/>
    <w:rsid w:val="00C23398"/>
    <w:rsid w:val="00C51413"/>
    <w:rsid w:val="00C66898"/>
    <w:rsid w:val="00C81134"/>
    <w:rsid w:val="00C8460B"/>
    <w:rsid w:val="00CA5A0C"/>
    <w:rsid w:val="00CB1370"/>
    <w:rsid w:val="00CF0F7B"/>
    <w:rsid w:val="00D022E9"/>
    <w:rsid w:val="00D24DC7"/>
    <w:rsid w:val="00D4626C"/>
    <w:rsid w:val="00D51125"/>
    <w:rsid w:val="00D5600E"/>
    <w:rsid w:val="00D92B10"/>
    <w:rsid w:val="00D94E1A"/>
    <w:rsid w:val="00DB38F8"/>
    <w:rsid w:val="00DB55A6"/>
    <w:rsid w:val="00DC0B45"/>
    <w:rsid w:val="00DD4A40"/>
    <w:rsid w:val="00DF2AD8"/>
    <w:rsid w:val="00E052FC"/>
    <w:rsid w:val="00E10791"/>
    <w:rsid w:val="00E24DC6"/>
    <w:rsid w:val="00E451CC"/>
    <w:rsid w:val="00E45B4A"/>
    <w:rsid w:val="00E45CCF"/>
    <w:rsid w:val="00E468C5"/>
    <w:rsid w:val="00E65B6D"/>
    <w:rsid w:val="00E71FF9"/>
    <w:rsid w:val="00E748EB"/>
    <w:rsid w:val="00E75B32"/>
    <w:rsid w:val="00E96E07"/>
    <w:rsid w:val="00EB5F34"/>
    <w:rsid w:val="00EB7B7C"/>
    <w:rsid w:val="00ED7B89"/>
    <w:rsid w:val="00EF34A4"/>
    <w:rsid w:val="00F002E0"/>
    <w:rsid w:val="00F56DD5"/>
    <w:rsid w:val="00F726E0"/>
    <w:rsid w:val="00F92727"/>
    <w:rsid w:val="00F93F27"/>
    <w:rsid w:val="00FB2B9F"/>
    <w:rsid w:val="00FC1D55"/>
    <w:rsid w:val="00FD65A0"/>
    <w:rsid w:val="00FD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404B6E"/>
  <w15:chartTrackingRefBased/>
  <w15:docId w15:val="{BC499173-DBA6-468A-B8E4-22DF3BF9D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1479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B28B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2B28BF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1079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E10791"/>
  </w:style>
  <w:style w:type="paragraph" w:styleId="a5">
    <w:name w:val="footer"/>
    <w:basedOn w:val="a"/>
    <w:link w:val="Char1"/>
    <w:uiPriority w:val="99"/>
    <w:unhideWhenUsed/>
    <w:rsid w:val="00E10791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E10791"/>
  </w:style>
  <w:style w:type="table" w:styleId="a6">
    <w:name w:val="Table Grid"/>
    <w:basedOn w:val="a1"/>
    <w:uiPriority w:val="39"/>
    <w:rsid w:val="00AB2F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스타일1"/>
    <w:basedOn w:val="10"/>
    <w:uiPriority w:val="99"/>
    <w:rsid w:val="003F11C9"/>
    <w:pPr>
      <w:spacing w:after="0" w:line="240" w:lineRule="auto"/>
    </w:pPr>
    <w:tblPr>
      <w:tblBorders>
        <w:top w:val="single" w:sz="4" w:space="0" w:color="auto"/>
        <w:bottom w:val="single" w:sz="4" w:space="0" w:color="auto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0">
    <w:name w:val="Table Simple 1"/>
    <w:basedOn w:val="a1"/>
    <w:uiPriority w:val="99"/>
    <w:semiHidden/>
    <w:unhideWhenUsed/>
    <w:rsid w:val="003F11C9"/>
    <w:pPr>
      <w:widowControl w:val="0"/>
      <w:wordWrap w:val="0"/>
      <w:autoSpaceDE w:val="0"/>
      <w:autoSpaceDN w:val="0"/>
      <w:spacing w:after="200" w:line="276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9885EB-0BF0-4852-B6F0-1002F0457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배은진</dc:creator>
  <cp:keywords/>
  <dc:description/>
  <cp:lastModifiedBy>배 은진</cp:lastModifiedBy>
  <cp:revision>3</cp:revision>
  <dcterms:created xsi:type="dcterms:W3CDTF">2020-07-24T22:41:00Z</dcterms:created>
  <dcterms:modified xsi:type="dcterms:W3CDTF">2020-07-28T09:59:00Z</dcterms:modified>
</cp:coreProperties>
</file>