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4F0F62" w14:textId="77777777" w:rsidR="00A401F6" w:rsidRDefault="004C4A56" w:rsidP="00A553C6">
      <w:pPr>
        <w:spacing w:line="480" w:lineRule="auto"/>
        <w:jc w:val="center"/>
        <w:rPr>
          <w:rFonts w:ascii="Arial" w:eastAsia="굴림" w:hAnsi="Arial" w:cs="Arial"/>
          <w:b/>
          <w:bCs/>
          <w:sz w:val="24"/>
        </w:rPr>
      </w:pPr>
      <w:r>
        <w:rPr>
          <w:rFonts w:ascii="Arial" w:eastAsia="굴림" w:hAnsi="Arial" w:cs="Arial"/>
          <w:b/>
          <w:bCs/>
          <w:noProof/>
          <w:sz w:val="24"/>
        </w:rPr>
        <w:drawing>
          <wp:inline distT="0" distB="0" distL="0" distR="0" wp14:anchorId="5B5EA76B" wp14:editId="5A50E526">
            <wp:extent cx="5050652" cy="8332967"/>
            <wp:effectExtent l="0" t="0" r="0" b="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8540" cy="83459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05D214" w14:textId="77777777" w:rsidR="00A553C6" w:rsidRDefault="00C575B6" w:rsidP="00A553C6">
      <w:pPr>
        <w:pStyle w:val="a4"/>
        <w:spacing w:line="480" w:lineRule="auto"/>
        <w:ind w:leftChars="100" w:left="200"/>
        <w:rPr>
          <w:rFonts w:ascii="Arial" w:hAnsi="Arial" w:cs="Arial"/>
          <w:sz w:val="24"/>
          <w:szCs w:val="24"/>
        </w:rPr>
      </w:pPr>
      <w:r w:rsidRPr="006305A3">
        <w:rPr>
          <w:rFonts w:ascii="Arial" w:eastAsia="굴림" w:hAnsi="Arial" w:cs="Arial"/>
          <w:b/>
          <w:bCs/>
          <w:sz w:val="24"/>
          <w:szCs w:val="24"/>
        </w:rPr>
        <w:lastRenderedPageBreak/>
        <w:t>Supplementary Fig. 1</w:t>
      </w:r>
      <w:r w:rsidR="00CD4F12" w:rsidRPr="006305A3">
        <w:rPr>
          <w:rFonts w:ascii="Arial" w:eastAsia="굴림" w:hAnsi="Arial" w:cs="Arial"/>
          <w:b/>
          <w:bCs/>
          <w:sz w:val="24"/>
          <w:szCs w:val="24"/>
        </w:rPr>
        <w:t xml:space="preserve"> Glutamine metabolism inhibition fails to induce cell death in 8505C ATC</w:t>
      </w:r>
      <w:r w:rsidRPr="006305A3">
        <w:rPr>
          <w:rFonts w:ascii="Arial" w:eastAsia="굴림" w:hAnsi="Arial" w:cs="Arial"/>
          <w:b/>
          <w:bCs/>
          <w:sz w:val="24"/>
          <w:szCs w:val="24"/>
        </w:rPr>
        <w:t>.</w:t>
      </w:r>
      <w:r w:rsidR="006305A3" w:rsidRPr="006305A3">
        <w:rPr>
          <w:rFonts w:ascii="Arial" w:eastAsia="굴림" w:hAnsi="Arial" w:cs="Arial"/>
          <w:b/>
          <w:bCs/>
          <w:sz w:val="24"/>
          <w:szCs w:val="24"/>
        </w:rPr>
        <w:t xml:space="preserve"> </w:t>
      </w:r>
      <w:r w:rsidRPr="006305A3">
        <w:rPr>
          <w:rFonts w:ascii="Arial" w:hAnsi="Arial" w:cs="Arial"/>
          <w:b/>
          <w:sz w:val="24"/>
          <w:szCs w:val="24"/>
        </w:rPr>
        <w:t>A</w:t>
      </w:r>
      <w:r w:rsidR="006305A3">
        <w:rPr>
          <w:rFonts w:ascii="Arial" w:hAnsi="Arial" w:cs="Arial"/>
          <w:b/>
          <w:sz w:val="24"/>
          <w:szCs w:val="24"/>
        </w:rPr>
        <w:t xml:space="preserve"> </w:t>
      </w:r>
      <w:r w:rsidR="00A553C6" w:rsidRPr="00A553C6">
        <w:rPr>
          <w:rFonts w:ascii="Arial" w:hAnsi="Arial" w:cs="Arial" w:hint="eastAsia"/>
          <w:bCs/>
          <w:sz w:val="24"/>
          <w:szCs w:val="24"/>
        </w:rPr>
        <w:t>C</w:t>
      </w:r>
      <w:r w:rsidRPr="006305A3">
        <w:rPr>
          <w:rFonts w:ascii="Arial" w:hAnsi="Arial" w:cs="Arial"/>
          <w:bCs/>
          <w:sz w:val="24"/>
          <w:szCs w:val="24"/>
        </w:rPr>
        <w:t xml:space="preserve">ells were treated with glutamine deprivation or BPTES (10 uM) for 72 h. Cytotoxicity was measured by LDH assay. </w:t>
      </w:r>
      <w:r w:rsidRPr="006305A3">
        <w:rPr>
          <w:rFonts w:ascii="Arial" w:hAnsi="Arial" w:cs="Arial"/>
          <w:b/>
          <w:sz w:val="24"/>
          <w:szCs w:val="24"/>
        </w:rPr>
        <w:t>B</w:t>
      </w:r>
      <w:r w:rsidRPr="006305A3">
        <w:rPr>
          <w:rFonts w:ascii="Arial" w:hAnsi="Arial" w:cs="Arial"/>
          <w:bCs/>
          <w:sz w:val="24"/>
          <w:szCs w:val="24"/>
        </w:rPr>
        <w:t xml:space="preserve"> Western blots show PARP-1, Caspase-3, </w:t>
      </w:r>
      <w:r w:rsidRPr="006305A3">
        <w:rPr>
          <w:rFonts w:ascii="Arial" w:eastAsia="맑은 고딕" w:hAnsi="Arial" w:cs="Arial"/>
          <w:bCs/>
          <w:sz w:val="24"/>
          <w:szCs w:val="24"/>
        </w:rPr>
        <w:t>β</w:t>
      </w:r>
      <w:r w:rsidRPr="006305A3">
        <w:rPr>
          <w:rFonts w:ascii="Arial" w:hAnsi="Arial" w:cs="Arial"/>
          <w:bCs/>
          <w:sz w:val="24"/>
          <w:szCs w:val="24"/>
        </w:rPr>
        <w:t xml:space="preserve">-actin treated with glutamine deprivation or BPTES for 72 h. </w:t>
      </w:r>
      <w:r w:rsidRPr="006305A3">
        <w:rPr>
          <w:rFonts w:ascii="Arial" w:hAnsi="Arial" w:cs="Arial"/>
          <w:sz w:val="24"/>
          <w:szCs w:val="24"/>
          <w:shd w:val="clear" w:color="auto" w:fill="FFFFFF"/>
        </w:rPr>
        <w:t xml:space="preserve">The number </w:t>
      </w:r>
      <w:r w:rsidRPr="006305A3">
        <w:rPr>
          <w:rFonts w:ascii="Arial" w:hAnsi="Arial" w:cs="Arial"/>
          <w:sz w:val="24"/>
          <w:szCs w:val="24"/>
        </w:rPr>
        <w:t>left to the immunoblot images indicates the protein size of the immunoband measured for this analysis. Data are expressed as the mean S.D. of three independent experiments (n=3).</w:t>
      </w:r>
      <w:r w:rsidR="00A553C6">
        <w:rPr>
          <w:rFonts w:ascii="Arial" w:hAnsi="Arial" w:cs="Arial" w:hint="eastAsia"/>
          <w:sz w:val="24"/>
          <w:szCs w:val="24"/>
        </w:rPr>
        <w:t xml:space="preserve"> </w:t>
      </w:r>
      <w:r w:rsidRPr="006305A3">
        <w:rPr>
          <w:rFonts w:ascii="Arial" w:hAnsi="Arial" w:cs="Arial"/>
          <w:sz w:val="24"/>
          <w:szCs w:val="24"/>
        </w:rPr>
        <w:t>Statistical comparisons were performed using</w:t>
      </w:r>
      <w:r w:rsidR="00A401F6" w:rsidRPr="006305A3">
        <w:rPr>
          <w:rFonts w:ascii="Arial" w:hAnsi="Arial" w:cs="Arial"/>
          <w:sz w:val="24"/>
          <w:szCs w:val="24"/>
        </w:rPr>
        <w:t xml:space="preserve"> </w:t>
      </w:r>
      <w:r w:rsidRPr="006305A3">
        <w:rPr>
          <w:rFonts w:ascii="Arial" w:hAnsi="Arial" w:cs="Arial"/>
          <w:sz w:val="24"/>
          <w:szCs w:val="24"/>
        </w:rPr>
        <w:t>two-tailed Student’s</w:t>
      </w:r>
      <w:r w:rsidR="00A401F6" w:rsidRPr="006305A3">
        <w:rPr>
          <w:rFonts w:ascii="Arial" w:hAnsi="Arial" w:cs="Arial"/>
          <w:sz w:val="24"/>
          <w:szCs w:val="24"/>
        </w:rPr>
        <w:t xml:space="preserve"> </w:t>
      </w:r>
      <w:r w:rsidRPr="006305A3">
        <w:rPr>
          <w:rFonts w:ascii="Arial" w:hAnsi="Arial" w:cs="Arial"/>
          <w:sz w:val="24"/>
          <w:szCs w:val="24"/>
        </w:rPr>
        <w:t>t</w:t>
      </w:r>
      <w:r w:rsidR="00A401F6" w:rsidRPr="006305A3">
        <w:rPr>
          <w:rFonts w:ascii="Arial" w:hAnsi="Arial" w:cs="Arial"/>
          <w:sz w:val="24"/>
          <w:szCs w:val="24"/>
        </w:rPr>
        <w:t>-</w:t>
      </w:r>
      <w:r w:rsidRPr="006305A3">
        <w:rPr>
          <w:rFonts w:ascii="Arial" w:hAnsi="Arial" w:cs="Arial"/>
          <w:sz w:val="24"/>
          <w:szCs w:val="24"/>
        </w:rPr>
        <w:t>test.</w:t>
      </w:r>
      <w:r w:rsidR="00A553C6">
        <w:rPr>
          <w:rFonts w:ascii="Arial" w:hAnsi="Arial" w:cs="Arial"/>
          <w:sz w:val="24"/>
          <w:szCs w:val="24"/>
        </w:rPr>
        <w:t xml:space="preserve"> </w:t>
      </w:r>
      <w:r w:rsidRPr="006305A3">
        <w:rPr>
          <w:rFonts w:ascii="Arial" w:hAnsi="Arial" w:cs="Arial"/>
          <w:sz w:val="24"/>
          <w:szCs w:val="24"/>
        </w:rPr>
        <w:t>(</w:t>
      </w:r>
      <w:proofErr w:type="gramStart"/>
      <w:r w:rsidRPr="006305A3">
        <w:rPr>
          <w:rFonts w:ascii="Arial" w:hAnsi="Arial" w:cs="Arial"/>
          <w:sz w:val="24"/>
          <w:szCs w:val="24"/>
        </w:rPr>
        <w:t>ns</w:t>
      </w:r>
      <w:proofErr w:type="gramEnd"/>
      <w:r w:rsidRPr="006305A3">
        <w:rPr>
          <w:rFonts w:ascii="Arial" w:hAnsi="Arial" w:cs="Arial"/>
          <w:sz w:val="24"/>
          <w:szCs w:val="24"/>
        </w:rPr>
        <w:t>, not</w:t>
      </w:r>
      <w:r w:rsidR="00A401F6" w:rsidRPr="006305A3">
        <w:rPr>
          <w:rFonts w:ascii="Arial" w:hAnsi="Arial" w:cs="Arial"/>
          <w:sz w:val="24"/>
          <w:szCs w:val="24"/>
        </w:rPr>
        <w:t xml:space="preserve"> </w:t>
      </w:r>
      <w:r w:rsidRPr="006305A3">
        <w:rPr>
          <w:rFonts w:ascii="Arial" w:hAnsi="Arial" w:cs="Arial"/>
          <w:sz w:val="24"/>
          <w:szCs w:val="24"/>
        </w:rPr>
        <w:t>significant)</w:t>
      </w:r>
    </w:p>
    <w:p w14:paraId="4DEC7243" w14:textId="5D710853" w:rsidR="00C575B6" w:rsidRPr="00A553C6" w:rsidRDefault="00593D8E" w:rsidP="00A553C6">
      <w:pPr>
        <w:pStyle w:val="a4"/>
        <w:spacing w:line="480" w:lineRule="auto"/>
        <w:ind w:leftChars="100" w:left="20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Cs/>
          <w:noProof/>
          <w:sz w:val="24"/>
          <w:szCs w:val="24"/>
        </w:rPr>
        <w:lastRenderedPageBreak/>
        <w:drawing>
          <wp:inline distT="0" distB="0" distL="0" distR="0" wp14:anchorId="54593789" wp14:editId="7DB4655F">
            <wp:extent cx="5267325" cy="8696325"/>
            <wp:effectExtent l="0" t="0" r="9525" b="9525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869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849B71" w14:textId="13DE7949" w:rsidR="00C575B6" w:rsidRPr="00F67C73" w:rsidRDefault="00C575B6" w:rsidP="00C575B6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  <w:r w:rsidRPr="00F67C73">
        <w:rPr>
          <w:rFonts w:ascii="Arial" w:eastAsia="굴림" w:hAnsi="Arial" w:cs="Arial"/>
          <w:b/>
          <w:bCs/>
          <w:sz w:val="24"/>
        </w:rPr>
        <w:lastRenderedPageBreak/>
        <w:t>Supplementary Fig. 2</w:t>
      </w:r>
      <w:r w:rsidR="00CD4F12">
        <w:rPr>
          <w:rFonts w:ascii="Arial" w:eastAsia="굴림" w:hAnsi="Arial" w:cs="Arial"/>
          <w:b/>
          <w:bCs/>
          <w:sz w:val="24"/>
        </w:rPr>
        <w:t xml:space="preserve"> Other one carbon metabolism inhibitor SHIN1 and DS18561882 promote cell proliferation arrest under glutamine metabolism inhibition</w:t>
      </w:r>
      <w:r w:rsidRPr="00F67C73">
        <w:rPr>
          <w:rFonts w:ascii="Arial" w:eastAsia="굴림" w:hAnsi="Arial" w:cs="Arial"/>
          <w:b/>
          <w:bCs/>
          <w:sz w:val="24"/>
        </w:rPr>
        <w:t xml:space="preserve">. </w:t>
      </w:r>
      <w:proofErr w:type="gramStart"/>
      <w:r w:rsidRPr="001F3E79">
        <w:rPr>
          <w:rFonts w:ascii="Arial" w:eastAsia="굴림" w:hAnsi="Arial" w:cs="Arial"/>
          <w:b/>
          <w:bCs/>
          <w:sz w:val="24"/>
        </w:rPr>
        <w:t>A</w:t>
      </w:r>
      <w:proofErr w:type="gramEnd"/>
      <w:r w:rsidRPr="00F67C73">
        <w:rPr>
          <w:rFonts w:ascii="Arial" w:hAnsi="Arial" w:cs="Arial"/>
          <w:bCs/>
          <w:sz w:val="24"/>
          <w:szCs w:val="24"/>
        </w:rPr>
        <w:t xml:space="preserve"> 8505C ATC Cells were treated with SHIN1 under glutamine metabolism inhibition for 72 h. Cell proliferation was measured by MTT. </w:t>
      </w:r>
      <w:r w:rsidRPr="001F3E79">
        <w:rPr>
          <w:rFonts w:ascii="Arial" w:hAnsi="Arial" w:cs="Arial"/>
          <w:b/>
          <w:sz w:val="24"/>
          <w:szCs w:val="24"/>
        </w:rPr>
        <w:t>B</w:t>
      </w:r>
      <w:r w:rsidRPr="00F67C73">
        <w:rPr>
          <w:rFonts w:ascii="Arial" w:hAnsi="Arial" w:cs="Arial"/>
          <w:bCs/>
          <w:sz w:val="24"/>
          <w:szCs w:val="24"/>
        </w:rPr>
        <w:t xml:space="preserve"> Cells were treated with DS18561882 under glutamine metabolism inhibition for 72 h. Cell proliferation was measured by MTT. Data are expressed as the mean S.D. of three independent experiments (n=3). Statistical comparisons were performed using ANOVA followed by </w:t>
      </w:r>
      <w:r w:rsidRPr="00F67C73">
        <w:rPr>
          <w:rFonts w:ascii="Arial" w:hAnsi="Arial" w:cs="Arial"/>
          <w:color w:val="222222"/>
          <w:sz w:val="24"/>
          <w:szCs w:val="24"/>
          <w:shd w:val="clear" w:color="auto" w:fill="FFFFFF"/>
        </w:rPr>
        <w:t>Tukey’s multiple comparison test</w:t>
      </w:r>
      <w:r w:rsidRPr="00F67C73">
        <w:rPr>
          <w:rFonts w:ascii="Arial" w:hAnsi="Arial" w:cs="Arial"/>
          <w:bCs/>
          <w:sz w:val="24"/>
          <w:szCs w:val="24"/>
        </w:rPr>
        <w:t xml:space="preserve">. </w:t>
      </w:r>
      <w:r w:rsidRPr="00C41EB0">
        <w:rPr>
          <w:rFonts w:ascii="Arial" w:hAnsi="Arial" w:cs="Arial"/>
          <w:bCs/>
          <w:sz w:val="24"/>
          <w:szCs w:val="24"/>
        </w:rPr>
        <w:t>(*</w:t>
      </w:r>
      <w:r w:rsidRPr="00C41EB0">
        <w:rPr>
          <w:rFonts w:ascii="Arial" w:hAnsi="Arial" w:cs="Arial"/>
          <w:bCs/>
          <w:i/>
          <w:iCs/>
          <w:sz w:val="24"/>
          <w:szCs w:val="24"/>
        </w:rPr>
        <w:t xml:space="preserve">P </w:t>
      </w:r>
      <w:r w:rsidRPr="00C41EB0">
        <w:rPr>
          <w:rFonts w:ascii="Arial" w:hAnsi="Arial" w:cs="Arial"/>
          <w:bCs/>
          <w:sz w:val="24"/>
          <w:szCs w:val="24"/>
        </w:rPr>
        <w:t>&lt; 0.05; **</w:t>
      </w:r>
      <w:r w:rsidRPr="00C41EB0">
        <w:rPr>
          <w:rFonts w:ascii="Arial" w:hAnsi="Arial" w:cs="Arial"/>
          <w:bCs/>
          <w:i/>
          <w:iCs/>
          <w:sz w:val="24"/>
          <w:szCs w:val="24"/>
        </w:rPr>
        <w:t xml:space="preserve">P </w:t>
      </w:r>
      <w:r w:rsidRPr="00C41EB0">
        <w:rPr>
          <w:rFonts w:ascii="Arial" w:hAnsi="Arial" w:cs="Arial"/>
          <w:bCs/>
          <w:sz w:val="24"/>
          <w:szCs w:val="24"/>
        </w:rPr>
        <w:t>&lt; 0.01; ***</w:t>
      </w:r>
      <w:r w:rsidRPr="00C41EB0">
        <w:rPr>
          <w:rFonts w:ascii="Arial" w:hAnsi="Arial" w:cs="Arial"/>
          <w:bCs/>
          <w:i/>
          <w:iCs/>
          <w:sz w:val="24"/>
          <w:szCs w:val="24"/>
        </w:rPr>
        <w:t xml:space="preserve">P </w:t>
      </w:r>
      <w:r w:rsidRPr="00C41EB0">
        <w:rPr>
          <w:rFonts w:ascii="Arial" w:hAnsi="Arial" w:cs="Arial"/>
          <w:bCs/>
          <w:sz w:val="24"/>
          <w:szCs w:val="24"/>
        </w:rPr>
        <w:t>&lt; 0.001; ns, not significant)</w:t>
      </w:r>
      <w:r w:rsidRPr="00C41EB0">
        <w:rPr>
          <w:rFonts w:ascii="Arial" w:hAnsi="Arial" w:cs="Arial"/>
          <w:bCs/>
          <w:sz w:val="24"/>
          <w:szCs w:val="24"/>
        </w:rPr>
        <w:softHyphen/>
      </w:r>
      <w:r w:rsidRPr="00C41EB0">
        <w:rPr>
          <w:rFonts w:ascii="Arial" w:hAnsi="Arial" w:cs="Arial"/>
          <w:bCs/>
          <w:sz w:val="24"/>
          <w:szCs w:val="24"/>
        </w:rPr>
        <w:softHyphen/>
      </w:r>
      <w:r w:rsidRPr="00C41EB0">
        <w:rPr>
          <w:rFonts w:ascii="Arial" w:hAnsi="Arial" w:cs="Arial"/>
          <w:bCs/>
          <w:sz w:val="24"/>
          <w:szCs w:val="24"/>
        </w:rPr>
        <w:softHyphen/>
      </w:r>
    </w:p>
    <w:p w14:paraId="484C14AC" w14:textId="75210C86" w:rsidR="00C575B6" w:rsidRPr="00F67C73" w:rsidRDefault="00257C06" w:rsidP="00A553C6">
      <w:pPr>
        <w:spacing w:line="480" w:lineRule="auto"/>
        <w:jc w:val="center"/>
        <w:rPr>
          <w:rFonts w:ascii="Arial" w:eastAsia="굴림" w:hAnsi="Arial" w:cs="Arial"/>
          <w:sz w:val="24"/>
        </w:rPr>
      </w:pPr>
      <w:r>
        <w:rPr>
          <w:rFonts w:ascii="Arial" w:eastAsia="굴림" w:hAnsi="Arial" w:cs="Arial"/>
          <w:noProof/>
          <w:sz w:val="24"/>
        </w:rPr>
        <w:lastRenderedPageBreak/>
        <w:drawing>
          <wp:inline distT="0" distB="0" distL="0" distR="0" wp14:anchorId="442BA263" wp14:editId="62E5A5F9">
            <wp:extent cx="5049324" cy="8332967"/>
            <wp:effectExtent l="0" t="0" r="0" b="0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8768" cy="83485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C1D411" w14:textId="72D3468A" w:rsidR="00C575B6" w:rsidRDefault="00C575B6" w:rsidP="00C575B6">
      <w:pPr>
        <w:spacing w:line="480" w:lineRule="auto"/>
        <w:rPr>
          <w:rFonts w:ascii="Arial" w:hAnsi="Arial" w:cs="Arial"/>
          <w:bCs/>
          <w:sz w:val="24"/>
          <w:szCs w:val="24"/>
        </w:rPr>
      </w:pPr>
      <w:r w:rsidRPr="00F67C73">
        <w:rPr>
          <w:rFonts w:ascii="Arial" w:eastAsia="굴림" w:hAnsi="Arial" w:cs="Arial"/>
          <w:b/>
          <w:bCs/>
          <w:sz w:val="24"/>
        </w:rPr>
        <w:lastRenderedPageBreak/>
        <w:t>Supplementary Fig.</w:t>
      </w:r>
      <w:r w:rsidR="001F3E79">
        <w:rPr>
          <w:rFonts w:ascii="Arial" w:eastAsia="굴림" w:hAnsi="Arial" w:cs="Arial"/>
          <w:b/>
          <w:bCs/>
          <w:sz w:val="24"/>
        </w:rPr>
        <w:t xml:space="preserve"> 3</w:t>
      </w:r>
      <w:r w:rsidRPr="00F67C73">
        <w:rPr>
          <w:rFonts w:ascii="Arial" w:eastAsia="굴림" w:hAnsi="Arial" w:cs="Arial"/>
          <w:b/>
          <w:bCs/>
          <w:sz w:val="24"/>
        </w:rPr>
        <w:t xml:space="preserve"> </w:t>
      </w:r>
      <w:r w:rsidR="001F3E79">
        <w:rPr>
          <w:rFonts w:ascii="Arial" w:eastAsia="굴림" w:hAnsi="Arial" w:cs="Arial"/>
          <w:b/>
          <w:bCs/>
          <w:sz w:val="24"/>
        </w:rPr>
        <w:t>Glutamine metabolism inhibition alone increases chemotherapy efficacy</w:t>
      </w:r>
      <w:r w:rsidRPr="00F67C73">
        <w:rPr>
          <w:rFonts w:ascii="Arial" w:eastAsia="굴림" w:hAnsi="Arial" w:cs="Arial"/>
          <w:b/>
          <w:bCs/>
          <w:sz w:val="24"/>
        </w:rPr>
        <w:t xml:space="preserve">. </w:t>
      </w:r>
      <w:bookmarkStart w:id="0" w:name="_Hlk124261368"/>
      <w:r w:rsidRPr="001F3E79">
        <w:rPr>
          <w:rFonts w:ascii="Arial" w:hAnsi="Arial" w:cs="Arial"/>
          <w:b/>
          <w:sz w:val="24"/>
          <w:szCs w:val="24"/>
        </w:rPr>
        <w:t>A</w:t>
      </w:r>
      <w:r w:rsidRPr="00F67C73">
        <w:rPr>
          <w:rFonts w:ascii="Arial" w:hAnsi="Arial" w:cs="Arial"/>
          <w:bCs/>
          <w:sz w:val="24"/>
          <w:szCs w:val="24"/>
        </w:rPr>
        <w:t xml:space="preserve"> 8505C ATC cells were treated with lenvatinib in a dose-range 1-100 uM for 48 h. IC</w:t>
      </w:r>
      <w:r w:rsidRPr="00F67C73">
        <w:rPr>
          <w:rFonts w:ascii="Arial" w:hAnsi="Arial" w:cs="Arial"/>
          <w:bCs/>
          <w:sz w:val="24"/>
          <w:szCs w:val="24"/>
          <w:vertAlign w:val="subscript"/>
        </w:rPr>
        <w:t>50</w:t>
      </w:r>
      <w:r w:rsidRPr="00F67C73">
        <w:rPr>
          <w:rFonts w:ascii="Arial" w:hAnsi="Arial" w:cs="Arial"/>
          <w:bCs/>
          <w:sz w:val="24"/>
          <w:szCs w:val="24"/>
        </w:rPr>
        <w:t xml:space="preserve"> value of lenvatinib was calculated using GraphPad Prism 9 software. </w:t>
      </w:r>
      <w:r w:rsidRPr="001F3E79">
        <w:rPr>
          <w:rFonts w:ascii="Arial" w:hAnsi="Arial" w:cs="Arial"/>
          <w:b/>
          <w:sz w:val="24"/>
          <w:szCs w:val="24"/>
        </w:rPr>
        <w:t>B</w:t>
      </w:r>
      <w:r w:rsidRPr="00F67C73">
        <w:rPr>
          <w:rFonts w:ascii="Arial" w:hAnsi="Arial" w:cs="Arial"/>
          <w:bCs/>
          <w:sz w:val="24"/>
          <w:szCs w:val="24"/>
        </w:rPr>
        <w:t xml:space="preserve"> Cells were treated with indicated groups (glutamine</w:t>
      </w:r>
      <w:r w:rsidR="00446F6E">
        <w:rPr>
          <w:rFonts w:ascii="Arial" w:hAnsi="Arial" w:cs="Arial"/>
          <w:bCs/>
          <w:sz w:val="24"/>
          <w:szCs w:val="24"/>
        </w:rPr>
        <w:t>-</w:t>
      </w:r>
      <w:r w:rsidRPr="00F67C73">
        <w:rPr>
          <w:rFonts w:ascii="Arial" w:hAnsi="Arial" w:cs="Arial"/>
          <w:bCs/>
          <w:sz w:val="24"/>
          <w:szCs w:val="24"/>
        </w:rPr>
        <w:t>free medi</w:t>
      </w:r>
      <w:r w:rsidR="00446F6E">
        <w:rPr>
          <w:rFonts w:ascii="Arial" w:hAnsi="Arial" w:cs="Arial"/>
          <w:bCs/>
          <w:sz w:val="24"/>
          <w:szCs w:val="24"/>
        </w:rPr>
        <w:t>um</w:t>
      </w:r>
      <w:r w:rsidRPr="00F67C73">
        <w:rPr>
          <w:rFonts w:ascii="Arial" w:hAnsi="Arial" w:cs="Arial"/>
          <w:bCs/>
          <w:sz w:val="24"/>
          <w:szCs w:val="24"/>
        </w:rPr>
        <w:t xml:space="preserve">, </w:t>
      </w:r>
      <w:r w:rsidR="00C41EB0">
        <w:rPr>
          <w:rFonts w:ascii="Arial" w:hAnsi="Arial" w:cs="Arial"/>
          <w:bCs/>
          <w:sz w:val="24"/>
          <w:szCs w:val="24"/>
        </w:rPr>
        <w:t>l</w:t>
      </w:r>
      <w:r w:rsidRPr="00F67C73">
        <w:rPr>
          <w:rFonts w:ascii="Arial" w:hAnsi="Arial" w:cs="Arial"/>
          <w:bCs/>
          <w:sz w:val="24"/>
          <w:szCs w:val="24"/>
        </w:rPr>
        <w:t xml:space="preserve">envatinib; 50 uM; BPTES; 10 uM) for 48 h. Cell viability was measured by MTT. </w:t>
      </w:r>
      <w:r w:rsidRPr="001F3E79">
        <w:rPr>
          <w:rFonts w:ascii="Arial" w:hAnsi="Arial" w:cs="Arial"/>
          <w:b/>
          <w:sz w:val="24"/>
          <w:szCs w:val="24"/>
        </w:rPr>
        <w:t>C</w:t>
      </w:r>
      <w:r w:rsidR="001F3E79">
        <w:rPr>
          <w:rFonts w:ascii="Arial" w:hAnsi="Arial" w:cs="Arial"/>
          <w:bCs/>
          <w:sz w:val="24"/>
          <w:szCs w:val="24"/>
        </w:rPr>
        <w:t xml:space="preserve"> </w:t>
      </w:r>
      <w:r w:rsidRPr="00F67C73">
        <w:rPr>
          <w:rFonts w:ascii="Arial" w:hAnsi="Arial" w:cs="Arial"/>
          <w:bCs/>
          <w:sz w:val="24"/>
          <w:szCs w:val="24"/>
        </w:rPr>
        <w:t>Cells were treated with sorafenib in a dose-range 1-100 uM for 48 h. IC</w:t>
      </w:r>
      <w:r w:rsidRPr="00F67C73">
        <w:rPr>
          <w:rFonts w:ascii="Arial" w:hAnsi="Arial" w:cs="Arial"/>
          <w:bCs/>
          <w:sz w:val="24"/>
          <w:szCs w:val="24"/>
          <w:vertAlign w:val="subscript"/>
        </w:rPr>
        <w:t>50</w:t>
      </w:r>
      <w:r w:rsidRPr="00F67C73">
        <w:rPr>
          <w:rFonts w:ascii="Arial" w:hAnsi="Arial" w:cs="Arial"/>
          <w:bCs/>
          <w:sz w:val="24"/>
          <w:szCs w:val="24"/>
        </w:rPr>
        <w:t xml:space="preserve"> value of sorafenib was calculated using GraphPad Prism 9 software. </w:t>
      </w:r>
      <w:r w:rsidR="001F3E79" w:rsidRPr="001F3E79">
        <w:rPr>
          <w:rFonts w:ascii="Arial" w:hAnsi="Arial" w:cs="Arial"/>
          <w:b/>
          <w:sz w:val="24"/>
          <w:szCs w:val="24"/>
        </w:rPr>
        <w:t>D</w:t>
      </w:r>
      <w:r w:rsidRPr="00F67C73">
        <w:rPr>
          <w:rFonts w:ascii="Arial" w:hAnsi="Arial" w:cs="Arial"/>
          <w:bCs/>
          <w:sz w:val="24"/>
          <w:szCs w:val="24"/>
        </w:rPr>
        <w:t xml:space="preserve"> Cells were treated with indicated groups (glutamine</w:t>
      </w:r>
      <w:r w:rsidR="00446F6E">
        <w:rPr>
          <w:rFonts w:ascii="Arial" w:hAnsi="Arial" w:cs="Arial"/>
          <w:bCs/>
          <w:sz w:val="24"/>
          <w:szCs w:val="24"/>
        </w:rPr>
        <w:t>-</w:t>
      </w:r>
      <w:r w:rsidRPr="00F67C73">
        <w:rPr>
          <w:rFonts w:ascii="Arial" w:hAnsi="Arial" w:cs="Arial"/>
          <w:bCs/>
          <w:sz w:val="24"/>
          <w:szCs w:val="24"/>
        </w:rPr>
        <w:t>free medi</w:t>
      </w:r>
      <w:r w:rsidR="00446F6E">
        <w:rPr>
          <w:rFonts w:ascii="Arial" w:hAnsi="Arial" w:cs="Arial"/>
          <w:bCs/>
          <w:sz w:val="24"/>
          <w:szCs w:val="24"/>
        </w:rPr>
        <w:t>um</w:t>
      </w:r>
      <w:r w:rsidRPr="00F67C73">
        <w:rPr>
          <w:rFonts w:ascii="Arial" w:hAnsi="Arial" w:cs="Arial"/>
          <w:bCs/>
          <w:sz w:val="24"/>
          <w:szCs w:val="24"/>
        </w:rPr>
        <w:t xml:space="preserve">, </w:t>
      </w:r>
      <w:r w:rsidR="00C41EB0">
        <w:rPr>
          <w:rFonts w:ascii="Arial" w:hAnsi="Arial" w:cs="Arial"/>
          <w:bCs/>
          <w:sz w:val="24"/>
          <w:szCs w:val="24"/>
        </w:rPr>
        <w:t>s</w:t>
      </w:r>
      <w:r w:rsidRPr="00F67C73">
        <w:rPr>
          <w:rFonts w:ascii="Arial" w:hAnsi="Arial" w:cs="Arial"/>
          <w:bCs/>
          <w:sz w:val="24"/>
          <w:szCs w:val="24"/>
        </w:rPr>
        <w:t xml:space="preserve">orafenib; 10 </w:t>
      </w:r>
      <w:proofErr w:type="gramStart"/>
      <w:r w:rsidRPr="00F67C73">
        <w:rPr>
          <w:rFonts w:ascii="Arial" w:hAnsi="Arial" w:cs="Arial"/>
          <w:bCs/>
          <w:sz w:val="24"/>
          <w:szCs w:val="24"/>
        </w:rPr>
        <w:t>uM</w:t>
      </w:r>
      <w:proofErr w:type="gramEnd"/>
      <w:r w:rsidRPr="00F67C73">
        <w:rPr>
          <w:rFonts w:ascii="Arial" w:hAnsi="Arial" w:cs="Arial"/>
          <w:bCs/>
          <w:sz w:val="24"/>
          <w:szCs w:val="24"/>
        </w:rPr>
        <w:t xml:space="preserve">, BPTES; 10 uM) for 48 h. Cell viability was measured by MTT. Data are expressed as the mean S.D. of three independent experiments (n=3). Statistical comparisons were performed using ANOVA followed by </w:t>
      </w:r>
      <w:r w:rsidRPr="00F67C73">
        <w:rPr>
          <w:rFonts w:ascii="Arial" w:hAnsi="Arial" w:cs="Arial"/>
          <w:color w:val="222222"/>
          <w:sz w:val="24"/>
          <w:szCs w:val="24"/>
          <w:shd w:val="clear" w:color="auto" w:fill="FFFFFF"/>
        </w:rPr>
        <w:t>Tukey’s multiple comparison test</w:t>
      </w:r>
      <w:r w:rsidRPr="00C41EB0">
        <w:rPr>
          <w:rFonts w:ascii="Arial" w:hAnsi="Arial" w:cs="Arial"/>
          <w:bCs/>
          <w:sz w:val="24"/>
          <w:szCs w:val="24"/>
        </w:rPr>
        <w:t>. (**</w:t>
      </w:r>
      <w:r w:rsidRPr="00C41EB0">
        <w:rPr>
          <w:rFonts w:ascii="Arial" w:hAnsi="Arial" w:cs="Arial"/>
          <w:bCs/>
          <w:i/>
          <w:iCs/>
          <w:sz w:val="24"/>
          <w:szCs w:val="24"/>
        </w:rPr>
        <w:t xml:space="preserve">P </w:t>
      </w:r>
      <w:r w:rsidRPr="00C41EB0">
        <w:rPr>
          <w:rFonts w:ascii="Arial" w:hAnsi="Arial" w:cs="Arial"/>
          <w:bCs/>
          <w:sz w:val="24"/>
          <w:szCs w:val="24"/>
        </w:rPr>
        <w:t>&lt; 0.01; ***</w:t>
      </w:r>
      <w:r w:rsidRPr="00C41EB0">
        <w:rPr>
          <w:rFonts w:ascii="Arial" w:hAnsi="Arial" w:cs="Arial"/>
          <w:bCs/>
          <w:i/>
          <w:iCs/>
          <w:sz w:val="24"/>
          <w:szCs w:val="24"/>
        </w:rPr>
        <w:t xml:space="preserve">P </w:t>
      </w:r>
      <w:r w:rsidRPr="00C41EB0">
        <w:rPr>
          <w:rFonts w:ascii="Arial" w:hAnsi="Arial" w:cs="Arial"/>
          <w:bCs/>
          <w:sz w:val="24"/>
          <w:szCs w:val="24"/>
        </w:rPr>
        <w:t>&lt; 0.001)</w:t>
      </w:r>
      <w:bookmarkEnd w:id="0"/>
    </w:p>
    <w:p w14:paraId="00C6ED67" w14:textId="4E610CE6" w:rsidR="001F3E79" w:rsidRDefault="00257C06" w:rsidP="00A553C6">
      <w:pPr>
        <w:spacing w:line="480" w:lineRule="auto"/>
        <w:jc w:val="center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noProof/>
          <w:sz w:val="24"/>
          <w:szCs w:val="24"/>
        </w:rPr>
        <w:lastRenderedPageBreak/>
        <w:drawing>
          <wp:inline distT="0" distB="0" distL="0" distR="0" wp14:anchorId="0F523804" wp14:editId="33EC9C44">
            <wp:extent cx="5068597" cy="8364773"/>
            <wp:effectExtent l="0" t="0" r="0" b="0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4098" cy="83738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684906" w14:textId="2BB8F7A7" w:rsidR="001F3E79" w:rsidRPr="00F67C73" w:rsidRDefault="001F3E79" w:rsidP="001F3E79">
      <w:pPr>
        <w:spacing w:line="480" w:lineRule="auto"/>
        <w:rPr>
          <w:rFonts w:ascii="Arial" w:hAnsi="Arial" w:cs="Arial"/>
          <w:bCs/>
          <w:sz w:val="24"/>
          <w:szCs w:val="24"/>
        </w:rPr>
      </w:pPr>
      <w:r w:rsidRPr="00F67C73">
        <w:rPr>
          <w:rFonts w:ascii="Arial" w:eastAsia="굴림" w:hAnsi="Arial" w:cs="Arial"/>
          <w:b/>
          <w:bCs/>
          <w:sz w:val="24"/>
        </w:rPr>
        <w:lastRenderedPageBreak/>
        <w:t>Supplementary Fig.</w:t>
      </w:r>
      <w:r>
        <w:rPr>
          <w:rFonts w:ascii="Arial" w:eastAsia="굴림" w:hAnsi="Arial" w:cs="Arial"/>
          <w:b/>
          <w:bCs/>
          <w:sz w:val="24"/>
        </w:rPr>
        <w:t xml:space="preserve"> 4</w:t>
      </w:r>
      <w:r w:rsidRPr="00F67C73">
        <w:rPr>
          <w:rFonts w:ascii="Arial" w:eastAsia="굴림" w:hAnsi="Arial" w:cs="Arial"/>
          <w:b/>
          <w:bCs/>
          <w:sz w:val="24"/>
        </w:rPr>
        <w:t xml:space="preserve"> </w:t>
      </w:r>
      <w:r>
        <w:rPr>
          <w:rFonts w:ascii="Arial" w:eastAsia="굴림" w:hAnsi="Arial" w:cs="Arial"/>
          <w:b/>
          <w:bCs/>
          <w:sz w:val="24"/>
        </w:rPr>
        <w:t>Glutamine metabolism inhibition alone increases drug-induced ROS accumulation</w:t>
      </w:r>
      <w:r w:rsidRPr="00F67C73">
        <w:rPr>
          <w:rFonts w:ascii="Arial" w:eastAsia="굴림" w:hAnsi="Arial" w:cs="Arial"/>
          <w:b/>
          <w:bCs/>
          <w:sz w:val="24"/>
        </w:rPr>
        <w:t xml:space="preserve">. </w:t>
      </w:r>
      <w:r w:rsidRPr="001F3E79">
        <w:rPr>
          <w:rFonts w:ascii="Arial" w:hAnsi="Arial" w:cs="Arial"/>
          <w:b/>
          <w:sz w:val="24"/>
          <w:szCs w:val="24"/>
        </w:rPr>
        <w:t>A</w:t>
      </w:r>
      <w:r w:rsidRPr="00F67C73">
        <w:rPr>
          <w:rFonts w:ascii="Arial" w:hAnsi="Arial" w:cs="Arial"/>
          <w:bCs/>
          <w:sz w:val="24"/>
          <w:szCs w:val="24"/>
        </w:rPr>
        <w:t xml:space="preserve"> Cells were treated with indicated groups (glutamine</w:t>
      </w:r>
      <w:r w:rsidR="00446F6E">
        <w:rPr>
          <w:rFonts w:ascii="Arial" w:hAnsi="Arial" w:cs="Arial"/>
          <w:bCs/>
          <w:sz w:val="24"/>
          <w:szCs w:val="24"/>
        </w:rPr>
        <w:t xml:space="preserve">- </w:t>
      </w:r>
      <w:r w:rsidRPr="00F67C73">
        <w:rPr>
          <w:rFonts w:ascii="Arial" w:hAnsi="Arial" w:cs="Arial"/>
          <w:bCs/>
          <w:sz w:val="24"/>
          <w:szCs w:val="24"/>
        </w:rPr>
        <w:t>free medi</w:t>
      </w:r>
      <w:r w:rsidR="00446F6E">
        <w:rPr>
          <w:rFonts w:ascii="Arial" w:hAnsi="Arial" w:cs="Arial"/>
          <w:bCs/>
          <w:sz w:val="24"/>
          <w:szCs w:val="24"/>
        </w:rPr>
        <w:t>um</w:t>
      </w:r>
      <w:r w:rsidRPr="00F67C73">
        <w:rPr>
          <w:rFonts w:ascii="Arial" w:hAnsi="Arial" w:cs="Arial"/>
          <w:bCs/>
          <w:sz w:val="24"/>
          <w:szCs w:val="24"/>
        </w:rPr>
        <w:t xml:space="preserve">, </w:t>
      </w:r>
      <w:r w:rsidR="00C41EB0">
        <w:rPr>
          <w:rFonts w:ascii="Arial" w:hAnsi="Arial" w:cs="Arial"/>
          <w:bCs/>
          <w:sz w:val="24"/>
          <w:szCs w:val="24"/>
        </w:rPr>
        <w:t>l</w:t>
      </w:r>
      <w:r w:rsidRPr="00F67C73">
        <w:rPr>
          <w:rFonts w:ascii="Arial" w:hAnsi="Arial" w:cs="Arial"/>
          <w:bCs/>
          <w:sz w:val="24"/>
          <w:szCs w:val="24"/>
        </w:rPr>
        <w:t>envatinib; 50</w:t>
      </w:r>
      <w:r w:rsidR="00A553C6">
        <w:rPr>
          <w:rFonts w:ascii="Arial" w:hAnsi="Arial" w:cs="Arial"/>
          <w:bCs/>
          <w:sz w:val="24"/>
          <w:szCs w:val="24"/>
        </w:rPr>
        <w:t xml:space="preserve"> </w:t>
      </w:r>
      <w:proofErr w:type="gramStart"/>
      <w:r w:rsidRPr="00F67C73">
        <w:rPr>
          <w:rFonts w:ascii="Arial" w:hAnsi="Arial" w:cs="Arial"/>
          <w:bCs/>
          <w:sz w:val="24"/>
          <w:szCs w:val="24"/>
        </w:rPr>
        <w:t>uM</w:t>
      </w:r>
      <w:proofErr w:type="gramEnd"/>
      <w:r w:rsidRPr="00F67C73">
        <w:rPr>
          <w:rFonts w:ascii="Arial" w:hAnsi="Arial" w:cs="Arial"/>
          <w:bCs/>
          <w:sz w:val="24"/>
          <w:szCs w:val="24"/>
        </w:rPr>
        <w:t>, BPTES; 10 uM) for 9 h. Bar graph shows intracellular ROS level in indicated groups by H</w:t>
      </w:r>
      <w:r w:rsidRPr="00F67C73">
        <w:rPr>
          <w:rFonts w:ascii="Arial" w:hAnsi="Arial" w:cs="Arial"/>
          <w:bCs/>
          <w:sz w:val="24"/>
          <w:szCs w:val="24"/>
          <w:vertAlign w:val="subscript"/>
        </w:rPr>
        <w:t>2</w:t>
      </w:r>
      <w:r w:rsidRPr="00F67C73">
        <w:rPr>
          <w:rFonts w:ascii="Arial" w:hAnsi="Arial" w:cs="Arial"/>
          <w:bCs/>
          <w:sz w:val="24"/>
          <w:szCs w:val="24"/>
        </w:rPr>
        <w:t xml:space="preserve">DCFDA staining (10 uM) in flow cytometry. Representative histograms are shown (left panel). </w:t>
      </w:r>
      <w:r w:rsidR="00F67421">
        <w:rPr>
          <w:rFonts w:ascii="Arial" w:hAnsi="Arial" w:cs="Arial"/>
          <w:b/>
          <w:sz w:val="24"/>
          <w:szCs w:val="24"/>
        </w:rPr>
        <w:t>B</w:t>
      </w:r>
      <w:r w:rsidRPr="00F67C73">
        <w:rPr>
          <w:rFonts w:ascii="Arial" w:hAnsi="Arial" w:cs="Arial"/>
          <w:bCs/>
          <w:sz w:val="24"/>
          <w:szCs w:val="24"/>
        </w:rPr>
        <w:t xml:space="preserve"> Cells were treated with indicated groups (glutamine</w:t>
      </w:r>
      <w:r w:rsidR="003E6416">
        <w:rPr>
          <w:rFonts w:ascii="Arial" w:hAnsi="Arial" w:cs="Arial"/>
          <w:bCs/>
          <w:sz w:val="24"/>
          <w:szCs w:val="24"/>
        </w:rPr>
        <w:t>-</w:t>
      </w:r>
      <w:r w:rsidRPr="00F67C73">
        <w:rPr>
          <w:rFonts w:ascii="Arial" w:hAnsi="Arial" w:cs="Arial"/>
          <w:bCs/>
          <w:sz w:val="24"/>
          <w:szCs w:val="24"/>
        </w:rPr>
        <w:t>free med</w:t>
      </w:r>
      <w:r w:rsidR="003E6416">
        <w:rPr>
          <w:rFonts w:ascii="Arial" w:hAnsi="Arial" w:cs="Arial"/>
          <w:bCs/>
          <w:sz w:val="24"/>
          <w:szCs w:val="24"/>
        </w:rPr>
        <w:t>ium</w:t>
      </w:r>
      <w:r w:rsidRPr="00F67C73">
        <w:rPr>
          <w:rFonts w:ascii="Arial" w:hAnsi="Arial" w:cs="Arial"/>
          <w:bCs/>
          <w:sz w:val="24"/>
          <w:szCs w:val="24"/>
        </w:rPr>
        <w:t>, Sorafenib; 10</w:t>
      </w:r>
      <w:r w:rsidR="005A4CA7">
        <w:rPr>
          <w:rFonts w:ascii="Arial" w:hAnsi="Arial" w:cs="Arial"/>
          <w:bCs/>
          <w:sz w:val="24"/>
          <w:szCs w:val="24"/>
        </w:rPr>
        <w:t xml:space="preserve"> </w:t>
      </w:r>
      <w:proofErr w:type="gramStart"/>
      <w:r w:rsidRPr="00F67C73">
        <w:rPr>
          <w:rFonts w:ascii="Arial" w:hAnsi="Arial" w:cs="Arial"/>
          <w:bCs/>
          <w:sz w:val="24"/>
          <w:szCs w:val="24"/>
        </w:rPr>
        <w:t>uM</w:t>
      </w:r>
      <w:proofErr w:type="gramEnd"/>
      <w:r w:rsidRPr="00F67C73">
        <w:rPr>
          <w:rFonts w:ascii="Arial" w:hAnsi="Arial" w:cs="Arial"/>
          <w:bCs/>
          <w:sz w:val="24"/>
          <w:szCs w:val="24"/>
        </w:rPr>
        <w:t>, BPTES; 10 uM) for 9 h. Bar graph shows intracellular ROS level in indicated groups by H</w:t>
      </w:r>
      <w:r w:rsidRPr="00F67C73">
        <w:rPr>
          <w:rFonts w:ascii="Arial" w:hAnsi="Arial" w:cs="Arial"/>
          <w:bCs/>
          <w:sz w:val="24"/>
          <w:szCs w:val="24"/>
          <w:vertAlign w:val="subscript"/>
        </w:rPr>
        <w:t>2</w:t>
      </w:r>
      <w:r w:rsidRPr="00F67C73">
        <w:rPr>
          <w:rFonts w:ascii="Arial" w:hAnsi="Arial" w:cs="Arial"/>
          <w:bCs/>
          <w:sz w:val="24"/>
          <w:szCs w:val="24"/>
        </w:rPr>
        <w:t xml:space="preserve">DCFDA staining (10 uM) in flow cytometry. Representative histograms are </w:t>
      </w:r>
      <w:r w:rsidR="00F67421">
        <w:rPr>
          <w:rFonts w:ascii="Arial" w:hAnsi="Arial" w:cs="Arial"/>
          <w:bCs/>
          <w:sz w:val="24"/>
          <w:szCs w:val="24"/>
        </w:rPr>
        <w:t>represented</w:t>
      </w:r>
      <w:r w:rsidRPr="00F67C73">
        <w:rPr>
          <w:rFonts w:ascii="Arial" w:hAnsi="Arial" w:cs="Arial"/>
          <w:bCs/>
          <w:sz w:val="24"/>
          <w:szCs w:val="24"/>
        </w:rPr>
        <w:t xml:space="preserve"> (left panel). Data are expressed as the mean S.D. of three independent experiments (n=3). Statistical comparisons were performed using ANOVA followed by </w:t>
      </w:r>
      <w:r w:rsidRPr="00F67C7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Tukey’s multiple comparison </w:t>
      </w:r>
      <w:r w:rsidRPr="00C41EB0">
        <w:rPr>
          <w:rFonts w:ascii="Arial" w:hAnsi="Arial" w:cs="Arial"/>
          <w:color w:val="222222"/>
          <w:sz w:val="24"/>
          <w:szCs w:val="24"/>
          <w:shd w:val="clear" w:color="auto" w:fill="FFFFFF"/>
        </w:rPr>
        <w:t>test</w:t>
      </w:r>
      <w:r w:rsidRPr="00C41EB0">
        <w:rPr>
          <w:rFonts w:ascii="Arial" w:hAnsi="Arial" w:cs="Arial"/>
          <w:bCs/>
          <w:sz w:val="24"/>
          <w:szCs w:val="24"/>
        </w:rPr>
        <w:t>. (**</w:t>
      </w:r>
      <w:r w:rsidRPr="00C41EB0">
        <w:rPr>
          <w:rFonts w:ascii="Arial" w:hAnsi="Arial" w:cs="Arial"/>
          <w:bCs/>
          <w:i/>
          <w:iCs/>
          <w:sz w:val="24"/>
          <w:szCs w:val="24"/>
        </w:rPr>
        <w:t xml:space="preserve">P </w:t>
      </w:r>
      <w:r w:rsidRPr="00C41EB0">
        <w:rPr>
          <w:rFonts w:ascii="Arial" w:hAnsi="Arial" w:cs="Arial"/>
          <w:bCs/>
          <w:sz w:val="24"/>
          <w:szCs w:val="24"/>
        </w:rPr>
        <w:t>&lt; 0.01; ***</w:t>
      </w:r>
      <w:r w:rsidRPr="00C41EB0">
        <w:rPr>
          <w:rFonts w:ascii="Arial" w:hAnsi="Arial" w:cs="Arial"/>
          <w:bCs/>
          <w:i/>
          <w:iCs/>
          <w:sz w:val="24"/>
          <w:szCs w:val="24"/>
        </w:rPr>
        <w:t xml:space="preserve">P </w:t>
      </w:r>
      <w:r w:rsidRPr="00C41EB0">
        <w:rPr>
          <w:rFonts w:ascii="Arial" w:hAnsi="Arial" w:cs="Arial"/>
          <w:bCs/>
          <w:sz w:val="24"/>
          <w:szCs w:val="24"/>
        </w:rPr>
        <w:t>&lt; 0.001)</w:t>
      </w:r>
    </w:p>
    <w:p w14:paraId="1CDAE481" w14:textId="5E3EC70C" w:rsidR="001F3E79" w:rsidRPr="00F67C73" w:rsidRDefault="00257C06" w:rsidP="005A4CA7">
      <w:pPr>
        <w:spacing w:line="480" w:lineRule="auto"/>
        <w:jc w:val="center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noProof/>
          <w:sz w:val="24"/>
          <w:szCs w:val="24"/>
        </w:rPr>
        <w:lastRenderedPageBreak/>
        <w:drawing>
          <wp:inline distT="0" distB="0" distL="0" distR="0" wp14:anchorId="1C05948E" wp14:editId="326864AD">
            <wp:extent cx="5063778" cy="8356821"/>
            <wp:effectExtent l="0" t="0" r="3810" b="6350"/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3184" cy="83723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DF56C5" w14:textId="5F240855" w:rsidR="00C575B6" w:rsidRPr="00F67C73" w:rsidRDefault="00C575B6" w:rsidP="00C575B6">
      <w:pPr>
        <w:spacing w:line="480" w:lineRule="auto"/>
        <w:rPr>
          <w:rFonts w:ascii="Arial" w:hAnsi="Arial" w:cs="Arial"/>
          <w:bCs/>
          <w:sz w:val="24"/>
          <w:szCs w:val="24"/>
        </w:rPr>
      </w:pPr>
      <w:r w:rsidRPr="00F67C73">
        <w:rPr>
          <w:rFonts w:ascii="Arial" w:eastAsia="굴림" w:hAnsi="Arial" w:cs="Arial"/>
          <w:b/>
          <w:bCs/>
          <w:sz w:val="24"/>
        </w:rPr>
        <w:lastRenderedPageBreak/>
        <w:t xml:space="preserve">Supplementary Fig. </w:t>
      </w:r>
      <w:r w:rsidR="00653D00">
        <w:rPr>
          <w:rFonts w:ascii="Arial" w:eastAsia="굴림" w:hAnsi="Arial" w:cs="Arial"/>
          <w:b/>
          <w:bCs/>
          <w:sz w:val="24"/>
        </w:rPr>
        <w:t xml:space="preserve">5 </w:t>
      </w:r>
      <w:r w:rsidRPr="00653D00">
        <w:rPr>
          <w:rFonts w:ascii="Arial" w:hAnsi="Arial" w:cs="Arial"/>
          <w:b/>
          <w:sz w:val="24"/>
          <w:szCs w:val="24"/>
        </w:rPr>
        <w:t xml:space="preserve">Several one carbon metabolism genes </w:t>
      </w:r>
      <w:r w:rsidR="00653D00" w:rsidRPr="00653D00">
        <w:rPr>
          <w:rFonts w:ascii="Arial" w:hAnsi="Arial" w:cs="Arial"/>
          <w:b/>
          <w:sz w:val="24"/>
          <w:szCs w:val="24"/>
        </w:rPr>
        <w:t>show no correlation with TDS score in human and mouse ATC.</w:t>
      </w:r>
      <w:r w:rsidR="00653D00">
        <w:rPr>
          <w:rFonts w:ascii="Arial" w:hAnsi="Arial" w:cs="Arial"/>
          <w:bCs/>
          <w:sz w:val="24"/>
          <w:szCs w:val="24"/>
        </w:rPr>
        <w:t xml:space="preserve"> </w:t>
      </w:r>
      <w:r>
        <w:rPr>
          <w:rFonts w:ascii="Arial" w:hAnsi="Arial" w:cs="Arial"/>
          <w:bCs/>
          <w:sz w:val="24"/>
          <w:szCs w:val="24"/>
        </w:rPr>
        <w:t>The black lines indicate simple linear regression.</w:t>
      </w:r>
      <w:r w:rsidR="00653D00" w:rsidRPr="00653D00">
        <w:rPr>
          <w:rFonts w:ascii="Arial" w:hAnsi="Arial" w:cs="Arial"/>
          <w:bCs/>
          <w:sz w:val="24"/>
          <w:szCs w:val="24"/>
        </w:rPr>
        <w:t xml:space="preserve"> </w:t>
      </w:r>
      <w:r w:rsidR="00653D00">
        <w:rPr>
          <w:rFonts w:ascii="Arial" w:hAnsi="Arial" w:cs="Arial"/>
          <w:bCs/>
          <w:sz w:val="24"/>
          <w:szCs w:val="24"/>
        </w:rPr>
        <w:t>(</w:t>
      </w:r>
      <w:r w:rsidR="00653D00" w:rsidRPr="001A4355">
        <w:rPr>
          <w:rFonts w:ascii="Arial" w:hAnsi="Arial" w:cs="Arial"/>
          <w:bCs/>
          <w:i/>
          <w:iCs/>
          <w:sz w:val="24"/>
          <w:szCs w:val="24"/>
        </w:rPr>
        <w:t>x</w:t>
      </w:r>
      <w:r w:rsidR="00653D00">
        <w:rPr>
          <w:rFonts w:ascii="Arial" w:hAnsi="Arial" w:cs="Arial"/>
          <w:bCs/>
          <w:sz w:val="24"/>
          <w:szCs w:val="24"/>
        </w:rPr>
        <w:t xml:space="preserve">-axis) : TDS score; </w:t>
      </w:r>
      <w:r w:rsidR="005A4CA7">
        <w:rPr>
          <w:rFonts w:ascii="Arial" w:hAnsi="Arial" w:cs="Arial"/>
          <w:bCs/>
          <w:sz w:val="24"/>
          <w:szCs w:val="24"/>
        </w:rPr>
        <w:t>(</w:t>
      </w:r>
      <w:r w:rsidR="00653D00" w:rsidRPr="001A4355">
        <w:rPr>
          <w:rFonts w:ascii="Arial" w:hAnsi="Arial" w:cs="Arial"/>
          <w:bCs/>
          <w:i/>
          <w:iCs/>
          <w:sz w:val="24"/>
          <w:szCs w:val="24"/>
        </w:rPr>
        <w:t>y</w:t>
      </w:r>
      <w:r w:rsidR="00653D00">
        <w:rPr>
          <w:rFonts w:ascii="Arial" w:hAnsi="Arial" w:cs="Arial"/>
          <w:bCs/>
          <w:sz w:val="24"/>
          <w:szCs w:val="24"/>
        </w:rPr>
        <w:t>-axis</w:t>
      </w:r>
      <w:r w:rsidR="005A4CA7">
        <w:rPr>
          <w:rFonts w:ascii="Arial" w:hAnsi="Arial" w:cs="Arial"/>
          <w:bCs/>
          <w:sz w:val="24"/>
          <w:szCs w:val="24"/>
        </w:rPr>
        <w:t>)</w:t>
      </w:r>
      <w:r w:rsidR="00653D00">
        <w:rPr>
          <w:rFonts w:ascii="Arial" w:hAnsi="Arial" w:cs="Arial"/>
          <w:bCs/>
          <w:sz w:val="24"/>
          <w:szCs w:val="24"/>
        </w:rPr>
        <w:t xml:space="preserve"> : several one carbon metabolism genes.</w:t>
      </w:r>
    </w:p>
    <w:p w14:paraId="6A108D38" w14:textId="3F033DED" w:rsidR="00C575B6" w:rsidRPr="00F67C73" w:rsidRDefault="00257C06" w:rsidP="005A4CA7">
      <w:pPr>
        <w:spacing w:line="480" w:lineRule="auto"/>
        <w:jc w:val="center"/>
        <w:rPr>
          <w:rFonts w:ascii="Arial" w:eastAsia="굴림" w:hAnsi="Arial" w:cs="Arial"/>
          <w:b/>
          <w:bCs/>
          <w:sz w:val="24"/>
        </w:rPr>
      </w:pPr>
      <w:r>
        <w:rPr>
          <w:rFonts w:ascii="Arial" w:eastAsia="굴림" w:hAnsi="Arial" w:cs="Arial"/>
          <w:b/>
          <w:bCs/>
          <w:noProof/>
          <w:sz w:val="24"/>
        </w:rPr>
        <w:lastRenderedPageBreak/>
        <w:drawing>
          <wp:inline distT="0" distB="0" distL="0" distR="0" wp14:anchorId="2F0B89DD" wp14:editId="750DF1B3">
            <wp:extent cx="5068597" cy="8364773"/>
            <wp:effectExtent l="0" t="0" r="0" b="0"/>
            <wp:docPr id="8" name="그림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6605" cy="83779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4853A3" w14:textId="23F165E6" w:rsidR="002134C0" w:rsidRDefault="005A4CA7" w:rsidP="00C575B6">
      <w:pPr>
        <w:spacing w:line="48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eastAsia="굴림" w:hAnsi="Arial" w:cs="Arial"/>
          <w:b/>
          <w:bCs/>
          <w:sz w:val="24"/>
        </w:rPr>
        <w:lastRenderedPageBreak/>
        <w:t>S</w:t>
      </w:r>
      <w:r w:rsidR="00C575B6" w:rsidRPr="00F67C73">
        <w:rPr>
          <w:rFonts w:ascii="Arial" w:eastAsia="굴림" w:hAnsi="Arial" w:cs="Arial"/>
          <w:b/>
          <w:bCs/>
          <w:sz w:val="24"/>
        </w:rPr>
        <w:t>upplementary Fig.</w:t>
      </w:r>
      <w:r w:rsidR="00E46B91">
        <w:rPr>
          <w:rFonts w:ascii="Arial" w:eastAsia="굴림" w:hAnsi="Arial" w:cs="Arial"/>
          <w:b/>
          <w:bCs/>
          <w:sz w:val="24"/>
        </w:rPr>
        <w:t xml:space="preserve"> </w:t>
      </w:r>
      <w:r w:rsidR="00653D00">
        <w:rPr>
          <w:rFonts w:ascii="Arial" w:eastAsia="굴림" w:hAnsi="Arial" w:cs="Arial"/>
          <w:b/>
          <w:bCs/>
          <w:sz w:val="24"/>
        </w:rPr>
        <w:t>6</w:t>
      </w:r>
      <w:r w:rsidR="00E46B91">
        <w:rPr>
          <w:rFonts w:ascii="Arial" w:eastAsia="굴림" w:hAnsi="Arial" w:cs="Arial"/>
          <w:b/>
          <w:bCs/>
          <w:sz w:val="24"/>
        </w:rPr>
        <w:t xml:space="preserve"> Characteristics of cellular state in single cell analysis.</w:t>
      </w:r>
      <w:r w:rsidR="00C575B6" w:rsidRPr="00F67C73">
        <w:rPr>
          <w:rFonts w:ascii="Arial" w:eastAsia="굴림" w:hAnsi="Arial" w:cs="Arial"/>
          <w:b/>
          <w:bCs/>
          <w:sz w:val="24"/>
        </w:rPr>
        <w:t xml:space="preserve"> </w:t>
      </w:r>
      <w:r w:rsidR="00C575B6" w:rsidRPr="00025DD5">
        <w:rPr>
          <w:rFonts w:ascii="Arial" w:hAnsi="Arial" w:cs="Arial"/>
          <w:b/>
          <w:sz w:val="24"/>
          <w:szCs w:val="24"/>
        </w:rPr>
        <w:t>A</w:t>
      </w:r>
      <w:r w:rsidR="00C575B6">
        <w:rPr>
          <w:rFonts w:ascii="Arial" w:hAnsi="Arial" w:cs="Arial"/>
          <w:bCs/>
          <w:sz w:val="24"/>
          <w:szCs w:val="24"/>
        </w:rPr>
        <w:t xml:space="preserve"> D</w:t>
      </w:r>
      <w:r w:rsidR="00C575B6" w:rsidRPr="00F67C73">
        <w:rPr>
          <w:rFonts w:ascii="Arial" w:hAnsi="Arial" w:cs="Arial"/>
          <w:bCs/>
          <w:sz w:val="24"/>
          <w:szCs w:val="24"/>
        </w:rPr>
        <w:t xml:space="preserve">ot plot </w:t>
      </w:r>
      <w:r w:rsidR="00C575B6">
        <w:rPr>
          <w:rFonts w:ascii="Arial" w:hAnsi="Arial" w:cs="Arial"/>
          <w:bCs/>
          <w:sz w:val="24"/>
          <w:szCs w:val="24"/>
        </w:rPr>
        <w:t xml:space="preserve">shows </w:t>
      </w:r>
      <w:r w:rsidR="00C575B6" w:rsidRPr="00F67C73">
        <w:rPr>
          <w:rFonts w:ascii="Arial" w:hAnsi="Arial" w:cs="Arial"/>
          <w:color w:val="222222"/>
          <w:sz w:val="24"/>
          <w:szCs w:val="24"/>
          <w:shd w:val="clear" w:color="auto" w:fill="FFFFFF"/>
        </w:rPr>
        <w:t>dot size represen</w:t>
      </w:r>
      <w:r w:rsidR="00C575B6">
        <w:rPr>
          <w:rFonts w:ascii="Arial" w:hAnsi="Arial" w:cs="Arial"/>
          <w:color w:val="222222"/>
          <w:sz w:val="24"/>
          <w:szCs w:val="24"/>
          <w:shd w:val="clear" w:color="auto" w:fill="FFFFFF"/>
        </w:rPr>
        <w:t>ting</w:t>
      </w:r>
      <w:r w:rsidR="00C575B6" w:rsidRPr="00F67C7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the marker expression percentage of cells</w:t>
      </w:r>
      <w:r w:rsidR="00025DD5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and th</w:t>
      </w:r>
      <w:r w:rsidR="00C575B6" w:rsidRPr="00F67C73">
        <w:rPr>
          <w:rFonts w:ascii="Arial" w:hAnsi="Arial" w:cs="Arial"/>
          <w:color w:val="222222"/>
          <w:sz w:val="24"/>
          <w:szCs w:val="24"/>
          <w:shd w:val="clear" w:color="auto" w:fill="FFFFFF"/>
        </w:rPr>
        <w:t>e color</w:t>
      </w:r>
      <w:r w:rsidR="00025DD5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scale</w:t>
      </w:r>
      <w:r w:rsidR="00C575B6" w:rsidRPr="00F67C7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means the average marker expression in the</w:t>
      </w:r>
      <w:r w:rsidR="00C575B6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ATC and PTC total</w:t>
      </w:r>
      <w:r w:rsidR="00C575B6" w:rsidRPr="00F67C7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clusters.</w:t>
      </w:r>
      <w:r w:rsidR="00C575B6" w:rsidRPr="00F67C73">
        <w:rPr>
          <w:rFonts w:ascii="Arial" w:hAnsi="Arial" w:cs="Arial"/>
          <w:bCs/>
          <w:sz w:val="24"/>
          <w:szCs w:val="24"/>
        </w:rPr>
        <w:t xml:space="preserve"> </w:t>
      </w:r>
      <w:r w:rsidR="00C575B6" w:rsidRPr="00487691">
        <w:rPr>
          <w:rFonts w:ascii="Arial" w:hAnsi="Arial" w:cs="Arial"/>
          <w:b/>
          <w:sz w:val="24"/>
          <w:szCs w:val="24"/>
        </w:rPr>
        <w:t>B</w:t>
      </w:r>
      <w:r w:rsidR="00C575B6">
        <w:rPr>
          <w:rFonts w:ascii="Arial" w:hAnsi="Arial" w:cs="Arial"/>
          <w:bCs/>
          <w:sz w:val="24"/>
          <w:szCs w:val="24"/>
        </w:rPr>
        <w:t xml:space="preserve"> </w:t>
      </w:r>
      <w:r w:rsidR="00C575B6" w:rsidRPr="00F67C73">
        <w:rPr>
          <w:rFonts w:ascii="Arial" w:hAnsi="Arial" w:cs="Arial"/>
          <w:bCs/>
          <w:sz w:val="24"/>
          <w:szCs w:val="24"/>
        </w:rPr>
        <w:t xml:space="preserve">UMAP show the levels of </w:t>
      </w:r>
      <w:r w:rsidR="00C575B6">
        <w:rPr>
          <w:rFonts w:ascii="Arial" w:hAnsi="Arial" w:cs="Arial"/>
          <w:bCs/>
          <w:sz w:val="24"/>
          <w:szCs w:val="24"/>
        </w:rPr>
        <w:t>PTC-related genes</w:t>
      </w:r>
      <w:r w:rsidR="00C575B6" w:rsidRPr="00F67C73">
        <w:rPr>
          <w:rFonts w:ascii="Arial" w:hAnsi="Arial" w:cs="Arial"/>
          <w:bCs/>
          <w:sz w:val="24"/>
          <w:szCs w:val="24"/>
        </w:rPr>
        <w:t xml:space="preserve"> </w:t>
      </w:r>
      <w:r w:rsidR="00C575B6" w:rsidRPr="008E4081">
        <w:rPr>
          <w:rFonts w:ascii="Arial" w:hAnsi="Arial" w:cs="Arial"/>
          <w:bCs/>
          <w:i/>
          <w:iCs/>
          <w:sz w:val="24"/>
          <w:szCs w:val="24"/>
        </w:rPr>
        <w:t>LGALS3, NPC2, S100A13</w:t>
      </w:r>
      <w:r w:rsidR="00C575B6">
        <w:rPr>
          <w:rFonts w:ascii="Arial" w:hAnsi="Arial" w:cs="Arial"/>
          <w:bCs/>
          <w:sz w:val="24"/>
          <w:szCs w:val="24"/>
        </w:rPr>
        <w:t xml:space="preserve">. </w:t>
      </w:r>
      <w:r w:rsidR="00C575B6" w:rsidRPr="00F67C73">
        <w:rPr>
          <w:rFonts w:ascii="Arial" w:hAnsi="Arial" w:cs="Arial"/>
          <w:bCs/>
          <w:sz w:val="24"/>
          <w:szCs w:val="24"/>
        </w:rPr>
        <w:t>The orange color</w:t>
      </w:r>
      <w:r w:rsidR="00C575B6">
        <w:rPr>
          <w:rFonts w:ascii="Arial" w:hAnsi="Arial" w:cs="Arial"/>
          <w:bCs/>
          <w:sz w:val="24"/>
          <w:szCs w:val="24"/>
        </w:rPr>
        <w:t xml:space="preserve"> scale</w:t>
      </w:r>
      <w:r w:rsidR="00C575B6" w:rsidRPr="00F67C73">
        <w:rPr>
          <w:rFonts w:ascii="Arial" w:hAnsi="Arial" w:cs="Arial"/>
          <w:bCs/>
          <w:sz w:val="24"/>
          <w:szCs w:val="24"/>
        </w:rPr>
        <w:t xml:space="preserve"> represents expression level</w:t>
      </w:r>
      <w:r w:rsidR="00C575B6">
        <w:rPr>
          <w:rFonts w:ascii="Arial" w:hAnsi="Arial" w:cs="Arial"/>
          <w:bCs/>
          <w:sz w:val="24"/>
          <w:szCs w:val="24"/>
        </w:rPr>
        <w:t xml:space="preserve"> of each gene. </w:t>
      </w:r>
      <w:r w:rsidR="00C575B6" w:rsidRPr="00487691">
        <w:rPr>
          <w:rFonts w:ascii="Arial" w:hAnsi="Arial" w:cs="Arial"/>
          <w:b/>
          <w:sz w:val="24"/>
          <w:szCs w:val="24"/>
        </w:rPr>
        <w:t>C</w:t>
      </w:r>
      <w:r w:rsidR="00C575B6" w:rsidRPr="00FC3563">
        <w:rPr>
          <w:rFonts w:ascii="Arial" w:hAnsi="Arial" w:cs="Arial"/>
          <w:bCs/>
          <w:sz w:val="24"/>
          <w:szCs w:val="24"/>
        </w:rPr>
        <w:t xml:space="preserve"> </w:t>
      </w:r>
      <w:r w:rsidR="00C575B6">
        <w:rPr>
          <w:rFonts w:ascii="Arial" w:hAnsi="Arial" w:cs="Arial"/>
          <w:bCs/>
          <w:sz w:val="24"/>
          <w:szCs w:val="24"/>
        </w:rPr>
        <w:t>Graphs show the correlation between one carbon metabolism genes (</w:t>
      </w:r>
      <w:r w:rsidR="00C575B6" w:rsidRPr="001A4355">
        <w:rPr>
          <w:rFonts w:ascii="Arial" w:hAnsi="Arial" w:cs="Arial"/>
          <w:bCs/>
          <w:i/>
          <w:iCs/>
          <w:sz w:val="24"/>
          <w:szCs w:val="24"/>
        </w:rPr>
        <w:t>y</w:t>
      </w:r>
      <w:r w:rsidR="00C575B6">
        <w:rPr>
          <w:rFonts w:ascii="Arial" w:hAnsi="Arial" w:cs="Arial"/>
          <w:bCs/>
          <w:sz w:val="24"/>
          <w:szCs w:val="24"/>
        </w:rPr>
        <w:t>-axis) and pseudotime (</w:t>
      </w:r>
      <w:r w:rsidR="00C575B6" w:rsidRPr="001A4355">
        <w:rPr>
          <w:rFonts w:ascii="Arial" w:hAnsi="Arial" w:cs="Arial"/>
          <w:bCs/>
          <w:i/>
          <w:iCs/>
          <w:sz w:val="24"/>
          <w:szCs w:val="24"/>
        </w:rPr>
        <w:t>x</w:t>
      </w:r>
      <w:r w:rsidR="00C575B6">
        <w:rPr>
          <w:rFonts w:ascii="Arial" w:hAnsi="Arial" w:cs="Arial"/>
          <w:bCs/>
          <w:sz w:val="24"/>
          <w:szCs w:val="24"/>
        </w:rPr>
        <w:t xml:space="preserve">-axis) in ATC patients. The black lines indicate simple linear regression. </w:t>
      </w:r>
    </w:p>
    <w:p w14:paraId="79FCE3F4" w14:textId="35665AD7" w:rsidR="00DA7041" w:rsidRDefault="00257C06" w:rsidP="00663BE2">
      <w:pPr>
        <w:spacing w:line="480" w:lineRule="auto"/>
        <w:jc w:val="center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noProof/>
          <w:sz w:val="24"/>
          <w:szCs w:val="24"/>
        </w:rPr>
        <w:lastRenderedPageBreak/>
        <w:drawing>
          <wp:inline distT="0" distB="0" distL="0" distR="0" wp14:anchorId="13A70D19" wp14:editId="07FC5B20">
            <wp:extent cx="5058960" cy="8348870"/>
            <wp:effectExtent l="0" t="0" r="8890" b="0"/>
            <wp:docPr id="9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6601" cy="8361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068C64" w14:textId="3D34D409" w:rsidR="00C575B6" w:rsidRPr="007D2745" w:rsidRDefault="002134C0" w:rsidP="00C575B6">
      <w:pPr>
        <w:spacing w:line="480" w:lineRule="auto"/>
        <w:rPr>
          <w:rFonts w:ascii="Arial" w:hAnsi="Arial" w:cs="Arial"/>
          <w:b/>
          <w:bCs/>
          <w:color w:val="FF0000"/>
          <w:sz w:val="24"/>
          <w:szCs w:val="24"/>
        </w:rPr>
      </w:pPr>
      <w:r w:rsidRPr="002134C0">
        <w:rPr>
          <w:rFonts w:ascii="Arial" w:hAnsi="Arial" w:cs="Arial" w:hint="eastAsia"/>
          <w:b/>
          <w:sz w:val="24"/>
          <w:szCs w:val="24"/>
        </w:rPr>
        <w:lastRenderedPageBreak/>
        <w:t>S</w:t>
      </w:r>
      <w:r w:rsidRPr="002134C0">
        <w:rPr>
          <w:rFonts w:ascii="Arial" w:hAnsi="Arial" w:cs="Arial"/>
          <w:b/>
          <w:sz w:val="24"/>
          <w:szCs w:val="24"/>
        </w:rPr>
        <w:t>upplemantary Fig. 7</w:t>
      </w:r>
      <w:r w:rsidR="00793ADB">
        <w:rPr>
          <w:rFonts w:ascii="Arial" w:hAnsi="Arial" w:cs="Arial"/>
          <w:b/>
          <w:sz w:val="24"/>
          <w:szCs w:val="24"/>
        </w:rPr>
        <w:t xml:space="preserve"> TDS</w:t>
      </w:r>
      <w:r w:rsidR="00EA455E">
        <w:rPr>
          <w:rFonts w:ascii="Arial" w:hAnsi="Arial" w:cs="Arial"/>
          <w:b/>
          <w:sz w:val="24"/>
          <w:szCs w:val="24"/>
        </w:rPr>
        <w:t xml:space="preserve"> low group shows</w:t>
      </w:r>
      <w:r w:rsidR="00793ADB">
        <w:rPr>
          <w:rFonts w:ascii="Arial" w:hAnsi="Arial" w:cs="Arial"/>
          <w:b/>
          <w:sz w:val="24"/>
          <w:szCs w:val="24"/>
        </w:rPr>
        <w:t xml:space="preserve"> </w:t>
      </w:r>
      <w:r w:rsidR="00EA455E">
        <w:rPr>
          <w:rFonts w:ascii="Arial" w:hAnsi="Arial" w:cs="Arial"/>
          <w:b/>
          <w:sz w:val="24"/>
          <w:szCs w:val="24"/>
        </w:rPr>
        <w:t>poor prognosis in aggressive thyroid cancer</w:t>
      </w:r>
      <w:r w:rsidRPr="002134C0">
        <w:rPr>
          <w:rFonts w:ascii="Arial" w:hAnsi="Arial" w:cs="Arial"/>
          <w:b/>
          <w:sz w:val="24"/>
          <w:szCs w:val="24"/>
        </w:rPr>
        <w:t>.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="00487691" w:rsidRPr="00487691">
        <w:rPr>
          <w:rFonts w:ascii="Arial" w:hAnsi="Arial" w:cs="Arial"/>
          <w:b/>
          <w:sz w:val="24"/>
          <w:szCs w:val="24"/>
        </w:rPr>
        <w:t>A</w:t>
      </w:r>
      <w:r w:rsidR="00C575B6" w:rsidRPr="00F67C73">
        <w:rPr>
          <w:rFonts w:ascii="Arial" w:hAnsi="Arial" w:cs="Arial"/>
          <w:bCs/>
          <w:sz w:val="24"/>
          <w:szCs w:val="24"/>
        </w:rPr>
        <w:t xml:space="preserve"> </w:t>
      </w:r>
      <w:r w:rsidR="00C575B6">
        <w:rPr>
          <w:rFonts w:ascii="Arial" w:hAnsi="Arial" w:cs="Arial"/>
          <w:bCs/>
          <w:sz w:val="24"/>
          <w:szCs w:val="24"/>
        </w:rPr>
        <w:t xml:space="preserve">Graph exhibits negative correlation between the average of total </w:t>
      </w:r>
      <w:r w:rsidR="00A60699">
        <w:rPr>
          <w:rFonts w:ascii="Arial" w:hAnsi="Arial" w:cs="Arial"/>
          <w:bCs/>
          <w:sz w:val="24"/>
          <w:szCs w:val="24"/>
        </w:rPr>
        <w:t>eleven</w:t>
      </w:r>
      <w:r w:rsidR="00C575B6">
        <w:rPr>
          <w:rFonts w:ascii="Arial" w:hAnsi="Arial" w:cs="Arial"/>
          <w:bCs/>
          <w:sz w:val="24"/>
          <w:szCs w:val="24"/>
        </w:rPr>
        <w:t xml:space="preserve"> one carbon metabolism genes (</w:t>
      </w:r>
      <w:r w:rsidR="00C575B6" w:rsidRPr="001A4355">
        <w:rPr>
          <w:rFonts w:ascii="Arial" w:hAnsi="Arial" w:cs="Arial"/>
          <w:bCs/>
          <w:i/>
          <w:iCs/>
          <w:sz w:val="24"/>
          <w:szCs w:val="24"/>
        </w:rPr>
        <w:t>y</w:t>
      </w:r>
      <w:r w:rsidR="00C575B6">
        <w:rPr>
          <w:rFonts w:ascii="Arial" w:hAnsi="Arial" w:cs="Arial"/>
          <w:bCs/>
          <w:sz w:val="24"/>
          <w:szCs w:val="24"/>
        </w:rPr>
        <w:t>-axis) and TDS score (</w:t>
      </w:r>
      <w:r w:rsidR="00C575B6" w:rsidRPr="001A4355">
        <w:rPr>
          <w:rFonts w:ascii="Arial" w:hAnsi="Arial" w:cs="Arial"/>
          <w:bCs/>
          <w:i/>
          <w:iCs/>
          <w:sz w:val="24"/>
          <w:szCs w:val="24"/>
        </w:rPr>
        <w:t>x</w:t>
      </w:r>
      <w:r w:rsidR="00C575B6">
        <w:rPr>
          <w:rFonts w:ascii="Arial" w:hAnsi="Arial" w:cs="Arial"/>
          <w:bCs/>
          <w:sz w:val="24"/>
          <w:szCs w:val="24"/>
        </w:rPr>
        <w:t xml:space="preserve">-axis) in ATC </w:t>
      </w:r>
      <w:r w:rsidR="00A60699">
        <w:rPr>
          <w:rFonts w:ascii="Arial" w:hAnsi="Arial" w:cs="Arial"/>
          <w:bCs/>
          <w:sz w:val="24"/>
          <w:szCs w:val="24"/>
        </w:rPr>
        <w:t>and PDTC patients</w:t>
      </w:r>
      <w:r w:rsidR="00C575B6">
        <w:rPr>
          <w:rFonts w:ascii="Arial" w:hAnsi="Arial" w:cs="Arial"/>
          <w:bCs/>
          <w:sz w:val="24"/>
          <w:szCs w:val="24"/>
        </w:rPr>
        <w:t xml:space="preserve">. The black lines indicate simple linear regression. </w:t>
      </w:r>
      <w:r w:rsidR="00487691" w:rsidRPr="00487691">
        <w:rPr>
          <w:rFonts w:ascii="Arial" w:hAnsi="Arial" w:cs="Arial"/>
          <w:b/>
          <w:sz w:val="24"/>
          <w:szCs w:val="24"/>
        </w:rPr>
        <w:t>B</w:t>
      </w:r>
      <w:r w:rsidR="00C575B6">
        <w:rPr>
          <w:rFonts w:ascii="Arial" w:hAnsi="Arial" w:cs="Arial"/>
          <w:bCs/>
          <w:sz w:val="24"/>
          <w:szCs w:val="24"/>
        </w:rPr>
        <w:t xml:space="preserve"> Kaplan-Meier survival curve shows the overall survival in </w:t>
      </w:r>
      <w:r w:rsidR="00A60699">
        <w:rPr>
          <w:rFonts w:ascii="Arial" w:hAnsi="Arial" w:cs="Arial"/>
          <w:bCs/>
          <w:sz w:val="24"/>
          <w:szCs w:val="24"/>
        </w:rPr>
        <w:t>ATC and PDTC</w:t>
      </w:r>
      <w:r w:rsidR="00C575B6">
        <w:rPr>
          <w:rFonts w:ascii="Arial" w:hAnsi="Arial" w:cs="Arial"/>
          <w:bCs/>
          <w:sz w:val="24"/>
          <w:szCs w:val="24"/>
        </w:rPr>
        <w:t xml:space="preserve"> patients</w:t>
      </w:r>
      <w:r w:rsidR="00793ADB">
        <w:rPr>
          <w:rFonts w:ascii="Arial" w:hAnsi="Arial" w:cs="Arial"/>
          <w:bCs/>
          <w:sz w:val="24"/>
          <w:szCs w:val="24"/>
        </w:rPr>
        <w:t xml:space="preserve"> separated by TDS score high (n=15) and low (n=15) groups</w:t>
      </w:r>
      <w:r w:rsidR="00A60699">
        <w:rPr>
          <w:rFonts w:ascii="Arial" w:hAnsi="Arial" w:cs="Arial"/>
          <w:bCs/>
          <w:sz w:val="24"/>
          <w:szCs w:val="24"/>
        </w:rPr>
        <w:t>.</w:t>
      </w:r>
      <w:r w:rsidR="00C575B6">
        <w:rPr>
          <w:rFonts w:ascii="Arial" w:hAnsi="Arial" w:cs="Arial"/>
          <w:bCs/>
          <w:sz w:val="24"/>
          <w:szCs w:val="24"/>
        </w:rPr>
        <w:t xml:space="preserve"> </w:t>
      </w:r>
      <w:r w:rsidR="00793ADB">
        <w:rPr>
          <w:rFonts w:ascii="Arial" w:hAnsi="Arial" w:cs="Arial"/>
          <w:bCs/>
          <w:sz w:val="24"/>
          <w:szCs w:val="24"/>
        </w:rPr>
        <w:t>The GSE76039 consists of PDTC patients (n=17) and ATC patients (n=18).</w:t>
      </w:r>
    </w:p>
    <w:p w14:paraId="4E449325" w14:textId="3E7F005C" w:rsidR="00C575B6" w:rsidRDefault="00C575B6" w:rsidP="00C575B6">
      <w:pPr>
        <w:spacing w:line="480" w:lineRule="auto"/>
        <w:rPr>
          <w:rFonts w:ascii="Arial" w:eastAsia="굴림" w:hAnsi="Arial" w:cs="Arial"/>
          <w:b/>
          <w:bCs/>
          <w:sz w:val="24"/>
        </w:rPr>
      </w:pPr>
    </w:p>
    <w:p w14:paraId="293D9E9E" w14:textId="5B9F5460" w:rsidR="00262D5A" w:rsidRDefault="00262D5A" w:rsidP="00C575B6">
      <w:pPr>
        <w:spacing w:line="480" w:lineRule="auto"/>
        <w:rPr>
          <w:rFonts w:ascii="Arial" w:eastAsia="굴림" w:hAnsi="Arial" w:cs="Arial"/>
          <w:b/>
          <w:bCs/>
          <w:sz w:val="24"/>
        </w:rPr>
      </w:pPr>
    </w:p>
    <w:p w14:paraId="0A74C836" w14:textId="3426CCF1" w:rsidR="00262D5A" w:rsidRDefault="00262D5A" w:rsidP="00C575B6">
      <w:pPr>
        <w:spacing w:line="480" w:lineRule="auto"/>
        <w:rPr>
          <w:rFonts w:ascii="Arial" w:eastAsia="굴림" w:hAnsi="Arial" w:cs="Arial"/>
          <w:b/>
          <w:bCs/>
          <w:sz w:val="24"/>
        </w:rPr>
      </w:pPr>
    </w:p>
    <w:p w14:paraId="4F91126A" w14:textId="0C06D89D" w:rsidR="00262D5A" w:rsidRDefault="00262D5A" w:rsidP="00C575B6">
      <w:pPr>
        <w:spacing w:line="480" w:lineRule="auto"/>
        <w:rPr>
          <w:rFonts w:ascii="Arial" w:eastAsia="굴림" w:hAnsi="Arial" w:cs="Arial"/>
          <w:b/>
          <w:bCs/>
          <w:sz w:val="24"/>
        </w:rPr>
      </w:pPr>
    </w:p>
    <w:p w14:paraId="7DB0AAF1" w14:textId="1FEB3F04" w:rsidR="00262D5A" w:rsidRDefault="00262D5A" w:rsidP="00C575B6">
      <w:pPr>
        <w:spacing w:line="480" w:lineRule="auto"/>
        <w:rPr>
          <w:rFonts w:ascii="Arial" w:eastAsia="굴림" w:hAnsi="Arial" w:cs="Arial"/>
          <w:b/>
          <w:bCs/>
          <w:sz w:val="24"/>
        </w:rPr>
      </w:pPr>
    </w:p>
    <w:p w14:paraId="1EDD2E95" w14:textId="4D8E93B5" w:rsidR="00262D5A" w:rsidRDefault="00262D5A" w:rsidP="00C575B6">
      <w:pPr>
        <w:spacing w:line="480" w:lineRule="auto"/>
        <w:rPr>
          <w:rFonts w:ascii="Arial" w:eastAsia="굴림" w:hAnsi="Arial" w:cs="Arial"/>
          <w:b/>
          <w:bCs/>
          <w:sz w:val="24"/>
        </w:rPr>
      </w:pPr>
    </w:p>
    <w:p w14:paraId="71C56550" w14:textId="46491830" w:rsidR="00262D5A" w:rsidRDefault="00262D5A" w:rsidP="00C575B6">
      <w:pPr>
        <w:spacing w:line="480" w:lineRule="auto"/>
        <w:rPr>
          <w:rFonts w:ascii="Arial" w:eastAsia="굴림" w:hAnsi="Arial" w:cs="Arial"/>
          <w:b/>
          <w:bCs/>
          <w:sz w:val="24"/>
        </w:rPr>
      </w:pPr>
    </w:p>
    <w:p w14:paraId="7D31D2EF" w14:textId="50603BEC" w:rsidR="00262D5A" w:rsidRDefault="00262D5A" w:rsidP="00C575B6">
      <w:pPr>
        <w:spacing w:line="480" w:lineRule="auto"/>
        <w:rPr>
          <w:rFonts w:ascii="Arial" w:eastAsia="굴림" w:hAnsi="Arial" w:cs="Arial"/>
          <w:b/>
          <w:bCs/>
          <w:sz w:val="24"/>
        </w:rPr>
      </w:pPr>
    </w:p>
    <w:p w14:paraId="16E7B2A4" w14:textId="36359578" w:rsidR="00262D5A" w:rsidRDefault="00262D5A" w:rsidP="00C575B6">
      <w:pPr>
        <w:spacing w:line="480" w:lineRule="auto"/>
        <w:rPr>
          <w:rFonts w:ascii="Arial" w:eastAsia="굴림" w:hAnsi="Arial" w:cs="Arial"/>
          <w:b/>
          <w:bCs/>
          <w:sz w:val="24"/>
        </w:rPr>
      </w:pPr>
    </w:p>
    <w:p w14:paraId="40B3F516" w14:textId="09D5C64F" w:rsidR="00262D5A" w:rsidRDefault="00262D5A" w:rsidP="00C575B6">
      <w:pPr>
        <w:spacing w:line="480" w:lineRule="auto"/>
        <w:rPr>
          <w:rFonts w:ascii="Arial" w:eastAsia="굴림" w:hAnsi="Arial" w:cs="Arial"/>
          <w:b/>
          <w:bCs/>
          <w:sz w:val="24"/>
        </w:rPr>
      </w:pPr>
    </w:p>
    <w:p w14:paraId="69257CE5" w14:textId="72F7115B" w:rsidR="00262D5A" w:rsidRDefault="00262D5A" w:rsidP="00C575B6">
      <w:pPr>
        <w:spacing w:line="480" w:lineRule="auto"/>
        <w:rPr>
          <w:rFonts w:ascii="Arial" w:eastAsia="굴림" w:hAnsi="Arial" w:cs="Arial"/>
          <w:b/>
          <w:bCs/>
          <w:sz w:val="24"/>
        </w:rPr>
      </w:pPr>
    </w:p>
    <w:p w14:paraId="0B61BDE8" w14:textId="4E6B1A93" w:rsidR="00262D5A" w:rsidRDefault="00262D5A" w:rsidP="00C575B6">
      <w:pPr>
        <w:spacing w:line="480" w:lineRule="auto"/>
        <w:rPr>
          <w:rFonts w:ascii="Arial" w:eastAsia="굴림" w:hAnsi="Arial" w:cs="Arial"/>
          <w:b/>
          <w:bCs/>
          <w:sz w:val="24"/>
        </w:rPr>
      </w:pPr>
    </w:p>
    <w:p w14:paraId="7DE75842" w14:textId="77777777" w:rsidR="00262D5A" w:rsidRPr="00F67C73" w:rsidRDefault="00262D5A" w:rsidP="00C575B6">
      <w:pPr>
        <w:spacing w:line="480" w:lineRule="auto"/>
        <w:rPr>
          <w:rFonts w:ascii="Arial" w:eastAsia="굴림" w:hAnsi="Arial" w:cs="Arial"/>
          <w:b/>
          <w:bCs/>
          <w:sz w:val="24"/>
        </w:rPr>
      </w:pPr>
    </w:p>
    <w:p w14:paraId="37CDE2D6" w14:textId="77777777" w:rsidR="00C575B6" w:rsidRPr="00A60699" w:rsidRDefault="00C575B6" w:rsidP="00C575B6">
      <w:pPr>
        <w:spacing w:line="480" w:lineRule="auto"/>
        <w:rPr>
          <w:rFonts w:ascii="Arial" w:eastAsia="굴림" w:hAnsi="Arial" w:cs="Arial"/>
          <w:b/>
          <w:bCs/>
          <w:sz w:val="24"/>
        </w:rPr>
      </w:pPr>
      <w:r w:rsidRPr="00F67C73">
        <w:rPr>
          <w:rFonts w:ascii="Arial" w:eastAsia="굴림" w:hAnsi="Arial" w:cs="Arial"/>
          <w:b/>
          <w:bCs/>
          <w:sz w:val="24"/>
        </w:rPr>
        <w:lastRenderedPageBreak/>
        <w:t xml:space="preserve">Supplementary </w:t>
      </w:r>
      <w:r w:rsidRPr="00A60699">
        <w:rPr>
          <w:rFonts w:ascii="Arial" w:eastAsia="굴림" w:hAnsi="Arial" w:cs="Arial"/>
          <w:b/>
          <w:bCs/>
          <w:sz w:val="24"/>
        </w:rPr>
        <w:t xml:space="preserve">Table. 1 Sequences of primers used in real-time RT-PCR. </w:t>
      </w:r>
    </w:p>
    <w:tbl>
      <w:tblPr>
        <w:tblStyle w:val="ad"/>
        <w:tblW w:w="8926" w:type="dxa"/>
        <w:tblLook w:val="04A0" w:firstRow="1" w:lastRow="0" w:firstColumn="1" w:lastColumn="0" w:noHBand="0" w:noVBand="1"/>
      </w:tblPr>
      <w:tblGrid>
        <w:gridCol w:w="1595"/>
        <w:gridCol w:w="2326"/>
        <w:gridCol w:w="5005"/>
      </w:tblGrid>
      <w:tr w:rsidR="005F1253" w14:paraId="6DC62A46" w14:textId="77777777" w:rsidTr="00262D5A">
        <w:trPr>
          <w:trHeight w:val="238"/>
        </w:trPr>
        <w:tc>
          <w:tcPr>
            <w:tcW w:w="1595" w:type="dxa"/>
            <w:vAlign w:val="center"/>
          </w:tcPr>
          <w:p w14:paraId="4F87EABC" w14:textId="4B89BABE" w:rsidR="005F1253" w:rsidRPr="006D34A4" w:rsidRDefault="005F1253" w:rsidP="00607758">
            <w:pPr>
              <w:pStyle w:val="a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D34A4">
              <w:rPr>
                <w:rFonts w:ascii="Arial" w:hAnsi="Arial" w:cs="Arial"/>
                <w:sz w:val="24"/>
                <w:szCs w:val="24"/>
              </w:rPr>
              <w:t>Gene</w:t>
            </w:r>
          </w:p>
        </w:tc>
        <w:tc>
          <w:tcPr>
            <w:tcW w:w="2326" w:type="dxa"/>
            <w:vAlign w:val="center"/>
          </w:tcPr>
          <w:p w14:paraId="2C4504C4" w14:textId="19EF6B02" w:rsidR="005F1253" w:rsidRPr="006D34A4" w:rsidRDefault="005F1253" w:rsidP="00607758">
            <w:pPr>
              <w:pStyle w:val="a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D34A4">
              <w:rPr>
                <w:rFonts w:ascii="Arial" w:hAnsi="Arial" w:cs="Arial"/>
                <w:sz w:val="24"/>
                <w:szCs w:val="24"/>
              </w:rPr>
              <w:t>Direction (5’</w:t>
            </w:r>
            <w:r w:rsidR="00607758">
              <w:rPr>
                <w:rFonts w:ascii="Arial" w:hAnsi="Arial" w:cs="Arial"/>
                <w:sz w:val="24"/>
                <w:szCs w:val="24"/>
              </w:rPr>
              <w:t xml:space="preserve"> to </w:t>
            </w:r>
            <w:r w:rsidRPr="006D34A4">
              <w:rPr>
                <w:rFonts w:ascii="Arial" w:hAnsi="Arial" w:cs="Arial"/>
                <w:sz w:val="24"/>
                <w:szCs w:val="24"/>
              </w:rPr>
              <w:t>3’)</w:t>
            </w:r>
          </w:p>
        </w:tc>
        <w:tc>
          <w:tcPr>
            <w:tcW w:w="5005" w:type="dxa"/>
            <w:vAlign w:val="center"/>
          </w:tcPr>
          <w:p w14:paraId="6ED49E34" w14:textId="319E31AC" w:rsidR="005F1253" w:rsidRPr="006D34A4" w:rsidRDefault="006D34A4" w:rsidP="00607758">
            <w:pPr>
              <w:pStyle w:val="a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S</w:t>
            </w:r>
            <w:r>
              <w:rPr>
                <w:rFonts w:ascii="Arial" w:hAnsi="Arial" w:cs="Arial"/>
                <w:sz w:val="24"/>
                <w:szCs w:val="24"/>
              </w:rPr>
              <w:t>equences</w:t>
            </w:r>
          </w:p>
        </w:tc>
      </w:tr>
      <w:tr w:rsidR="005F1253" w14:paraId="7EFCE69A" w14:textId="77777777" w:rsidTr="00262D5A">
        <w:trPr>
          <w:trHeight w:val="238"/>
        </w:trPr>
        <w:tc>
          <w:tcPr>
            <w:tcW w:w="1595" w:type="dxa"/>
            <w:vMerge w:val="restart"/>
            <w:vAlign w:val="center"/>
          </w:tcPr>
          <w:p w14:paraId="6650A328" w14:textId="7D4598D7" w:rsidR="005F1253" w:rsidRPr="006D34A4" w:rsidRDefault="005F1253" w:rsidP="00607758">
            <w:pPr>
              <w:pStyle w:val="a4"/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6D34A4">
              <w:rPr>
                <w:rFonts w:ascii="Arial" w:hAnsi="Arial" w:cs="Arial"/>
                <w:i/>
                <w:iCs/>
                <w:sz w:val="24"/>
                <w:szCs w:val="24"/>
              </w:rPr>
              <w:t>PHGDH</w:t>
            </w:r>
          </w:p>
        </w:tc>
        <w:tc>
          <w:tcPr>
            <w:tcW w:w="2326" w:type="dxa"/>
            <w:vAlign w:val="center"/>
          </w:tcPr>
          <w:p w14:paraId="3E902CBE" w14:textId="0D7E3EDD" w:rsidR="005F1253" w:rsidRPr="006D34A4" w:rsidRDefault="005F1253" w:rsidP="00607758">
            <w:pPr>
              <w:pStyle w:val="a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D34A4">
              <w:rPr>
                <w:rFonts w:ascii="Arial" w:hAnsi="Arial" w:cs="Arial"/>
                <w:sz w:val="24"/>
                <w:szCs w:val="24"/>
              </w:rPr>
              <w:t>F</w:t>
            </w:r>
          </w:p>
        </w:tc>
        <w:tc>
          <w:tcPr>
            <w:tcW w:w="5005" w:type="dxa"/>
            <w:vAlign w:val="center"/>
          </w:tcPr>
          <w:p w14:paraId="3C114E7D" w14:textId="7D4D6C80" w:rsidR="005F1253" w:rsidRPr="006D34A4" w:rsidRDefault="006D34A4" w:rsidP="00607758">
            <w:pPr>
              <w:pStyle w:val="a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D34A4">
              <w:rPr>
                <w:rFonts w:ascii="Arial" w:hAnsi="Arial" w:cs="Arial"/>
                <w:sz w:val="24"/>
                <w:szCs w:val="24"/>
              </w:rPr>
              <w:t>CTG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D34A4">
              <w:rPr>
                <w:rFonts w:ascii="Arial" w:hAnsi="Arial" w:cs="Arial"/>
                <w:sz w:val="24"/>
                <w:szCs w:val="24"/>
              </w:rPr>
              <w:t>CGG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D34A4">
              <w:rPr>
                <w:rFonts w:ascii="Arial" w:hAnsi="Arial" w:cs="Arial"/>
                <w:sz w:val="24"/>
                <w:szCs w:val="24"/>
              </w:rPr>
              <w:t>AAA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D34A4">
              <w:rPr>
                <w:rFonts w:ascii="Arial" w:hAnsi="Arial" w:cs="Arial"/>
                <w:sz w:val="24"/>
                <w:szCs w:val="24"/>
              </w:rPr>
              <w:t>GTG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D34A4">
              <w:rPr>
                <w:rFonts w:ascii="Arial" w:hAnsi="Arial" w:cs="Arial"/>
                <w:sz w:val="24"/>
                <w:szCs w:val="24"/>
              </w:rPr>
              <w:t>CTC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D34A4">
              <w:rPr>
                <w:rFonts w:ascii="Arial" w:hAnsi="Arial" w:cs="Arial"/>
                <w:sz w:val="24"/>
                <w:szCs w:val="24"/>
              </w:rPr>
              <w:t>ATC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D34A4">
              <w:rPr>
                <w:rFonts w:ascii="Arial" w:hAnsi="Arial" w:cs="Arial"/>
                <w:sz w:val="24"/>
                <w:szCs w:val="24"/>
              </w:rPr>
              <w:t>AGT</w:t>
            </w:r>
          </w:p>
        </w:tc>
      </w:tr>
      <w:tr w:rsidR="005F1253" w14:paraId="7C82F511" w14:textId="77777777" w:rsidTr="00262D5A">
        <w:trPr>
          <w:trHeight w:val="124"/>
        </w:trPr>
        <w:tc>
          <w:tcPr>
            <w:tcW w:w="1595" w:type="dxa"/>
            <w:vMerge/>
            <w:vAlign w:val="center"/>
          </w:tcPr>
          <w:p w14:paraId="47278FF1" w14:textId="77777777" w:rsidR="005F1253" w:rsidRPr="006D34A4" w:rsidRDefault="005F1253" w:rsidP="00607758">
            <w:pPr>
              <w:pStyle w:val="a4"/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</w:p>
        </w:tc>
        <w:tc>
          <w:tcPr>
            <w:tcW w:w="2326" w:type="dxa"/>
            <w:vAlign w:val="center"/>
          </w:tcPr>
          <w:p w14:paraId="53C9DCE7" w14:textId="3F3E6147" w:rsidR="005F1253" w:rsidRPr="006D34A4" w:rsidRDefault="005F1253" w:rsidP="00607758">
            <w:pPr>
              <w:pStyle w:val="a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D34A4">
              <w:rPr>
                <w:rFonts w:ascii="Arial" w:hAnsi="Arial" w:cs="Arial"/>
                <w:sz w:val="24"/>
                <w:szCs w:val="24"/>
              </w:rPr>
              <w:t>R</w:t>
            </w:r>
          </w:p>
        </w:tc>
        <w:tc>
          <w:tcPr>
            <w:tcW w:w="5005" w:type="dxa"/>
            <w:vAlign w:val="center"/>
          </w:tcPr>
          <w:p w14:paraId="022C6748" w14:textId="320561F4" w:rsidR="005F1253" w:rsidRPr="006D34A4" w:rsidRDefault="006D34A4" w:rsidP="00607758">
            <w:pPr>
              <w:pStyle w:val="a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D34A4">
              <w:rPr>
                <w:rFonts w:ascii="Arial" w:hAnsi="Arial" w:cs="Arial"/>
                <w:sz w:val="24"/>
                <w:szCs w:val="24"/>
              </w:rPr>
              <w:t>TGG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D34A4">
              <w:rPr>
                <w:rFonts w:ascii="Arial" w:hAnsi="Arial" w:cs="Arial"/>
                <w:sz w:val="24"/>
                <w:szCs w:val="24"/>
              </w:rPr>
              <w:t>CAG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D34A4">
              <w:rPr>
                <w:rFonts w:ascii="Arial" w:hAnsi="Arial" w:cs="Arial"/>
                <w:sz w:val="24"/>
                <w:szCs w:val="24"/>
              </w:rPr>
              <w:t>AGC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D34A4">
              <w:rPr>
                <w:rFonts w:ascii="Arial" w:hAnsi="Arial" w:cs="Arial"/>
                <w:sz w:val="24"/>
                <w:szCs w:val="24"/>
              </w:rPr>
              <w:t>GAA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D34A4">
              <w:rPr>
                <w:rFonts w:ascii="Arial" w:hAnsi="Arial" w:cs="Arial"/>
                <w:sz w:val="24"/>
                <w:szCs w:val="24"/>
              </w:rPr>
              <w:t>CAA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D34A4">
              <w:rPr>
                <w:rFonts w:ascii="Arial" w:hAnsi="Arial" w:cs="Arial"/>
                <w:sz w:val="24"/>
                <w:szCs w:val="24"/>
              </w:rPr>
              <w:t>TAA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D34A4">
              <w:rPr>
                <w:rFonts w:ascii="Arial" w:hAnsi="Arial" w:cs="Arial"/>
                <w:sz w:val="24"/>
                <w:szCs w:val="24"/>
              </w:rPr>
              <w:t>GGC</w:t>
            </w:r>
          </w:p>
        </w:tc>
      </w:tr>
      <w:tr w:rsidR="005F1253" w14:paraId="011076B0" w14:textId="77777777" w:rsidTr="00262D5A">
        <w:trPr>
          <w:trHeight w:val="228"/>
        </w:trPr>
        <w:tc>
          <w:tcPr>
            <w:tcW w:w="1595" w:type="dxa"/>
            <w:vMerge w:val="restart"/>
            <w:vAlign w:val="center"/>
          </w:tcPr>
          <w:p w14:paraId="47008B0F" w14:textId="166E1D54" w:rsidR="005F1253" w:rsidRPr="006D34A4" w:rsidRDefault="005F1253" w:rsidP="00607758">
            <w:pPr>
              <w:pStyle w:val="a4"/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6D34A4">
              <w:rPr>
                <w:rFonts w:ascii="Arial" w:hAnsi="Arial" w:cs="Arial"/>
                <w:i/>
                <w:iCs/>
                <w:sz w:val="24"/>
                <w:szCs w:val="24"/>
              </w:rPr>
              <w:t>SHMT2</w:t>
            </w:r>
          </w:p>
        </w:tc>
        <w:tc>
          <w:tcPr>
            <w:tcW w:w="2326" w:type="dxa"/>
            <w:vAlign w:val="center"/>
          </w:tcPr>
          <w:p w14:paraId="7AE38EFE" w14:textId="5726B516" w:rsidR="005F1253" w:rsidRPr="006D34A4" w:rsidRDefault="005F1253" w:rsidP="00607758">
            <w:pPr>
              <w:pStyle w:val="a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D34A4">
              <w:rPr>
                <w:rFonts w:ascii="Arial" w:hAnsi="Arial" w:cs="Arial"/>
                <w:sz w:val="24"/>
                <w:szCs w:val="24"/>
              </w:rPr>
              <w:t>F</w:t>
            </w:r>
          </w:p>
        </w:tc>
        <w:tc>
          <w:tcPr>
            <w:tcW w:w="5005" w:type="dxa"/>
            <w:vAlign w:val="center"/>
          </w:tcPr>
          <w:p w14:paraId="06F1B098" w14:textId="5C3B0441" w:rsidR="005F1253" w:rsidRPr="006D34A4" w:rsidRDefault="00A811A5" w:rsidP="00607758">
            <w:pPr>
              <w:pStyle w:val="a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811A5">
              <w:rPr>
                <w:rFonts w:ascii="Arial" w:hAnsi="Arial" w:cs="Arial"/>
                <w:sz w:val="24"/>
                <w:szCs w:val="24"/>
              </w:rPr>
              <w:t>ATG TCT ATG CCC TAT AAG CTC AAC CC</w:t>
            </w:r>
          </w:p>
        </w:tc>
      </w:tr>
      <w:tr w:rsidR="005F1253" w14:paraId="1F2D2F04" w14:textId="77777777" w:rsidTr="00262D5A">
        <w:trPr>
          <w:trHeight w:val="124"/>
        </w:trPr>
        <w:tc>
          <w:tcPr>
            <w:tcW w:w="1595" w:type="dxa"/>
            <w:vMerge/>
            <w:vAlign w:val="center"/>
          </w:tcPr>
          <w:p w14:paraId="6FA5EBA4" w14:textId="77777777" w:rsidR="005F1253" w:rsidRPr="006D34A4" w:rsidRDefault="005F1253" w:rsidP="00607758">
            <w:pPr>
              <w:pStyle w:val="a4"/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</w:p>
        </w:tc>
        <w:tc>
          <w:tcPr>
            <w:tcW w:w="2326" w:type="dxa"/>
            <w:vAlign w:val="center"/>
          </w:tcPr>
          <w:p w14:paraId="4B4DEB23" w14:textId="02FDF419" w:rsidR="005F1253" w:rsidRPr="006D34A4" w:rsidRDefault="005F1253" w:rsidP="00607758">
            <w:pPr>
              <w:pStyle w:val="a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D34A4">
              <w:rPr>
                <w:rFonts w:ascii="Arial" w:hAnsi="Arial" w:cs="Arial"/>
                <w:sz w:val="24"/>
                <w:szCs w:val="24"/>
              </w:rPr>
              <w:t>R</w:t>
            </w:r>
          </w:p>
        </w:tc>
        <w:tc>
          <w:tcPr>
            <w:tcW w:w="5005" w:type="dxa"/>
            <w:vAlign w:val="center"/>
          </w:tcPr>
          <w:p w14:paraId="07428D23" w14:textId="317ADA6B" w:rsidR="005F1253" w:rsidRPr="006D34A4" w:rsidRDefault="00A811A5" w:rsidP="00607758">
            <w:pPr>
              <w:pStyle w:val="a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811A5">
              <w:rPr>
                <w:rFonts w:ascii="Arial" w:hAnsi="Arial" w:cs="Arial"/>
                <w:sz w:val="24"/>
                <w:szCs w:val="24"/>
              </w:rPr>
              <w:t>GCC GGA AAA GTC GAG CAG T</w:t>
            </w:r>
          </w:p>
        </w:tc>
      </w:tr>
      <w:tr w:rsidR="005F1253" w14:paraId="29403086" w14:textId="77777777" w:rsidTr="00262D5A">
        <w:trPr>
          <w:trHeight w:val="238"/>
        </w:trPr>
        <w:tc>
          <w:tcPr>
            <w:tcW w:w="1595" w:type="dxa"/>
            <w:vMerge w:val="restart"/>
            <w:vAlign w:val="center"/>
          </w:tcPr>
          <w:p w14:paraId="237161E1" w14:textId="2EB1AB7F" w:rsidR="005F1253" w:rsidRPr="006D34A4" w:rsidRDefault="005F1253" w:rsidP="00607758">
            <w:pPr>
              <w:pStyle w:val="a4"/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6D34A4">
              <w:rPr>
                <w:rFonts w:ascii="Arial" w:hAnsi="Arial" w:cs="Arial"/>
                <w:i/>
                <w:iCs/>
                <w:sz w:val="24"/>
                <w:szCs w:val="24"/>
              </w:rPr>
              <w:t>MTHFD2</w:t>
            </w:r>
          </w:p>
        </w:tc>
        <w:tc>
          <w:tcPr>
            <w:tcW w:w="2326" w:type="dxa"/>
            <w:vAlign w:val="center"/>
          </w:tcPr>
          <w:p w14:paraId="4FC4BBC5" w14:textId="638A1429" w:rsidR="005F1253" w:rsidRPr="006D34A4" w:rsidRDefault="005F1253" w:rsidP="00607758">
            <w:pPr>
              <w:pStyle w:val="a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D34A4">
              <w:rPr>
                <w:rFonts w:ascii="Arial" w:hAnsi="Arial" w:cs="Arial"/>
                <w:sz w:val="24"/>
                <w:szCs w:val="24"/>
              </w:rPr>
              <w:t>F</w:t>
            </w:r>
          </w:p>
        </w:tc>
        <w:tc>
          <w:tcPr>
            <w:tcW w:w="5005" w:type="dxa"/>
            <w:vAlign w:val="center"/>
          </w:tcPr>
          <w:p w14:paraId="496455E6" w14:textId="4D12955C" w:rsidR="005F1253" w:rsidRPr="006D34A4" w:rsidRDefault="00607758" w:rsidP="00607758">
            <w:pPr>
              <w:pStyle w:val="a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07758">
              <w:rPr>
                <w:rFonts w:ascii="Arial" w:hAnsi="Arial" w:cs="Arial"/>
                <w:sz w:val="24"/>
                <w:szCs w:val="24"/>
              </w:rPr>
              <w:t>AGG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07758">
              <w:rPr>
                <w:rFonts w:ascii="Arial" w:hAnsi="Arial" w:cs="Arial"/>
                <w:sz w:val="24"/>
                <w:szCs w:val="24"/>
              </w:rPr>
              <w:t>ACG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07758">
              <w:rPr>
                <w:rFonts w:ascii="Arial" w:hAnsi="Arial" w:cs="Arial"/>
                <w:sz w:val="24"/>
                <w:szCs w:val="24"/>
              </w:rPr>
              <w:t>AAT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07758">
              <w:rPr>
                <w:rFonts w:ascii="Arial" w:hAnsi="Arial" w:cs="Arial"/>
                <w:sz w:val="24"/>
                <w:szCs w:val="24"/>
              </w:rPr>
              <w:t>GTG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07758">
              <w:rPr>
                <w:rFonts w:ascii="Arial" w:hAnsi="Arial" w:cs="Arial"/>
                <w:sz w:val="24"/>
                <w:szCs w:val="24"/>
              </w:rPr>
              <w:t>TTT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07758">
              <w:rPr>
                <w:rFonts w:ascii="Arial" w:hAnsi="Arial" w:cs="Arial"/>
                <w:sz w:val="24"/>
                <w:szCs w:val="24"/>
              </w:rPr>
              <w:t>GGA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07758">
              <w:rPr>
                <w:rFonts w:ascii="Arial" w:hAnsi="Arial" w:cs="Arial"/>
                <w:sz w:val="24"/>
                <w:szCs w:val="24"/>
              </w:rPr>
              <w:t>TCA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07758">
              <w:rPr>
                <w:rFonts w:ascii="Arial" w:hAnsi="Arial" w:cs="Arial"/>
                <w:sz w:val="24"/>
                <w:szCs w:val="24"/>
              </w:rPr>
              <w:t>G</w:t>
            </w:r>
          </w:p>
        </w:tc>
      </w:tr>
      <w:tr w:rsidR="005F1253" w14:paraId="736F0E01" w14:textId="77777777" w:rsidTr="00262D5A">
        <w:trPr>
          <w:trHeight w:val="124"/>
        </w:trPr>
        <w:tc>
          <w:tcPr>
            <w:tcW w:w="1595" w:type="dxa"/>
            <w:vMerge/>
            <w:vAlign w:val="center"/>
          </w:tcPr>
          <w:p w14:paraId="1E924199" w14:textId="77777777" w:rsidR="005F1253" w:rsidRPr="006D34A4" w:rsidRDefault="005F1253" w:rsidP="00607758">
            <w:pPr>
              <w:pStyle w:val="a4"/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</w:p>
        </w:tc>
        <w:tc>
          <w:tcPr>
            <w:tcW w:w="2326" w:type="dxa"/>
            <w:vAlign w:val="center"/>
          </w:tcPr>
          <w:p w14:paraId="6BEB57E8" w14:textId="433441C3" w:rsidR="005F1253" w:rsidRPr="006D34A4" w:rsidRDefault="005F1253" w:rsidP="00607758">
            <w:pPr>
              <w:pStyle w:val="a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D34A4">
              <w:rPr>
                <w:rFonts w:ascii="Arial" w:hAnsi="Arial" w:cs="Arial"/>
                <w:sz w:val="24"/>
                <w:szCs w:val="24"/>
              </w:rPr>
              <w:t>R</w:t>
            </w:r>
          </w:p>
        </w:tc>
        <w:tc>
          <w:tcPr>
            <w:tcW w:w="5005" w:type="dxa"/>
            <w:vAlign w:val="center"/>
          </w:tcPr>
          <w:p w14:paraId="3E984A81" w14:textId="2666F73B" w:rsidR="005F1253" w:rsidRPr="006D34A4" w:rsidRDefault="00607758" w:rsidP="00607758">
            <w:pPr>
              <w:pStyle w:val="a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07758">
              <w:rPr>
                <w:rFonts w:ascii="Arial" w:hAnsi="Arial" w:cs="Arial"/>
                <w:sz w:val="24"/>
                <w:szCs w:val="24"/>
              </w:rPr>
              <w:t>GGA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07758">
              <w:rPr>
                <w:rFonts w:ascii="Arial" w:hAnsi="Arial" w:cs="Arial"/>
                <w:sz w:val="24"/>
                <w:szCs w:val="24"/>
              </w:rPr>
              <w:t>ATG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07758">
              <w:rPr>
                <w:rFonts w:ascii="Arial" w:hAnsi="Arial" w:cs="Arial"/>
                <w:sz w:val="24"/>
                <w:szCs w:val="24"/>
              </w:rPr>
              <w:t>CCA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07758">
              <w:rPr>
                <w:rFonts w:ascii="Arial" w:hAnsi="Arial" w:cs="Arial"/>
                <w:sz w:val="24"/>
                <w:szCs w:val="24"/>
              </w:rPr>
              <w:t>GTT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07758">
              <w:rPr>
                <w:rFonts w:ascii="Arial" w:hAnsi="Arial" w:cs="Arial"/>
                <w:sz w:val="24"/>
                <w:szCs w:val="24"/>
              </w:rPr>
              <w:t>CGC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07758">
              <w:rPr>
                <w:rFonts w:ascii="Arial" w:hAnsi="Arial" w:cs="Arial"/>
                <w:sz w:val="24"/>
                <w:szCs w:val="24"/>
              </w:rPr>
              <w:t>TTG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07758">
              <w:rPr>
                <w:rFonts w:ascii="Arial" w:hAnsi="Arial" w:cs="Arial"/>
                <w:sz w:val="24"/>
                <w:szCs w:val="24"/>
              </w:rPr>
              <w:t>ATT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07758">
              <w:rPr>
                <w:rFonts w:ascii="Arial" w:hAnsi="Arial" w:cs="Arial"/>
                <w:sz w:val="24"/>
                <w:szCs w:val="24"/>
              </w:rPr>
              <w:t>A</w:t>
            </w:r>
          </w:p>
        </w:tc>
      </w:tr>
      <w:tr w:rsidR="005F1253" w14:paraId="4C27E84C" w14:textId="77777777" w:rsidTr="00262D5A">
        <w:trPr>
          <w:trHeight w:val="238"/>
        </w:trPr>
        <w:tc>
          <w:tcPr>
            <w:tcW w:w="1595" w:type="dxa"/>
            <w:vMerge w:val="restart"/>
            <w:vAlign w:val="center"/>
          </w:tcPr>
          <w:p w14:paraId="06791FB9" w14:textId="5A631D2D" w:rsidR="005F1253" w:rsidRPr="006D34A4" w:rsidRDefault="005F1253" w:rsidP="00607758">
            <w:pPr>
              <w:pStyle w:val="a4"/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6D34A4">
              <w:rPr>
                <w:rFonts w:ascii="Arial" w:hAnsi="Arial" w:cs="Arial"/>
                <w:i/>
                <w:iCs/>
                <w:sz w:val="24"/>
                <w:szCs w:val="24"/>
              </w:rPr>
              <w:t>MTHFD1L</w:t>
            </w:r>
          </w:p>
        </w:tc>
        <w:tc>
          <w:tcPr>
            <w:tcW w:w="2326" w:type="dxa"/>
            <w:vAlign w:val="center"/>
          </w:tcPr>
          <w:p w14:paraId="6FC2AA49" w14:textId="46CBB0A7" w:rsidR="005F1253" w:rsidRPr="006D34A4" w:rsidRDefault="005F1253" w:rsidP="00607758">
            <w:pPr>
              <w:pStyle w:val="a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D34A4">
              <w:rPr>
                <w:rFonts w:ascii="Arial" w:hAnsi="Arial" w:cs="Arial"/>
                <w:sz w:val="24"/>
                <w:szCs w:val="24"/>
              </w:rPr>
              <w:t>F</w:t>
            </w:r>
          </w:p>
        </w:tc>
        <w:tc>
          <w:tcPr>
            <w:tcW w:w="5005" w:type="dxa"/>
            <w:vAlign w:val="center"/>
          </w:tcPr>
          <w:p w14:paraId="1A0BA78F" w14:textId="4517DB3E" w:rsidR="005F1253" w:rsidRPr="006D34A4" w:rsidRDefault="00A811A5" w:rsidP="00607758">
            <w:pPr>
              <w:pStyle w:val="a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811A5">
              <w:rPr>
                <w:rFonts w:ascii="Arial" w:hAnsi="Arial" w:cs="Arial"/>
                <w:sz w:val="24"/>
                <w:szCs w:val="24"/>
              </w:rPr>
              <w:t>CTG CCT TCA AGC CGG TTC TT</w:t>
            </w:r>
          </w:p>
        </w:tc>
      </w:tr>
      <w:tr w:rsidR="005F1253" w14:paraId="6DEB03F3" w14:textId="77777777" w:rsidTr="00262D5A">
        <w:trPr>
          <w:trHeight w:val="124"/>
        </w:trPr>
        <w:tc>
          <w:tcPr>
            <w:tcW w:w="1595" w:type="dxa"/>
            <w:vMerge/>
            <w:vAlign w:val="center"/>
          </w:tcPr>
          <w:p w14:paraId="32079329" w14:textId="77777777" w:rsidR="005F1253" w:rsidRPr="006D34A4" w:rsidRDefault="005F1253" w:rsidP="00607758">
            <w:pPr>
              <w:pStyle w:val="a4"/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</w:p>
        </w:tc>
        <w:tc>
          <w:tcPr>
            <w:tcW w:w="2326" w:type="dxa"/>
            <w:vAlign w:val="center"/>
          </w:tcPr>
          <w:p w14:paraId="67A566C8" w14:textId="0F44D634" w:rsidR="005F1253" w:rsidRPr="006D34A4" w:rsidRDefault="005F1253" w:rsidP="00607758">
            <w:pPr>
              <w:pStyle w:val="a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D34A4">
              <w:rPr>
                <w:rFonts w:ascii="Arial" w:hAnsi="Arial" w:cs="Arial"/>
                <w:sz w:val="24"/>
                <w:szCs w:val="24"/>
              </w:rPr>
              <w:t>R</w:t>
            </w:r>
          </w:p>
        </w:tc>
        <w:tc>
          <w:tcPr>
            <w:tcW w:w="5005" w:type="dxa"/>
            <w:vAlign w:val="center"/>
          </w:tcPr>
          <w:p w14:paraId="4F64ED28" w14:textId="67B9CA6C" w:rsidR="005F1253" w:rsidRPr="006D34A4" w:rsidRDefault="00262D5A" w:rsidP="00607758">
            <w:pPr>
              <w:pStyle w:val="a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62D5A">
              <w:rPr>
                <w:rFonts w:ascii="Arial" w:hAnsi="Arial" w:cs="Arial"/>
                <w:sz w:val="24"/>
                <w:szCs w:val="24"/>
              </w:rPr>
              <w:t>TTT CCT GCA TCA AGT TGT CGT</w:t>
            </w:r>
          </w:p>
        </w:tc>
      </w:tr>
      <w:tr w:rsidR="005F1253" w14:paraId="7000ED6B" w14:textId="77777777" w:rsidTr="00262D5A">
        <w:trPr>
          <w:trHeight w:val="228"/>
        </w:trPr>
        <w:tc>
          <w:tcPr>
            <w:tcW w:w="1595" w:type="dxa"/>
            <w:vMerge w:val="restart"/>
            <w:vAlign w:val="center"/>
          </w:tcPr>
          <w:p w14:paraId="6C037B1C" w14:textId="24683E3A" w:rsidR="005F1253" w:rsidRPr="006D34A4" w:rsidRDefault="005F1253" w:rsidP="00607758">
            <w:pPr>
              <w:pStyle w:val="a4"/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6D34A4">
              <w:rPr>
                <w:rFonts w:ascii="Arial" w:hAnsi="Arial" w:cs="Arial"/>
                <w:i/>
                <w:iCs/>
                <w:sz w:val="24"/>
                <w:szCs w:val="24"/>
              </w:rPr>
              <w:t>PSAT1</w:t>
            </w:r>
          </w:p>
        </w:tc>
        <w:tc>
          <w:tcPr>
            <w:tcW w:w="2326" w:type="dxa"/>
            <w:vAlign w:val="center"/>
          </w:tcPr>
          <w:p w14:paraId="5C96C87F" w14:textId="5EDA5311" w:rsidR="005F1253" w:rsidRPr="006D34A4" w:rsidRDefault="005F1253" w:rsidP="00607758">
            <w:pPr>
              <w:pStyle w:val="a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D34A4">
              <w:rPr>
                <w:rFonts w:ascii="Arial" w:hAnsi="Arial" w:cs="Arial"/>
                <w:sz w:val="24"/>
                <w:szCs w:val="24"/>
              </w:rPr>
              <w:t>F</w:t>
            </w:r>
          </w:p>
        </w:tc>
        <w:tc>
          <w:tcPr>
            <w:tcW w:w="5005" w:type="dxa"/>
            <w:vAlign w:val="center"/>
          </w:tcPr>
          <w:p w14:paraId="1F969C8F" w14:textId="170D4AD1" w:rsidR="005F1253" w:rsidRPr="006D34A4" w:rsidRDefault="006E56CD" w:rsidP="00607758">
            <w:pPr>
              <w:pStyle w:val="a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E56CD">
              <w:rPr>
                <w:rFonts w:ascii="Arial" w:hAnsi="Arial" w:cs="Arial"/>
                <w:sz w:val="24"/>
                <w:szCs w:val="24"/>
              </w:rPr>
              <w:t>ACA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E56CD">
              <w:rPr>
                <w:rFonts w:ascii="Arial" w:hAnsi="Arial" w:cs="Arial"/>
                <w:sz w:val="24"/>
                <w:szCs w:val="24"/>
              </w:rPr>
              <w:t>GGA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E56CD">
              <w:rPr>
                <w:rFonts w:ascii="Arial" w:hAnsi="Arial" w:cs="Arial"/>
                <w:sz w:val="24"/>
                <w:szCs w:val="24"/>
              </w:rPr>
              <w:t>GCT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E56CD">
              <w:rPr>
                <w:rFonts w:ascii="Arial" w:hAnsi="Arial" w:cs="Arial"/>
                <w:sz w:val="24"/>
                <w:szCs w:val="24"/>
              </w:rPr>
              <w:t>TGG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E56CD">
              <w:rPr>
                <w:rFonts w:ascii="Arial" w:hAnsi="Arial" w:cs="Arial"/>
                <w:sz w:val="24"/>
                <w:szCs w:val="24"/>
              </w:rPr>
              <w:t>TCA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E56CD">
              <w:rPr>
                <w:rFonts w:ascii="Arial" w:hAnsi="Arial" w:cs="Arial"/>
                <w:sz w:val="24"/>
                <w:szCs w:val="24"/>
              </w:rPr>
              <w:t>GCT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E56CD">
              <w:rPr>
                <w:rFonts w:ascii="Arial" w:hAnsi="Arial" w:cs="Arial"/>
                <w:sz w:val="24"/>
                <w:szCs w:val="24"/>
              </w:rPr>
              <w:t>AAG</w:t>
            </w:r>
          </w:p>
        </w:tc>
      </w:tr>
      <w:tr w:rsidR="005F1253" w14:paraId="7C536401" w14:textId="77777777" w:rsidTr="00262D5A">
        <w:trPr>
          <w:trHeight w:val="124"/>
        </w:trPr>
        <w:tc>
          <w:tcPr>
            <w:tcW w:w="1595" w:type="dxa"/>
            <w:vMerge/>
            <w:vAlign w:val="center"/>
          </w:tcPr>
          <w:p w14:paraId="6EA1090B" w14:textId="77777777" w:rsidR="005F1253" w:rsidRPr="006D34A4" w:rsidRDefault="005F1253" w:rsidP="00607758">
            <w:pPr>
              <w:pStyle w:val="a4"/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</w:p>
        </w:tc>
        <w:tc>
          <w:tcPr>
            <w:tcW w:w="2326" w:type="dxa"/>
            <w:vAlign w:val="center"/>
          </w:tcPr>
          <w:p w14:paraId="32E4EFD8" w14:textId="78B1ACA2" w:rsidR="005F1253" w:rsidRPr="006D34A4" w:rsidRDefault="005F1253" w:rsidP="00607758">
            <w:pPr>
              <w:pStyle w:val="a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D34A4">
              <w:rPr>
                <w:rFonts w:ascii="Arial" w:hAnsi="Arial" w:cs="Arial"/>
                <w:sz w:val="24"/>
                <w:szCs w:val="24"/>
              </w:rPr>
              <w:t>R</w:t>
            </w:r>
          </w:p>
        </w:tc>
        <w:tc>
          <w:tcPr>
            <w:tcW w:w="5005" w:type="dxa"/>
            <w:vAlign w:val="center"/>
          </w:tcPr>
          <w:p w14:paraId="13D20D42" w14:textId="467952CF" w:rsidR="005F1253" w:rsidRPr="006D34A4" w:rsidRDefault="006E56CD" w:rsidP="00607758">
            <w:pPr>
              <w:pStyle w:val="a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E56CD">
              <w:rPr>
                <w:rFonts w:ascii="Arial" w:hAnsi="Arial" w:cs="Arial"/>
                <w:sz w:val="24"/>
                <w:szCs w:val="24"/>
              </w:rPr>
              <w:t>CAT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E56CD">
              <w:rPr>
                <w:rFonts w:ascii="Arial" w:hAnsi="Arial" w:cs="Arial"/>
                <w:sz w:val="24"/>
                <w:szCs w:val="24"/>
              </w:rPr>
              <w:t>GCA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E56CD">
              <w:rPr>
                <w:rFonts w:ascii="Arial" w:hAnsi="Arial" w:cs="Arial"/>
                <w:sz w:val="24"/>
                <w:szCs w:val="24"/>
              </w:rPr>
              <w:t>CCG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E56CD">
              <w:rPr>
                <w:rFonts w:ascii="Arial" w:hAnsi="Arial" w:cs="Arial"/>
                <w:sz w:val="24"/>
                <w:szCs w:val="24"/>
              </w:rPr>
              <w:t>TCT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E56CD">
              <w:rPr>
                <w:rFonts w:ascii="Arial" w:hAnsi="Arial" w:cs="Arial"/>
                <w:sz w:val="24"/>
                <w:szCs w:val="24"/>
              </w:rPr>
              <w:t>CAT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E56CD">
              <w:rPr>
                <w:rFonts w:ascii="Arial" w:hAnsi="Arial" w:cs="Arial"/>
                <w:sz w:val="24"/>
                <w:szCs w:val="24"/>
              </w:rPr>
              <w:t>TTG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E56CD">
              <w:rPr>
                <w:rFonts w:ascii="Arial" w:hAnsi="Arial" w:cs="Arial"/>
                <w:sz w:val="24"/>
                <w:szCs w:val="24"/>
              </w:rPr>
              <w:t>CG</w:t>
            </w:r>
          </w:p>
        </w:tc>
      </w:tr>
      <w:tr w:rsidR="005F1253" w14:paraId="7E79A699" w14:textId="77777777" w:rsidTr="00262D5A">
        <w:trPr>
          <w:trHeight w:val="238"/>
        </w:trPr>
        <w:tc>
          <w:tcPr>
            <w:tcW w:w="1595" w:type="dxa"/>
            <w:vMerge w:val="restart"/>
            <w:vAlign w:val="center"/>
          </w:tcPr>
          <w:p w14:paraId="2630820F" w14:textId="5157C809" w:rsidR="005F1253" w:rsidRPr="006D34A4" w:rsidRDefault="005F1253" w:rsidP="00607758">
            <w:pPr>
              <w:pStyle w:val="a4"/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6D34A4">
              <w:rPr>
                <w:rFonts w:ascii="Arial" w:hAnsi="Arial" w:cs="Arial"/>
                <w:i/>
                <w:iCs/>
                <w:sz w:val="24"/>
                <w:szCs w:val="24"/>
              </w:rPr>
              <w:t>SHMT1</w:t>
            </w:r>
          </w:p>
        </w:tc>
        <w:tc>
          <w:tcPr>
            <w:tcW w:w="2326" w:type="dxa"/>
            <w:vAlign w:val="center"/>
          </w:tcPr>
          <w:p w14:paraId="2DFA517E" w14:textId="5338AD8C" w:rsidR="005F1253" w:rsidRPr="006D34A4" w:rsidRDefault="005F1253" w:rsidP="00607758">
            <w:pPr>
              <w:pStyle w:val="a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D34A4">
              <w:rPr>
                <w:rFonts w:ascii="Arial" w:hAnsi="Arial" w:cs="Arial"/>
                <w:sz w:val="24"/>
                <w:szCs w:val="24"/>
              </w:rPr>
              <w:t>F</w:t>
            </w:r>
          </w:p>
        </w:tc>
        <w:tc>
          <w:tcPr>
            <w:tcW w:w="5005" w:type="dxa"/>
            <w:vAlign w:val="center"/>
          </w:tcPr>
          <w:p w14:paraId="771512A8" w14:textId="22D1FD0F" w:rsidR="005F1253" w:rsidRPr="006D34A4" w:rsidRDefault="00262D5A" w:rsidP="00607758">
            <w:pPr>
              <w:pStyle w:val="a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62D5A">
              <w:rPr>
                <w:rFonts w:ascii="Arial" w:hAnsi="Arial" w:cs="Arial"/>
                <w:sz w:val="24"/>
                <w:szCs w:val="24"/>
              </w:rPr>
              <w:t>AGG AAA GGA GTG AAA AGT GTG GAT</w:t>
            </w:r>
          </w:p>
        </w:tc>
      </w:tr>
      <w:tr w:rsidR="005F1253" w14:paraId="320400DC" w14:textId="77777777" w:rsidTr="00262D5A">
        <w:trPr>
          <w:trHeight w:val="124"/>
        </w:trPr>
        <w:tc>
          <w:tcPr>
            <w:tcW w:w="1595" w:type="dxa"/>
            <w:vMerge/>
            <w:vAlign w:val="center"/>
          </w:tcPr>
          <w:p w14:paraId="1BF92742" w14:textId="77777777" w:rsidR="005F1253" w:rsidRPr="006D34A4" w:rsidRDefault="005F1253" w:rsidP="00607758">
            <w:pPr>
              <w:pStyle w:val="a4"/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</w:p>
        </w:tc>
        <w:tc>
          <w:tcPr>
            <w:tcW w:w="2326" w:type="dxa"/>
            <w:vAlign w:val="center"/>
          </w:tcPr>
          <w:p w14:paraId="4063C334" w14:textId="4066C6E0" w:rsidR="005F1253" w:rsidRPr="006D34A4" w:rsidRDefault="005F1253" w:rsidP="00607758">
            <w:pPr>
              <w:pStyle w:val="a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D34A4">
              <w:rPr>
                <w:rFonts w:ascii="Arial" w:hAnsi="Arial" w:cs="Arial"/>
                <w:sz w:val="24"/>
                <w:szCs w:val="24"/>
              </w:rPr>
              <w:t>R</w:t>
            </w:r>
          </w:p>
        </w:tc>
        <w:tc>
          <w:tcPr>
            <w:tcW w:w="5005" w:type="dxa"/>
            <w:vAlign w:val="center"/>
          </w:tcPr>
          <w:p w14:paraId="4E446C85" w14:textId="61129241" w:rsidR="005F1253" w:rsidRPr="006D34A4" w:rsidRDefault="00262D5A" w:rsidP="00607758">
            <w:pPr>
              <w:pStyle w:val="a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62D5A">
              <w:rPr>
                <w:rFonts w:ascii="Arial" w:hAnsi="Arial" w:cs="Arial"/>
                <w:sz w:val="24"/>
                <w:szCs w:val="24"/>
              </w:rPr>
              <w:t>GAC ACC AGT GTC GCT CTG GAT CTG</w:t>
            </w:r>
          </w:p>
        </w:tc>
      </w:tr>
      <w:tr w:rsidR="005F1253" w14:paraId="48A2C71E" w14:textId="77777777" w:rsidTr="00262D5A">
        <w:trPr>
          <w:trHeight w:val="238"/>
        </w:trPr>
        <w:tc>
          <w:tcPr>
            <w:tcW w:w="1595" w:type="dxa"/>
            <w:vMerge w:val="restart"/>
            <w:vAlign w:val="center"/>
          </w:tcPr>
          <w:p w14:paraId="5EA1C9E4" w14:textId="02F9558B" w:rsidR="005F1253" w:rsidRPr="006D34A4" w:rsidRDefault="005F1253" w:rsidP="00607758">
            <w:pPr>
              <w:pStyle w:val="a4"/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6D34A4">
              <w:rPr>
                <w:rFonts w:ascii="Arial" w:hAnsi="Arial" w:cs="Arial"/>
                <w:i/>
                <w:iCs/>
                <w:sz w:val="24"/>
                <w:szCs w:val="24"/>
              </w:rPr>
              <w:t>MTHFD1</w:t>
            </w:r>
          </w:p>
        </w:tc>
        <w:tc>
          <w:tcPr>
            <w:tcW w:w="2326" w:type="dxa"/>
            <w:vAlign w:val="center"/>
          </w:tcPr>
          <w:p w14:paraId="7FCB2516" w14:textId="41E8523F" w:rsidR="005F1253" w:rsidRPr="006D34A4" w:rsidRDefault="005F1253" w:rsidP="00607758">
            <w:pPr>
              <w:pStyle w:val="a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D34A4">
              <w:rPr>
                <w:rFonts w:ascii="Arial" w:hAnsi="Arial" w:cs="Arial"/>
                <w:sz w:val="24"/>
                <w:szCs w:val="24"/>
              </w:rPr>
              <w:t>F</w:t>
            </w:r>
          </w:p>
        </w:tc>
        <w:tc>
          <w:tcPr>
            <w:tcW w:w="5005" w:type="dxa"/>
            <w:vAlign w:val="center"/>
          </w:tcPr>
          <w:p w14:paraId="2F5AC776" w14:textId="744A9451" w:rsidR="005F1253" w:rsidRPr="006D34A4" w:rsidRDefault="00262D5A" w:rsidP="00607758">
            <w:pPr>
              <w:pStyle w:val="a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62D5A">
              <w:rPr>
                <w:rFonts w:ascii="Arial" w:hAnsi="Arial" w:cs="Arial"/>
                <w:sz w:val="24"/>
                <w:szCs w:val="24"/>
              </w:rPr>
              <w:t>AGG ATG TGG ATG GAT TGA CTA GC</w:t>
            </w:r>
          </w:p>
        </w:tc>
      </w:tr>
      <w:tr w:rsidR="005F1253" w14:paraId="6003A279" w14:textId="77777777" w:rsidTr="00262D5A">
        <w:trPr>
          <w:trHeight w:val="124"/>
        </w:trPr>
        <w:tc>
          <w:tcPr>
            <w:tcW w:w="1595" w:type="dxa"/>
            <w:vMerge/>
            <w:vAlign w:val="center"/>
          </w:tcPr>
          <w:p w14:paraId="27BDAE28" w14:textId="77777777" w:rsidR="005F1253" w:rsidRPr="006D34A4" w:rsidRDefault="005F1253" w:rsidP="00607758">
            <w:pPr>
              <w:pStyle w:val="a4"/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</w:p>
        </w:tc>
        <w:tc>
          <w:tcPr>
            <w:tcW w:w="2326" w:type="dxa"/>
            <w:vAlign w:val="center"/>
          </w:tcPr>
          <w:p w14:paraId="32CEE95B" w14:textId="08A810AF" w:rsidR="005F1253" w:rsidRPr="006D34A4" w:rsidRDefault="005F1253" w:rsidP="00607758">
            <w:pPr>
              <w:pStyle w:val="a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D34A4">
              <w:rPr>
                <w:rFonts w:ascii="Arial" w:hAnsi="Arial" w:cs="Arial"/>
                <w:sz w:val="24"/>
                <w:szCs w:val="24"/>
              </w:rPr>
              <w:t>R</w:t>
            </w:r>
          </w:p>
        </w:tc>
        <w:tc>
          <w:tcPr>
            <w:tcW w:w="5005" w:type="dxa"/>
            <w:vAlign w:val="center"/>
          </w:tcPr>
          <w:p w14:paraId="46DB2412" w14:textId="637A96F9" w:rsidR="005F1253" w:rsidRPr="006D34A4" w:rsidRDefault="00262D5A" w:rsidP="00607758">
            <w:pPr>
              <w:pStyle w:val="a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62D5A">
              <w:rPr>
                <w:rFonts w:ascii="Arial" w:hAnsi="Arial" w:cs="Arial"/>
                <w:sz w:val="24"/>
                <w:szCs w:val="24"/>
              </w:rPr>
              <w:t>CCC TTA GGC GTA CAA GGA ATG</w:t>
            </w:r>
          </w:p>
        </w:tc>
      </w:tr>
      <w:tr w:rsidR="006D34A4" w14:paraId="02A61A05" w14:textId="77777777" w:rsidTr="00262D5A">
        <w:trPr>
          <w:trHeight w:val="124"/>
        </w:trPr>
        <w:tc>
          <w:tcPr>
            <w:tcW w:w="1595" w:type="dxa"/>
            <w:vMerge w:val="restart"/>
            <w:vAlign w:val="center"/>
          </w:tcPr>
          <w:p w14:paraId="06BE0962" w14:textId="6E9E14DC" w:rsidR="006D34A4" w:rsidRPr="006D34A4" w:rsidRDefault="006D34A4" w:rsidP="00607758">
            <w:pPr>
              <w:pStyle w:val="a4"/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>
              <w:rPr>
                <w:rFonts w:ascii="Arial" w:hAnsi="Arial" w:cs="Arial"/>
                <w:i/>
                <w:iCs/>
                <w:sz w:val="24"/>
                <w:szCs w:val="24"/>
              </w:rPr>
              <w:t>m36B4</w:t>
            </w:r>
          </w:p>
        </w:tc>
        <w:tc>
          <w:tcPr>
            <w:tcW w:w="2326" w:type="dxa"/>
            <w:vAlign w:val="center"/>
          </w:tcPr>
          <w:p w14:paraId="437AAC93" w14:textId="4D26CA30" w:rsidR="006D34A4" w:rsidRPr="006D34A4" w:rsidRDefault="00634F0A" w:rsidP="00607758">
            <w:pPr>
              <w:pStyle w:val="a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</w:t>
            </w:r>
          </w:p>
        </w:tc>
        <w:tc>
          <w:tcPr>
            <w:tcW w:w="5005" w:type="dxa"/>
            <w:vAlign w:val="center"/>
          </w:tcPr>
          <w:p w14:paraId="543B512D" w14:textId="7D4CBDB5" w:rsidR="006D34A4" w:rsidRPr="006D34A4" w:rsidRDefault="006E56CD" w:rsidP="00607758">
            <w:pPr>
              <w:pStyle w:val="a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E56CD">
              <w:rPr>
                <w:rFonts w:ascii="Arial" w:hAnsi="Arial" w:cs="Arial"/>
                <w:sz w:val="24"/>
                <w:szCs w:val="24"/>
              </w:rPr>
              <w:t>CGT</w:t>
            </w:r>
            <w:r w:rsidR="00607758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E56CD">
              <w:rPr>
                <w:rFonts w:ascii="Arial" w:hAnsi="Arial" w:cs="Arial"/>
                <w:sz w:val="24"/>
                <w:szCs w:val="24"/>
              </w:rPr>
              <w:t>CCT</w:t>
            </w:r>
            <w:r w:rsidR="00607758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E56CD">
              <w:rPr>
                <w:rFonts w:ascii="Arial" w:hAnsi="Arial" w:cs="Arial"/>
                <w:sz w:val="24"/>
                <w:szCs w:val="24"/>
              </w:rPr>
              <w:t>CGT</w:t>
            </w:r>
            <w:r w:rsidR="00607758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E56CD">
              <w:rPr>
                <w:rFonts w:ascii="Arial" w:hAnsi="Arial" w:cs="Arial"/>
                <w:sz w:val="24"/>
                <w:szCs w:val="24"/>
              </w:rPr>
              <w:t>TGG</w:t>
            </w:r>
            <w:r w:rsidR="00607758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E56CD">
              <w:rPr>
                <w:rFonts w:ascii="Arial" w:hAnsi="Arial" w:cs="Arial"/>
                <w:sz w:val="24"/>
                <w:szCs w:val="24"/>
              </w:rPr>
              <w:t>AGT</w:t>
            </w:r>
            <w:r w:rsidR="00607758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E56CD">
              <w:rPr>
                <w:rFonts w:ascii="Arial" w:hAnsi="Arial" w:cs="Arial"/>
                <w:sz w:val="24"/>
                <w:szCs w:val="24"/>
              </w:rPr>
              <w:t>GAC</w:t>
            </w:r>
            <w:r w:rsidR="00607758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E56CD">
              <w:rPr>
                <w:rFonts w:ascii="Arial" w:hAnsi="Arial" w:cs="Arial"/>
                <w:sz w:val="24"/>
                <w:szCs w:val="24"/>
              </w:rPr>
              <w:t>A</w:t>
            </w:r>
          </w:p>
        </w:tc>
      </w:tr>
      <w:tr w:rsidR="006D34A4" w:rsidRPr="00A811A5" w14:paraId="0A1133C4" w14:textId="77777777" w:rsidTr="00262D5A">
        <w:trPr>
          <w:trHeight w:val="124"/>
        </w:trPr>
        <w:tc>
          <w:tcPr>
            <w:tcW w:w="1595" w:type="dxa"/>
            <w:vMerge/>
            <w:vAlign w:val="center"/>
          </w:tcPr>
          <w:p w14:paraId="3940F028" w14:textId="77777777" w:rsidR="006D34A4" w:rsidRPr="006D34A4" w:rsidRDefault="006D34A4" w:rsidP="00607758">
            <w:pPr>
              <w:pStyle w:val="a4"/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</w:p>
        </w:tc>
        <w:tc>
          <w:tcPr>
            <w:tcW w:w="2326" w:type="dxa"/>
            <w:vAlign w:val="center"/>
          </w:tcPr>
          <w:p w14:paraId="0B4A0D2C" w14:textId="64B2C5B8" w:rsidR="006D34A4" w:rsidRPr="006D34A4" w:rsidRDefault="00634F0A" w:rsidP="00607758">
            <w:pPr>
              <w:pStyle w:val="a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R</w:t>
            </w:r>
          </w:p>
        </w:tc>
        <w:tc>
          <w:tcPr>
            <w:tcW w:w="5005" w:type="dxa"/>
            <w:vAlign w:val="center"/>
          </w:tcPr>
          <w:p w14:paraId="32E804E9" w14:textId="4449E08F" w:rsidR="006D34A4" w:rsidRPr="006D34A4" w:rsidRDefault="006E56CD" w:rsidP="00607758">
            <w:pPr>
              <w:pStyle w:val="a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E56CD">
              <w:rPr>
                <w:rFonts w:ascii="Arial" w:hAnsi="Arial" w:cs="Arial"/>
                <w:sz w:val="24"/>
                <w:szCs w:val="24"/>
              </w:rPr>
              <w:t>CGG</w:t>
            </w:r>
            <w:r w:rsidR="00607758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E56CD">
              <w:rPr>
                <w:rFonts w:ascii="Arial" w:hAnsi="Arial" w:cs="Arial"/>
                <w:sz w:val="24"/>
                <w:szCs w:val="24"/>
              </w:rPr>
              <w:t>TGC</w:t>
            </w:r>
            <w:r w:rsidR="00607758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E56CD">
              <w:rPr>
                <w:rFonts w:ascii="Arial" w:hAnsi="Arial" w:cs="Arial"/>
                <w:sz w:val="24"/>
                <w:szCs w:val="24"/>
              </w:rPr>
              <w:t>GTC</w:t>
            </w:r>
            <w:r w:rsidR="00607758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E56CD">
              <w:rPr>
                <w:rFonts w:ascii="Arial" w:hAnsi="Arial" w:cs="Arial"/>
                <w:sz w:val="24"/>
                <w:szCs w:val="24"/>
              </w:rPr>
              <w:t>AGG</w:t>
            </w:r>
            <w:r w:rsidR="00607758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E56CD">
              <w:rPr>
                <w:rFonts w:ascii="Arial" w:hAnsi="Arial" w:cs="Arial"/>
                <w:sz w:val="24"/>
                <w:szCs w:val="24"/>
              </w:rPr>
              <w:t>GAT</w:t>
            </w:r>
            <w:r w:rsidR="00607758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E56CD">
              <w:rPr>
                <w:rFonts w:ascii="Arial" w:hAnsi="Arial" w:cs="Arial"/>
                <w:sz w:val="24"/>
                <w:szCs w:val="24"/>
              </w:rPr>
              <w:t>TG</w:t>
            </w:r>
          </w:p>
        </w:tc>
      </w:tr>
    </w:tbl>
    <w:p w14:paraId="09AB4446" w14:textId="6FF4B4C5" w:rsidR="006D34A4" w:rsidRDefault="006D34A4" w:rsidP="00C575B6">
      <w:pPr>
        <w:rPr>
          <w:rFonts w:ascii="Arial" w:hAnsi="Arial" w:cs="Arial"/>
          <w:b/>
          <w:bCs/>
        </w:rPr>
      </w:pPr>
    </w:p>
    <w:p w14:paraId="19C7D04C" w14:textId="53CFF5F5" w:rsidR="00A401F6" w:rsidRDefault="00A401F6" w:rsidP="00C575B6">
      <w:pPr>
        <w:rPr>
          <w:rFonts w:ascii="Arial" w:hAnsi="Arial" w:cs="Arial"/>
          <w:b/>
          <w:bCs/>
        </w:rPr>
      </w:pPr>
    </w:p>
    <w:p w14:paraId="6C1BA28D" w14:textId="06EEED40" w:rsidR="00A401F6" w:rsidRDefault="00A401F6" w:rsidP="00C575B6">
      <w:pPr>
        <w:rPr>
          <w:rFonts w:ascii="Arial" w:hAnsi="Arial" w:cs="Arial"/>
          <w:b/>
          <w:bCs/>
        </w:rPr>
      </w:pPr>
    </w:p>
    <w:p w14:paraId="1710563E" w14:textId="7447B0EB" w:rsidR="00A401F6" w:rsidRDefault="00A401F6" w:rsidP="00C575B6">
      <w:pPr>
        <w:rPr>
          <w:rFonts w:ascii="Arial" w:hAnsi="Arial" w:cs="Arial"/>
          <w:b/>
          <w:bCs/>
        </w:rPr>
      </w:pPr>
    </w:p>
    <w:p w14:paraId="7D5B2B04" w14:textId="749C400A" w:rsidR="00A401F6" w:rsidRDefault="00A401F6" w:rsidP="00C575B6">
      <w:pPr>
        <w:rPr>
          <w:rFonts w:ascii="Arial" w:hAnsi="Arial" w:cs="Arial"/>
          <w:b/>
          <w:bCs/>
        </w:rPr>
      </w:pPr>
    </w:p>
    <w:p w14:paraId="2951BFB0" w14:textId="7A475D03" w:rsidR="00A401F6" w:rsidRDefault="00A401F6" w:rsidP="00C575B6">
      <w:pPr>
        <w:rPr>
          <w:rFonts w:ascii="Arial" w:hAnsi="Arial" w:cs="Arial"/>
          <w:b/>
          <w:bCs/>
        </w:rPr>
      </w:pPr>
    </w:p>
    <w:p w14:paraId="1EC83613" w14:textId="58AF97EA" w:rsidR="00A401F6" w:rsidRDefault="00A401F6" w:rsidP="00C575B6">
      <w:pPr>
        <w:rPr>
          <w:rFonts w:ascii="Arial" w:hAnsi="Arial" w:cs="Arial"/>
          <w:b/>
          <w:bCs/>
        </w:rPr>
      </w:pPr>
    </w:p>
    <w:p w14:paraId="6363E3E4" w14:textId="52AFF224" w:rsidR="00A401F6" w:rsidRDefault="00A401F6" w:rsidP="00C575B6">
      <w:pPr>
        <w:rPr>
          <w:rFonts w:ascii="Arial" w:hAnsi="Arial" w:cs="Arial"/>
          <w:b/>
          <w:bCs/>
        </w:rPr>
      </w:pPr>
    </w:p>
    <w:p w14:paraId="42E94132" w14:textId="71CAA174" w:rsidR="00A401F6" w:rsidRDefault="00A401F6" w:rsidP="00C575B6">
      <w:pPr>
        <w:rPr>
          <w:rFonts w:ascii="Arial" w:hAnsi="Arial" w:cs="Arial"/>
          <w:b/>
          <w:bCs/>
        </w:rPr>
      </w:pPr>
    </w:p>
    <w:p w14:paraId="05A0CA38" w14:textId="40999A94" w:rsidR="00A401F6" w:rsidRDefault="00A401F6" w:rsidP="00C575B6">
      <w:pPr>
        <w:rPr>
          <w:rFonts w:ascii="Arial" w:hAnsi="Arial" w:cs="Arial"/>
          <w:b/>
          <w:bCs/>
        </w:rPr>
      </w:pPr>
    </w:p>
    <w:p w14:paraId="5FCC060B" w14:textId="425AD45A" w:rsidR="00A401F6" w:rsidRDefault="00A401F6" w:rsidP="00C575B6">
      <w:pPr>
        <w:rPr>
          <w:rFonts w:ascii="Arial" w:hAnsi="Arial" w:cs="Arial"/>
          <w:b/>
          <w:bCs/>
        </w:rPr>
      </w:pPr>
    </w:p>
    <w:p w14:paraId="3191634D" w14:textId="5EF05531" w:rsidR="00A401F6" w:rsidRDefault="00A401F6" w:rsidP="00C575B6">
      <w:pPr>
        <w:rPr>
          <w:rFonts w:ascii="Arial" w:hAnsi="Arial" w:cs="Arial"/>
          <w:b/>
          <w:bCs/>
        </w:rPr>
      </w:pPr>
    </w:p>
    <w:p w14:paraId="450125D2" w14:textId="2A8E4889" w:rsidR="00A401F6" w:rsidRDefault="00A401F6" w:rsidP="00C575B6">
      <w:pPr>
        <w:rPr>
          <w:rFonts w:ascii="Arial" w:hAnsi="Arial" w:cs="Arial"/>
          <w:b/>
          <w:bCs/>
        </w:rPr>
      </w:pPr>
    </w:p>
    <w:p w14:paraId="2F817D9F" w14:textId="3B6759C8" w:rsidR="00A401F6" w:rsidRDefault="00A401F6" w:rsidP="00C575B6">
      <w:pPr>
        <w:rPr>
          <w:rFonts w:ascii="Arial" w:hAnsi="Arial" w:cs="Arial"/>
          <w:b/>
          <w:bCs/>
        </w:rPr>
      </w:pPr>
    </w:p>
    <w:p w14:paraId="06EC2ED8" w14:textId="1B73886E" w:rsidR="00A401F6" w:rsidRDefault="00A401F6" w:rsidP="00C575B6">
      <w:pPr>
        <w:rPr>
          <w:rFonts w:ascii="Arial" w:hAnsi="Arial" w:cs="Arial"/>
          <w:b/>
          <w:bCs/>
        </w:rPr>
      </w:pPr>
    </w:p>
    <w:p w14:paraId="3A459BC8" w14:textId="19A019F1" w:rsidR="00A401F6" w:rsidRDefault="00A401F6" w:rsidP="00C575B6">
      <w:pPr>
        <w:rPr>
          <w:rFonts w:ascii="Arial" w:hAnsi="Arial" w:cs="Arial"/>
          <w:b/>
          <w:bCs/>
        </w:rPr>
      </w:pPr>
    </w:p>
    <w:p w14:paraId="2E0FE222" w14:textId="773E1442" w:rsidR="00A401F6" w:rsidRDefault="00A401F6" w:rsidP="00C575B6">
      <w:pPr>
        <w:rPr>
          <w:rFonts w:ascii="Arial" w:hAnsi="Arial" w:cs="Arial"/>
          <w:b/>
          <w:bCs/>
        </w:rPr>
      </w:pPr>
    </w:p>
    <w:p w14:paraId="239C0CC2" w14:textId="77777777" w:rsidR="00A401F6" w:rsidRDefault="00A401F6" w:rsidP="00C575B6">
      <w:pPr>
        <w:rPr>
          <w:rFonts w:ascii="Arial" w:hAnsi="Arial" w:cs="Arial"/>
          <w:b/>
          <w:bCs/>
        </w:rPr>
      </w:pPr>
    </w:p>
    <w:p w14:paraId="0B02F581" w14:textId="5FBD45E5" w:rsidR="00FA56EF" w:rsidRPr="00A401F6" w:rsidRDefault="00C575B6" w:rsidP="00746550">
      <w:pPr>
        <w:spacing w:line="480" w:lineRule="auto"/>
        <w:rPr>
          <w:rFonts w:ascii="Arial" w:eastAsia="굴림" w:hAnsi="Arial" w:cs="Arial"/>
          <w:b/>
          <w:bCs/>
          <w:sz w:val="24"/>
        </w:rPr>
      </w:pPr>
      <w:r w:rsidRPr="00A60699">
        <w:rPr>
          <w:rFonts w:ascii="Arial" w:eastAsia="굴림" w:hAnsi="Arial" w:cs="Arial"/>
          <w:b/>
          <w:bCs/>
          <w:sz w:val="24"/>
        </w:rPr>
        <w:lastRenderedPageBreak/>
        <w:t>Supplementary Table. 2</w:t>
      </w:r>
      <w:r w:rsidRPr="00A60699">
        <w:rPr>
          <w:rFonts w:ascii="Arial" w:eastAsia="굴림" w:hAnsi="Arial" w:cs="Arial"/>
          <w:b/>
          <w:bCs/>
          <w:sz w:val="24"/>
          <w:szCs w:val="24"/>
        </w:rPr>
        <w:t xml:space="preserve"> Q</w:t>
      </w:r>
      <w:r w:rsidRPr="00A60699">
        <w:rPr>
          <w:rFonts w:ascii="Arial" w:hAnsi="Arial" w:cs="Arial"/>
          <w:b/>
          <w:bCs/>
          <w:color w:val="000000" w:themeColor="text1"/>
          <w:sz w:val="24"/>
          <w:szCs w:val="24"/>
        </w:rPr>
        <w:t>uality control and percent of doublet for single cell analysis</w:t>
      </w:r>
      <w:r w:rsidRPr="00A60699">
        <w:rPr>
          <w:rFonts w:ascii="Arial" w:eastAsia="굴림" w:hAnsi="Arial" w:cs="Arial"/>
          <w:b/>
          <w:bCs/>
          <w:sz w:val="24"/>
        </w:rPr>
        <w:t>.</w:t>
      </w:r>
    </w:p>
    <w:tbl>
      <w:tblPr>
        <w:tblStyle w:val="ad"/>
        <w:tblpPr w:leftFromText="142" w:rightFromText="142" w:vertAnchor="text" w:tblpXSpec="center" w:tblpY="1"/>
        <w:tblOverlap w:val="never"/>
        <w:tblW w:w="0" w:type="auto"/>
        <w:jc w:val="center"/>
        <w:tblLook w:val="04A0" w:firstRow="1" w:lastRow="0" w:firstColumn="1" w:lastColumn="0" w:noHBand="0" w:noVBand="1"/>
      </w:tblPr>
      <w:tblGrid>
        <w:gridCol w:w="995"/>
        <w:gridCol w:w="995"/>
        <w:gridCol w:w="1250"/>
        <w:gridCol w:w="1550"/>
        <w:gridCol w:w="1550"/>
        <w:gridCol w:w="1395"/>
        <w:gridCol w:w="1084"/>
      </w:tblGrid>
      <w:tr w:rsidR="00C41772" w14:paraId="374BDBF5" w14:textId="77777777" w:rsidTr="00CB5A76">
        <w:trPr>
          <w:cantSplit/>
          <w:jc w:val="center"/>
        </w:trPr>
        <w:tc>
          <w:tcPr>
            <w:tcW w:w="0" w:type="auto"/>
            <w:vAlign w:val="center"/>
          </w:tcPr>
          <w:p w14:paraId="30A2047F" w14:textId="11042195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/>
                <w:szCs w:val="20"/>
              </w:rPr>
              <w:t>Samples</w:t>
            </w:r>
          </w:p>
        </w:tc>
        <w:tc>
          <w:tcPr>
            <w:tcW w:w="0" w:type="auto"/>
            <w:vAlign w:val="center"/>
          </w:tcPr>
          <w:p w14:paraId="0A0D2E77" w14:textId="13D8FB6D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 w:hint="eastAsia"/>
                <w:szCs w:val="20"/>
              </w:rPr>
              <w:t>G</w:t>
            </w:r>
            <w:r w:rsidRPr="00C41772">
              <w:rPr>
                <w:rFonts w:ascii="Arial" w:eastAsia="굴림" w:hAnsi="Arial" w:cs="Arial"/>
                <w:szCs w:val="20"/>
              </w:rPr>
              <w:t>SM</w:t>
            </w:r>
          </w:p>
        </w:tc>
        <w:tc>
          <w:tcPr>
            <w:tcW w:w="0" w:type="auto"/>
            <w:vAlign w:val="center"/>
          </w:tcPr>
          <w:p w14:paraId="71BE4209" w14:textId="4CA4224D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/>
                <w:szCs w:val="20"/>
              </w:rPr>
              <w:t>Percent MT</w:t>
            </w:r>
          </w:p>
          <w:p w14:paraId="52933A40" w14:textId="3F5D1A14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/>
                <w:szCs w:val="20"/>
              </w:rPr>
              <w:t>(&lt;)</w:t>
            </w:r>
          </w:p>
        </w:tc>
        <w:tc>
          <w:tcPr>
            <w:tcW w:w="0" w:type="auto"/>
            <w:vAlign w:val="center"/>
          </w:tcPr>
          <w:p w14:paraId="55C3C276" w14:textId="163732D6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/>
                <w:szCs w:val="20"/>
              </w:rPr>
              <w:t>nFeature</w:t>
            </w:r>
            <w:r w:rsidRPr="00C41772">
              <w:rPr>
                <w:rFonts w:ascii="Arial" w:eastAsia="굴림" w:hAnsi="Arial" w:cs="Arial" w:hint="eastAsia"/>
                <w:szCs w:val="20"/>
              </w:rPr>
              <w:t>_</w:t>
            </w:r>
            <w:r w:rsidRPr="00C41772">
              <w:rPr>
                <w:rFonts w:ascii="Arial" w:eastAsia="굴림" w:hAnsi="Arial" w:cs="Arial"/>
                <w:szCs w:val="20"/>
              </w:rPr>
              <w:t>RNA</w:t>
            </w:r>
          </w:p>
          <w:p w14:paraId="752E9957" w14:textId="47475290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/>
                <w:szCs w:val="20"/>
              </w:rPr>
              <w:t>(&gt;)</w:t>
            </w:r>
          </w:p>
        </w:tc>
        <w:tc>
          <w:tcPr>
            <w:tcW w:w="0" w:type="auto"/>
            <w:vAlign w:val="center"/>
          </w:tcPr>
          <w:p w14:paraId="3C0DA725" w14:textId="77777777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/>
                <w:szCs w:val="20"/>
              </w:rPr>
              <w:t>nFeature_RNA</w:t>
            </w:r>
          </w:p>
          <w:p w14:paraId="17BD949F" w14:textId="431948E1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/>
                <w:szCs w:val="20"/>
              </w:rPr>
              <w:t>(&lt;)</w:t>
            </w:r>
          </w:p>
        </w:tc>
        <w:tc>
          <w:tcPr>
            <w:tcW w:w="0" w:type="auto"/>
            <w:vAlign w:val="center"/>
          </w:tcPr>
          <w:p w14:paraId="1CF3A051" w14:textId="77777777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/>
                <w:szCs w:val="20"/>
              </w:rPr>
              <w:t>nCount_RNA</w:t>
            </w:r>
          </w:p>
          <w:p w14:paraId="5EFB4E88" w14:textId="2B2747A0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/>
                <w:szCs w:val="20"/>
              </w:rPr>
              <w:t>(&gt;)</w:t>
            </w:r>
          </w:p>
        </w:tc>
        <w:tc>
          <w:tcPr>
            <w:tcW w:w="0" w:type="auto"/>
            <w:vAlign w:val="center"/>
          </w:tcPr>
          <w:p w14:paraId="6A00AF24" w14:textId="264D6DE1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/>
                <w:szCs w:val="20"/>
              </w:rPr>
              <w:t>Doublet%</w:t>
            </w:r>
          </w:p>
        </w:tc>
      </w:tr>
      <w:tr w:rsidR="00C41772" w14:paraId="7A179056" w14:textId="77777777" w:rsidTr="00CB5A76">
        <w:trPr>
          <w:cantSplit/>
          <w:jc w:val="center"/>
        </w:trPr>
        <w:tc>
          <w:tcPr>
            <w:tcW w:w="0" w:type="auto"/>
            <w:vAlign w:val="center"/>
          </w:tcPr>
          <w:p w14:paraId="79C3D7DE" w14:textId="6D889B76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 w:hint="eastAsia"/>
                <w:szCs w:val="20"/>
              </w:rPr>
              <w:t>A</w:t>
            </w:r>
            <w:r w:rsidRPr="00C41772">
              <w:rPr>
                <w:rFonts w:ascii="Arial" w:eastAsia="굴림" w:hAnsi="Arial" w:cs="Arial"/>
                <w:szCs w:val="20"/>
              </w:rPr>
              <w:t>TC_1</w:t>
            </w:r>
          </w:p>
        </w:tc>
        <w:tc>
          <w:tcPr>
            <w:tcW w:w="0" w:type="auto"/>
            <w:vAlign w:val="center"/>
          </w:tcPr>
          <w:p w14:paraId="6F794F04" w14:textId="0632450A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/>
                <w:szCs w:val="20"/>
              </w:rPr>
              <w:t>4476491</w:t>
            </w:r>
          </w:p>
        </w:tc>
        <w:tc>
          <w:tcPr>
            <w:tcW w:w="0" w:type="auto"/>
            <w:vAlign w:val="center"/>
          </w:tcPr>
          <w:p w14:paraId="693D4EEA" w14:textId="48A47264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 w:hint="eastAsia"/>
                <w:szCs w:val="20"/>
              </w:rPr>
              <w:t>1</w:t>
            </w:r>
            <w:r w:rsidRPr="00C41772">
              <w:rPr>
                <w:rFonts w:ascii="Arial" w:eastAsia="굴림" w:hAnsi="Arial" w:cs="Arial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14:paraId="70095D2B" w14:textId="47F63514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/>
                <w:szCs w:val="20"/>
              </w:rPr>
              <w:t>500</w:t>
            </w:r>
          </w:p>
        </w:tc>
        <w:tc>
          <w:tcPr>
            <w:tcW w:w="0" w:type="auto"/>
            <w:vAlign w:val="center"/>
          </w:tcPr>
          <w:p w14:paraId="3248259F" w14:textId="5F1BF941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 w:hint="eastAsia"/>
                <w:szCs w:val="20"/>
              </w:rPr>
              <w:t>6</w:t>
            </w:r>
            <w:r w:rsidRPr="00C41772">
              <w:rPr>
                <w:rFonts w:ascii="Arial" w:eastAsia="굴림" w:hAnsi="Arial" w:cs="Arial"/>
                <w:szCs w:val="20"/>
              </w:rPr>
              <w:t>000</w:t>
            </w:r>
          </w:p>
        </w:tc>
        <w:tc>
          <w:tcPr>
            <w:tcW w:w="0" w:type="auto"/>
            <w:vAlign w:val="center"/>
          </w:tcPr>
          <w:p w14:paraId="14D806ED" w14:textId="0242EAED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 w:hint="eastAsia"/>
                <w:szCs w:val="20"/>
              </w:rPr>
              <w:t>1</w:t>
            </w:r>
            <w:r w:rsidRPr="00C41772">
              <w:rPr>
                <w:rFonts w:ascii="Arial" w:eastAsia="굴림" w:hAnsi="Arial" w:cs="Arial"/>
                <w:szCs w:val="20"/>
              </w:rPr>
              <w:t>000</w:t>
            </w:r>
          </w:p>
        </w:tc>
        <w:tc>
          <w:tcPr>
            <w:tcW w:w="0" w:type="auto"/>
            <w:vAlign w:val="center"/>
          </w:tcPr>
          <w:p w14:paraId="3E8E747C" w14:textId="259546A4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 w:hint="eastAsia"/>
                <w:szCs w:val="20"/>
              </w:rPr>
              <w:t>1</w:t>
            </w:r>
            <w:r w:rsidRPr="00C41772">
              <w:rPr>
                <w:rFonts w:ascii="Arial" w:eastAsia="굴림" w:hAnsi="Arial" w:cs="Arial"/>
                <w:szCs w:val="20"/>
              </w:rPr>
              <w:t>.0</w:t>
            </w:r>
          </w:p>
        </w:tc>
      </w:tr>
      <w:tr w:rsidR="00C41772" w14:paraId="6E64B3C1" w14:textId="77777777" w:rsidTr="00CB5A76">
        <w:trPr>
          <w:cantSplit/>
          <w:jc w:val="center"/>
        </w:trPr>
        <w:tc>
          <w:tcPr>
            <w:tcW w:w="0" w:type="auto"/>
            <w:vAlign w:val="center"/>
          </w:tcPr>
          <w:p w14:paraId="7E32D46B" w14:textId="2CC0FD19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 w:hint="eastAsia"/>
                <w:szCs w:val="20"/>
              </w:rPr>
              <w:t>A</w:t>
            </w:r>
            <w:r w:rsidRPr="00C41772">
              <w:rPr>
                <w:rFonts w:ascii="Arial" w:eastAsia="굴림" w:hAnsi="Arial" w:cs="Arial"/>
                <w:szCs w:val="20"/>
              </w:rPr>
              <w:t>TC_2</w:t>
            </w:r>
          </w:p>
        </w:tc>
        <w:tc>
          <w:tcPr>
            <w:tcW w:w="0" w:type="auto"/>
            <w:vAlign w:val="center"/>
          </w:tcPr>
          <w:p w14:paraId="7A673A76" w14:textId="518F4C33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/>
                <w:szCs w:val="20"/>
              </w:rPr>
              <w:t>4476492</w:t>
            </w:r>
          </w:p>
        </w:tc>
        <w:tc>
          <w:tcPr>
            <w:tcW w:w="0" w:type="auto"/>
            <w:vAlign w:val="center"/>
          </w:tcPr>
          <w:p w14:paraId="7F0C0C19" w14:textId="15B9FD9B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 w:hint="eastAsia"/>
                <w:szCs w:val="20"/>
              </w:rPr>
              <w:t>1</w:t>
            </w:r>
            <w:r w:rsidRPr="00C41772">
              <w:rPr>
                <w:rFonts w:ascii="Arial" w:eastAsia="굴림" w:hAnsi="Arial" w:cs="Arial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14:paraId="0C390569" w14:textId="186E2705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/>
                <w:szCs w:val="20"/>
              </w:rPr>
              <w:t>300</w:t>
            </w:r>
          </w:p>
        </w:tc>
        <w:tc>
          <w:tcPr>
            <w:tcW w:w="0" w:type="auto"/>
            <w:vAlign w:val="center"/>
          </w:tcPr>
          <w:p w14:paraId="02913709" w14:textId="79D1F497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 w:hint="eastAsia"/>
                <w:szCs w:val="20"/>
              </w:rPr>
              <w:t>4</w:t>
            </w:r>
            <w:r w:rsidRPr="00C41772">
              <w:rPr>
                <w:rFonts w:ascii="Arial" w:eastAsia="굴림" w:hAnsi="Arial" w:cs="Arial"/>
                <w:szCs w:val="20"/>
              </w:rPr>
              <w:t>500</w:t>
            </w:r>
          </w:p>
        </w:tc>
        <w:tc>
          <w:tcPr>
            <w:tcW w:w="0" w:type="auto"/>
            <w:vAlign w:val="center"/>
          </w:tcPr>
          <w:p w14:paraId="17F8F5FD" w14:textId="70AC6620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 w:hint="eastAsia"/>
                <w:szCs w:val="20"/>
              </w:rPr>
              <w:t>1</w:t>
            </w:r>
            <w:r w:rsidRPr="00C41772">
              <w:rPr>
                <w:rFonts w:ascii="Arial" w:eastAsia="굴림" w:hAnsi="Arial" w:cs="Arial"/>
                <w:szCs w:val="20"/>
              </w:rPr>
              <w:t>000</w:t>
            </w:r>
          </w:p>
        </w:tc>
        <w:tc>
          <w:tcPr>
            <w:tcW w:w="0" w:type="auto"/>
            <w:vAlign w:val="center"/>
          </w:tcPr>
          <w:p w14:paraId="4501BAB6" w14:textId="6D01A7D6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 w:hint="eastAsia"/>
                <w:szCs w:val="20"/>
              </w:rPr>
              <w:t>2</w:t>
            </w:r>
            <w:r w:rsidRPr="00C41772">
              <w:rPr>
                <w:rFonts w:ascii="Arial" w:eastAsia="굴림" w:hAnsi="Arial" w:cs="Arial"/>
                <w:szCs w:val="20"/>
              </w:rPr>
              <w:t>.5</w:t>
            </w:r>
          </w:p>
        </w:tc>
      </w:tr>
      <w:tr w:rsidR="00C41772" w14:paraId="662A4B45" w14:textId="77777777" w:rsidTr="00CB5A76">
        <w:trPr>
          <w:cantSplit/>
          <w:jc w:val="center"/>
        </w:trPr>
        <w:tc>
          <w:tcPr>
            <w:tcW w:w="0" w:type="auto"/>
            <w:vAlign w:val="center"/>
          </w:tcPr>
          <w:p w14:paraId="70E42F5A" w14:textId="02BA6C0C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 w:hint="eastAsia"/>
                <w:szCs w:val="20"/>
              </w:rPr>
              <w:t>A</w:t>
            </w:r>
            <w:r w:rsidRPr="00C41772">
              <w:rPr>
                <w:rFonts w:ascii="Arial" w:eastAsia="굴림" w:hAnsi="Arial" w:cs="Arial"/>
                <w:szCs w:val="20"/>
              </w:rPr>
              <w:t>TC_3</w:t>
            </w:r>
          </w:p>
        </w:tc>
        <w:tc>
          <w:tcPr>
            <w:tcW w:w="0" w:type="auto"/>
            <w:vAlign w:val="center"/>
          </w:tcPr>
          <w:p w14:paraId="1A38BF6C" w14:textId="016B29E1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/>
                <w:szCs w:val="20"/>
              </w:rPr>
              <w:t>4476493</w:t>
            </w:r>
          </w:p>
        </w:tc>
        <w:tc>
          <w:tcPr>
            <w:tcW w:w="0" w:type="auto"/>
            <w:vAlign w:val="center"/>
          </w:tcPr>
          <w:p w14:paraId="7CF986FA" w14:textId="6FB7DD5C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 w:hint="eastAsia"/>
                <w:szCs w:val="20"/>
              </w:rPr>
              <w:t>1</w:t>
            </w:r>
            <w:r w:rsidRPr="00C41772">
              <w:rPr>
                <w:rFonts w:ascii="Arial" w:eastAsia="굴림" w:hAnsi="Arial" w:cs="Arial"/>
                <w:szCs w:val="20"/>
              </w:rPr>
              <w:t>5</w:t>
            </w:r>
          </w:p>
        </w:tc>
        <w:tc>
          <w:tcPr>
            <w:tcW w:w="0" w:type="auto"/>
            <w:vAlign w:val="center"/>
          </w:tcPr>
          <w:p w14:paraId="0BBC2B9F" w14:textId="0B6DD13A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/>
                <w:szCs w:val="20"/>
              </w:rPr>
              <w:t>300</w:t>
            </w:r>
          </w:p>
        </w:tc>
        <w:tc>
          <w:tcPr>
            <w:tcW w:w="0" w:type="auto"/>
            <w:vAlign w:val="center"/>
          </w:tcPr>
          <w:p w14:paraId="4CE21D8C" w14:textId="01ABFA07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 w:hint="eastAsia"/>
                <w:szCs w:val="20"/>
              </w:rPr>
              <w:t>6</w:t>
            </w:r>
            <w:r w:rsidRPr="00C41772">
              <w:rPr>
                <w:rFonts w:ascii="Arial" w:eastAsia="굴림" w:hAnsi="Arial" w:cs="Arial"/>
                <w:szCs w:val="20"/>
              </w:rPr>
              <w:t>000</w:t>
            </w:r>
          </w:p>
        </w:tc>
        <w:tc>
          <w:tcPr>
            <w:tcW w:w="0" w:type="auto"/>
            <w:vAlign w:val="center"/>
          </w:tcPr>
          <w:p w14:paraId="199452D6" w14:textId="76A84FE4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 w:hint="eastAsia"/>
                <w:szCs w:val="20"/>
              </w:rPr>
              <w:t>1</w:t>
            </w:r>
            <w:r w:rsidRPr="00C41772">
              <w:rPr>
                <w:rFonts w:ascii="Arial" w:eastAsia="굴림" w:hAnsi="Arial" w:cs="Arial"/>
                <w:szCs w:val="20"/>
              </w:rPr>
              <w:t>000</w:t>
            </w:r>
          </w:p>
        </w:tc>
        <w:tc>
          <w:tcPr>
            <w:tcW w:w="0" w:type="auto"/>
            <w:vAlign w:val="center"/>
          </w:tcPr>
          <w:p w14:paraId="6A3AA073" w14:textId="11515052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 w:hint="eastAsia"/>
                <w:szCs w:val="20"/>
              </w:rPr>
              <w:t>1</w:t>
            </w:r>
            <w:r w:rsidRPr="00C41772">
              <w:rPr>
                <w:rFonts w:ascii="Arial" w:eastAsia="굴림" w:hAnsi="Arial" w:cs="Arial"/>
                <w:szCs w:val="20"/>
              </w:rPr>
              <w:t>.3</w:t>
            </w:r>
          </w:p>
        </w:tc>
      </w:tr>
      <w:tr w:rsidR="00C41772" w14:paraId="73BF1742" w14:textId="77777777" w:rsidTr="00CB5A76">
        <w:trPr>
          <w:cantSplit/>
          <w:jc w:val="center"/>
        </w:trPr>
        <w:tc>
          <w:tcPr>
            <w:tcW w:w="0" w:type="auto"/>
            <w:vAlign w:val="center"/>
          </w:tcPr>
          <w:p w14:paraId="52B58812" w14:textId="44CFB22B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 w:hint="eastAsia"/>
                <w:szCs w:val="20"/>
              </w:rPr>
              <w:t>A</w:t>
            </w:r>
            <w:r w:rsidRPr="00C41772">
              <w:rPr>
                <w:rFonts w:ascii="Arial" w:eastAsia="굴림" w:hAnsi="Arial" w:cs="Arial"/>
                <w:szCs w:val="20"/>
              </w:rPr>
              <w:t>TC_4</w:t>
            </w:r>
          </w:p>
        </w:tc>
        <w:tc>
          <w:tcPr>
            <w:tcW w:w="0" w:type="auto"/>
            <w:vAlign w:val="center"/>
          </w:tcPr>
          <w:p w14:paraId="3F0497C6" w14:textId="07325F0E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/>
                <w:szCs w:val="20"/>
              </w:rPr>
              <w:t>4476494</w:t>
            </w:r>
          </w:p>
        </w:tc>
        <w:tc>
          <w:tcPr>
            <w:tcW w:w="0" w:type="auto"/>
            <w:vAlign w:val="center"/>
          </w:tcPr>
          <w:p w14:paraId="1931FC06" w14:textId="43E570C6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 w:hint="eastAsia"/>
                <w:szCs w:val="20"/>
              </w:rPr>
              <w:t>1</w:t>
            </w:r>
            <w:r w:rsidRPr="00C41772">
              <w:rPr>
                <w:rFonts w:ascii="Arial" w:eastAsia="굴림" w:hAnsi="Arial" w:cs="Arial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14:paraId="2D9E31B8" w14:textId="6526B69D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/>
                <w:szCs w:val="20"/>
              </w:rPr>
              <w:t>5</w:t>
            </w:r>
            <w:r w:rsidRPr="00C41772">
              <w:rPr>
                <w:rFonts w:ascii="Arial" w:eastAsia="굴림" w:hAnsi="Arial" w:cs="Arial" w:hint="eastAsia"/>
                <w:szCs w:val="20"/>
              </w:rPr>
              <w:t>0</w:t>
            </w:r>
            <w:r w:rsidRPr="00C41772">
              <w:rPr>
                <w:rFonts w:ascii="Arial" w:eastAsia="굴림" w:hAnsi="Arial" w:cs="Arial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14:paraId="28E63AE2" w14:textId="225479FF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 w:hint="eastAsia"/>
                <w:szCs w:val="20"/>
              </w:rPr>
              <w:t>6</w:t>
            </w:r>
            <w:r w:rsidRPr="00C41772">
              <w:rPr>
                <w:rFonts w:ascii="Arial" w:eastAsia="굴림" w:hAnsi="Arial" w:cs="Arial"/>
                <w:szCs w:val="20"/>
              </w:rPr>
              <w:t>000</w:t>
            </w:r>
          </w:p>
        </w:tc>
        <w:tc>
          <w:tcPr>
            <w:tcW w:w="0" w:type="auto"/>
            <w:vAlign w:val="center"/>
          </w:tcPr>
          <w:p w14:paraId="236DBE2E" w14:textId="32D56250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 w:hint="eastAsia"/>
                <w:szCs w:val="20"/>
              </w:rPr>
              <w:t>1</w:t>
            </w:r>
            <w:r w:rsidRPr="00C41772">
              <w:rPr>
                <w:rFonts w:ascii="Arial" w:eastAsia="굴림" w:hAnsi="Arial" w:cs="Arial"/>
                <w:szCs w:val="20"/>
              </w:rPr>
              <w:t>000</w:t>
            </w:r>
          </w:p>
        </w:tc>
        <w:tc>
          <w:tcPr>
            <w:tcW w:w="0" w:type="auto"/>
            <w:vAlign w:val="center"/>
          </w:tcPr>
          <w:p w14:paraId="4425A887" w14:textId="7A401E39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 w:hint="eastAsia"/>
                <w:szCs w:val="20"/>
              </w:rPr>
              <w:t>1</w:t>
            </w:r>
            <w:r w:rsidRPr="00C41772">
              <w:rPr>
                <w:rFonts w:ascii="Arial" w:eastAsia="굴림" w:hAnsi="Arial" w:cs="Arial"/>
                <w:szCs w:val="20"/>
              </w:rPr>
              <w:t>.0</w:t>
            </w:r>
          </w:p>
        </w:tc>
      </w:tr>
      <w:tr w:rsidR="00C41772" w14:paraId="051BFC2F" w14:textId="77777777" w:rsidTr="00CB5A76">
        <w:trPr>
          <w:cantSplit/>
          <w:jc w:val="center"/>
        </w:trPr>
        <w:tc>
          <w:tcPr>
            <w:tcW w:w="0" w:type="auto"/>
            <w:vAlign w:val="center"/>
          </w:tcPr>
          <w:p w14:paraId="3E612292" w14:textId="6EF30319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 w:hint="eastAsia"/>
                <w:szCs w:val="20"/>
              </w:rPr>
              <w:t>A</w:t>
            </w:r>
            <w:r w:rsidRPr="00C41772">
              <w:rPr>
                <w:rFonts w:ascii="Arial" w:eastAsia="굴림" w:hAnsi="Arial" w:cs="Arial"/>
                <w:szCs w:val="20"/>
              </w:rPr>
              <w:t>TC_5</w:t>
            </w:r>
          </w:p>
        </w:tc>
        <w:tc>
          <w:tcPr>
            <w:tcW w:w="0" w:type="auto"/>
            <w:vAlign w:val="center"/>
          </w:tcPr>
          <w:p w14:paraId="52058501" w14:textId="3275460C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/>
                <w:szCs w:val="20"/>
              </w:rPr>
              <w:t>4476495</w:t>
            </w:r>
          </w:p>
        </w:tc>
        <w:tc>
          <w:tcPr>
            <w:tcW w:w="0" w:type="auto"/>
            <w:vAlign w:val="center"/>
          </w:tcPr>
          <w:p w14:paraId="2F782032" w14:textId="0966B851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 w:hint="eastAsia"/>
                <w:szCs w:val="20"/>
              </w:rPr>
              <w:t>1</w:t>
            </w:r>
            <w:r w:rsidRPr="00C41772">
              <w:rPr>
                <w:rFonts w:ascii="Arial" w:eastAsia="굴림" w:hAnsi="Arial" w:cs="Arial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14:paraId="2E77D9E2" w14:textId="2B33BD56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/>
                <w:szCs w:val="20"/>
              </w:rPr>
              <w:t>500</w:t>
            </w:r>
          </w:p>
        </w:tc>
        <w:tc>
          <w:tcPr>
            <w:tcW w:w="0" w:type="auto"/>
            <w:vAlign w:val="center"/>
          </w:tcPr>
          <w:p w14:paraId="46EE8406" w14:textId="64435AC7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 w:hint="eastAsia"/>
                <w:szCs w:val="20"/>
              </w:rPr>
              <w:t>6</w:t>
            </w:r>
            <w:r w:rsidRPr="00C41772">
              <w:rPr>
                <w:rFonts w:ascii="Arial" w:eastAsia="굴림" w:hAnsi="Arial" w:cs="Arial"/>
                <w:szCs w:val="20"/>
              </w:rPr>
              <w:t>500</w:t>
            </w:r>
          </w:p>
        </w:tc>
        <w:tc>
          <w:tcPr>
            <w:tcW w:w="0" w:type="auto"/>
            <w:vAlign w:val="center"/>
          </w:tcPr>
          <w:p w14:paraId="474BBA9D" w14:textId="779CEA86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 w:hint="eastAsia"/>
                <w:szCs w:val="20"/>
              </w:rPr>
              <w:t>1</w:t>
            </w:r>
            <w:r w:rsidRPr="00C41772">
              <w:rPr>
                <w:rFonts w:ascii="Arial" w:eastAsia="굴림" w:hAnsi="Arial" w:cs="Arial"/>
                <w:szCs w:val="20"/>
              </w:rPr>
              <w:t>000</w:t>
            </w:r>
          </w:p>
        </w:tc>
        <w:tc>
          <w:tcPr>
            <w:tcW w:w="0" w:type="auto"/>
            <w:vAlign w:val="center"/>
          </w:tcPr>
          <w:p w14:paraId="3F42EA1C" w14:textId="45890ABF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 w:hint="eastAsia"/>
                <w:szCs w:val="20"/>
              </w:rPr>
              <w:t>2</w:t>
            </w:r>
            <w:r w:rsidRPr="00C41772">
              <w:rPr>
                <w:rFonts w:ascii="Arial" w:eastAsia="굴림" w:hAnsi="Arial" w:cs="Arial"/>
                <w:szCs w:val="20"/>
              </w:rPr>
              <w:t>.5</w:t>
            </w:r>
          </w:p>
        </w:tc>
      </w:tr>
      <w:tr w:rsidR="00C41772" w14:paraId="6A843DE1" w14:textId="77777777" w:rsidTr="00CB5A76">
        <w:trPr>
          <w:cantSplit/>
          <w:jc w:val="center"/>
        </w:trPr>
        <w:tc>
          <w:tcPr>
            <w:tcW w:w="0" w:type="auto"/>
            <w:vAlign w:val="center"/>
          </w:tcPr>
          <w:p w14:paraId="7636BA53" w14:textId="6D4B754B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/>
                <w:szCs w:val="20"/>
              </w:rPr>
              <w:t>PTC_1</w:t>
            </w:r>
          </w:p>
        </w:tc>
        <w:tc>
          <w:tcPr>
            <w:tcW w:w="0" w:type="auto"/>
            <w:vAlign w:val="center"/>
          </w:tcPr>
          <w:p w14:paraId="106B340B" w14:textId="580D14E9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/>
                <w:szCs w:val="20"/>
              </w:rPr>
              <w:t>5585102</w:t>
            </w:r>
          </w:p>
        </w:tc>
        <w:tc>
          <w:tcPr>
            <w:tcW w:w="0" w:type="auto"/>
            <w:vAlign w:val="center"/>
          </w:tcPr>
          <w:p w14:paraId="2C96EE20" w14:textId="20557E2A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 w:hint="eastAsia"/>
                <w:szCs w:val="20"/>
              </w:rPr>
              <w:t>1</w:t>
            </w:r>
            <w:r w:rsidRPr="00C41772">
              <w:rPr>
                <w:rFonts w:ascii="Arial" w:eastAsia="굴림" w:hAnsi="Arial" w:cs="Arial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14:paraId="353A11B9" w14:textId="063DB508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 w:hint="eastAsia"/>
                <w:szCs w:val="20"/>
              </w:rPr>
              <w:t>2</w:t>
            </w:r>
            <w:r w:rsidRPr="00C41772">
              <w:rPr>
                <w:rFonts w:ascii="Arial" w:eastAsia="굴림" w:hAnsi="Arial" w:cs="Arial"/>
                <w:szCs w:val="20"/>
              </w:rPr>
              <w:t>00</w:t>
            </w:r>
          </w:p>
        </w:tc>
        <w:tc>
          <w:tcPr>
            <w:tcW w:w="0" w:type="auto"/>
            <w:vAlign w:val="center"/>
          </w:tcPr>
          <w:p w14:paraId="0FC6C6B8" w14:textId="21150541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 w:hint="eastAsia"/>
                <w:szCs w:val="20"/>
              </w:rPr>
              <w:t>3</w:t>
            </w:r>
            <w:r w:rsidRPr="00C41772">
              <w:rPr>
                <w:rFonts w:ascii="Arial" w:eastAsia="굴림" w:hAnsi="Arial" w:cs="Arial"/>
                <w:szCs w:val="20"/>
              </w:rPr>
              <w:t>500</w:t>
            </w:r>
          </w:p>
        </w:tc>
        <w:tc>
          <w:tcPr>
            <w:tcW w:w="0" w:type="auto"/>
            <w:vAlign w:val="center"/>
          </w:tcPr>
          <w:p w14:paraId="57C23285" w14:textId="1F937782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 w:hint="eastAsia"/>
                <w:szCs w:val="20"/>
              </w:rPr>
              <w:t>1</w:t>
            </w:r>
            <w:r w:rsidRPr="00C41772">
              <w:rPr>
                <w:rFonts w:ascii="Arial" w:eastAsia="굴림" w:hAnsi="Arial" w:cs="Arial"/>
                <w:szCs w:val="20"/>
              </w:rPr>
              <w:t>000</w:t>
            </w:r>
          </w:p>
        </w:tc>
        <w:tc>
          <w:tcPr>
            <w:tcW w:w="0" w:type="auto"/>
            <w:vAlign w:val="center"/>
          </w:tcPr>
          <w:p w14:paraId="50190290" w14:textId="763264AF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 w:hint="eastAsia"/>
                <w:szCs w:val="20"/>
              </w:rPr>
              <w:t>2</w:t>
            </w:r>
            <w:r w:rsidRPr="00C41772">
              <w:rPr>
                <w:rFonts w:ascii="Arial" w:eastAsia="굴림" w:hAnsi="Arial" w:cs="Arial"/>
                <w:szCs w:val="20"/>
              </w:rPr>
              <w:t>.5</w:t>
            </w:r>
          </w:p>
        </w:tc>
      </w:tr>
      <w:tr w:rsidR="00C41772" w14:paraId="6A57489C" w14:textId="77777777" w:rsidTr="00CB5A76">
        <w:trPr>
          <w:cantSplit/>
          <w:jc w:val="center"/>
        </w:trPr>
        <w:tc>
          <w:tcPr>
            <w:tcW w:w="0" w:type="auto"/>
            <w:vAlign w:val="center"/>
          </w:tcPr>
          <w:p w14:paraId="04F7A06C" w14:textId="57DD0A19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/>
                <w:szCs w:val="20"/>
              </w:rPr>
              <w:t>PTC_2</w:t>
            </w:r>
          </w:p>
        </w:tc>
        <w:tc>
          <w:tcPr>
            <w:tcW w:w="0" w:type="auto"/>
            <w:vAlign w:val="center"/>
          </w:tcPr>
          <w:p w14:paraId="64521131" w14:textId="08E808F9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/>
                <w:szCs w:val="20"/>
              </w:rPr>
              <w:t>5585104</w:t>
            </w:r>
          </w:p>
        </w:tc>
        <w:tc>
          <w:tcPr>
            <w:tcW w:w="0" w:type="auto"/>
            <w:vAlign w:val="center"/>
          </w:tcPr>
          <w:p w14:paraId="2AD1F9DF" w14:textId="48339796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 w:hint="eastAsia"/>
                <w:szCs w:val="20"/>
              </w:rPr>
              <w:t>1</w:t>
            </w:r>
            <w:r w:rsidRPr="00C41772">
              <w:rPr>
                <w:rFonts w:ascii="Arial" w:eastAsia="굴림" w:hAnsi="Arial" w:cs="Arial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14:paraId="546BA10C" w14:textId="3578E5A4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 w:hint="eastAsia"/>
                <w:szCs w:val="20"/>
              </w:rPr>
              <w:t>2</w:t>
            </w:r>
            <w:r w:rsidRPr="00C41772">
              <w:rPr>
                <w:rFonts w:ascii="Arial" w:eastAsia="굴림" w:hAnsi="Arial" w:cs="Arial"/>
                <w:szCs w:val="20"/>
              </w:rPr>
              <w:t>00</w:t>
            </w:r>
          </w:p>
        </w:tc>
        <w:tc>
          <w:tcPr>
            <w:tcW w:w="0" w:type="auto"/>
            <w:vAlign w:val="center"/>
          </w:tcPr>
          <w:p w14:paraId="400E3CAD" w14:textId="423E3726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 w:hint="eastAsia"/>
                <w:szCs w:val="20"/>
              </w:rPr>
              <w:t>1</w:t>
            </w:r>
            <w:r w:rsidRPr="00C41772">
              <w:rPr>
                <w:rFonts w:ascii="Arial" w:eastAsia="굴림" w:hAnsi="Arial" w:cs="Arial"/>
                <w:szCs w:val="20"/>
              </w:rPr>
              <w:t>700</w:t>
            </w:r>
          </w:p>
        </w:tc>
        <w:tc>
          <w:tcPr>
            <w:tcW w:w="0" w:type="auto"/>
            <w:vAlign w:val="center"/>
          </w:tcPr>
          <w:p w14:paraId="7D3A813A" w14:textId="02859340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 w:hint="eastAsia"/>
                <w:szCs w:val="20"/>
              </w:rPr>
              <w:t>5</w:t>
            </w:r>
            <w:r w:rsidRPr="00C41772">
              <w:rPr>
                <w:rFonts w:ascii="Arial" w:eastAsia="굴림" w:hAnsi="Arial" w:cs="Arial"/>
                <w:szCs w:val="20"/>
              </w:rPr>
              <w:t>00</w:t>
            </w:r>
          </w:p>
        </w:tc>
        <w:tc>
          <w:tcPr>
            <w:tcW w:w="0" w:type="auto"/>
            <w:vAlign w:val="center"/>
          </w:tcPr>
          <w:p w14:paraId="487C79BE" w14:textId="3C9E3639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 w:hint="eastAsia"/>
                <w:szCs w:val="20"/>
              </w:rPr>
              <w:t>2</w:t>
            </w:r>
            <w:r w:rsidRPr="00C41772">
              <w:rPr>
                <w:rFonts w:ascii="Arial" w:eastAsia="굴림" w:hAnsi="Arial" w:cs="Arial"/>
                <w:szCs w:val="20"/>
              </w:rPr>
              <w:t>.5</w:t>
            </w:r>
          </w:p>
        </w:tc>
      </w:tr>
      <w:tr w:rsidR="00C41772" w14:paraId="5B23302E" w14:textId="77777777" w:rsidTr="00CB5A76">
        <w:trPr>
          <w:cantSplit/>
          <w:jc w:val="center"/>
        </w:trPr>
        <w:tc>
          <w:tcPr>
            <w:tcW w:w="0" w:type="auto"/>
            <w:vAlign w:val="center"/>
          </w:tcPr>
          <w:p w14:paraId="73E84ED0" w14:textId="0C99172D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/>
                <w:szCs w:val="20"/>
              </w:rPr>
              <w:t>PTC_3</w:t>
            </w:r>
          </w:p>
        </w:tc>
        <w:tc>
          <w:tcPr>
            <w:tcW w:w="0" w:type="auto"/>
            <w:vAlign w:val="center"/>
          </w:tcPr>
          <w:p w14:paraId="7B250697" w14:textId="48ACFDD7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/>
                <w:szCs w:val="20"/>
              </w:rPr>
              <w:t>5585107</w:t>
            </w:r>
          </w:p>
        </w:tc>
        <w:tc>
          <w:tcPr>
            <w:tcW w:w="0" w:type="auto"/>
            <w:vAlign w:val="center"/>
          </w:tcPr>
          <w:p w14:paraId="32247CAC" w14:textId="25D0DCA3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 w:hint="eastAsia"/>
                <w:szCs w:val="20"/>
              </w:rPr>
              <w:t>1</w:t>
            </w:r>
            <w:r w:rsidRPr="00C41772">
              <w:rPr>
                <w:rFonts w:ascii="Arial" w:eastAsia="굴림" w:hAnsi="Arial" w:cs="Arial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14:paraId="3CCF96BF" w14:textId="4D3FFC41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 w:hint="eastAsia"/>
                <w:szCs w:val="20"/>
              </w:rPr>
              <w:t>2</w:t>
            </w:r>
            <w:r w:rsidRPr="00C41772">
              <w:rPr>
                <w:rFonts w:ascii="Arial" w:eastAsia="굴림" w:hAnsi="Arial" w:cs="Arial"/>
                <w:szCs w:val="20"/>
              </w:rPr>
              <w:t>00</w:t>
            </w:r>
          </w:p>
        </w:tc>
        <w:tc>
          <w:tcPr>
            <w:tcW w:w="0" w:type="auto"/>
            <w:vAlign w:val="center"/>
          </w:tcPr>
          <w:p w14:paraId="02D6E313" w14:textId="26F9303F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 w:hint="eastAsia"/>
                <w:szCs w:val="20"/>
              </w:rPr>
              <w:t>2</w:t>
            </w:r>
            <w:r w:rsidRPr="00C41772">
              <w:rPr>
                <w:rFonts w:ascii="Arial" w:eastAsia="굴림" w:hAnsi="Arial" w:cs="Arial"/>
                <w:szCs w:val="20"/>
              </w:rPr>
              <w:t>000</w:t>
            </w:r>
          </w:p>
        </w:tc>
        <w:tc>
          <w:tcPr>
            <w:tcW w:w="0" w:type="auto"/>
            <w:vAlign w:val="center"/>
          </w:tcPr>
          <w:p w14:paraId="08D20089" w14:textId="5B5A6F76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 w:hint="eastAsia"/>
                <w:szCs w:val="20"/>
              </w:rPr>
              <w:t>5</w:t>
            </w:r>
            <w:r w:rsidRPr="00C41772">
              <w:rPr>
                <w:rFonts w:ascii="Arial" w:eastAsia="굴림" w:hAnsi="Arial" w:cs="Arial"/>
                <w:szCs w:val="20"/>
              </w:rPr>
              <w:t>00</w:t>
            </w:r>
          </w:p>
        </w:tc>
        <w:tc>
          <w:tcPr>
            <w:tcW w:w="0" w:type="auto"/>
            <w:vAlign w:val="center"/>
          </w:tcPr>
          <w:p w14:paraId="7B6B36D3" w14:textId="7058AE94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 w:hint="eastAsia"/>
                <w:szCs w:val="20"/>
              </w:rPr>
              <w:t>3</w:t>
            </w:r>
            <w:r w:rsidRPr="00C41772">
              <w:rPr>
                <w:rFonts w:ascii="Arial" w:eastAsia="굴림" w:hAnsi="Arial" w:cs="Arial"/>
                <w:szCs w:val="20"/>
              </w:rPr>
              <w:t>.5</w:t>
            </w:r>
          </w:p>
        </w:tc>
      </w:tr>
      <w:tr w:rsidR="00C41772" w14:paraId="5A7B7A9D" w14:textId="77777777" w:rsidTr="00CB5A76">
        <w:trPr>
          <w:cantSplit/>
          <w:jc w:val="center"/>
        </w:trPr>
        <w:tc>
          <w:tcPr>
            <w:tcW w:w="0" w:type="auto"/>
            <w:vAlign w:val="center"/>
          </w:tcPr>
          <w:p w14:paraId="1AD49448" w14:textId="680542C0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/>
                <w:szCs w:val="20"/>
              </w:rPr>
              <w:t>PTC_4</w:t>
            </w:r>
          </w:p>
        </w:tc>
        <w:tc>
          <w:tcPr>
            <w:tcW w:w="0" w:type="auto"/>
            <w:vAlign w:val="center"/>
          </w:tcPr>
          <w:p w14:paraId="41187C2E" w14:textId="2F930297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/>
                <w:szCs w:val="20"/>
              </w:rPr>
              <w:t>5585112</w:t>
            </w:r>
          </w:p>
        </w:tc>
        <w:tc>
          <w:tcPr>
            <w:tcW w:w="0" w:type="auto"/>
            <w:vAlign w:val="center"/>
          </w:tcPr>
          <w:p w14:paraId="68495DF4" w14:textId="070277F8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 w:hint="eastAsia"/>
                <w:szCs w:val="20"/>
              </w:rPr>
              <w:t>1</w:t>
            </w:r>
            <w:r w:rsidRPr="00C41772">
              <w:rPr>
                <w:rFonts w:ascii="Arial" w:eastAsia="굴림" w:hAnsi="Arial" w:cs="Arial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14:paraId="61A644A3" w14:textId="165CB6FD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 w:hint="eastAsia"/>
                <w:szCs w:val="20"/>
              </w:rPr>
              <w:t>2</w:t>
            </w:r>
            <w:r w:rsidRPr="00C41772">
              <w:rPr>
                <w:rFonts w:ascii="Arial" w:eastAsia="굴림" w:hAnsi="Arial" w:cs="Arial"/>
                <w:szCs w:val="20"/>
              </w:rPr>
              <w:t>00</w:t>
            </w:r>
          </w:p>
        </w:tc>
        <w:tc>
          <w:tcPr>
            <w:tcW w:w="0" w:type="auto"/>
            <w:vAlign w:val="center"/>
          </w:tcPr>
          <w:p w14:paraId="42A409BD" w14:textId="70BD96D9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 w:hint="eastAsia"/>
                <w:szCs w:val="20"/>
              </w:rPr>
              <w:t>3</w:t>
            </w:r>
            <w:r w:rsidRPr="00C41772">
              <w:rPr>
                <w:rFonts w:ascii="Arial" w:eastAsia="굴림" w:hAnsi="Arial" w:cs="Arial"/>
                <w:szCs w:val="20"/>
              </w:rPr>
              <w:t>000</w:t>
            </w:r>
          </w:p>
        </w:tc>
        <w:tc>
          <w:tcPr>
            <w:tcW w:w="0" w:type="auto"/>
            <w:vAlign w:val="center"/>
          </w:tcPr>
          <w:p w14:paraId="2A168069" w14:textId="044BF5EC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 w:hint="eastAsia"/>
                <w:szCs w:val="20"/>
              </w:rPr>
              <w:t>5</w:t>
            </w:r>
            <w:r w:rsidRPr="00C41772">
              <w:rPr>
                <w:rFonts w:ascii="Arial" w:eastAsia="굴림" w:hAnsi="Arial" w:cs="Arial"/>
                <w:szCs w:val="20"/>
              </w:rPr>
              <w:t>00</w:t>
            </w:r>
          </w:p>
        </w:tc>
        <w:tc>
          <w:tcPr>
            <w:tcW w:w="0" w:type="auto"/>
            <w:vAlign w:val="center"/>
          </w:tcPr>
          <w:p w14:paraId="3C491370" w14:textId="526FDA31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 w:hint="eastAsia"/>
                <w:szCs w:val="20"/>
              </w:rPr>
              <w:t>2</w:t>
            </w:r>
            <w:r w:rsidRPr="00C41772">
              <w:rPr>
                <w:rFonts w:ascii="Arial" w:eastAsia="굴림" w:hAnsi="Arial" w:cs="Arial"/>
                <w:szCs w:val="20"/>
              </w:rPr>
              <w:t>.0</w:t>
            </w:r>
          </w:p>
        </w:tc>
      </w:tr>
      <w:tr w:rsidR="00C41772" w14:paraId="6D17A7FC" w14:textId="77777777" w:rsidTr="00CB5A76">
        <w:trPr>
          <w:cantSplit/>
          <w:jc w:val="center"/>
        </w:trPr>
        <w:tc>
          <w:tcPr>
            <w:tcW w:w="0" w:type="auto"/>
            <w:vAlign w:val="center"/>
          </w:tcPr>
          <w:p w14:paraId="28DD7C7C" w14:textId="1E2A02C4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/>
                <w:szCs w:val="20"/>
              </w:rPr>
              <w:t>PTC_5</w:t>
            </w:r>
          </w:p>
        </w:tc>
        <w:tc>
          <w:tcPr>
            <w:tcW w:w="0" w:type="auto"/>
            <w:vAlign w:val="center"/>
          </w:tcPr>
          <w:p w14:paraId="1075D55C" w14:textId="35D71A65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/>
                <w:szCs w:val="20"/>
              </w:rPr>
              <w:t>5585117</w:t>
            </w:r>
          </w:p>
        </w:tc>
        <w:tc>
          <w:tcPr>
            <w:tcW w:w="0" w:type="auto"/>
            <w:vAlign w:val="center"/>
          </w:tcPr>
          <w:p w14:paraId="53FD689A" w14:textId="7FAD2123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 w:hint="eastAsia"/>
                <w:szCs w:val="20"/>
              </w:rPr>
              <w:t>1</w:t>
            </w:r>
            <w:r w:rsidRPr="00C41772">
              <w:rPr>
                <w:rFonts w:ascii="Arial" w:eastAsia="굴림" w:hAnsi="Arial" w:cs="Arial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14:paraId="3BA2C7B1" w14:textId="45A1180B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 w:hint="eastAsia"/>
                <w:szCs w:val="20"/>
              </w:rPr>
              <w:t>2</w:t>
            </w:r>
            <w:r w:rsidRPr="00C41772">
              <w:rPr>
                <w:rFonts w:ascii="Arial" w:eastAsia="굴림" w:hAnsi="Arial" w:cs="Arial"/>
                <w:szCs w:val="20"/>
              </w:rPr>
              <w:t>00</w:t>
            </w:r>
          </w:p>
        </w:tc>
        <w:tc>
          <w:tcPr>
            <w:tcW w:w="0" w:type="auto"/>
            <w:vAlign w:val="center"/>
          </w:tcPr>
          <w:p w14:paraId="6ED3B2C8" w14:textId="5B400291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 w:hint="eastAsia"/>
                <w:szCs w:val="20"/>
              </w:rPr>
              <w:t>4</w:t>
            </w:r>
            <w:r w:rsidRPr="00C41772">
              <w:rPr>
                <w:rFonts w:ascii="Arial" w:eastAsia="굴림" w:hAnsi="Arial" w:cs="Arial"/>
                <w:szCs w:val="20"/>
              </w:rPr>
              <w:t>000</w:t>
            </w:r>
          </w:p>
        </w:tc>
        <w:tc>
          <w:tcPr>
            <w:tcW w:w="0" w:type="auto"/>
            <w:vAlign w:val="center"/>
          </w:tcPr>
          <w:p w14:paraId="4A7E888F" w14:textId="02596CFC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 w:hint="eastAsia"/>
                <w:szCs w:val="20"/>
              </w:rPr>
              <w:t>5</w:t>
            </w:r>
            <w:r w:rsidRPr="00C41772">
              <w:rPr>
                <w:rFonts w:ascii="Arial" w:eastAsia="굴림" w:hAnsi="Arial" w:cs="Arial"/>
                <w:szCs w:val="20"/>
              </w:rPr>
              <w:t>00</w:t>
            </w:r>
          </w:p>
        </w:tc>
        <w:tc>
          <w:tcPr>
            <w:tcW w:w="0" w:type="auto"/>
            <w:vAlign w:val="center"/>
          </w:tcPr>
          <w:p w14:paraId="7349B0FC" w14:textId="33BFDEEE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 w:hint="eastAsia"/>
                <w:szCs w:val="20"/>
              </w:rPr>
              <w:t>4</w:t>
            </w:r>
            <w:r w:rsidRPr="00C41772">
              <w:rPr>
                <w:rFonts w:ascii="Arial" w:eastAsia="굴림" w:hAnsi="Arial" w:cs="Arial"/>
                <w:szCs w:val="20"/>
              </w:rPr>
              <w:t>.5</w:t>
            </w:r>
          </w:p>
        </w:tc>
      </w:tr>
      <w:tr w:rsidR="00C41772" w14:paraId="399947A6" w14:textId="77777777" w:rsidTr="00CB5A76">
        <w:trPr>
          <w:cantSplit/>
          <w:jc w:val="center"/>
        </w:trPr>
        <w:tc>
          <w:tcPr>
            <w:tcW w:w="0" w:type="auto"/>
            <w:vAlign w:val="center"/>
          </w:tcPr>
          <w:p w14:paraId="763B43CF" w14:textId="4CB8E973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/>
                <w:szCs w:val="20"/>
              </w:rPr>
              <w:t>PTC_6</w:t>
            </w:r>
          </w:p>
        </w:tc>
        <w:tc>
          <w:tcPr>
            <w:tcW w:w="0" w:type="auto"/>
            <w:vAlign w:val="center"/>
          </w:tcPr>
          <w:p w14:paraId="37B3B576" w14:textId="181C6FBB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/>
                <w:szCs w:val="20"/>
              </w:rPr>
              <w:t>5585119</w:t>
            </w:r>
          </w:p>
        </w:tc>
        <w:tc>
          <w:tcPr>
            <w:tcW w:w="0" w:type="auto"/>
            <w:vAlign w:val="center"/>
          </w:tcPr>
          <w:p w14:paraId="5AA55475" w14:textId="5589F588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 w:hint="eastAsia"/>
                <w:szCs w:val="20"/>
              </w:rPr>
              <w:t>1</w:t>
            </w:r>
            <w:r w:rsidRPr="00C41772">
              <w:rPr>
                <w:rFonts w:ascii="Arial" w:eastAsia="굴림" w:hAnsi="Arial" w:cs="Arial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14:paraId="13A5FAE0" w14:textId="095786B3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 w:hint="eastAsia"/>
                <w:szCs w:val="20"/>
              </w:rPr>
              <w:t>5</w:t>
            </w:r>
            <w:r w:rsidRPr="00C41772">
              <w:rPr>
                <w:rFonts w:ascii="Arial" w:eastAsia="굴림" w:hAnsi="Arial" w:cs="Arial"/>
                <w:szCs w:val="20"/>
              </w:rPr>
              <w:t>00</w:t>
            </w:r>
          </w:p>
        </w:tc>
        <w:tc>
          <w:tcPr>
            <w:tcW w:w="0" w:type="auto"/>
            <w:vAlign w:val="center"/>
          </w:tcPr>
          <w:p w14:paraId="61962C34" w14:textId="65E2D2AD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 w:hint="eastAsia"/>
                <w:szCs w:val="20"/>
              </w:rPr>
              <w:t>4</w:t>
            </w:r>
            <w:r w:rsidRPr="00C41772">
              <w:rPr>
                <w:rFonts w:ascii="Arial" w:eastAsia="굴림" w:hAnsi="Arial" w:cs="Arial"/>
                <w:szCs w:val="20"/>
              </w:rPr>
              <w:t>000</w:t>
            </w:r>
          </w:p>
        </w:tc>
        <w:tc>
          <w:tcPr>
            <w:tcW w:w="0" w:type="auto"/>
            <w:vAlign w:val="center"/>
          </w:tcPr>
          <w:p w14:paraId="592AB602" w14:textId="1EBEC802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 w:hint="eastAsia"/>
                <w:szCs w:val="20"/>
              </w:rPr>
              <w:t>5</w:t>
            </w:r>
            <w:r w:rsidRPr="00C41772">
              <w:rPr>
                <w:rFonts w:ascii="Arial" w:eastAsia="굴림" w:hAnsi="Arial" w:cs="Arial"/>
                <w:szCs w:val="20"/>
              </w:rPr>
              <w:t>00</w:t>
            </w:r>
          </w:p>
        </w:tc>
        <w:tc>
          <w:tcPr>
            <w:tcW w:w="0" w:type="auto"/>
            <w:vAlign w:val="center"/>
          </w:tcPr>
          <w:p w14:paraId="569552E0" w14:textId="6265C0C5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 w:hint="eastAsia"/>
                <w:szCs w:val="20"/>
              </w:rPr>
              <w:t>4</w:t>
            </w:r>
            <w:r w:rsidRPr="00C41772">
              <w:rPr>
                <w:rFonts w:ascii="Arial" w:eastAsia="굴림" w:hAnsi="Arial" w:cs="Arial"/>
                <w:szCs w:val="20"/>
              </w:rPr>
              <w:t>.5</w:t>
            </w:r>
          </w:p>
        </w:tc>
      </w:tr>
      <w:tr w:rsidR="00C41772" w14:paraId="7EFCDAE7" w14:textId="77777777" w:rsidTr="00CB5A76">
        <w:trPr>
          <w:cantSplit/>
          <w:trHeight w:val="60"/>
          <w:jc w:val="center"/>
        </w:trPr>
        <w:tc>
          <w:tcPr>
            <w:tcW w:w="0" w:type="auto"/>
            <w:vAlign w:val="center"/>
          </w:tcPr>
          <w:p w14:paraId="13C0D660" w14:textId="6CE0CF38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/>
                <w:szCs w:val="20"/>
              </w:rPr>
              <w:t>PTC_7</w:t>
            </w:r>
          </w:p>
        </w:tc>
        <w:tc>
          <w:tcPr>
            <w:tcW w:w="0" w:type="auto"/>
            <w:vAlign w:val="center"/>
          </w:tcPr>
          <w:p w14:paraId="6F496C05" w14:textId="15F72703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/>
                <w:szCs w:val="20"/>
              </w:rPr>
              <w:t>5585121</w:t>
            </w:r>
          </w:p>
        </w:tc>
        <w:tc>
          <w:tcPr>
            <w:tcW w:w="0" w:type="auto"/>
            <w:vAlign w:val="center"/>
          </w:tcPr>
          <w:p w14:paraId="67ECE7E8" w14:textId="333CAD23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 w:hint="eastAsia"/>
                <w:szCs w:val="20"/>
              </w:rPr>
              <w:t>1</w:t>
            </w:r>
            <w:r w:rsidRPr="00C41772">
              <w:rPr>
                <w:rFonts w:ascii="Arial" w:eastAsia="굴림" w:hAnsi="Arial" w:cs="Arial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14:paraId="0689909E" w14:textId="7D4F9C6A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 w:hint="eastAsia"/>
                <w:szCs w:val="20"/>
              </w:rPr>
              <w:t>2</w:t>
            </w:r>
            <w:r w:rsidRPr="00C41772">
              <w:rPr>
                <w:rFonts w:ascii="Arial" w:eastAsia="굴림" w:hAnsi="Arial" w:cs="Arial"/>
                <w:szCs w:val="20"/>
              </w:rPr>
              <w:t>00</w:t>
            </w:r>
          </w:p>
        </w:tc>
        <w:tc>
          <w:tcPr>
            <w:tcW w:w="0" w:type="auto"/>
            <w:vAlign w:val="center"/>
          </w:tcPr>
          <w:p w14:paraId="667DAF00" w14:textId="6163F8B3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 w:hint="eastAsia"/>
                <w:szCs w:val="20"/>
              </w:rPr>
              <w:t>2</w:t>
            </w:r>
            <w:r w:rsidRPr="00C41772">
              <w:rPr>
                <w:rFonts w:ascii="Arial" w:eastAsia="굴림" w:hAnsi="Arial" w:cs="Arial"/>
                <w:szCs w:val="20"/>
              </w:rPr>
              <w:t>000</w:t>
            </w:r>
          </w:p>
        </w:tc>
        <w:tc>
          <w:tcPr>
            <w:tcW w:w="0" w:type="auto"/>
            <w:vAlign w:val="center"/>
          </w:tcPr>
          <w:p w14:paraId="7EAF7647" w14:textId="32CE2804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 w:hint="eastAsia"/>
                <w:szCs w:val="20"/>
              </w:rPr>
              <w:t>5</w:t>
            </w:r>
            <w:r w:rsidRPr="00C41772">
              <w:rPr>
                <w:rFonts w:ascii="Arial" w:eastAsia="굴림" w:hAnsi="Arial" w:cs="Arial"/>
                <w:szCs w:val="20"/>
              </w:rPr>
              <w:t>00</w:t>
            </w:r>
          </w:p>
        </w:tc>
        <w:tc>
          <w:tcPr>
            <w:tcW w:w="0" w:type="auto"/>
            <w:vAlign w:val="center"/>
          </w:tcPr>
          <w:p w14:paraId="2C59757C" w14:textId="4B05F8FF" w:rsidR="00C41772" w:rsidRPr="00C41772" w:rsidRDefault="00C41772" w:rsidP="00CB5A76">
            <w:pPr>
              <w:spacing w:line="480" w:lineRule="auto"/>
              <w:jc w:val="center"/>
              <w:rPr>
                <w:rFonts w:ascii="Arial" w:eastAsia="굴림" w:hAnsi="Arial" w:cs="Arial"/>
                <w:szCs w:val="20"/>
              </w:rPr>
            </w:pPr>
            <w:r w:rsidRPr="00C41772">
              <w:rPr>
                <w:rFonts w:ascii="Arial" w:eastAsia="굴림" w:hAnsi="Arial" w:cs="Arial" w:hint="eastAsia"/>
                <w:szCs w:val="20"/>
              </w:rPr>
              <w:t>8</w:t>
            </w:r>
            <w:r w:rsidRPr="00C41772">
              <w:rPr>
                <w:rFonts w:ascii="Arial" w:eastAsia="굴림" w:hAnsi="Arial" w:cs="Arial"/>
                <w:szCs w:val="20"/>
              </w:rPr>
              <w:t>.0</w:t>
            </w:r>
          </w:p>
        </w:tc>
      </w:tr>
    </w:tbl>
    <w:p w14:paraId="1185E970" w14:textId="50AD3453" w:rsidR="006305A3" w:rsidRPr="006305A3" w:rsidRDefault="006305A3" w:rsidP="00746550">
      <w:pPr>
        <w:spacing w:line="480" w:lineRule="auto"/>
        <w:rPr>
          <w:rFonts w:ascii="Arial" w:eastAsia="굴림" w:hAnsi="Arial" w:cs="Arial" w:hint="eastAsia"/>
          <w:b/>
          <w:bCs/>
          <w:sz w:val="24"/>
        </w:rPr>
      </w:pPr>
    </w:p>
    <w:sectPr w:rsidR="006305A3" w:rsidRPr="006305A3">
      <w:footerReference w:type="default" r:id="rId14"/>
      <w:type w:val="continuous"/>
      <w:pgSz w:w="11906" w:h="16838"/>
      <w:pgMar w:top="1701" w:right="1440" w:bottom="1440" w:left="1440" w:header="851" w:footer="992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3C0335" w14:textId="77777777" w:rsidR="006D4190" w:rsidRDefault="006D4190" w:rsidP="009374FB">
      <w:pPr>
        <w:spacing w:after="0" w:line="240" w:lineRule="auto"/>
      </w:pPr>
      <w:r>
        <w:separator/>
      </w:r>
    </w:p>
  </w:endnote>
  <w:endnote w:type="continuationSeparator" w:id="0">
    <w:p w14:paraId="0198E4E5" w14:textId="77777777" w:rsidR="006D4190" w:rsidRDefault="006D4190" w:rsidP="009374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컴바탕">
    <w:altName w:val="바탕"/>
    <w:panose1 w:val="02030600000101010101"/>
    <w:charset w:val="81"/>
    <w:family w:val="roman"/>
    <w:pitch w:val="variable"/>
    <w:sig w:usb0="F7FFAFFF" w:usb1="FBDFFFFF" w:usb2="00FFFFFF" w:usb3="00000000" w:csb0="8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46442346"/>
      <w:docPartObj>
        <w:docPartGallery w:val="Page Numbers (Bottom of Page)"/>
        <w:docPartUnique/>
      </w:docPartObj>
    </w:sdtPr>
    <w:sdtContent>
      <w:p w14:paraId="14BD6C67" w14:textId="5639F0C0" w:rsidR="00250CB7" w:rsidRDefault="00250CB7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ko-KR"/>
          </w:rPr>
          <w:t>2</w:t>
        </w:r>
        <w:r>
          <w:fldChar w:fldCharType="end"/>
        </w:r>
      </w:p>
    </w:sdtContent>
  </w:sdt>
  <w:p w14:paraId="37111194" w14:textId="77777777" w:rsidR="00250CB7" w:rsidRDefault="00250CB7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291F25" w14:textId="77777777" w:rsidR="006D4190" w:rsidRDefault="006D4190" w:rsidP="009374FB">
      <w:pPr>
        <w:spacing w:after="0" w:line="240" w:lineRule="auto"/>
      </w:pPr>
      <w:r>
        <w:separator/>
      </w:r>
    </w:p>
  </w:footnote>
  <w:footnote w:type="continuationSeparator" w:id="0">
    <w:p w14:paraId="28D6428A" w14:textId="77777777" w:rsidR="006D4190" w:rsidRDefault="006D4190" w:rsidP="009374F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removePersonalInformation/>
  <w:bordersDoNotSurroundHeader/>
  <w:bordersDoNotSurroundFooter/>
  <w:hideGrammaticalErrors/>
  <w:proofState w:grammar="clean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80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맑은 고딕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e2z95051f50xpea5ryvsfvgsd0wt0raapsf&quot;&gt;20221008 atc hys&lt;record-ids&gt;&lt;item&gt;2&lt;/item&gt;&lt;item&gt;3&lt;/item&gt;&lt;item&gt;5&lt;/item&gt;&lt;item&gt;6&lt;/item&gt;&lt;item&gt;7&lt;/item&gt;&lt;item&gt;8&lt;/item&gt;&lt;item&gt;9&lt;/item&gt;&lt;item&gt;10&lt;/item&gt;&lt;item&gt;11&lt;/item&gt;&lt;item&gt;12&lt;/item&gt;&lt;item&gt;13&lt;/item&gt;&lt;item&gt;16&lt;/item&gt;&lt;item&gt;17&lt;/item&gt;&lt;item&gt;18&lt;/item&gt;&lt;item&gt;20&lt;/item&gt;&lt;item&gt;21&lt;/item&gt;&lt;item&gt;22&lt;/item&gt;&lt;item&gt;23&lt;/item&gt;&lt;item&gt;26&lt;/item&gt;&lt;item&gt;27&lt;/item&gt;&lt;item&gt;29&lt;/item&gt;&lt;item&gt;31&lt;/item&gt;&lt;item&gt;32&lt;/item&gt;&lt;item&gt;33&lt;/item&gt;&lt;item&gt;34&lt;/item&gt;&lt;item&gt;37&lt;/item&gt;&lt;item&gt;38&lt;/item&gt;&lt;item&gt;39&lt;/item&gt;&lt;item&gt;40&lt;/item&gt;&lt;item&gt;43&lt;/item&gt;&lt;item&gt;44&lt;/item&gt;&lt;item&gt;45&lt;/item&gt;&lt;item&gt;46&lt;/item&gt;&lt;item&gt;47&lt;/item&gt;&lt;item&gt;48&lt;/item&gt;&lt;item&gt;49&lt;/item&gt;&lt;item&gt;51&lt;/item&gt;&lt;item&gt;54&lt;/item&gt;&lt;item&gt;55&lt;/item&gt;&lt;item&gt;57&lt;/item&gt;&lt;item&gt;58&lt;/item&gt;&lt;item&gt;59&lt;/item&gt;&lt;item&gt;61&lt;/item&gt;&lt;item&gt;62&lt;/item&gt;&lt;item&gt;63&lt;/item&gt;&lt;item&gt;64&lt;/item&gt;&lt;item&gt;65&lt;/item&gt;&lt;item&gt;66&lt;/item&gt;&lt;item&gt;67&lt;/item&gt;&lt;item&gt;68&lt;/item&gt;&lt;item&gt;70&lt;/item&gt;&lt;item&gt;71&lt;/item&gt;&lt;item&gt;72&lt;/item&gt;&lt;item&gt;73&lt;/item&gt;&lt;item&gt;75&lt;/item&gt;&lt;item&gt;77&lt;/item&gt;&lt;item&gt;78&lt;/item&gt;&lt;item&gt;79&lt;/item&gt;&lt;item&gt;80&lt;/item&gt;&lt;item&gt;82&lt;/item&gt;&lt;item&gt;83&lt;/item&gt;&lt;item&gt;84&lt;/item&gt;&lt;item&gt;85&lt;/item&gt;&lt;item&gt;86&lt;/item&gt;&lt;item&gt;87&lt;/item&gt;&lt;item&gt;88&lt;/item&gt;&lt;item&gt;89&lt;/item&gt;&lt;item&gt;90&lt;/item&gt;&lt;item&gt;91&lt;/item&gt;&lt;item&gt;92&lt;/item&gt;&lt;item&gt;93&lt;/item&gt;&lt;/record-ids&gt;&lt;/item&gt;&lt;/Libraries&gt;"/>
  </w:docVars>
  <w:rsids>
    <w:rsidRoot w:val="00A11BF5"/>
    <w:rsid w:val="0000032C"/>
    <w:rsid w:val="00003A5A"/>
    <w:rsid w:val="00004A63"/>
    <w:rsid w:val="00007B3F"/>
    <w:rsid w:val="00024022"/>
    <w:rsid w:val="00025DD5"/>
    <w:rsid w:val="00026243"/>
    <w:rsid w:val="00030903"/>
    <w:rsid w:val="0003162C"/>
    <w:rsid w:val="00034D56"/>
    <w:rsid w:val="00037C5D"/>
    <w:rsid w:val="00040B2D"/>
    <w:rsid w:val="00042B0B"/>
    <w:rsid w:val="00043D17"/>
    <w:rsid w:val="00045D8C"/>
    <w:rsid w:val="00051E1C"/>
    <w:rsid w:val="000640ED"/>
    <w:rsid w:val="00067327"/>
    <w:rsid w:val="00070A8E"/>
    <w:rsid w:val="000821B4"/>
    <w:rsid w:val="00084957"/>
    <w:rsid w:val="0008529D"/>
    <w:rsid w:val="0008601B"/>
    <w:rsid w:val="00087A3A"/>
    <w:rsid w:val="00090CD8"/>
    <w:rsid w:val="00090F1F"/>
    <w:rsid w:val="00091978"/>
    <w:rsid w:val="00096ED4"/>
    <w:rsid w:val="000A5003"/>
    <w:rsid w:val="000A6F67"/>
    <w:rsid w:val="000B0C26"/>
    <w:rsid w:val="000B5A3E"/>
    <w:rsid w:val="000B7452"/>
    <w:rsid w:val="000B7FC5"/>
    <w:rsid w:val="000D53F3"/>
    <w:rsid w:val="000E0002"/>
    <w:rsid w:val="000F39F4"/>
    <w:rsid w:val="000F7E3A"/>
    <w:rsid w:val="00100D29"/>
    <w:rsid w:val="00102204"/>
    <w:rsid w:val="001123B1"/>
    <w:rsid w:val="001232CB"/>
    <w:rsid w:val="00127BF6"/>
    <w:rsid w:val="0013026C"/>
    <w:rsid w:val="001320C3"/>
    <w:rsid w:val="001321DD"/>
    <w:rsid w:val="00135325"/>
    <w:rsid w:val="0013798C"/>
    <w:rsid w:val="00140C97"/>
    <w:rsid w:val="00153803"/>
    <w:rsid w:val="00154265"/>
    <w:rsid w:val="00156105"/>
    <w:rsid w:val="00161BB5"/>
    <w:rsid w:val="00171032"/>
    <w:rsid w:val="00172C8C"/>
    <w:rsid w:val="00173081"/>
    <w:rsid w:val="001736E9"/>
    <w:rsid w:val="00173917"/>
    <w:rsid w:val="00174400"/>
    <w:rsid w:val="00175140"/>
    <w:rsid w:val="00181A39"/>
    <w:rsid w:val="001836DB"/>
    <w:rsid w:val="00190D88"/>
    <w:rsid w:val="001A3CBD"/>
    <w:rsid w:val="001A4355"/>
    <w:rsid w:val="001A7EEC"/>
    <w:rsid w:val="001B0936"/>
    <w:rsid w:val="001B25F0"/>
    <w:rsid w:val="001B42B8"/>
    <w:rsid w:val="001B510F"/>
    <w:rsid w:val="001C32DD"/>
    <w:rsid w:val="001D1D3A"/>
    <w:rsid w:val="001E0997"/>
    <w:rsid w:val="001F3E79"/>
    <w:rsid w:val="001F49E7"/>
    <w:rsid w:val="001F7E36"/>
    <w:rsid w:val="00201DAD"/>
    <w:rsid w:val="00201ECA"/>
    <w:rsid w:val="002134C0"/>
    <w:rsid w:val="00247729"/>
    <w:rsid w:val="00250CB7"/>
    <w:rsid w:val="00252716"/>
    <w:rsid w:val="00257C06"/>
    <w:rsid w:val="00262D5A"/>
    <w:rsid w:val="00276E4C"/>
    <w:rsid w:val="00284845"/>
    <w:rsid w:val="00285423"/>
    <w:rsid w:val="00296CD0"/>
    <w:rsid w:val="002A08C7"/>
    <w:rsid w:val="002C2A43"/>
    <w:rsid w:val="002C2C99"/>
    <w:rsid w:val="002C4611"/>
    <w:rsid w:val="002E4BFD"/>
    <w:rsid w:val="002E7F24"/>
    <w:rsid w:val="002F0E0C"/>
    <w:rsid w:val="002F2F12"/>
    <w:rsid w:val="00301F89"/>
    <w:rsid w:val="003054D7"/>
    <w:rsid w:val="00305872"/>
    <w:rsid w:val="00312488"/>
    <w:rsid w:val="00314087"/>
    <w:rsid w:val="00315E31"/>
    <w:rsid w:val="0031726B"/>
    <w:rsid w:val="003177A1"/>
    <w:rsid w:val="003215B0"/>
    <w:rsid w:val="003237BA"/>
    <w:rsid w:val="00323D4D"/>
    <w:rsid w:val="00333DDF"/>
    <w:rsid w:val="00341F86"/>
    <w:rsid w:val="0034212F"/>
    <w:rsid w:val="0035674A"/>
    <w:rsid w:val="00366053"/>
    <w:rsid w:val="003931BD"/>
    <w:rsid w:val="0039630A"/>
    <w:rsid w:val="003A69E1"/>
    <w:rsid w:val="003B3772"/>
    <w:rsid w:val="003B6B5E"/>
    <w:rsid w:val="003C1027"/>
    <w:rsid w:val="003C5A8F"/>
    <w:rsid w:val="003D0B7C"/>
    <w:rsid w:val="003D14F5"/>
    <w:rsid w:val="003D20F6"/>
    <w:rsid w:val="003D2BC4"/>
    <w:rsid w:val="003D413D"/>
    <w:rsid w:val="003D47CB"/>
    <w:rsid w:val="003E1114"/>
    <w:rsid w:val="003E6416"/>
    <w:rsid w:val="003F26BD"/>
    <w:rsid w:val="003F3F5B"/>
    <w:rsid w:val="003F42EF"/>
    <w:rsid w:val="003F7356"/>
    <w:rsid w:val="004039EE"/>
    <w:rsid w:val="00403BBF"/>
    <w:rsid w:val="00405B31"/>
    <w:rsid w:val="00412B05"/>
    <w:rsid w:val="00415673"/>
    <w:rsid w:val="00422767"/>
    <w:rsid w:val="00424E27"/>
    <w:rsid w:val="00425E4E"/>
    <w:rsid w:val="00434DB5"/>
    <w:rsid w:val="004411D7"/>
    <w:rsid w:val="00446F6E"/>
    <w:rsid w:val="00446F76"/>
    <w:rsid w:val="00452127"/>
    <w:rsid w:val="00455A1D"/>
    <w:rsid w:val="00463061"/>
    <w:rsid w:val="00463BE9"/>
    <w:rsid w:val="0046417B"/>
    <w:rsid w:val="0047307E"/>
    <w:rsid w:val="0048529C"/>
    <w:rsid w:val="00487691"/>
    <w:rsid w:val="004A0CAB"/>
    <w:rsid w:val="004A19AB"/>
    <w:rsid w:val="004B5516"/>
    <w:rsid w:val="004B5651"/>
    <w:rsid w:val="004C152F"/>
    <w:rsid w:val="004C4A56"/>
    <w:rsid w:val="004C5CD8"/>
    <w:rsid w:val="004C63C2"/>
    <w:rsid w:val="004D2340"/>
    <w:rsid w:val="004E6164"/>
    <w:rsid w:val="004F0470"/>
    <w:rsid w:val="00503578"/>
    <w:rsid w:val="0051286E"/>
    <w:rsid w:val="005229D4"/>
    <w:rsid w:val="00530EAE"/>
    <w:rsid w:val="00530F2C"/>
    <w:rsid w:val="00540D7E"/>
    <w:rsid w:val="005474B5"/>
    <w:rsid w:val="00550D2B"/>
    <w:rsid w:val="00551BBD"/>
    <w:rsid w:val="0055283B"/>
    <w:rsid w:val="00552FBC"/>
    <w:rsid w:val="0056112F"/>
    <w:rsid w:val="00565500"/>
    <w:rsid w:val="00565913"/>
    <w:rsid w:val="005674E9"/>
    <w:rsid w:val="00574D11"/>
    <w:rsid w:val="00575C67"/>
    <w:rsid w:val="00580C7D"/>
    <w:rsid w:val="005812D8"/>
    <w:rsid w:val="00581C89"/>
    <w:rsid w:val="00585BE7"/>
    <w:rsid w:val="0058690F"/>
    <w:rsid w:val="005901BA"/>
    <w:rsid w:val="005907D2"/>
    <w:rsid w:val="00593D8E"/>
    <w:rsid w:val="005947DF"/>
    <w:rsid w:val="0059556A"/>
    <w:rsid w:val="005A0D6A"/>
    <w:rsid w:val="005A0E18"/>
    <w:rsid w:val="005A4CA7"/>
    <w:rsid w:val="005A6563"/>
    <w:rsid w:val="005B277D"/>
    <w:rsid w:val="005B5EB9"/>
    <w:rsid w:val="005B6C30"/>
    <w:rsid w:val="005C1859"/>
    <w:rsid w:val="005C594A"/>
    <w:rsid w:val="005D4862"/>
    <w:rsid w:val="005E4819"/>
    <w:rsid w:val="005E6F9C"/>
    <w:rsid w:val="005F1253"/>
    <w:rsid w:val="005F6F40"/>
    <w:rsid w:val="006004E3"/>
    <w:rsid w:val="00607758"/>
    <w:rsid w:val="00610900"/>
    <w:rsid w:val="00613AD5"/>
    <w:rsid w:val="00614219"/>
    <w:rsid w:val="006159D5"/>
    <w:rsid w:val="00616361"/>
    <w:rsid w:val="00622752"/>
    <w:rsid w:val="0062587C"/>
    <w:rsid w:val="006305A3"/>
    <w:rsid w:val="006313D8"/>
    <w:rsid w:val="00632321"/>
    <w:rsid w:val="00634F0A"/>
    <w:rsid w:val="0064391B"/>
    <w:rsid w:val="00653D00"/>
    <w:rsid w:val="006543BA"/>
    <w:rsid w:val="0066130A"/>
    <w:rsid w:val="0066356A"/>
    <w:rsid w:val="00663BE2"/>
    <w:rsid w:val="00672853"/>
    <w:rsid w:val="006735DF"/>
    <w:rsid w:val="00681481"/>
    <w:rsid w:val="006868D1"/>
    <w:rsid w:val="006940C9"/>
    <w:rsid w:val="00694C6D"/>
    <w:rsid w:val="0069564D"/>
    <w:rsid w:val="006A6843"/>
    <w:rsid w:val="006A7F97"/>
    <w:rsid w:val="006B12AE"/>
    <w:rsid w:val="006B6ACC"/>
    <w:rsid w:val="006C356B"/>
    <w:rsid w:val="006C5AA8"/>
    <w:rsid w:val="006D340A"/>
    <w:rsid w:val="006D34A4"/>
    <w:rsid w:val="006D4190"/>
    <w:rsid w:val="006D7A5F"/>
    <w:rsid w:val="006E2D6A"/>
    <w:rsid w:val="006E3CC5"/>
    <w:rsid w:val="006E56CD"/>
    <w:rsid w:val="006F0197"/>
    <w:rsid w:val="006F1F78"/>
    <w:rsid w:val="006F31F1"/>
    <w:rsid w:val="00711B09"/>
    <w:rsid w:val="007202B1"/>
    <w:rsid w:val="00723920"/>
    <w:rsid w:val="00731581"/>
    <w:rsid w:val="00735109"/>
    <w:rsid w:val="007368BA"/>
    <w:rsid w:val="007373FF"/>
    <w:rsid w:val="00746550"/>
    <w:rsid w:val="007465F5"/>
    <w:rsid w:val="00746611"/>
    <w:rsid w:val="007508E4"/>
    <w:rsid w:val="00752605"/>
    <w:rsid w:val="007611A9"/>
    <w:rsid w:val="00771002"/>
    <w:rsid w:val="00776902"/>
    <w:rsid w:val="00782AD9"/>
    <w:rsid w:val="00783D20"/>
    <w:rsid w:val="00784D04"/>
    <w:rsid w:val="00786968"/>
    <w:rsid w:val="00793ADB"/>
    <w:rsid w:val="007A705D"/>
    <w:rsid w:val="007A787B"/>
    <w:rsid w:val="007C41C8"/>
    <w:rsid w:val="007D2745"/>
    <w:rsid w:val="007D34E0"/>
    <w:rsid w:val="007D440A"/>
    <w:rsid w:val="007D7C19"/>
    <w:rsid w:val="007E1CA4"/>
    <w:rsid w:val="007E2AB0"/>
    <w:rsid w:val="007E2D37"/>
    <w:rsid w:val="007E3708"/>
    <w:rsid w:val="007E7C38"/>
    <w:rsid w:val="007F545D"/>
    <w:rsid w:val="008054B4"/>
    <w:rsid w:val="00806111"/>
    <w:rsid w:val="00807AFB"/>
    <w:rsid w:val="0081317D"/>
    <w:rsid w:val="00816A4E"/>
    <w:rsid w:val="0082004F"/>
    <w:rsid w:val="0082034A"/>
    <w:rsid w:val="0082438E"/>
    <w:rsid w:val="00841E9F"/>
    <w:rsid w:val="00842486"/>
    <w:rsid w:val="0084485C"/>
    <w:rsid w:val="008471A4"/>
    <w:rsid w:val="00847612"/>
    <w:rsid w:val="0085489B"/>
    <w:rsid w:val="008648CE"/>
    <w:rsid w:val="00870262"/>
    <w:rsid w:val="008806BD"/>
    <w:rsid w:val="0088418F"/>
    <w:rsid w:val="0088487C"/>
    <w:rsid w:val="00884F00"/>
    <w:rsid w:val="00885BEF"/>
    <w:rsid w:val="008A42AD"/>
    <w:rsid w:val="008A5946"/>
    <w:rsid w:val="008A603C"/>
    <w:rsid w:val="008C10E2"/>
    <w:rsid w:val="008C17B3"/>
    <w:rsid w:val="008C2419"/>
    <w:rsid w:val="008C6AEE"/>
    <w:rsid w:val="008D29FB"/>
    <w:rsid w:val="008D3D64"/>
    <w:rsid w:val="008E38F3"/>
    <w:rsid w:val="008E4081"/>
    <w:rsid w:val="008E40AD"/>
    <w:rsid w:val="00900A2D"/>
    <w:rsid w:val="00906DA6"/>
    <w:rsid w:val="009201AC"/>
    <w:rsid w:val="009239E2"/>
    <w:rsid w:val="00926662"/>
    <w:rsid w:val="009374FB"/>
    <w:rsid w:val="009532D5"/>
    <w:rsid w:val="00960F16"/>
    <w:rsid w:val="00966EBD"/>
    <w:rsid w:val="009740A6"/>
    <w:rsid w:val="009856E5"/>
    <w:rsid w:val="00987D09"/>
    <w:rsid w:val="009918B7"/>
    <w:rsid w:val="009963B8"/>
    <w:rsid w:val="009A3606"/>
    <w:rsid w:val="009A36B0"/>
    <w:rsid w:val="009A4C7D"/>
    <w:rsid w:val="009B26CC"/>
    <w:rsid w:val="009C2B4C"/>
    <w:rsid w:val="009D15DB"/>
    <w:rsid w:val="009D7638"/>
    <w:rsid w:val="009E13C1"/>
    <w:rsid w:val="009F5298"/>
    <w:rsid w:val="00A054CE"/>
    <w:rsid w:val="00A0651D"/>
    <w:rsid w:val="00A07C9E"/>
    <w:rsid w:val="00A11BF5"/>
    <w:rsid w:val="00A11DD4"/>
    <w:rsid w:val="00A12023"/>
    <w:rsid w:val="00A12EA4"/>
    <w:rsid w:val="00A148D2"/>
    <w:rsid w:val="00A21F1D"/>
    <w:rsid w:val="00A233FF"/>
    <w:rsid w:val="00A401F6"/>
    <w:rsid w:val="00A45364"/>
    <w:rsid w:val="00A47B35"/>
    <w:rsid w:val="00A531F7"/>
    <w:rsid w:val="00A553C6"/>
    <w:rsid w:val="00A57BF9"/>
    <w:rsid w:val="00A57E1C"/>
    <w:rsid w:val="00A60699"/>
    <w:rsid w:val="00A6568C"/>
    <w:rsid w:val="00A73053"/>
    <w:rsid w:val="00A811A5"/>
    <w:rsid w:val="00A90A64"/>
    <w:rsid w:val="00A9361A"/>
    <w:rsid w:val="00A960B6"/>
    <w:rsid w:val="00A97D5A"/>
    <w:rsid w:val="00AA21D4"/>
    <w:rsid w:val="00AA2939"/>
    <w:rsid w:val="00AA4D76"/>
    <w:rsid w:val="00AA5CA6"/>
    <w:rsid w:val="00AB1B33"/>
    <w:rsid w:val="00AB2023"/>
    <w:rsid w:val="00AB6114"/>
    <w:rsid w:val="00AC4DFE"/>
    <w:rsid w:val="00AC6FA2"/>
    <w:rsid w:val="00AD68AA"/>
    <w:rsid w:val="00AD7117"/>
    <w:rsid w:val="00AF6919"/>
    <w:rsid w:val="00AF7FCD"/>
    <w:rsid w:val="00B012F7"/>
    <w:rsid w:val="00B02E39"/>
    <w:rsid w:val="00B02E5B"/>
    <w:rsid w:val="00B04BE8"/>
    <w:rsid w:val="00B04C21"/>
    <w:rsid w:val="00B05C53"/>
    <w:rsid w:val="00B06A4D"/>
    <w:rsid w:val="00B1767F"/>
    <w:rsid w:val="00B2691E"/>
    <w:rsid w:val="00B40093"/>
    <w:rsid w:val="00B462C0"/>
    <w:rsid w:val="00B46EAB"/>
    <w:rsid w:val="00B51897"/>
    <w:rsid w:val="00B56DF6"/>
    <w:rsid w:val="00B61694"/>
    <w:rsid w:val="00B75720"/>
    <w:rsid w:val="00B85428"/>
    <w:rsid w:val="00B9665D"/>
    <w:rsid w:val="00B96B1F"/>
    <w:rsid w:val="00BA2DE6"/>
    <w:rsid w:val="00BA582A"/>
    <w:rsid w:val="00BA7361"/>
    <w:rsid w:val="00BB03A3"/>
    <w:rsid w:val="00BB6D93"/>
    <w:rsid w:val="00BD588D"/>
    <w:rsid w:val="00BD7179"/>
    <w:rsid w:val="00BE0A68"/>
    <w:rsid w:val="00BE1B7E"/>
    <w:rsid w:val="00BE499D"/>
    <w:rsid w:val="00BE5B1D"/>
    <w:rsid w:val="00BF1E05"/>
    <w:rsid w:val="00BF586B"/>
    <w:rsid w:val="00C056A4"/>
    <w:rsid w:val="00C10C73"/>
    <w:rsid w:val="00C12406"/>
    <w:rsid w:val="00C231C3"/>
    <w:rsid w:val="00C30D01"/>
    <w:rsid w:val="00C41772"/>
    <w:rsid w:val="00C41EB0"/>
    <w:rsid w:val="00C446D7"/>
    <w:rsid w:val="00C45A54"/>
    <w:rsid w:val="00C517F0"/>
    <w:rsid w:val="00C575B6"/>
    <w:rsid w:val="00C57E20"/>
    <w:rsid w:val="00C6520A"/>
    <w:rsid w:val="00C67913"/>
    <w:rsid w:val="00C773EB"/>
    <w:rsid w:val="00CA0326"/>
    <w:rsid w:val="00CB5A76"/>
    <w:rsid w:val="00CB67AA"/>
    <w:rsid w:val="00CB7D72"/>
    <w:rsid w:val="00CB7D84"/>
    <w:rsid w:val="00CC2FB9"/>
    <w:rsid w:val="00CC3411"/>
    <w:rsid w:val="00CC54F1"/>
    <w:rsid w:val="00CC7239"/>
    <w:rsid w:val="00CD4732"/>
    <w:rsid w:val="00CD4F12"/>
    <w:rsid w:val="00CD5E36"/>
    <w:rsid w:val="00CE65AC"/>
    <w:rsid w:val="00CF502E"/>
    <w:rsid w:val="00D00B1A"/>
    <w:rsid w:val="00D01AAA"/>
    <w:rsid w:val="00D0600B"/>
    <w:rsid w:val="00D0602F"/>
    <w:rsid w:val="00D06A2D"/>
    <w:rsid w:val="00D07F82"/>
    <w:rsid w:val="00D113A8"/>
    <w:rsid w:val="00D13620"/>
    <w:rsid w:val="00D15EE6"/>
    <w:rsid w:val="00D34F1E"/>
    <w:rsid w:val="00D356E9"/>
    <w:rsid w:val="00D42234"/>
    <w:rsid w:val="00D437EF"/>
    <w:rsid w:val="00D44988"/>
    <w:rsid w:val="00D44E2C"/>
    <w:rsid w:val="00D54292"/>
    <w:rsid w:val="00D547E7"/>
    <w:rsid w:val="00D55224"/>
    <w:rsid w:val="00D55F6E"/>
    <w:rsid w:val="00D56008"/>
    <w:rsid w:val="00D62C6D"/>
    <w:rsid w:val="00D677A1"/>
    <w:rsid w:val="00D70BDA"/>
    <w:rsid w:val="00D76E4B"/>
    <w:rsid w:val="00D9340D"/>
    <w:rsid w:val="00D9637C"/>
    <w:rsid w:val="00DA375D"/>
    <w:rsid w:val="00DA434D"/>
    <w:rsid w:val="00DA5463"/>
    <w:rsid w:val="00DA7041"/>
    <w:rsid w:val="00DB1839"/>
    <w:rsid w:val="00DB39C2"/>
    <w:rsid w:val="00DB58A4"/>
    <w:rsid w:val="00DC55E0"/>
    <w:rsid w:val="00DD7A37"/>
    <w:rsid w:val="00DE382F"/>
    <w:rsid w:val="00DE3B90"/>
    <w:rsid w:val="00DE7A16"/>
    <w:rsid w:val="00E05E69"/>
    <w:rsid w:val="00E144BB"/>
    <w:rsid w:val="00E2110A"/>
    <w:rsid w:val="00E248D4"/>
    <w:rsid w:val="00E3305D"/>
    <w:rsid w:val="00E40541"/>
    <w:rsid w:val="00E40F53"/>
    <w:rsid w:val="00E46B91"/>
    <w:rsid w:val="00E47705"/>
    <w:rsid w:val="00E53859"/>
    <w:rsid w:val="00E5476D"/>
    <w:rsid w:val="00E57BD5"/>
    <w:rsid w:val="00E61992"/>
    <w:rsid w:val="00E7000F"/>
    <w:rsid w:val="00E7102F"/>
    <w:rsid w:val="00E72E01"/>
    <w:rsid w:val="00E7351B"/>
    <w:rsid w:val="00E77DA2"/>
    <w:rsid w:val="00E916AE"/>
    <w:rsid w:val="00EA3507"/>
    <w:rsid w:val="00EA455E"/>
    <w:rsid w:val="00EA637F"/>
    <w:rsid w:val="00EB45AA"/>
    <w:rsid w:val="00EC41EE"/>
    <w:rsid w:val="00EC7472"/>
    <w:rsid w:val="00EE0B54"/>
    <w:rsid w:val="00EE24E7"/>
    <w:rsid w:val="00EF0F87"/>
    <w:rsid w:val="00F01350"/>
    <w:rsid w:val="00F042DD"/>
    <w:rsid w:val="00F13375"/>
    <w:rsid w:val="00F20674"/>
    <w:rsid w:val="00F3092A"/>
    <w:rsid w:val="00F30A4C"/>
    <w:rsid w:val="00F41A7E"/>
    <w:rsid w:val="00F42AAC"/>
    <w:rsid w:val="00F4793F"/>
    <w:rsid w:val="00F51A9F"/>
    <w:rsid w:val="00F57941"/>
    <w:rsid w:val="00F6028E"/>
    <w:rsid w:val="00F620A0"/>
    <w:rsid w:val="00F646CA"/>
    <w:rsid w:val="00F67421"/>
    <w:rsid w:val="00F67C73"/>
    <w:rsid w:val="00F71135"/>
    <w:rsid w:val="00F8159D"/>
    <w:rsid w:val="00F82CAA"/>
    <w:rsid w:val="00F92D39"/>
    <w:rsid w:val="00FA56EF"/>
    <w:rsid w:val="00FB1953"/>
    <w:rsid w:val="00FB1F30"/>
    <w:rsid w:val="00FB4F34"/>
    <w:rsid w:val="00FC0C04"/>
    <w:rsid w:val="00FC3563"/>
    <w:rsid w:val="00FD3A2F"/>
    <w:rsid w:val="00FD3D5B"/>
    <w:rsid w:val="00FE0B19"/>
    <w:rsid w:val="00FE5483"/>
    <w:rsid w:val="00FF0E0C"/>
    <w:rsid w:val="00FF5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72074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uiPriority w:val="9"/>
    <w:qFormat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paragraph" w:styleId="3">
    <w:name w:val="heading 3"/>
    <w:basedOn w:val="a"/>
    <w:uiPriority w:val="9"/>
    <w:unhideWhenUsed/>
    <w:qFormat/>
    <w:pPr>
      <w:widowControl/>
      <w:wordWrap/>
      <w:autoSpaceDE/>
      <w:autoSpaceDN/>
      <w:spacing w:before="100" w:beforeAutospacing="1" w:after="100" w:afterAutospacing="1" w:line="240" w:lineRule="auto"/>
      <w:jc w:val="left"/>
      <w:outlineLvl w:val="2"/>
    </w:pPr>
    <w:rPr>
      <w:rFonts w:ascii="굴림" w:eastAsia="굴림" w:hAnsi="굴림" w:cs="굴림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제목 3 Char"/>
    <w:basedOn w:val="a0"/>
    <w:uiPriority w:val="9"/>
    <w:rPr>
      <w:rFonts w:ascii="굴림" w:eastAsia="굴림" w:hAnsi="굴림" w:cs="굴림"/>
      <w:b/>
      <w:bCs/>
      <w:kern w:val="0"/>
      <w:sz w:val="27"/>
      <w:szCs w:val="27"/>
    </w:rPr>
  </w:style>
  <w:style w:type="paragraph" w:styleId="a3">
    <w:name w:val="List Paragraph"/>
    <w:basedOn w:val="a"/>
    <w:qFormat/>
    <w:pPr>
      <w:ind w:leftChars="400" w:left="800"/>
    </w:pPr>
  </w:style>
  <w:style w:type="paragraph" w:styleId="a4">
    <w:name w:val="No Spacing"/>
    <w:qFormat/>
    <w:pPr>
      <w:widowControl w:val="0"/>
      <w:wordWrap w:val="0"/>
      <w:autoSpaceDE w:val="0"/>
      <w:autoSpaceDN w:val="0"/>
      <w:spacing w:after="0" w:line="240" w:lineRule="auto"/>
    </w:pPr>
  </w:style>
  <w:style w:type="character" w:customStyle="1" w:styleId="1Char">
    <w:name w:val="제목 1 Char"/>
    <w:basedOn w:val="a0"/>
    <w:rPr>
      <w:rFonts w:asciiTheme="majorHAnsi" w:eastAsiaTheme="majorEastAsia" w:hAnsiTheme="majorHAnsi" w:cstheme="majorBidi"/>
      <w:sz w:val="28"/>
      <w:szCs w:val="28"/>
    </w:rPr>
  </w:style>
  <w:style w:type="character" w:customStyle="1" w:styleId="Char">
    <w:name w:val="머리글 Char"/>
    <w:basedOn w:val="a0"/>
  </w:style>
  <w:style w:type="paragraph" w:styleId="a5">
    <w:name w:val="header"/>
    <w:basedOn w:val="a"/>
    <w:unhideWhenUsed/>
    <w:pPr>
      <w:tabs>
        <w:tab w:val="center" w:pos="4513"/>
        <w:tab w:val="right" w:pos="9026"/>
      </w:tabs>
      <w:snapToGrid w:val="0"/>
    </w:pPr>
  </w:style>
  <w:style w:type="paragraph" w:styleId="a6">
    <w:name w:val="footer"/>
    <w:basedOn w:val="a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uiPriority w:val="99"/>
  </w:style>
  <w:style w:type="character" w:styleId="a7">
    <w:name w:val="line number"/>
    <w:basedOn w:val="a0"/>
    <w:semiHidden/>
    <w:unhideWhenUsed/>
  </w:style>
  <w:style w:type="character" w:styleId="a8">
    <w:name w:val="Placeholder Text"/>
    <w:basedOn w:val="a0"/>
    <w:semiHidden/>
    <w:rPr>
      <w:color w:val="808080"/>
    </w:rPr>
  </w:style>
  <w:style w:type="paragraph" w:styleId="a9">
    <w:name w:val="Normal (Web)"/>
    <w:basedOn w:val="a"/>
    <w:uiPriority w:val="99"/>
    <w:unhideWhenUsed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a">
    <w:name w:val="Hyperlink"/>
    <w:basedOn w:val="a0"/>
    <w:unhideWhenUsed/>
    <w:rPr>
      <w:color w:val="0000FF"/>
      <w:u w:val="single"/>
    </w:rPr>
  </w:style>
  <w:style w:type="paragraph" w:customStyle="1" w:styleId="EndNoteBibliographyTitle">
    <w:name w:val="EndNote Bibliography Title"/>
    <w:basedOn w:val="a"/>
    <w:pPr>
      <w:spacing w:after="0"/>
      <w:jc w:val="center"/>
    </w:pPr>
    <w:rPr>
      <w:rFonts w:ascii="맑은 고딕" w:eastAsia="맑은 고딕" w:hAnsi="맑은 고딕"/>
      <w:noProof/>
    </w:rPr>
  </w:style>
  <w:style w:type="paragraph" w:customStyle="1" w:styleId="ab">
    <w:name w:val="바탕글"/>
    <w:basedOn w:val="a"/>
    <w:pPr>
      <w:spacing w:after="0" w:line="384" w:lineRule="auto"/>
      <w:textAlignment w:val="baseline"/>
    </w:pPr>
    <w:rPr>
      <w:rFonts w:ascii="한컴바탕" w:eastAsia="굴림" w:hAnsi="굴림" w:cs="굴림"/>
      <w:color w:val="000000"/>
      <w:kern w:val="0"/>
      <w:szCs w:val="20"/>
    </w:rPr>
  </w:style>
  <w:style w:type="paragraph" w:customStyle="1" w:styleId="EndNoteBibliography">
    <w:name w:val="EndNote Bibliography"/>
    <w:basedOn w:val="a"/>
    <w:pPr>
      <w:spacing w:line="240" w:lineRule="auto"/>
    </w:pPr>
    <w:rPr>
      <w:rFonts w:ascii="맑은 고딕" w:eastAsia="맑은 고딕" w:hAnsi="맑은 고딕"/>
      <w:noProof/>
    </w:rPr>
  </w:style>
  <w:style w:type="character" w:customStyle="1" w:styleId="Char1">
    <w:name w:val="일반 (웹) Char"/>
    <w:basedOn w:val="a0"/>
    <w:rPr>
      <w:rFonts w:ascii="굴림" w:eastAsia="굴림" w:hAnsi="굴림" w:cs="굴림"/>
      <w:kern w:val="0"/>
      <w:sz w:val="24"/>
      <w:szCs w:val="24"/>
    </w:rPr>
  </w:style>
  <w:style w:type="character" w:customStyle="1" w:styleId="EndNoteBibliographyTitleChar">
    <w:name w:val="EndNote Bibliography Title Char"/>
    <w:basedOn w:val="a0"/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rPr>
      <w:rFonts w:ascii="맑은 고딕" w:eastAsia="맑은 고딕" w:hAnsi="맑은 고딕"/>
      <w:noProof/>
    </w:rPr>
  </w:style>
  <w:style w:type="character" w:styleId="ac">
    <w:name w:val="Unresolved Mention"/>
    <w:basedOn w:val="a0"/>
    <w:uiPriority w:val="99"/>
    <w:semiHidden/>
    <w:unhideWhenUsed/>
    <w:rsid w:val="00D62C6D"/>
    <w:rPr>
      <w:color w:val="605E5C"/>
      <w:shd w:val="clear" w:color="auto" w:fill="E1DFDD"/>
    </w:rPr>
  </w:style>
  <w:style w:type="table" w:styleId="ad">
    <w:name w:val="Table Grid"/>
    <w:basedOn w:val="a1"/>
    <w:uiPriority w:val="39"/>
    <w:rsid w:val="00EA63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545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09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8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F9CC3B-79A9-4969-BFBB-8D366DA550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832</Words>
  <Characters>4745</Characters>
  <Application>Microsoft Office Word</Application>
  <DocSecurity>0</DocSecurity>
  <Lines>39</Lines>
  <Paragraphs>11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2022-01-13T02:18:00Z</dcterms:created>
  <dcterms:modified xsi:type="dcterms:W3CDTF">2023-03-07T00:31:00Z</dcterms:modified>
  <cp:version>0900.0001.01</cp:version>
</cp:coreProperties>
</file>