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F07C1" w14:textId="3E1A8879" w:rsidR="009D370D" w:rsidRPr="009D370D" w:rsidRDefault="009D370D" w:rsidP="00400DA8">
      <w:pPr>
        <w:rPr>
          <w:b/>
          <w:bCs/>
          <w:sz w:val="28"/>
          <w:szCs w:val="28"/>
          <w:u w:val="single"/>
        </w:rPr>
      </w:pPr>
      <w:r w:rsidRPr="009D370D">
        <w:rPr>
          <w:b/>
          <w:bCs/>
          <w:sz w:val="28"/>
          <w:szCs w:val="28"/>
          <w:u w:val="single"/>
        </w:rPr>
        <w:t>Supplementary Materials</w:t>
      </w:r>
    </w:p>
    <w:p w14:paraId="7F665E7B" w14:textId="77777777" w:rsidR="009D370D" w:rsidRDefault="009D370D" w:rsidP="00400DA8">
      <w:pPr>
        <w:rPr>
          <w:b/>
          <w:bCs/>
          <w:sz w:val="28"/>
          <w:szCs w:val="28"/>
        </w:rPr>
      </w:pPr>
    </w:p>
    <w:p w14:paraId="7309150C" w14:textId="48FCC191" w:rsidR="00400DA8" w:rsidRPr="00DC2454" w:rsidRDefault="00400DA8" w:rsidP="00400DA8">
      <w:pPr>
        <w:rPr>
          <w:b/>
          <w:bCs/>
          <w:sz w:val="28"/>
          <w:szCs w:val="28"/>
        </w:rPr>
      </w:pPr>
      <w:r>
        <w:rPr>
          <w:b/>
          <w:bCs/>
          <w:sz w:val="28"/>
          <w:szCs w:val="28"/>
        </w:rPr>
        <w:t>1</w:t>
      </w:r>
      <w:r w:rsidR="009D370D">
        <w:rPr>
          <w:b/>
          <w:bCs/>
          <w:sz w:val="28"/>
          <w:szCs w:val="28"/>
        </w:rPr>
        <w:t>.</w:t>
      </w:r>
      <w:r>
        <w:rPr>
          <w:b/>
          <w:bCs/>
          <w:sz w:val="28"/>
          <w:szCs w:val="28"/>
        </w:rPr>
        <w:t xml:space="preserve"> K</w:t>
      </w:r>
      <w:r w:rsidR="00C74DAF">
        <w:rPr>
          <w:b/>
          <w:bCs/>
          <w:sz w:val="28"/>
          <w:szCs w:val="28"/>
        </w:rPr>
        <w:t xml:space="preserve">inetic Monte Carlo (KMC) </w:t>
      </w:r>
      <w:r w:rsidR="002C3A04">
        <w:rPr>
          <w:b/>
          <w:bCs/>
          <w:sz w:val="28"/>
          <w:szCs w:val="28"/>
        </w:rPr>
        <w:t xml:space="preserve">based </w:t>
      </w:r>
      <w:r w:rsidRPr="00DC2454">
        <w:rPr>
          <w:b/>
          <w:bCs/>
          <w:sz w:val="28"/>
          <w:szCs w:val="28"/>
        </w:rPr>
        <w:t>Potts Model:</w:t>
      </w:r>
    </w:p>
    <w:p w14:paraId="3E7958E2" w14:textId="77777777" w:rsidR="00400DA8" w:rsidRDefault="00400DA8" w:rsidP="00400DA8">
      <w:pPr>
        <w:rPr>
          <w:b/>
          <w:bCs/>
          <w:sz w:val="32"/>
          <w:szCs w:val="32"/>
        </w:rPr>
      </w:pPr>
    </w:p>
    <w:p w14:paraId="5053A2C1" w14:textId="1565A33C" w:rsidR="00400DA8" w:rsidRDefault="00400DA8" w:rsidP="00400DA8">
      <w:pPr>
        <w:jc w:val="both"/>
      </w:pPr>
      <w:r>
        <w:t>The Kinetic Monte Carlo Potts model</w:t>
      </w:r>
      <w:r w:rsidR="00D564AC">
        <w:t xml:space="preserve"> [</w:t>
      </w:r>
      <w:r w:rsidR="00EC634C">
        <w:t>1</w:t>
      </w:r>
      <w:r w:rsidR="00D564AC">
        <w:t>]</w:t>
      </w:r>
      <w:r>
        <w:t xml:space="preserve"> works on a computational domain consisting of a continuum of lattice sites. A cluster of lattice sites composes a grain, and each lattice site is assigned a spin value. The KMC Potts model is based on an on-lattice technique where the lattice sites are assumed to be static, and the melt pool moves over the stationary lattice sites. The curvature-driven grain growth is approximated by minimizing the grain boundary energy or curvature of the boundaries of the grains. Lattice sites having similar spin values composes an entire grain. The grain boundaries have dissimilar spin values. A lattice site’s spin is compared with the neighboring lattice sites to determine the configurational energy of a particular lattice site. The expression for total energy calculated by comparing the spins of the lattice sites is:</w:t>
      </w:r>
    </w:p>
    <w:p w14:paraId="339798FC" w14:textId="77777777" w:rsidR="00400DA8" w:rsidRDefault="00400DA8" w:rsidP="00400DA8">
      <w:pPr>
        <w:jc w:val="both"/>
      </w:pPr>
    </w:p>
    <w:p w14:paraId="59D4D157" w14:textId="77777777" w:rsidR="00400DA8" w:rsidRDefault="00400DA8" w:rsidP="00400DA8">
      <w:pPr>
        <w:tabs>
          <w:tab w:val="right" w:pos="9360"/>
        </w:tabs>
        <w:jc w:val="both"/>
      </w:pPr>
      <m:oMath>
        <m:r>
          <w:rPr>
            <w:rFonts w:ascii="Cambria Math" w:hAnsi="Cambria Math"/>
          </w:rPr>
          <m:t>E=</m:t>
        </m:r>
        <m:f>
          <m:fPr>
            <m:ctrlPr>
              <w:rPr>
                <w:rFonts w:ascii="Cambria Math" w:hAnsi="Cambria Math"/>
                <w:i/>
              </w:rPr>
            </m:ctrlPr>
          </m:fPr>
          <m:num>
            <m:r>
              <w:rPr>
                <w:rFonts w:ascii="Cambria Math" w:hAnsi="Cambria Math"/>
              </w:rPr>
              <m:t>1</m:t>
            </m:r>
          </m:num>
          <m:den>
            <m:r>
              <w:rPr>
                <w:rFonts w:ascii="Cambria Math" w:hAnsi="Cambria Math"/>
              </w:rPr>
              <m:t>2</m:t>
            </m:r>
          </m:den>
        </m:f>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L</m:t>
                </m:r>
              </m:sup>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δ(q</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j</m:t>
                        </m:r>
                      </m:sub>
                    </m:sSub>
                    <m:r>
                      <w:rPr>
                        <w:rFonts w:ascii="Cambria Math" w:hAnsi="Cambria Math"/>
                      </w:rPr>
                      <m:t>)</m:t>
                    </m:r>
                  </m:e>
                </m:d>
              </m:e>
            </m:nary>
          </m:e>
        </m:nary>
      </m:oMath>
      <w:r>
        <w:t xml:space="preserve">                                       </w:t>
      </w:r>
      <w:r>
        <w:tab/>
        <w:t>(1)</w:t>
      </w:r>
    </w:p>
    <w:p w14:paraId="546FCF9F" w14:textId="77777777" w:rsidR="00400DA8" w:rsidRDefault="00400DA8" w:rsidP="00400DA8">
      <w:pPr>
        <w:jc w:val="both"/>
      </w:pPr>
    </w:p>
    <w:p w14:paraId="607CD882" w14:textId="77777777" w:rsidR="00400DA8" w:rsidRDefault="00400DA8" w:rsidP="00400DA8">
      <w:pPr>
        <w:jc w:val="both"/>
        <w:rPr>
          <w:rFonts w:eastAsiaTheme="minorEastAsia"/>
        </w:rPr>
      </w:pPr>
      <w:r>
        <w:t xml:space="preserve">Here, </w:t>
      </w:r>
      <m:oMath>
        <m:r>
          <w:rPr>
            <w:rFonts w:ascii="Cambria Math" w:hAnsi="Cambria Math"/>
          </w:rPr>
          <m:t>N</m:t>
        </m:r>
      </m:oMath>
      <w:r>
        <w:t xml:space="preserve"> is the number of lattice sites and </w:t>
      </w:r>
      <m:oMath>
        <m:r>
          <w:rPr>
            <w:rFonts w:ascii="Cambria Math" w:hAnsi="Cambria Math"/>
          </w:rPr>
          <m:t>L</m:t>
        </m:r>
      </m:oMath>
      <w:r>
        <w:t xml:space="preserve"> is the number of neighbors. Here, </w:t>
      </w:r>
      <m:oMath>
        <m:r>
          <w:rPr>
            <w:rFonts w:ascii="Cambria Math" w:hAnsi="Cambria Math"/>
          </w:rPr>
          <m:t>q</m:t>
        </m:r>
      </m:oMath>
      <w:r>
        <w:t xml:space="preserve"> designates a particular spin value of a lattice site (</w:t>
      </w:r>
      <m:oMath>
        <m:sSub>
          <m:sSubPr>
            <m:ctrlPr>
              <w:rPr>
                <w:rFonts w:ascii="Cambria Math" w:hAnsi="Cambria Math"/>
                <w:i/>
              </w:rPr>
            </m:ctrlPr>
          </m:sSubPr>
          <m:e>
            <m:r>
              <w:rPr>
                <w:rFonts w:ascii="Cambria Math" w:hAnsi="Cambria Math"/>
              </w:rPr>
              <m:t>q</m:t>
            </m:r>
          </m:e>
          <m:sub>
            <m:r>
              <w:rPr>
                <w:rFonts w:ascii="Cambria Math" w:hAnsi="Cambria Math"/>
              </w:rPr>
              <m:t>i</m:t>
            </m:r>
          </m:sub>
        </m:sSub>
      </m:oMath>
      <w:r>
        <w:t>) and its neighboring lattice site (</w:t>
      </w:r>
      <m:oMath>
        <m:sSub>
          <m:sSubPr>
            <m:ctrlPr>
              <w:rPr>
                <w:rFonts w:ascii="Cambria Math" w:hAnsi="Cambria Math"/>
                <w:i/>
              </w:rPr>
            </m:ctrlPr>
          </m:sSubPr>
          <m:e>
            <m:r>
              <w:rPr>
                <w:rFonts w:ascii="Cambria Math" w:hAnsi="Cambria Math"/>
              </w:rPr>
              <m:t>q</m:t>
            </m:r>
          </m:e>
          <m:sub>
            <m:r>
              <w:rPr>
                <w:rFonts w:ascii="Cambria Math" w:hAnsi="Cambria Math"/>
              </w:rPr>
              <m:t>i</m:t>
            </m:r>
          </m:sub>
        </m:sSub>
      </m:oMath>
      <w:r>
        <w:t xml:space="preserve">). </w:t>
      </w:r>
      <m:oMath>
        <m:r>
          <w:rPr>
            <w:rFonts w:ascii="Cambria Math" w:hAnsi="Cambria Math"/>
          </w:rPr>
          <m:t>δ</m:t>
        </m:r>
      </m:oMath>
      <w:r>
        <w:t xml:space="preserve"> is the Kronecker’s delta function and energy is zero when the spin values of the lattice sites are equal (</w:t>
      </w:r>
      <m:oMath>
        <m:sSub>
          <m:sSubPr>
            <m:ctrlPr>
              <w:rPr>
                <w:rFonts w:ascii="Cambria Math" w:hAnsi="Cambria Math"/>
                <w:i/>
              </w:rPr>
            </m:ctrlPr>
          </m:sSubPr>
          <m:e>
            <m:r>
              <w:rPr>
                <w:rFonts w:ascii="Cambria Math" w:hAnsi="Cambria Math"/>
              </w:rPr>
              <m:t>q</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j</m:t>
            </m:r>
          </m:sub>
        </m:sSub>
        <m:r>
          <w:rPr>
            <w:rFonts w:ascii="Cambria Math" w:hAnsi="Cambria Math"/>
          </w:rPr>
          <m:t>).</m:t>
        </m:r>
      </m:oMath>
    </w:p>
    <w:p w14:paraId="308AD396" w14:textId="77777777" w:rsidR="00400DA8" w:rsidRDefault="00400DA8" w:rsidP="00400DA8">
      <w:pPr>
        <w:jc w:val="both"/>
        <w:rPr>
          <w:rFonts w:eastAsiaTheme="minorEastAsia"/>
        </w:rPr>
      </w:pPr>
      <w:r>
        <w:rPr>
          <w:rFonts w:eastAsiaTheme="minorEastAsia"/>
        </w:rPr>
        <w:t xml:space="preserve">      The evolution of grains occurs by comparing spins of the lattice sites at the grain boundaries and simultaneous calculation of local configurational energies. After comparing a spin value with the spin value of its neighboring site, the move is accepted or rejected is based on the acceptance relative probability </w:t>
      </w:r>
      <m:oMath>
        <m:r>
          <w:rPr>
            <w:rFonts w:ascii="Cambria Math" w:eastAsiaTheme="minorEastAsia" w:hAnsi="Cambria Math"/>
          </w:rPr>
          <m:t>P</m:t>
        </m:r>
      </m:oMath>
      <w:r>
        <w:rPr>
          <w:rFonts w:eastAsiaTheme="minorEastAsia"/>
        </w:rPr>
        <w:t xml:space="preserve"> and comparing it with the random number (</w:t>
      </w:r>
      <m:oMath>
        <m:r>
          <w:rPr>
            <w:rFonts w:ascii="Cambria Math" w:eastAsiaTheme="minorEastAsia" w:hAnsi="Cambria Math"/>
          </w:rPr>
          <m:t>R</m:t>
        </m:r>
      </m:oMath>
      <w:r>
        <w:rPr>
          <w:rFonts w:eastAsiaTheme="minorEastAsia"/>
        </w:rPr>
        <w:t>) generated computationally by using the Metropolis function. The value of relative probability (</w:t>
      </w:r>
      <m:oMath>
        <m:r>
          <w:rPr>
            <w:rFonts w:ascii="Cambria Math" w:eastAsiaTheme="minorEastAsia" w:hAnsi="Cambria Math"/>
          </w:rPr>
          <m:t>P</m:t>
        </m:r>
      </m:oMath>
      <w:r>
        <w:rPr>
          <w:rFonts w:eastAsiaTheme="minorEastAsia"/>
        </w:rPr>
        <w:t>) depends on the change in energy (</w:t>
      </w:r>
      <m:oMath>
        <m:r>
          <w:rPr>
            <w:rFonts w:ascii="Cambria Math" w:eastAsiaTheme="minorEastAsia" w:hAnsi="Cambria Math"/>
          </w:rPr>
          <m:t>∆E)</m:t>
        </m:r>
      </m:oMath>
      <w:r>
        <w:rPr>
          <w:rFonts w:eastAsiaTheme="minorEastAsia"/>
        </w:rPr>
        <w:t>, whether it’s positive or negative. The expression for the acceptance probability is given by:</w:t>
      </w:r>
    </w:p>
    <w:p w14:paraId="58E3EB98" w14:textId="77777777" w:rsidR="00400DA8" w:rsidRDefault="00400DA8" w:rsidP="00400DA8">
      <w:pPr>
        <w:jc w:val="both"/>
        <w:rPr>
          <w:rFonts w:eastAsiaTheme="minorEastAsia"/>
        </w:rPr>
      </w:pPr>
    </w:p>
    <w:p w14:paraId="3AD218B6" w14:textId="77777777" w:rsidR="00400DA8" w:rsidRDefault="00400DA8" w:rsidP="00400DA8">
      <w:pPr>
        <w:jc w:val="both"/>
        <w:rPr>
          <w:rFonts w:eastAsiaTheme="minorEastAsia"/>
          <w:sz w:val="21"/>
          <w:szCs w:val="21"/>
        </w:rPr>
      </w:pPr>
      <m:oMath>
        <m:r>
          <w:rPr>
            <w:rFonts w:ascii="Cambria Math" w:eastAsiaTheme="minorEastAsia" w:hAnsi="Cambria Math"/>
            <w:sz w:val="21"/>
            <w:szCs w:val="21"/>
          </w:rPr>
          <m:t xml:space="preserve">P= </m:t>
        </m:r>
        <m:d>
          <m:dPr>
            <m:begChr m:val="{"/>
            <m:endChr m:val=""/>
            <m:ctrlPr>
              <w:rPr>
                <w:rFonts w:ascii="Cambria Math" w:eastAsiaTheme="minorEastAsia" w:hAnsi="Cambria Math"/>
                <w:i/>
                <w:sz w:val="21"/>
                <w:szCs w:val="21"/>
              </w:rPr>
            </m:ctrlPr>
          </m:dPr>
          <m:e>
            <m:eqArr>
              <m:eqArrPr>
                <m:ctrlPr>
                  <w:rPr>
                    <w:rFonts w:ascii="Cambria Math" w:eastAsiaTheme="minorEastAsia" w:hAnsi="Cambria Math"/>
                    <w:i/>
                    <w:sz w:val="21"/>
                    <w:szCs w:val="21"/>
                  </w:rPr>
                </m:ctrlPr>
              </m:eqArrPr>
              <m:e>
                <m:r>
                  <w:rPr>
                    <w:rFonts w:ascii="Cambria Math" w:eastAsiaTheme="minorEastAsia" w:hAnsi="Cambria Math"/>
                    <w:sz w:val="21"/>
                    <w:szCs w:val="21"/>
                  </w:rPr>
                  <m:t>exp</m:t>
                </m:r>
                <m:d>
                  <m:dPr>
                    <m:ctrlPr>
                      <w:rPr>
                        <w:rFonts w:ascii="Cambria Math" w:eastAsiaTheme="minorEastAsia" w:hAnsi="Cambria Math"/>
                        <w:i/>
                        <w:sz w:val="21"/>
                        <w:szCs w:val="21"/>
                      </w:rPr>
                    </m:ctrlPr>
                  </m:dPr>
                  <m:e>
                    <m:r>
                      <w:rPr>
                        <w:rFonts w:ascii="Cambria Math" w:eastAsiaTheme="minorEastAsia" w:hAnsi="Cambria Math"/>
                        <w:sz w:val="21"/>
                        <w:szCs w:val="21"/>
                      </w:rPr>
                      <m:t>-</m:t>
                    </m:r>
                    <m:f>
                      <m:fPr>
                        <m:ctrlPr>
                          <w:rPr>
                            <w:rFonts w:ascii="Cambria Math" w:eastAsiaTheme="minorEastAsia" w:hAnsi="Cambria Math"/>
                            <w:i/>
                            <w:sz w:val="21"/>
                            <w:szCs w:val="21"/>
                          </w:rPr>
                        </m:ctrlPr>
                      </m:fPr>
                      <m:num>
                        <m:r>
                          <w:rPr>
                            <w:rFonts w:ascii="Cambria Math" w:eastAsiaTheme="minorEastAsia" w:hAnsi="Cambria Math"/>
                            <w:sz w:val="21"/>
                            <w:szCs w:val="21"/>
                          </w:rPr>
                          <m:t>∆E</m:t>
                        </m:r>
                      </m:num>
                      <m:den>
                        <m:sSub>
                          <m:sSubPr>
                            <m:ctrlPr>
                              <w:rPr>
                                <w:rFonts w:ascii="Cambria Math" w:eastAsiaTheme="minorEastAsia" w:hAnsi="Cambria Math"/>
                                <w:i/>
                                <w:sz w:val="21"/>
                                <w:szCs w:val="21"/>
                              </w:rPr>
                            </m:ctrlPr>
                          </m:sSubPr>
                          <m:e>
                            <m:r>
                              <w:rPr>
                                <w:rFonts w:ascii="Cambria Math" w:eastAsiaTheme="minorEastAsia" w:hAnsi="Cambria Math"/>
                                <w:sz w:val="21"/>
                                <w:szCs w:val="21"/>
                              </w:rPr>
                              <m:t>k</m:t>
                            </m:r>
                          </m:e>
                          <m:sub>
                            <m:r>
                              <w:rPr>
                                <w:rFonts w:ascii="Cambria Math" w:eastAsiaTheme="minorEastAsia" w:hAnsi="Cambria Math"/>
                                <w:sz w:val="21"/>
                                <w:szCs w:val="21"/>
                              </w:rPr>
                              <m:t>B</m:t>
                            </m:r>
                          </m:sub>
                        </m:sSub>
                        <m:sSub>
                          <m:sSubPr>
                            <m:ctrlPr>
                              <w:rPr>
                                <w:rFonts w:ascii="Cambria Math" w:eastAsiaTheme="minorEastAsia" w:hAnsi="Cambria Math"/>
                                <w:i/>
                                <w:sz w:val="21"/>
                                <w:szCs w:val="21"/>
                              </w:rPr>
                            </m:ctrlPr>
                          </m:sSubPr>
                          <m:e>
                            <m:r>
                              <w:rPr>
                                <w:rFonts w:ascii="Cambria Math" w:eastAsiaTheme="minorEastAsia" w:hAnsi="Cambria Math"/>
                                <w:sz w:val="21"/>
                                <w:szCs w:val="21"/>
                              </w:rPr>
                              <m:t>T</m:t>
                            </m:r>
                          </m:e>
                          <m:sub>
                            <m:r>
                              <w:rPr>
                                <w:rFonts w:ascii="Cambria Math" w:eastAsiaTheme="minorEastAsia" w:hAnsi="Cambria Math"/>
                                <w:sz w:val="21"/>
                                <w:szCs w:val="21"/>
                              </w:rPr>
                              <m:t>s</m:t>
                            </m:r>
                          </m:sub>
                        </m:sSub>
                      </m:den>
                    </m:f>
                  </m:e>
                </m:d>
                <m:r>
                  <w:rPr>
                    <w:rFonts w:ascii="Cambria Math" w:eastAsiaTheme="minorEastAsia" w:hAnsi="Cambria Math"/>
                    <w:sz w:val="21"/>
                    <w:szCs w:val="21"/>
                  </w:rPr>
                  <m:t xml:space="preserve">      if ∆E&gt;0</m:t>
                </m:r>
              </m:e>
              <m:e>
                <m:r>
                  <w:rPr>
                    <w:rFonts w:ascii="Cambria Math" w:eastAsiaTheme="minorEastAsia" w:hAnsi="Cambria Math"/>
                    <w:sz w:val="21"/>
                    <w:szCs w:val="21"/>
                  </w:rPr>
                  <m:t>1                               if  ∆E ≤0</m:t>
                </m:r>
              </m:e>
            </m:eqArr>
          </m:e>
        </m:d>
        <m:r>
          <w:rPr>
            <w:rFonts w:ascii="Cambria Math" w:eastAsiaTheme="minorEastAsia" w:hAnsi="Cambria Math"/>
            <w:sz w:val="21"/>
            <w:szCs w:val="21"/>
          </w:rPr>
          <m:t xml:space="preserve">   </m:t>
        </m:r>
      </m:oMath>
      <w:r>
        <w:rPr>
          <w:rFonts w:eastAsiaTheme="minorEastAsia"/>
          <w:sz w:val="21"/>
          <w:szCs w:val="21"/>
        </w:rPr>
        <w:t xml:space="preserve">                                                                                                                 </w:t>
      </w:r>
      <w:r w:rsidRPr="003C3A1F">
        <w:rPr>
          <w:rFonts w:eastAsiaTheme="minorEastAsia"/>
        </w:rPr>
        <w:t>(2)</w:t>
      </w:r>
      <m:oMath>
        <m:r>
          <m:rPr>
            <m:sty m:val="p"/>
          </m:rPr>
          <w:rPr>
            <w:rFonts w:ascii="Cambria Math" w:eastAsiaTheme="minorEastAsia" w:hAnsi="Cambria Math"/>
            <w:sz w:val="21"/>
            <w:szCs w:val="21"/>
          </w:rPr>
          <w:br/>
        </m:r>
      </m:oMath>
      <w:r w:rsidRPr="008C41D0">
        <w:rPr>
          <w:rFonts w:eastAsiaTheme="minorEastAsia"/>
          <w:sz w:val="21"/>
          <w:szCs w:val="21"/>
        </w:rPr>
        <w:t xml:space="preserve"> </w:t>
      </w:r>
    </w:p>
    <w:p w14:paraId="290AC693" w14:textId="77777777" w:rsidR="00400DA8" w:rsidRDefault="00400DA8" w:rsidP="00400DA8">
      <w:pPr>
        <w:jc w:val="both"/>
        <w:rPr>
          <w:rFonts w:eastAsiaTheme="minorEastAsia"/>
        </w:rPr>
      </w:pPr>
      <w:r>
        <w:rPr>
          <w:rFonts w:eastAsiaTheme="minorEastAsia"/>
        </w:rPr>
        <w:t xml:space="preserve">Here,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B</m:t>
            </m:r>
          </m:sub>
        </m:sSub>
      </m:oMath>
      <w:r>
        <w:rPr>
          <w:rFonts w:eastAsiaTheme="minorEastAsia"/>
        </w:rPr>
        <w:t xml:space="preserve"> is the Boltzmann constant and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s</m:t>
            </m:r>
          </m:sub>
        </m:sSub>
      </m:oMath>
      <w:r>
        <w:rPr>
          <w:rFonts w:eastAsiaTheme="minorEastAsia"/>
        </w:rPr>
        <w:t xml:space="preserve"> is the simulation temperature. Now, after comparison of the spins, if the change in the system energy is negative then the change of spin is accepted. If the system energy increases after the comparison between spins, still there is a chance for acceptance of the spin change if the random number </w:t>
      </w:r>
      <m:oMath>
        <m:r>
          <w:rPr>
            <w:rFonts w:ascii="Cambria Math" w:eastAsiaTheme="minorEastAsia" w:hAnsi="Cambria Math"/>
          </w:rPr>
          <m:t>R</m:t>
        </m:r>
      </m:oMath>
      <w:r>
        <w:rPr>
          <w:rFonts w:eastAsiaTheme="minorEastAsia"/>
        </w:rPr>
        <w:t xml:space="preserve"> is less than </w:t>
      </w:r>
      <m:oMath>
        <m:r>
          <w:rPr>
            <w:rFonts w:ascii="Cambria Math" w:eastAsiaTheme="minorEastAsia" w:hAnsi="Cambria Math"/>
          </w:rPr>
          <m:t>P</m:t>
        </m:r>
      </m:oMath>
      <w:r>
        <w:rPr>
          <w:rFonts w:eastAsiaTheme="minorEastAsia"/>
        </w:rPr>
        <w:t>. Simulation time is given in terms of Monte Carlo Steps (</w:t>
      </w:r>
      <m:oMath>
        <m:r>
          <w:rPr>
            <w:rFonts w:ascii="Cambria Math" w:eastAsiaTheme="minorEastAsia" w:hAnsi="Cambria Math"/>
          </w:rPr>
          <m:t>MCS</m:t>
        </m:r>
      </m:oMath>
      <w:r>
        <w:rPr>
          <w:rFonts w:eastAsiaTheme="minorEastAsia"/>
        </w:rPr>
        <w:t>), where each timestep signifies spin update after comparing two neighboring lattice sites.</w:t>
      </w:r>
    </w:p>
    <w:p w14:paraId="1D70C1AF" w14:textId="5AEEAA37" w:rsidR="00400DA8" w:rsidRDefault="00400DA8" w:rsidP="00400DA8">
      <w:pPr>
        <w:jc w:val="both"/>
        <w:rPr>
          <w:rFonts w:eastAsiaTheme="minorEastAsia"/>
        </w:rPr>
      </w:pPr>
      <w:r>
        <w:rPr>
          <w:rFonts w:eastAsiaTheme="minorEastAsia"/>
        </w:rPr>
        <w:t xml:space="preserve">      As the molten pool traverses along the powder bed, microstructure starts evolving within and just outside of the molten zone. During the movement of the melt-pool along the powder bed, a steep thermal gradient occurs within a region also known as Heat Affected Zone (</w:t>
      </w:r>
      <m:oMath>
        <m:r>
          <w:rPr>
            <w:rFonts w:ascii="Cambria Math" w:eastAsiaTheme="minorEastAsia" w:hAnsi="Cambria Math"/>
          </w:rPr>
          <m:t>HAZ</m:t>
        </m:r>
      </m:oMath>
      <w:r>
        <w:rPr>
          <w:rFonts w:eastAsiaTheme="minorEastAsia"/>
        </w:rPr>
        <w:t>). The on-lattice KMC Potts model approximates the movement of molten zone estimating the number of spin assignments along the boundary. Now the grain boundary mobility is given by the following equation which follows an Arrhenius relationship with the local or the physical temperature (</w:t>
      </w:r>
      <m:oMath>
        <m:r>
          <w:rPr>
            <w:rFonts w:ascii="Cambria Math" w:eastAsiaTheme="minorEastAsia" w:hAnsi="Cambria Math"/>
          </w:rPr>
          <m:t>T</m:t>
        </m:r>
      </m:oMath>
      <w:r>
        <w:rPr>
          <w:rFonts w:eastAsiaTheme="minorEastAsia"/>
        </w:rPr>
        <w:t>):</w:t>
      </w:r>
    </w:p>
    <w:p w14:paraId="09C3069B" w14:textId="77777777" w:rsidR="00400DA8" w:rsidRDefault="00400DA8" w:rsidP="00400DA8">
      <w:pPr>
        <w:jc w:val="both"/>
        <w:rPr>
          <w:rFonts w:eastAsiaTheme="minorEastAsia"/>
        </w:rPr>
      </w:pPr>
    </w:p>
    <w:p w14:paraId="19E12C59" w14:textId="77777777" w:rsidR="00400DA8" w:rsidRDefault="00400DA8" w:rsidP="00400DA8">
      <w:pPr>
        <w:jc w:val="both"/>
        <w:rPr>
          <w:rFonts w:eastAsiaTheme="minorEastAsia"/>
        </w:rPr>
      </w:pPr>
      <m:oMath>
        <m:r>
          <w:rPr>
            <w:rFonts w:ascii="Cambria Math" w:eastAsiaTheme="minorEastAsia" w:hAnsi="Cambria Math"/>
          </w:rPr>
          <m:t>M</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o</m:t>
            </m:r>
          </m:sub>
        </m:sSub>
        <m:r>
          <w:rPr>
            <w:rFonts w:ascii="Cambria Math" w:eastAsiaTheme="minorEastAsia" w:hAnsi="Cambria Math"/>
          </w:rPr>
          <m:t>exp</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-Q</m:t>
                </m:r>
              </m:num>
              <m:den>
                <m:r>
                  <w:rPr>
                    <w:rFonts w:ascii="Cambria Math" w:eastAsiaTheme="minorEastAsia" w:hAnsi="Cambria Math"/>
                  </w:rPr>
                  <m:t>RT</m:t>
                </m:r>
              </m:den>
            </m:f>
          </m:e>
        </m:d>
      </m:oMath>
      <w:r>
        <w:rPr>
          <w:rFonts w:eastAsiaTheme="minorEastAsia"/>
        </w:rPr>
        <w:t xml:space="preserve">                                                                                                                      (3)</w:t>
      </w:r>
    </w:p>
    <w:p w14:paraId="6E6F031C" w14:textId="1A805610" w:rsidR="00400DA8" w:rsidRDefault="00400DA8" w:rsidP="00400DA8">
      <w:pPr>
        <w:jc w:val="both"/>
        <w:rPr>
          <w:rFonts w:eastAsiaTheme="minorEastAsia"/>
        </w:rPr>
      </w:pPr>
      <w:r>
        <w:rPr>
          <w:rFonts w:eastAsiaTheme="minorEastAsia"/>
        </w:rPr>
        <w:lastRenderedPageBreak/>
        <w:t xml:space="preserve">Here, </w:t>
      </w:r>
      <m:oMath>
        <m:r>
          <w:rPr>
            <w:rFonts w:ascii="Cambria Math" w:eastAsiaTheme="minorEastAsia" w:hAnsi="Cambria Math"/>
          </w:rPr>
          <m:t>Q</m:t>
        </m:r>
      </m:oMath>
      <w:r>
        <w:rPr>
          <w:rFonts w:eastAsiaTheme="minorEastAsia"/>
        </w:rPr>
        <w:t xml:space="preserve"> is the activation energy for grain boundary mobility and </w:t>
      </w:r>
      <m:oMath>
        <m:r>
          <w:rPr>
            <w:rFonts w:ascii="Cambria Math" w:eastAsiaTheme="minorEastAsia" w:hAnsi="Cambria Math"/>
          </w:rPr>
          <m:t xml:space="preserve">T </m:t>
        </m:r>
      </m:oMath>
      <w:r>
        <w:rPr>
          <w:rFonts w:eastAsiaTheme="minorEastAsia"/>
        </w:rPr>
        <w:t xml:space="preserve">controls the local grain boundary mobility. </w:t>
      </w:r>
      <m:oMath>
        <m:r>
          <w:rPr>
            <w:rFonts w:ascii="Cambria Math" w:eastAsiaTheme="minorEastAsia" w:hAnsi="Cambria Math"/>
          </w:rPr>
          <m:t>R</m:t>
        </m:r>
      </m:oMath>
      <w:r>
        <w:rPr>
          <w:rFonts w:eastAsiaTheme="minorEastAsia"/>
        </w:rPr>
        <w:t xml:space="preserve"> is the gas constant and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o</m:t>
            </m:r>
          </m:sub>
        </m:sSub>
      </m:oMath>
      <w:r>
        <w:rPr>
          <w:rFonts w:eastAsiaTheme="minorEastAsia"/>
        </w:rPr>
        <w:t xml:space="preserve"> is the mobility pre-factor, is a material-specific parameter. The probability for assigning a spin value for grain evolution is given by:</w:t>
      </w:r>
    </w:p>
    <w:p w14:paraId="33D72C87" w14:textId="77777777" w:rsidR="00400DA8" w:rsidRDefault="00400DA8" w:rsidP="00400DA8">
      <w:pPr>
        <w:jc w:val="both"/>
        <w:rPr>
          <w:rFonts w:eastAsiaTheme="minorEastAsia"/>
        </w:rPr>
      </w:pPr>
    </w:p>
    <w:p w14:paraId="60D40B7C" w14:textId="77777777" w:rsidR="00400DA8" w:rsidRDefault="00400DA8" w:rsidP="00400DA8">
      <w:pPr>
        <w:jc w:val="both"/>
        <w:rPr>
          <w:rFonts w:eastAsiaTheme="minorEastAsia"/>
        </w:rPr>
      </w:pPr>
      <w:r>
        <w:rPr>
          <w:rFonts w:eastAsiaTheme="minorEastAsia"/>
        </w:rPr>
        <w:t xml:space="preserve"> </w:t>
      </w:r>
      <m:oMath>
        <m:r>
          <w:rPr>
            <w:rFonts w:ascii="Cambria Math" w:eastAsiaTheme="minorEastAsia" w:hAnsi="Cambria Math"/>
            <w:sz w:val="21"/>
            <w:szCs w:val="21"/>
          </w:rPr>
          <m:t xml:space="preserve">P= </m:t>
        </m:r>
        <m:d>
          <m:dPr>
            <m:begChr m:val="{"/>
            <m:endChr m:val=""/>
            <m:ctrlPr>
              <w:rPr>
                <w:rFonts w:ascii="Cambria Math" w:eastAsiaTheme="minorEastAsia" w:hAnsi="Cambria Math"/>
                <w:i/>
                <w:sz w:val="21"/>
                <w:szCs w:val="21"/>
              </w:rPr>
            </m:ctrlPr>
          </m:dPr>
          <m:e>
            <m:eqArr>
              <m:eqArrPr>
                <m:ctrlPr>
                  <w:rPr>
                    <w:rFonts w:ascii="Cambria Math" w:eastAsiaTheme="minorEastAsia" w:hAnsi="Cambria Math"/>
                    <w:i/>
                    <w:sz w:val="21"/>
                    <w:szCs w:val="21"/>
                  </w:rPr>
                </m:ctrlPr>
              </m:eqArrPr>
              <m:e>
                <m:r>
                  <w:rPr>
                    <w:rFonts w:ascii="Cambria Math" w:eastAsiaTheme="minorEastAsia" w:hAnsi="Cambria Math"/>
                    <w:sz w:val="21"/>
                    <w:szCs w:val="21"/>
                  </w:rPr>
                  <m:t>M(T)exp</m:t>
                </m:r>
                <m:d>
                  <m:dPr>
                    <m:ctrlPr>
                      <w:rPr>
                        <w:rFonts w:ascii="Cambria Math" w:eastAsiaTheme="minorEastAsia" w:hAnsi="Cambria Math"/>
                        <w:i/>
                        <w:sz w:val="21"/>
                        <w:szCs w:val="21"/>
                      </w:rPr>
                    </m:ctrlPr>
                  </m:dPr>
                  <m:e>
                    <m:r>
                      <w:rPr>
                        <w:rFonts w:ascii="Cambria Math" w:eastAsiaTheme="minorEastAsia" w:hAnsi="Cambria Math"/>
                        <w:sz w:val="21"/>
                        <w:szCs w:val="21"/>
                      </w:rPr>
                      <m:t>-</m:t>
                    </m:r>
                    <m:f>
                      <m:fPr>
                        <m:ctrlPr>
                          <w:rPr>
                            <w:rFonts w:ascii="Cambria Math" w:eastAsiaTheme="minorEastAsia" w:hAnsi="Cambria Math"/>
                            <w:i/>
                            <w:sz w:val="21"/>
                            <w:szCs w:val="21"/>
                          </w:rPr>
                        </m:ctrlPr>
                      </m:fPr>
                      <m:num>
                        <m:r>
                          <w:rPr>
                            <w:rFonts w:ascii="Cambria Math" w:eastAsiaTheme="minorEastAsia" w:hAnsi="Cambria Math"/>
                            <w:sz w:val="21"/>
                            <w:szCs w:val="21"/>
                          </w:rPr>
                          <m:t>∆E</m:t>
                        </m:r>
                      </m:num>
                      <m:den>
                        <m:sSub>
                          <m:sSubPr>
                            <m:ctrlPr>
                              <w:rPr>
                                <w:rFonts w:ascii="Cambria Math" w:eastAsiaTheme="minorEastAsia" w:hAnsi="Cambria Math"/>
                                <w:i/>
                                <w:sz w:val="21"/>
                                <w:szCs w:val="21"/>
                              </w:rPr>
                            </m:ctrlPr>
                          </m:sSubPr>
                          <m:e>
                            <m:r>
                              <w:rPr>
                                <w:rFonts w:ascii="Cambria Math" w:eastAsiaTheme="minorEastAsia" w:hAnsi="Cambria Math"/>
                                <w:sz w:val="21"/>
                                <w:szCs w:val="21"/>
                              </w:rPr>
                              <m:t>k</m:t>
                            </m:r>
                          </m:e>
                          <m:sub>
                            <m:r>
                              <w:rPr>
                                <w:rFonts w:ascii="Cambria Math" w:eastAsiaTheme="minorEastAsia" w:hAnsi="Cambria Math"/>
                                <w:sz w:val="21"/>
                                <w:szCs w:val="21"/>
                              </w:rPr>
                              <m:t>B</m:t>
                            </m:r>
                          </m:sub>
                        </m:sSub>
                        <m:sSub>
                          <m:sSubPr>
                            <m:ctrlPr>
                              <w:rPr>
                                <w:rFonts w:ascii="Cambria Math" w:eastAsiaTheme="minorEastAsia" w:hAnsi="Cambria Math"/>
                                <w:i/>
                                <w:sz w:val="21"/>
                                <w:szCs w:val="21"/>
                              </w:rPr>
                            </m:ctrlPr>
                          </m:sSubPr>
                          <m:e>
                            <m:r>
                              <w:rPr>
                                <w:rFonts w:ascii="Cambria Math" w:eastAsiaTheme="minorEastAsia" w:hAnsi="Cambria Math"/>
                                <w:sz w:val="21"/>
                                <w:szCs w:val="21"/>
                              </w:rPr>
                              <m:t>T</m:t>
                            </m:r>
                          </m:e>
                          <m:sub>
                            <m:r>
                              <w:rPr>
                                <w:rFonts w:ascii="Cambria Math" w:eastAsiaTheme="minorEastAsia" w:hAnsi="Cambria Math"/>
                                <w:sz w:val="21"/>
                                <w:szCs w:val="21"/>
                              </w:rPr>
                              <m:t>s</m:t>
                            </m:r>
                          </m:sub>
                        </m:sSub>
                      </m:den>
                    </m:f>
                  </m:e>
                </m:d>
                <m:r>
                  <w:rPr>
                    <w:rFonts w:ascii="Cambria Math" w:eastAsiaTheme="minorEastAsia" w:hAnsi="Cambria Math"/>
                    <w:sz w:val="21"/>
                    <w:szCs w:val="21"/>
                  </w:rPr>
                  <m:t xml:space="preserve">       if  ∆E&gt;0</m:t>
                </m:r>
              </m:e>
              <m:e>
                <m:r>
                  <w:rPr>
                    <w:rFonts w:ascii="Cambria Math" w:eastAsiaTheme="minorEastAsia" w:hAnsi="Cambria Math"/>
                    <w:sz w:val="21"/>
                    <w:szCs w:val="21"/>
                  </w:rPr>
                  <m:t xml:space="preserve"> M(T)                                if  ∆E ≤0</m:t>
                </m:r>
              </m:e>
            </m:eqArr>
          </m:e>
        </m:d>
      </m:oMath>
      <w:r>
        <w:rPr>
          <w:rFonts w:eastAsiaTheme="minorEastAsia"/>
        </w:rPr>
        <w:t xml:space="preserve">                                                                                               (4)</w:t>
      </w:r>
    </w:p>
    <w:p w14:paraId="41C98916" w14:textId="77777777" w:rsidR="00400DA8" w:rsidRDefault="00400DA8" w:rsidP="00400DA8">
      <w:pPr>
        <w:jc w:val="both"/>
        <w:rPr>
          <w:rFonts w:eastAsiaTheme="minorEastAsia"/>
        </w:rPr>
      </w:pPr>
    </w:p>
    <w:p w14:paraId="6A51AC7F" w14:textId="758EA72A" w:rsidR="00D90E13" w:rsidRDefault="00400DA8" w:rsidP="002A1589">
      <w:pPr>
        <w:jc w:val="both"/>
        <w:rPr>
          <w:rFonts w:eastAsiaTheme="minorEastAsia"/>
        </w:rPr>
      </w:pPr>
      <w:r>
        <w:rPr>
          <w:rFonts w:eastAsiaTheme="minorEastAsia"/>
        </w:rPr>
        <w:t>As the molten pool moves the trailing region of the molten pool solidifies due the thermal gradient between the melt-pool and peripheral powder region. Due to this, spin re-assignment happens between the lattice sites along the boundaries of the melt-pool and with the previously solidified grains.</w:t>
      </w:r>
    </w:p>
    <w:p w14:paraId="7CAFFF60" w14:textId="06E4EF4E" w:rsidR="003430A9" w:rsidRDefault="003430A9" w:rsidP="00400DA8">
      <w:pPr>
        <w:rPr>
          <w:rFonts w:eastAsiaTheme="minorEastAsia"/>
        </w:rPr>
      </w:pPr>
    </w:p>
    <w:p w14:paraId="1EAE6F1A" w14:textId="07287903" w:rsidR="003430A9" w:rsidRPr="00990C25" w:rsidRDefault="003430A9" w:rsidP="00400DA8">
      <w:pPr>
        <w:rPr>
          <w:rFonts w:eastAsiaTheme="minorEastAsia"/>
          <w:b/>
          <w:bCs/>
          <w:sz w:val="28"/>
          <w:szCs w:val="28"/>
        </w:rPr>
      </w:pPr>
      <w:r w:rsidRPr="00990C25">
        <w:rPr>
          <w:rFonts w:eastAsiaTheme="minorEastAsia"/>
          <w:b/>
          <w:bCs/>
          <w:sz w:val="28"/>
          <w:szCs w:val="28"/>
        </w:rPr>
        <w:t>2. Featurization</w:t>
      </w:r>
      <w:r w:rsidR="003A0B73">
        <w:rPr>
          <w:rFonts w:eastAsiaTheme="minorEastAsia"/>
          <w:b/>
          <w:bCs/>
          <w:sz w:val="28"/>
          <w:szCs w:val="28"/>
        </w:rPr>
        <w:t xml:space="preserve"> of microstructural images</w:t>
      </w:r>
      <w:r w:rsidR="0069462A">
        <w:rPr>
          <w:rFonts w:eastAsiaTheme="minorEastAsia"/>
          <w:b/>
          <w:bCs/>
          <w:sz w:val="28"/>
          <w:szCs w:val="28"/>
        </w:rPr>
        <w:t>:</w:t>
      </w:r>
    </w:p>
    <w:p w14:paraId="405C31FF" w14:textId="728ECD02" w:rsidR="00442F98" w:rsidRDefault="00442F98" w:rsidP="00400DA8">
      <w:pPr>
        <w:rPr>
          <w:rFonts w:eastAsiaTheme="minorEastAsia"/>
        </w:rPr>
      </w:pPr>
    </w:p>
    <w:p w14:paraId="50882A7E" w14:textId="1D2919B1" w:rsidR="00442F98" w:rsidRDefault="00FC2706" w:rsidP="001C5242">
      <w:pPr>
        <w:jc w:val="both"/>
      </w:pPr>
      <w:r w:rsidRPr="00005A6B">
        <w:t>As mentioned earlier in Section 3 of the paper, f</w:t>
      </w:r>
      <w:r w:rsidR="000E2E7F" w:rsidRPr="00005A6B">
        <w:t xml:space="preserve">or the featurization of the microstructural images we use </w:t>
      </w:r>
      <w:r w:rsidRPr="00005A6B">
        <w:t xml:space="preserve">some custom pre-processing steps and </w:t>
      </w:r>
      <w:r w:rsidR="000E2E7F" w:rsidRPr="00005A6B">
        <w:t>an off-the-shelf image analysis toolkit, watershed algorithm</w:t>
      </w:r>
      <w:r w:rsidR="00862585">
        <w:t xml:space="preserve"> [</w:t>
      </w:r>
      <w:r w:rsidR="00EC634C">
        <w:t>2</w:t>
      </w:r>
      <w:r w:rsidR="00862585">
        <w:t>]</w:t>
      </w:r>
      <w:r w:rsidR="000E2E7F" w:rsidRPr="00005A6B">
        <w:t xml:space="preserve">. </w:t>
      </w:r>
      <w:r w:rsidR="00442F98" w:rsidRPr="00005A6B">
        <w:t xml:space="preserve"> </w:t>
      </w:r>
      <w:r w:rsidR="001C5242" w:rsidRPr="00005A6B">
        <w:rPr>
          <w:rFonts w:ascii="Calibri" w:hAnsi="Calibri" w:cs="Calibri"/>
        </w:rPr>
        <w:t>﻿</w:t>
      </w:r>
      <w:r w:rsidR="001C5242" w:rsidRPr="00005A6B">
        <w:t xml:space="preserve">The </w:t>
      </w:r>
      <w:r w:rsidR="00253FB9" w:rsidRPr="00005A6B">
        <w:t>main goal</w:t>
      </w:r>
      <w:r w:rsidR="001C5242" w:rsidRPr="00005A6B">
        <w:t xml:space="preserve"> of the watershed algorithm is to </w:t>
      </w:r>
      <w:r w:rsidR="00C145A0">
        <w:t>visualize</w:t>
      </w:r>
      <w:r w:rsidR="0077697F" w:rsidRPr="00005A6B">
        <w:t xml:space="preserve"> the topography</w:t>
      </w:r>
      <w:r w:rsidR="001C5242" w:rsidRPr="00005A6B">
        <w:t xml:space="preserve"> </w:t>
      </w:r>
      <w:r w:rsidR="0077697F" w:rsidRPr="00005A6B">
        <w:t xml:space="preserve">of </w:t>
      </w:r>
      <w:r w:rsidR="00253FB9" w:rsidRPr="00005A6B">
        <w:t>the two-dimensional microstructural</w:t>
      </w:r>
      <w:r w:rsidR="001C5242" w:rsidRPr="00005A6B">
        <w:t xml:space="preserve"> i</w:t>
      </w:r>
      <w:r w:rsidR="00D52F36" w:rsidRPr="00005A6B">
        <w:t>mage</w:t>
      </w:r>
      <w:r w:rsidR="001C5242" w:rsidRPr="00005A6B">
        <w:t xml:space="preserve"> </w:t>
      </w:r>
      <w:r w:rsidR="00F65328">
        <w:t xml:space="preserve">in </w:t>
      </w:r>
      <w:r w:rsidR="0077697F" w:rsidRPr="00005A6B">
        <w:t>three-dimension</w:t>
      </w:r>
      <w:r w:rsidR="00F65328">
        <w:t>s</w:t>
      </w:r>
      <w:r w:rsidRPr="00005A6B">
        <w:t xml:space="preserve"> [</w:t>
      </w:r>
      <w:r w:rsidR="00EC634C">
        <w:t>3</w:t>
      </w:r>
      <w:r w:rsidRPr="00005A6B">
        <w:t>]</w:t>
      </w:r>
      <w:r w:rsidR="001C5242" w:rsidRPr="00005A6B">
        <w:t>.</w:t>
      </w:r>
      <w:r w:rsidR="001C5242">
        <w:t xml:space="preserve"> </w:t>
      </w:r>
      <w:r w:rsidR="0090324B">
        <w:t xml:space="preserve">The term ‘topography’ considers three different regions </w:t>
      </w:r>
      <w:r w:rsidR="00951266">
        <w:t xml:space="preserve">for each of the grains </w:t>
      </w:r>
      <w:r w:rsidR="0090324B">
        <w:t xml:space="preserve">in the </w:t>
      </w:r>
      <w:r w:rsidR="00951266">
        <w:t>microstructure image,</w:t>
      </w:r>
      <w:r w:rsidR="001C5242">
        <w:t xml:space="preserve"> </w:t>
      </w:r>
      <w:r w:rsidR="0090324B">
        <w:t>i)</w:t>
      </w:r>
      <w:r w:rsidR="001C5242">
        <w:t xml:space="preserve"> </w:t>
      </w:r>
      <w:r w:rsidR="0090324B">
        <w:t xml:space="preserve">a </w:t>
      </w:r>
      <w:r w:rsidR="00DA2AEA">
        <w:t>local minimum</w:t>
      </w:r>
      <w:r w:rsidR="001C5242">
        <w:t>,</w:t>
      </w:r>
      <w:r w:rsidR="00951266">
        <w:t xml:space="preserve"> or a shallow region</w:t>
      </w:r>
      <w:r w:rsidR="001C5242">
        <w:t xml:space="preserve"> which </w:t>
      </w:r>
      <w:r w:rsidR="00951266">
        <w:t>is like a hole punched inside from a significant area</w:t>
      </w:r>
      <w:r w:rsidR="00E64E1B">
        <w:t xml:space="preserve"> (here we call it the grain area itself</w:t>
      </w:r>
      <w:r w:rsidR="0086150F">
        <w:t>); ii</w:t>
      </w:r>
      <w:r w:rsidR="00951266">
        <w:rPr>
          <w:rFonts w:ascii="Cambria Math" w:hAnsi="Cambria Math" w:cs="Cambria Math"/>
        </w:rPr>
        <w:t xml:space="preserve">) </w:t>
      </w:r>
      <w:r w:rsidR="00951266">
        <w:t xml:space="preserve">the edges </w:t>
      </w:r>
      <w:r w:rsidR="0086150F">
        <w:t>bounding</w:t>
      </w:r>
      <w:r w:rsidR="00951266">
        <w:t xml:space="preserve"> the shallow region</w:t>
      </w:r>
      <w:r w:rsidR="001C5242">
        <w:t xml:space="preserve">; </w:t>
      </w:r>
      <w:r w:rsidR="00951266">
        <w:rPr>
          <w:rFonts w:ascii="Cambria Math" w:hAnsi="Cambria Math" w:cs="Cambria Math"/>
        </w:rPr>
        <w:t>iii)</w:t>
      </w:r>
      <w:r w:rsidR="001C5242">
        <w:t xml:space="preserve"> </w:t>
      </w:r>
      <w:r w:rsidR="00951266">
        <w:t>the region in between the edges and the shallow region</w:t>
      </w:r>
      <w:r w:rsidR="00E64E1B">
        <w:t>, with a distinct slope</w:t>
      </w:r>
      <w:r w:rsidR="001C5242">
        <w:t xml:space="preserve">. </w:t>
      </w:r>
      <w:r w:rsidR="009F2896" w:rsidRPr="00005A6B">
        <w:t>Th</w:t>
      </w:r>
      <w:r w:rsidR="000B4025" w:rsidRPr="00005A6B">
        <w:t>e</w:t>
      </w:r>
      <w:r w:rsidR="009F2896" w:rsidRPr="00005A6B">
        <w:t xml:space="preserve"> algorithm aims to find the boundaries of the grains, which </w:t>
      </w:r>
      <w:r w:rsidR="000B4025" w:rsidRPr="00005A6B">
        <w:t xml:space="preserve">is the watershed line or boundary, divides two shallow regions. </w:t>
      </w:r>
      <w:r w:rsidR="00442F98" w:rsidRPr="00005A6B">
        <w:t xml:space="preserve">Now, as we consider our grain boundary regions as the </w:t>
      </w:r>
      <w:r w:rsidR="00005A6B" w:rsidRPr="00005A6B">
        <w:t>watershed lines</w:t>
      </w:r>
      <w:r w:rsidR="00442F98" w:rsidRPr="00005A6B">
        <w:t xml:space="preserve"> and the grains themselves as the </w:t>
      </w:r>
      <w:r w:rsidR="00005A6B" w:rsidRPr="00005A6B">
        <w:t xml:space="preserve">shallow regions or </w:t>
      </w:r>
      <w:r w:rsidR="00442F98" w:rsidRPr="00005A6B">
        <w:t>valleys, thus watershed algorithm for grain segmentation can be implemented.</w:t>
      </w:r>
      <w:r w:rsidR="00442F98">
        <w:t xml:space="preserve"> The watershed algorithm requires two arguments as inputs: the original image and markers. Here, markers are the objects in the image, the sure foreground region, or the region which we know exactly are the grains, the background </w:t>
      </w:r>
      <w:r w:rsidR="00FB48E7">
        <w:t>of the image</w:t>
      </w:r>
      <w:r w:rsidR="00442F98">
        <w:t xml:space="preserve">, and the </w:t>
      </w:r>
      <w:r w:rsidR="00FB48E7">
        <w:t>grain boundaries</w:t>
      </w:r>
      <w:r w:rsidR="00442F98">
        <w:t xml:space="preserve">. Now, to label the markers some pre-processing steps for the image need to be followed.  </w:t>
      </w:r>
    </w:p>
    <w:p w14:paraId="12D30C9A" w14:textId="297869F5" w:rsidR="00442F98" w:rsidRDefault="00442F98" w:rsidP="00442F98">
      <w:pPr>
        <w:jc w:val="both"/>
      </w:pPr>
      <w:r>
        <w:t xml:space="preserve">         </w:t>
      </w:r>
      <w:r w:rsidRPr="00AA2171">
        <w:t>The input grey</w:t>
      </w:r>
      <w:r w:rsidR="00C27668">
        <w:t>scale</w:t>
      </w:r>
      <w:r w:rsidRPr="00AA2171">
        <w:t xml:space="preserve"> image was a bright image with most of the image pixels </w:t>
      </w:r>
      <w:r>
        <w:t>populated</w:t>
      </w:r>
      <w:r w:rsidRPr="00AA2171">
        <w:t xml:space="preserve"> within a range of high values. For that, locally, the image contrast will vary a lot. A good image should have an equalized contrast within a particular range of pixel values. The histogram equalization</w:t>
      </w:r>
      <w:r w:rsidR="00B41006">
        <w:t xml:space="preserve"> [</w:t>
      </w:r>
      <w:r w:rsidR="00EC634C">
        <w:t>4</w:t>
      </w:r>
      <w:r w:rsidR="00B41006">
        <w:t>]</w:t>
      </w:r>
      <w:r w:rsidRPr="00AA2171">
        <w:t xml:space="preserve"> technique evenly distributes the pixel intensities within the input grey image. Histogram equalization performs this by efficiently spreading out the highly populated intensity values used to d</w:t>
      </w:r>
      <w:r>
        <w:t>ebase</w:t>
      </w:r>
      <w:r w:rsidRPr="00AA2171">
        <w:t xml:space="preserve"> the image contrast.</w:t>
      </w:r>
      <w:r>
        <w:t xml:space="preserve"> </w:t>
      </w:r>
      <w:r w:rsidRPr="006F7856">
        <w:t xml:space="preserve">However, there are some consequences of using </w:t>
      </w:r>
      <w:r>
        <w:t xml:space="preserve">histogram equalization. This technique sometimes decreases the depth of colors in the image. Also, sometimes it </w:t>
      </w:r>
      <w:r w:rsidR="00B41006">
        <w:t>fails to identify the inherent</w:t>
      </w:r>
      <w:r>
        <w:t xml:space="preserve"> noise </w:t>
      </w:r>
      <w:r w:rsidR="00B41006">
        <w:t xml:space="preserve">present </w:t>
      </w:r>
      <w:r>
        <w:t>in an image. A remedy to this is adaptive histogram equalization</w:t>
      </w:r>
      <w:r w:rsidR="00051577">
        <w:t xml:space="preserve"> </w:t>
      </w:r>
      <w:r>
        <w:t xml:space="preserve">which locally emphasizes the contrast present in the image. In this technique, the entire image is divided into several tiles or blocks </w:t>
      </w:r>
      <w:r w:rsidRPr="008222E9">
        <w:t>(</w:t>
      </w:r>
      <w:r>
        <w:t>default is</w:t>
      </w:r>
      <w:r w:rsidRPr="008222E9">
        <w:t xml:space="preserve"> </w:t>
      </w:r>
      <w:r>
        <w:t>8x8</w:t>
      </w:r>
      <w:r w:rsidRPr="008222E9">
        <w:t xml:space="preserve"> in OpenCV)</w:t>
      </w:r>
      <w:r>
        <w:t xml:space="preserve">, and for each block, histogram equalization is applied. Now, there is a chance of background noise in the image, as a solution to that, </w:t>
      </w:r>
      <w:r w:rsidRPr="00D27562">
        <w:t>contrast limiting is applied</w:t>
      </w:r>
      <w:r w:rsidR="00662E86">
        <w:t xml:space="preserve"> [</w:t>
      </w:r>
      <w:r w:rsidR="00EC634C">
        <w:t>5</w:t>
      </w:r>
      <w:r w:rsidR="00662E86">
        <w:t>]</w:t>
      </w:r>
      <w:r>
        <w:t xml:space="preserve">. </w:t>
      </w:r>
      <w:r w:rsidRPr="008222E9">
        <w:t xml:space="preserve">If any histogram bin is above </w:t>
      </w:r>
      <w:r w:rsidRPr="00D27562">
        <w:t xml:space="preserve">the </w:t>
      </w:r>
      <w:r w:rsidR="00662E86" w:rsidRPr="00D27562">
        <w:t>default</w:t>
      </w:r>
      <w:r w:rsidRPr="00D27562">
        <w:t xml:space="preserve"> limit of contrast</w:t>
      </w:r>
      <w:r w:rsidRPr="008222E9">
        <w:t xml:space="preserve"> (</w:t>
      </w:r>
      <w:r>
        <w:t>default is</w:t>
      </w:r>
      <w:r w:rsidRPr="008222E9">
        <w:t xml:space="preserve"> 40 in OpenC</w:t>
      </w:r>
      <w:r w:rsidR="00CB4D8E">
        <w:t>V</w:t>
      </w:r>
      <w:r w:rsidRPr="008222E9">
        <w:t xml:space="preserve">), those pixels </w:t>
      </w:r>
      <w:r>
        <w:t xml:space="preserve">will be </w:t>
      </w:r>
      <w:r w:rsidRPr="008222E9">
        <w:t xml:space="preserve">clipped and </w:t>
      </w:r>
      <w:r>
        <w:t>evenly distributed</w:t>
      </w:r>
      <w:r w:rsidRPr="008222E9">
        <w:t xml:space="preserve"> to other bins </w:t>
      </w:r>
      <w:r>
        <w:t xml:space="preserve">before the application of </w:t>
      </w:r>
      <w:r w:rsidRPr="008222E9">
        <w:t>histogram equalization</w:t>
      </w:r>
      <w:r>
        <w:t xml:space="preserve">. After that, the edges of the grains were detected using the </w:t>
      </w:r>
      <w:r w:rsidRPr="00D27562">
        <w:t>canny edge detection method</w:t>
      </w:r>
      <w:r w:rsidR="00662E86">
        <w:t xml:space="preserve"> [</w:t>
      </w:r>
      <w:r w:rsidR="00EC634C">
        <w:t>6</w:t>
      </w:r>
      <w:r w:rsidR="00662E86">
        <w:t>]</w:t>
      </w:r>
      <w:r>
        <w:t xml:space="preserve">, and the resulting image was thresholded using </w:t>
      </w:r>
      <w:r w:rsidRPr="00D27562">
        <w:t>Otsu’s binarization</w:t>
      </w:r>
      <w:r>
        <w:t xml:space="preserve"> method</w:t>
      </w:r>
      <w:r w:rsidR="00662E86">
        <w:t xml:space="preserve"> [</w:t>
      </w:r>
      <w:r w:rsidR="00EC634C">
        <w:t>7</w:t>
      </w:r>
      <w:r w:rsidR="00662E86">
        <w:t>]</w:t>
      </w:r>
      <w:r>
        <w:t>. To remove the small noise present in the image, a morphological operation</w:t>
      </w:r>
      <w:r w:rsidR="00416B8D">
        <w:t xml:space="preserve"> [</w:t>
      </w:r>
      <w:r w:rsidR="00EC634C">
        <w:t>8, 9</w:t>
      </w:r>
      <w:r w:rsidR="00416B8D">
        <w:t>]</w:t>
      </w:r>
      <w:r>
        <w:t>, ‘opening’ was performed. The opening operation</w:t>
      </w:r>
      <w:r w:rsidR="00662E86">
        <w:t xml:space="preserve"> [</w:t>
      </w:r>
      <w:r w:rsidR="00EC634C">
        <w:t>9</w:t>
      </w:r>
      <w:r w:rsidR="00662E86">
        <w:t>]</w:t>
      </w:r>
      <w:r>
        <w:t xml:space="preserve"> helps to </w:t>
      </w:r>
      <w:r>
        <w:lastRenderedPageBreak/>
        <w:t>recognize that the region near the center of the object is for sure grains and the background region. Then, distance transform</w:t>
      </w:r>
      <w:r w:rsidR="00166307">
        <w:t xml:space="preserve"> [</w:t>
      </w:r>
      <w:r w:rsidR="00EC634C">
        <w:t>10</w:t>
      </w:r>
      <w:r w:rsidR="00166307">
        <w:t>]</w:t>
      </w:r>
      <w:r>
        <w:t xml:space="preserve"> was performed with proper thresholding to get the regions for which are grains or the sure foreground area. For determining the background region, another operation, dilation was performed. </w:t>
      </w:r>
      <w:r w:rsidRPr="00720780">
        <w:rPr>
          <w:shd w:val="clear" w:color="auto" w:fill="FCFCFC"/>
        </w:rPr>
        <w:t>Dilation</w:t>
      </w:r>
      <w:r w:rsidR="00594E9A">
        <w:rPr>
          <w:shd w:val="clear" w:color="auto" w:fill="FCFCFC"/>
        </w:rPr>
        <w:t xml:space="preserve"> [</w:t>
      </w:r>
      <w:r w:rsidR="00EC634C">
        <w:rPr>
          <w:shd w:val="clear" w:color="auto" w:fill="FCFCFC"/>
        </w:rPr>
        <w:t>9</w:t>
      </w:r>
      <w:r w:rsidR="00594E9A">
        <w:rPr>
          <w:shd w:val="clear" w:color="auto" w:fill="FCFCFC"/>
        </w:rPr>
        <w:t>]</w:t>
      </w:r>
      <w:r w:rsidRPr="00720780">
        <w:rPr>
          <w:shd w:val="clear" w:color="auto" w:fill="FCFCFC"/>
        </w:rPr>
        <w:t xml:space="preserve"> helps to make sure whatever region in the background in the result is really a background since the grain boundary region is removed. </w:t>
      </w:r>
      <w:r>
        <w:t xml:space="preserve">Moreover, to ensure the grain boundaries from the image, which can be obtained by subtracting the background region from the foreground. Thereafter, the markers or the foreground, background, and grain boundary regions were labeled by using the ‘connectedComponents’ function of </w:t>
      </w:r>
      <w:r w:rsidR="00B62AF9">
        <w:t xml:space="preserve">the </w:t>
      </w:r>
      <w:r>
        <w:t>OpenCV</w:t>
      </w:r>
      <w:r w:rsidR="00687203">
        <w:t xml:space="preserve"> library</w:t>
      </w:r>
      <w:r>
        <w:t xml:space="preserve">. Finally, the ‘watershed’ function was applied using the original image and labeled markers as inputs. </w:t>
      </w:r>
    </w:p>
    <w:p w14:paraId="459727D8" w14:textId="3D167B88" w:rsidR="00442F98" w:rsidRDefault="00442F98" w:rsidP="00442F98">
      <w:pPr>
        <w:jc w:val="both"/>
      </w:pPr>
      <w:r>
        <w:t xml:space="preserve">        </w:t>
      </w:r>
      <w:r w:rsidR="00EF3D79">
        <w:t xml:space="preserve">As we </w:t>
      </w:r>
      <w:r w:rsidR="00616CAC">
        <w:t>fairly</w:t>
      </w:r>
      <w:r w:rsidR="00EF3D79">
        <w:t xml:space="preserve"> segment each grain with the watershed algorithm, the </w:t>
      </w:r>
      <w:r w:rsidR="00EF3D79" w:rsidRPr="00EF3D79">
        <w:t>‘regionprops’ function underneath the ‘measure’ module of the Scikit-Image library</w:t>
      </w:r>
      <w:r w:rsidR="00EF3D79">
        <w:t xml:space="preserve"> [</w:t>
      </w:r>
      <w:r w:rsidR="00EC634C">
        <w:t>1</w:t>
      </w:r>
      <w:r w:rsidR="00C246E6">
        <w:t>1</w:t>
      </w:r>
      <w:r w:rsidR="00EF3D79">
        <w:t xml:space="preserve">] was used for extracting the microstructural features as distributions.  </w:t>
      </w:r>
      <w:r>
        <w:t xml:space="preserve">The angle of inclination of each grain was measured with the build direction (here, uni-directional, or bi-directional cases). A grain tilted in the clockwise direction is considered to have a positive angle and a grain tilted in the counterclockwise direction is considered to have a negative angle with respect to the normal taken as reference. The ‘regionprops’ function fits each labeled grain to an ellipse to determine the major and minor axis lengths of the grains. Utilizing the ratio of minor to major axis length, the aspect ratio of grains was calculated. Grains having an aspect ratio near zero are considered to have a columnar or needle-shaped geometry and an aspect ratio nearing a value of one is considered to have an equiaxed or circular geometry. The area and perimeter of each grain were calculated, and the perimeter-to-area ratio can be used as an indicator of both area and shape of the grains. Also, the diameter of the grains, </w:t>
      </w:r>
      <w:r w:rsidRPr="00A912E3">
        <w:t xml:space="preserve">equivalent to the </w:t>
      </w:r>
      <w:r w:rsidR="004F15A3" w:rsidRPr="00A912E3">
        <w:t xml:space="preserve">grain </w:t>
      </w:r>
      <w:r w:rsidRPr="00A912E3">
        <w:t>area</w:t>
      </w:r>
      <w:r>
        <w:t xml:space="preserve"> was calculated which gave the size of </w:t>
      </w:r>
      <w:r w:rsidR="00A912E3">
        <w:t xml:space="preserve">each </w:t>
      </w:r>
      <w:r>
        <w:t>grain from the microstructure images.</w:t>
      </w:r>
    </w:p>
    <w:p w14:paraId="6B5BC2C8" w14:textId="3E847F64" w:rsidR="00442F98" w:rsidRDefault="00442F98" w:rsidP="00400DA8">
      <w:pPr>
        <w:rPr>
          <w:rFonts w:eastAsiaTheme="minorEastAsia"/>
        </w:rPr>
      </w:pPr>
    </w:p>
    <w:p w14:paraId="7C17EF6C" w14:textId="1860764E" w:rsidR="00EF184D" w:rsidRDefault="00CE1C53" w:rsidP="00400DA8">
      <w:pPr>
        <w:rPr>
          <w:rFonts w:eastAsiaTheme="minorEastAsia"/>
          <w:b/>
          <w:bCs/>
          <w:sz w:val="28"/>
          <w:szCs w:val="28"/>
        </w:rPr>
      </w:pPr>
      <w:r w:rsidRPr="00CE1C53">
        <w:rPr>
          <w:rFonts w:eastAsiaTheme="minorEastAsia"/>
          <w:b/>
          <w:bCs/>
          <w:sz w:val="28"/>
          <w:szCs w:val="28"/>
        </w:rPr>
        <w:t>3. Benchmark</w:t>
      </w:r>
      <w:r w:rsidR="000F6481">
        <w:rPr>
          <w:rFonts w:eastAsiaTheme="minorEastAsia"/>
          <w:b/>
          <w:bCs/>
          <w:sz w:val="28"/>
          <w:szCs w:val="28"/>
        </w:rPr>
        <w:t>ing</w:t>
      </w:r>
      <w:r w:rsidRPr="00CE1C53">
        <w:rPr>
          <w:rFonts w:eastAsiaTheme="minorEastAsia"/>
          <w:b/>
          <w:bCs/>
          <w:sz w:val="28"/>
          <w:szCs w:val="28"/>
        </w:rPr>
        <w:t xml:space="preserve"> with previous literature:</w:t>
      </w:r>
    </w:p>
    <w:p w14:paraId="5860A921" w14:textId="77777777" w:rsidR="001848C8" w:rsidRDefault="001848C8" w:rsidP="000F6481">
      <w:pPr>
        <w:jc w:val="both"/>
        <w:rPr>
          <w:rFonts w:eastAsiaTheme="minorEastAsia"/>
          <w:b/>
          <w:bCs/>
          <w:sz w:val="28"/>
          <w:szCs w:val="28"/>
        </w:rPr>
      </w:pPr>
    </w:p>
    <w:p w14:paraId="01861233" w14:textId="729EC73D" w:rsidR="00A11723" w:rsidRDefault="001848C8" w:rsidP="000F6481">
      <w:pPr>
        <w:jc w:val="both"/>
        <w:rPr>
          <w:rFonts w:eastAsiaTheme="minorEastAsia"/>
          <w:b/>
          <w:bCs/>
          <w:sz w:val="28"/>
          <w:szCs w:val="28"/>
        </w:rPr>
      </w:pPr>
      <w:r>
        <w:rPr>
          <w:rFonts w:eastAsiaTheme="minorEastAsia"/>
        </w:rPr>
        <w:t>As discussed earlier in section</w:t>
      </w:r>
      <w:r w:rsidR="00595AB2">
        <w:rPr>
          <w:rFonts w:eastAsiaTheme="minorEastAsia"/>
        </w:rPr>
        <w:t xml:space="preserve"> 2 of the manuscript,</w:t>
      </w:r>
      <w:r>
        <w:rPr>
          <w:rFonts w:eastAsiaTheme="minorEastAsia"/>
        </w:rPr>
        <w:t xml:space="preserve"> </w:t>
      </w:r>
      <w:r w:rsidR="00595AB2">
        <w:rPr>
          <w:rFonts w:eastAsiaTheme="minorEastAsia"/>
        </w:rPr>
        <w:t>the simulation results from the present work</w:t>
      </w:r>
      <w:r w:rsidR="000F6481" w:rsidRPr="00C34A93">
        <w:rPr>
          <w:rFonts w:eastAsiaTheme="minorEastAsia"/>
        </w:rPr>
        <w:t xml:space="preserve"> were compared with the experimental EBSD results of Parimi </w:t>
      </w:r>
      <w:r w:rsidR="000F6481" w:rsidRPr="00C34A93">
        <w:rPr>
          <w:rFonts w:eastAsiaTheme="minorEastAsia"/>
          <w:i/>
          <w:iCs/>
        </w:rPr>
        <w:t>et al.</w:t>
      </w:r>
      <w:r w:rsidR="000F6481" w:rsidRPr="00C34A93">
        <w:rPr>
          <w:rFonts w:eastAsiaTheme="minorEastAsia"/>
        </w:rPr>
        <w:t xml:space="preserve"> [</w:t>
      </w:r>
      <w:r w:rsidR="00087DC6">
        <w:rPr>
          <w:rFonts w:eastAsiaTheme="minorEastAsia"/>
        </w:rPr>
        <w:t>12</w:t>
      </w:r>
      <w:r w:rsidR="000F6481" w:rsidRPr="00C34A93">
        <w:rPr>
          <w:rFonts w:eastAsiaTheme="minorEastAsia"/>
        </w:rPr>
        <w:t xml:space="preserve">]. Simultaneously, the results were also compared with the KMC simulation results of Rodgers </w:t>
      </w:r>
      <w:r w:rsidR="000F6481" w:rsidRPr="00C34A93">
        <w:rPr>
          <w:rFonts w:eastAsiaTheme="minorEastAsia"/>
          <w:i/>
          <w:iCs/>
        </w:rPr>
        <w:t>et al.</w:t>
      </w:r>
      <w:r w:rsidR="000F6481" w:rsidRPr="00C34A93">
        <w:rPr>
          <w:rFonts w:eastAsiaTheme="minorEastAsia"/>
        </w:rPr>
        <w:t xml:space="preserve"> [</w:t>
      </w:r>
      <w:r w:rsidR="00087DC6">
        <w:rPr>
          <w:rFonts w:eastAsiaTheme="minorEastAsia"/>
        </w:rPr>
        <w:t>13</w:t>
      </w:r>
      <w:r w:rsidR="000F6481" w:rsidRPr="00C34A93">
        <w:rPr>
          <w:rFonts w:eastAsiaTheme="minorEastAsia"/>
        </w:rPr>
        <w:t xml:space="preserve">]. Fig. </w:t>
      </w:r>
      <w:r w:rsidR="006C105D">
        <w:rPr>
          <w:rFonts w:eastAsiaTheme="minorEastAsia"/>
        </w:rPr>
        <w:t>S</w:t>
      </w:r>
      <w:r w:rsidR="000F6481">
        <w:rPr>
          <w:rFonts w:eastAsiaTheme="minorEastAsia"/>
        </w:rPr>
        <w:t>1</w:t>
      </w:r>
      <w:r w:rsidR="000F6481" w:rsidRPr="00C34A93">
        <w:rPr>
          <w:rFonts w:eastAsiaTheme="minorEastAsia"/>
        </w:rPr>
        <w:t xml:space="preserve"> and Fig.</w:t>
      </w:r>
      <w:r w:rsidR="006C105D">
        <w:rPr>
          <w:rFonts w:eastAsiaTheme="minorEastAsia"/>
        </w:rPr>
        <w:t xml:space="preserve"> S</w:t>
      </w:r>
      <w:r w:rsidR="000F6481">
        <w:rPr>
          <w:rFonts w:eastAsiaTheme="minorEastAsia"/>
        </w:rPr>
        <w:t>2</w:t>
      </w:r>
      <w:r w:rsidR="000F6481" w:rsidRPr="00C34A93">
        <w:rPr>
          <w:rFonts w:eastAsiaTheme="minorEastAsia"/>
        </w:rPr>
        <w:t xml:space="preserve"> </w:t>
      </w:r>
      <w:r w:rsidR="002048A5">
        <w:rPr>
          <w:rFonts w:eastAsiaTheme="minorEastAsia"/>
        </w:rPr>
        <w:t>represent</w:t>
      </w:r>
      <w:r w:rsidR="000F6481" w:rsidRPr="00C34A93">
        <w:rPr>
          <w:rFonts w:eastAsiaTheme="minorEastAsia"/>
        </w:rPr>
        <w:t xml:space="preserve"> the comparison of additive patterns from the present simulation with the previously published additive patterns [</w:t>
      </w:r>
      <w:r w:rsidR="00087DC6">
        <w:rPr>
          <w:rFonts w:eastAsiaTheme="minorEastAsia"/>
        </w:rPr>
        <w:t>12, 13</w:t>
      </w:r>
      <w:r w:rsidR="000F6481" w:rsidRPr="00C34A93">
        <w:rPr>
          <w:rFonts w:eastAsiaTheme="minorEastAsia"/>
        </w:rPr>
        <w:t xml:space="preserve">].  </w:t>
      </w:r>
    </w:p>
    <w:p w14:paraId="6AF8AA4E" w14:textId="77777777" w:rsidR="00573F6B" w:rsidRDefault="00573F6B" w:rsidP="00DC158C">
      <w:pPr>
        <w:jc w:val="both"/>
        <w:rPr>
          <w:rFonts w:eastAsiaTheme="minorEastAsia"/>
          <w:b/>
          <w:bCs/>
          <w:sz w:val="28"/>
          <w:szCs w:val="28"/>
        </w:rPr>
      </w:pPr>
    </w:p>
    <w:p w14:paraId="3712D89A" w14:textId="2F85EDF1" w:rsidR="00FA6529" w:rsidRPr="00FA6529" w:rsidRDefault="00FA6529" w:rsidP="00DC158C">
      <w:pPr>
        <w:jc w:val="both"/>
        <w:rPr>
          <w:rFonts w:eastAsiaTheme="minorEastAsia"/>
        </w:rPr>
      </w:pPr>
      <w:r>
        <w:rPr>
          <w:rFonts w:eastAsiaTheme="minorEastAsia"/>
        </w:rPr>
        <w:t xml:space="preserve">Using the images </w:t>
      </w:r>
      <w:r w:rsidR="00D371E6">
        <w:rPr>
          <w:rFonts w:eastAsiaTheme="minorEastAsia"/>
        </w:rPr>
        <w:t xml:space="preserve">obtained from replicating the KMC simulations performed by Rodgers </w:t>
      </w:r>
      <w:r w:rsidR="00D371E6" w:rsidRPr="006B0D8D">
        <w:rPr>
          <w:rFonts w:eastAsiaTheme="minorEastAsia"/>
          <w:i/>
          <w:iCs/>
        </w:rPr>
        <w:t>et al.</w:t>
      </w:r>
      <w:r w:rsidR="00D371E6">
        <w:rPr>
          <w:rFonts w:eastAsiaTheme="minorEastAsia"/>
        </w:rPr>
        <w:t xml:space="preserve"> [</w:t>
      </w:r>
      <w:r w:rsidR="00087DC6">
        <w:rPr>
          <w:rFonts w:eastAsiaTheme="minorEastAsia"/>
        </w:rPr>
        <w:t>13</w:t>
      </w:r>
      <w:r w:rsidR="00D371E6">
        <w:rPr>
          <w:rFonts w:eastAsiaTheme="minorEastAsia"/>
        </w:rPr>
        <w:t xml:space="preserve">], we used our featurization algorithm for </w:t>
      </w:r>
      <w:r w:rsidR="006B0D8D">
        <w:rPr>
          <w:rFonts w:eastAsiaTheme="minorEastAsia"/>
        </w:rPr>
        <w:t>extracting the microstructural features and compared</w:t>
      </w:r>
      <w:r w:rsidR="00DC158C">
        <w:rPr>
          <w:rFonts w:eastAsiaTheme="minorEastAsia"/>
        </w:rPr>
        <w:t xml:space="preserve"> the</w:t>
      </w:r>
      <w:r w:rsidR="006B0D8D">
        <w:rPr>
          <w:rFonts w:eastAsiaTheme="minorEastAsia"/>
        </w:rPr>
        <w:t xml:space="preserve"> distributions of the orientation of grains and aspect ratio with the previously published </w:t>
      </w:r>
      <w:r w:rsidR="0010422F">
        <w:rPr>
          <w:rFonts w:eastAsiaTheme="minorEastAsia"/>
        </w:rPr>
        <w:t xml:space="preserve">experimental and simulation </w:t>
      </w:r>
      <w:r w:rsidR="006B0D8D">
        <w:rPr>
          <w:rFonts w:eastAsiaTheme="minorEastAsia"/>
        </w:rPr>
        <w:t>results [</w:t>
      </w:r>
      <w:r w:rsidR="00087DC6">
        <w:rPr>
          <w:rFonts w:eastAsiaTheme="minorEastAsia"/>
        </w:rPr>
        <w:t>12, 13</w:t>
      </w:r>
      <w:r w:rsidR="006B0D8D">
        <w:rPr>
          <w:rFonts w:eastAsiaTheme="minorEastAsia"/>
        </w:rPr>
        <w:t xml:space="preserve">]. The comparisons are represented in Fig. S3, </w:t>
      </w:r>
      <w:r w:rsidR="00044B5D">
        <w:rPr>
          <w:rFonts w:eastAsiaTheme="minorEastAsia"/>
        </w:rPr>
        <w:t xml:space="preserve">and </w:t>
      </w:r>
      <w:r w:rsidR="006B0D8D">
        <w:rPr>
          <w:rFonts w:eastAsiaTheme="minorEastAsia"/>
        </w:rPr>
        <w:t>S4</w:t>
      </w:r>
      <w:r w:rsidR="00044B5D">
        <w:rPr>
          <w:rFonts w:eastAsiaTheme="minorEastAsia"/>
        </w:rPr>
        <w:t>.</w:t>
      </w:r>
      <w:r w:rsidR="006B0D8D">
        <w:rPr>
          <w:rFonts w:eastAsiaTheme="minorEastAsia"/>
        </w:rPr>
        <w:t xml:space="preserve"> </w:t>
      </w:r>
    </w:p>
    <w:p w14:paraId="66E5DEB4" w14:textId="1B9D7E07" w:rsidR="00A11723" w:rsidRDefault="00A11723" w:rsidP="00400DA8">
      <w:pPr>
        <w:rPr>
          <w:rFonts w:eastAsiaTheme="minorEastAsia"/>
          <w:b/>
          <w:bCs/>
          <w:sz w:val="28"/>
          <w:szCs w:val="28"/>
        </w:rPr>
      </w:pPr>
    </w:p>
    <w:p w14:paraId="03F895D5" w14:textId="7298C433" w:rsidR="00A11723" w:rsidRDefault="00A11723" w:rsidP="00400DA8">
      <w:pPr>
        <w:rPr>
          <w:rFonts w:eastAsiaTheme="minorEastAsia"/>
          <w:b/>
          <w:bCs/>
          <w:sz w:val="28"/>
          <w:szCs w:val="28"/>
        </w:rPr>
      </w:pPr>
    </w:p>
    <w:p w14:paraId="69ABBEBA" w14:textId="7CC0DC7A" w:rsidR="00A11723" w:rsidRDefault="00A11723" w:rsidP="00400DA8">
      <w:pPr>
        <w:rPr>
          <w:rFonts w:eastAsiaTheme="minorEastAsia"/>
          <w:b/>
          <w:bCs/>
          <w:sz w:val="28"/>
          <w:szCs w:val="28"/>
        </w:rPr>
      </w:pPr>
    </w:p>
    <w:p w14:paraId="0DD73EA4" w14:textId="158AD90C" w:rsidR="00A11723" w:rsidRDefault="00A11723" w:rsidP="00400DA8">
      <w:pPr>
        <w:rPr>
          <w:rFonts w:eastAsiaTheme="minorEastAsia"/>
          <w:b/>
          <w:bCs/>
          <w:sz w:val="28"/>
          <w:szCs w:val="28"/>
        </w:rPr>
      </w:pPr>
    </w:p>
    <w:p w14:paraId="0AB54F12" w14:textId="68A7115F" w:rsidR="00A11723" w:rsidRDefault="00A11723" w:rsidP="00400DA8">
      <w:pPr>
        <w:rPr>
          <w:rFonts w:eastAsiaTheme="minorEastAsia"/>
          <w:b/>
          <w:bCs/>
          <w:sz w:val="28"/>
          <w:szCs w:val="28"/>
        </w:rPr>
      </w:pPr>
    </w:p>
    <w:p w14:paraId="6C524D50" w14:textId="2C6CF42B" w:rsidR="00A11723" w:rsidRDefault="00A11723" w:rsidP="00400DA8">
      <w:pPr>
        <w:rPr>
          <w:rFonts w:eastAsiaTheme="minorEastAsia"/>
          <w:b/>
          <w:bCs/>
          <w:sz w:val="28"/>
          <w:szCs w:val="28"/>
        </w:rPr>
      </w:pPr>
    </w:p>
    <w:p w14:paraId="214C3BBB" w14:textId="049C33E1" w:rsidR="00A11723" w:rsidRDefault="00A11723" w:rsidP="00400DA8">
      <w:pPr>
        <w:rPr>
          <w:rFonts w:eastAsiaTheme="minorEastAsia"/>
          <w:b/>
          <w:bCs/>
          <w:sz w:val="28"/>
          <w:szCs w:val="28"/>
        </w:rPr>
      </w:pPr>
    </w:p>
    <w:p w14:paraId="1FF2FCD4" w14:textId="47DA029E" w:rsidR="00A11723" w:rsidRDefault="00A11723" w:rsidP="00400DA8">
      <w:pPr>
        <w:rPr>
          <w:rFonts w:eastAsiaTheme="minorEastAsia"/>
          <w:b/>
          <w:bCs/>
          <w:sz w:val="28"/>
          <w:szCs w:val="28"/>
        </w:rPr>
      </w:pPr>
    </w:p>
    <w:p w14:paraId="11A34AAE" w14:textId="4074C28A" w:rsidR="00A11723" w:rsidRDefault="00A11723" w:rsidP="00400DA8">
      <w:pPr>
        <w:rPr>
          <w:rFonts w:eastAsiaTheme="minorEastAsia"/>
          <w:b/>
          <w:bCs/>
          <w:sz w:val="28"/>
          <w:szCs w:val="28"/>
        </w:rPr>
      </w:pPr>
    </w:p>
    <w:p w14:paraId="5A57ECFE" w14:textId="77777777" w:rsidR="00A11723" w:rsidRPr="00CE1C53" w:rsidRDefault="00A11723" w:rsidP="00400DA8">
      <w:pPr>
        <w:rPr>
          <w:rFonts w:eastAsiaTheme="minorEastAsia"/>
          <w:b/>
          <w:bCs/>
          <w:sz w:val="28"/>
          <w:szCs w:val="28"/>
        </w:rPr>
      </w:pPr>
    </w:p>
    <w:p w14:paraId="0AF1025C" w14:textId="5110FE9B" w:rsidR="00A27656" w:rsidRDefault="00A27656" w:rsidP="00E23103">
      <w:pPr>
        <w:jc w:val="both"/>
        <w:rPr>
          <w:b/>
          <w:bCs/>
          <w:sz w:val="28"/>
          <w:szCs w:val="28"/>
        </w:rPr>
      </w:pPr>
      <w:r>
        <w:rPr>
          <w:rFonts w:eastAsiaTheme="minorEastAsia"/>
          <w:noProof/>
        </w:rPr>
        <mc:AlternateContent>
          <mc:Choice Requires="wps">
            <w:drawing>
              <wp:anchor distT="0" distB="0" distL="114300" distR="114300" simplePos="0" relativeHeight="251669504" behindDoc="0" locked="0" layoutInCell="1" allowOverlap="1" wp14:anchorId="77A76CAB" wp14:editId="4B90AF3D">
                <wp:simplePos x="0" y="0"/>
                <wp:positionH relativeFrom="column">
                  <wp:posOffset>171924</wp:posOffset>
                </wp:positionH>
                <wp:positionV relativeFrom="paragraph">
                  <wp:posOffset>-196770</wp:posOffset>
                </wp:positionV>
                <wp:extent cx="5524500" cy="3017520"/>
                <wp:effectExtent l="0" t="0" r="0" b="5080"/>
                <wp:wrapNone/>
                <wp:docPr id="11" name="Rectangle 11"/>
                <wp:cNvGraphicFramePr/>
                <a:graphic xmlns:a="http://schemas.openxmlformats.org/drawingml/2006/main">
                  <a:graphicData uri="http://schemas.microsoft.com/office/word/2010/wordprocessingShape">
                    <wps:wsp>
                      <wps:cNvSpPr/>
                      <wps:spPr>
                        <a:xfrm>
                          <a:off x="0" y="0"/>
                          <a:ext cx="5524500" cy="301752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3E680914" w14:textId="77777777" w:rsidR="00A27656" w:rsidRDefault="00A27656" w:rsidP="00A27656">
                            <w:pPr>
                              <w:jc w:val="center"/>
                            </w:pPr>
                            <w:r>
                              <w:rPr>
                                <w:noProof/>
                              </w:rPr>
                              <w:drawing>
                                <wp:inline distT="0" distB="0" distL="0" distR="0" wp14:anchorId="383109A6" wp14:editId="4C4C06C9">
                                  <wp:extent cx="4343046" cy="2837793"/>
                                  <wp:effectExtent l="0" t="0" r="635" b="0"/>
                                  <wp:docPr id="34" name="Picture 34"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icture containing background patter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348632" cy="284144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A76CAB" id="Rectangle 11" o:spid="_x0000_s1026" style="position:absolute;left:0;text-align:left;margin-left:13.55pt;margin-top:-15.5pt;width:435pt;height:237.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" fillcolor="white [3201]" stroked="f" strokeweight="1pt">
                <v:textbox>
                  <w:txbxContent>
                    <w:p w14:paraId="3E680914" w14:textId="77777777" w:rsidR="00A27656" w:rsidRDefault="00A27656" w:rsidP="00A27656">
                      <w:pPr>
                        <w:jc w:val="center"/>
                      </w:pPr>
                      <w:r>
                        <w:rPr>
                          <w:noProof/>
                        </w:rPr>
                        <w:drawing>
                          <wp:inline distT="0" distB="0" distL="0" distR="0" wp14:anchorId="383109A6" wp14:editId="4C4C06C9">
                            <wp:extent cx="4343046" cy="2837793"/>
                            <wp:effectExtent l="0" t="0" r="635" b="0"/>
                            <wp:docPr id="34" name="Picture 34"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icture containing background patter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348632" cy="2841443"/>
                                    </a:xfrm>
                                    <a:prstGeom prst="rect">
                                      <a:avLst/>
                                    </a:prstGeom>
                                  </pic:spPr>
                                </pic:pic>
                              </a:graphicData>
                            </a:graphic>
                          </wp:inline>
                        </w:drawing>
                      </w:r>
                    </w:p>
                  </w:txbxContent>
                </v:textbox>
              </v:rect>
            </w:pict>
          </mc:Fallback>
        </mc:AlternateContent>
      </w:r>
    </w:p>
    <w:p w14:paraId="6591CB3C" w14:textId="77777777" w:rsidR="00A27656" w:rsidRDefault="00A27656" w:rsidP="00E23103">
      <w:pPr>
        <w:jc w:val="both"/>
        <w:rPr>
          <w:b/>
          <w:bCs/>
          <w:sz w:val="28"/>
          <w:szCs w:val="28"/>
        </w:rPr>
      </w:pPr>
    </w:p>
    <w:p w14:paraId="092A47CF" w14:textId="77777777" w:rsidR="00A27656" w:rsidRDefault="00A27656" w:rsidP="00E23103">
      <w:pPr>
        <w:jc w:val="both"/>
        <w:rPr>
          <w:b/>
          <w:bCs/>
          <w:sz w:val="28"/>
          <w:szCs w:val="28"/>
        </w:rPr>
      </w:pPr>
    </w:p>
    <w:p w14:paraId="5BB595D5" w14:textId="77777777" w:rsidR="00A27656" w:rsidRDefault="00A27656" w:rsidP="00E23103">
      <w:pPr>
        <w:jc w:val="both"/>
        <w:rPr>
          <w:b/>
          <w:bCs/>
          <w:sz w:val="28"/>
          <w:szCs w:val="28"/>
        </w:rPr>
      </w:pPr>
    </w:p>
    <w:p w14:paraId="5F03B7A8" w14:textId="77777777" w:rsidR="00A27656" w:rsidRDefault="00A27656" w:rsidP="00E23103">
      <w:pPr>
        <w:jc w:val="both"/>
        <w:rPr>
          <w:b/>
          <w:bCs/>
          <w:sz w:val="28"/>
          <w:szCs w:val="28"/>
        </w:rPr>
      </w:pPr>
    </w:p>
    <w:p w14:paraId="7EB9F03D" w14:textId="77777777" w:rsidR="00A27656" w:rsidRDefault="00A27656" w:rsidP="00E23103">
      <w:pPr>
        <w:jc w:val="both"/>
        <w:rPr>
          <w:b/>
          <w:bCs/>
          <w:sz w:val="28"/>
          <w:szCs w:val="28"/>
        </w:rPr>
      </w:pPr>
    </w:p>
    <w:p w14:paraId="1282DBE9" w14:textId="77777777" w:rsidR="00A27656" w:rsidRDefault="00A27656" w:rsidP="00E23103">
      <w:pPr>
        <w:jc w:val="both"/>
        <w:rPr>
          <w:b/>
          <w:bCs/>
          <w:sz w:val="28"/>
          <w:szCs w:val="28"/>
        </w:rPr>
      </w:pPr>
    </w:p>
    <w:p w14:paraId="17F0DC68" w14:textId="77777777" w:rsidR="00A27656" w:rsidRDefault="00A27656" w:rsidP="00E23103">
      <w:pPr>
        <w:jc w:val="both"/>
        <w:rPr>
          <w:b/>
          <w:bCs/>
          <w:sz w:val="28"/>
          <w:szCs w:val="28"/>
        </w:rPr>
      </w:pPr>
    </w:p>
    <w:p w14:paraId="6E25A3D2" w14:textId="77777777" w:rsidR="00A27656" w:rsidRDefault="00A27656" w:rsidP="00E23103">
      <w:pPr>
        <w:jc w:val="both"/>
        <w:rPr>
          <w:b/>
          <w:bCs/>
          <w:sz w:val="28"/>
          <w:szCs w:val="28"/>
        </w:rPr>
      </w:pPr>
    </w:p>
    <w:p w14:paraId="74AAF5B9" w14:textId="77777777" w:rsidR="00A27656" w:rsidRDefault="00A27656" w:rsidP="00E23103">
      <w:pPr>
        <w:jc w:val="both"/>
        <w:rPr>
          <w:b/>
          <w:bCs/>
          <w:sz w:val="28"/>
          <w:szCs w:val="28"/>
        </w:rPr>
      </w:pPr>
    </w:p>
    <w:p w14:paraId="20034545" w14:textId="77777777" w:rsidR="00A27656" w:rsidRDefault="00A27656" w:rsidP="00E23103">
      <w:pPr>
        <w:jc w:val="both"/>
        <w:rPr>
          <w:b/>
          <w:bCs/>
          <w:sz w:val="28"/>
          <w:szCs w:val="28"/>
        </w:rPr>
      </w:pPr>
    </w:p>
    <w:p w14:paraId="69D6E31E" w14:textId="77777777" w:rsidR="00A27656" w:rsidRDefault="00A27656" w:rsidP="00E23103">
      <w:pPr>
        <w:jc w:val="both"/>
        <w:rPr>
          <w:b/>
          <w:bCs/>
          <w:sz w:val="28"/>
          <w:szCs w:val="28"/>
        </w:rPr>
      </w:pPr>
    </w:p>
    <w:p w14:paraId="22399BCA" w14:textId="77777777" w:rsidR="00A27656" w:rsidRDefault="00A27656" w:rsidP="00E23103">
      <w:pPr>
        <w:jc w:val="both"/>
        <w:rPr>
          <w:b/>
          <w:bCs/>
          <w:sz w:val="28"/>
          <w:szCs w:val="28"/>
        </w:rPr>
      </w:pPr>
    </w:p>
    <w:p w14:paraId="66E48D59" w14:textId="769AF491" w:rsidR="00A27656" w:rsidRDefault="00B67924" w:rsidP="00E23103">
      <w:pPr>
        <w:jc w:val="both"/>
        <w:rPr>
          <w:b/>
          <w:bCs/>
          <w:sz w:val="28"/>
          <w:szCs w:val="28"/>
        </w:rPr>
      </w:pPr>
      <w:r>
        <w:rPr>
          <w:rFonts w:eastAsiaTheme="minorEastAsia"/>
          <w:noProof/>
        </w:rPr>
        <mc:AlternateContent>
          <mc:Choice Requires="wps">
            <w:drawing>
              <wp:anchor distT="0" distB="0" distL="114300" distR="114300" simplePos="0" relativeHeight="251670528" behindDoc="0" locked="0" layoutInCell="1" allowOverlap="1" wp14:anchorId="55EBA412" wp14:editId="2FFC4184">
                <wp:simplePos x="0" y="0"/>
                <wp:positionH relativeFrom="column">
                  <wp:posOffset>-312420</wp:posOffset>
                </wp:positionH>
                <wp:positionV relativeFrom="paragraph">
                  <wp:posOffset>281305</wp:posOffset>
                </wp:positionV>
                <wp:extent cx="6458673" cy="393192"/>
                <wp:effectExtent l="0" t="0" r="5715" b="635"/>
                <wp:wrapNone/>
                <wp:docPr id="12" name="Text Box 12"/>
                <wp:cNvGraphicFramePr/>
                <a:graphic xmlns:a="http://schemas.openxmlformats.org/drawingml/2006/main">
                  <a:graphicData uri="http://schemas.microsoft.com/office/word/2010/wordprocessingShape">
                    <wps:wsp>
                      <wps:cNvSpPr txBox="1"/>
                      <wps:spPr>
                        <a:xfrm>
                          <a:off x="0" y="0"/>
                          <a:ext cx="6458673" cy="393192"/>
                        </a:xfrm>
                        <a:prstGeom prst="rect">
                          <a:avLst/>
                        </a:prstGeom>
                        <a:solidFill>
                          <a:schemeClr val="lt1"/>
                        </a:solidFill>
                        <a:ln w="6350">
                          <a:noFill/>
                        </a:ln>
                      </wps:spPr>
                      <wps:txbx>
                        <w:txbxContent>
                          <w:p w14:paraId="1BAD32ED" w14:textId="3376C042" w:rsidR="00A27656" w:rsidRPr="00476091" w:rsidRDefault="00A27656" w:rsidP="00A27656">
                            <w:pPr>
                              <w:rPr>
                                <w:i/>
                                <w:iCs/>
                                <w:sz w:val="20"/>
                                <w:szCs w:val="20"/>
                              </w:rPr>
                            </w:pPr>
                            <w:r w:rsidRPr="00476091">
                              <w:rPr>
                                <w:b/>
                                <w:bCs/>
                                <w:i/>
                                <w:iCs/>
                                <w:sz w:val="20"/>
                                <w:szCs w:val="20"/>
                              </w:rPr>
                              <w:t xml:space="preserve">Fig. </w:t>
                            </w:r>
                            <w:r w:rsidR="00030FF7">
                              <w:rPr>
                                <w:b/>
                                <w:bCs/>
                                <w:i/>
                                <w:iCs/>
                                <w:sz w:val="20"/>
                                <w:szCs w:val="20"/>
                              </w:rPr>
                              <w:t>S</w:t>
                            </w:r>
                            <w:r w:rsidRPr="00476091">
                              <w:rPr>
                                <w:b/>
                                <w:bCs/>
                                <w:i/>
                                <w:iCs/>
                                <w:sz w:val="20"/>
                                <w:szCs w:val="20"/>
                              </w:rPr>
                              <w:t>1:</w:t>
                            </w:r>
                            <w:r w:rsidRPr="00476091">
                              <w:rPr>
                                <w:i/>
                                <w:iCs/>
                                <w:sz w:val="20"/>
                                <w:szCs w:val="20"/>
                              </w:rPr>
                              <w:t xml:space="preserve"> Comparison of uni-directional additive patterns obtained from the present simulation with (a) Parimi et al. [</w:t>
                            </w:r>
                            <w:r w:rsidR="00364AE0">
                              <w:rPr>
                                <w:i/>
                                <w:iCs/>
                                <w:sz w:val="20"/>
                                <w:szCs w:val="20"/>
                              </w:rPr>
                              <w:t>12</w:t>
                            </w:r>
                            <w:r w:rsidRPr="00476091">
                              <w:rPr>
                                <w:i/>
                                <w:iCs/>
                                <w:sz w:val="20"/>
                                <w:szCs w:val="20"/>
                              </w:rPr>
                              <w:t>] and KMC simulation of (b) Rodgers et al. [</w:t>
                            </w:r>
                            <w:r w:rsidR="00364AE0">
                              <w:rPr>
                                <w:i/>
                                <w:iCs/>
                                <w:sz w:val="20"/>
                                <w:szCs w:val="20"/>
                              </w:rPr>
                              <w:t>1</w:t>
                            </w:r>
                            <w:r w:rsidR="003C76F7">
                              <w:rPr>
                                <w:i/>
                                <w:iCs/>
                                <w:sz w:val="20"/>
                                <w:szCs w:val="20"/>
                              </w:rPr>
                              <w:t>3</w:t>
                            </w:r>
                            <w:r w:rsidRPr="00476091">
                              <w:rPr>
                                <w:i/>
                                <w:iCs/>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EBA412" id="_x0000_t202" coordsize="21600,21600" o:spt="202" path="m,l,21600r21600,l21600,xe">
                <v:stroke joinstyle="miter"/>
                <v:path gradientshapeok="t" o:connecttype="rect"/>
              </v:shapetype>
              <v:shape id="Text Box 12" o:spid="_x0000_s1027" type="#_x0000_t202" style="position:absolute;left:0;text-align:left;margin-left:-24.6pt;margin-top:22.15pt;width:508.55pt;height:30.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" fillcolor="white [3201]" stroked="f" strokeweight=".5pt">
                <v:textbox>
                  <w:txbxContent>
                    <w:p w14:paraId="1BAD32ED" w14:textId="3376C042" w:rsidR="00A27656" w:rsidRPr="00476091" w:rsidRDefault="00A27656" w:rsidP="00A27656">
                      <w:pPr>
                        <w:rPr>
                          <w:i/>
                          <w:iCs/>
                          <w:sz w:val="20"/>
                          <w:szCs w:val="20"/>
                        </w:rPr>
                      </w:pPr>
                      <w:r w:rsidRPr="00476091">
                        <w:rPr>
                          <w:b/>
                          <w:bCs/>
                          <w:i/>
                          <w:iCs/>
                          <w:sz w:val="20"/>
                          <w:szCs w:val="20"/>
                        </w:rPr>
                        <w:t xml:space="preserve">Fig. </w:t>
                      </w:r>
                      <w:r w:rsidR="00030FF7">
                        <w:rPr>
                          <w:b/>
                          <w:bCs/>
                          <w:i/>
                          <w:iCs/>
                          <w:sz w:val="20"/>
                          <w:szCs w:val="20"/>
                        </w:rPr>
                        <w:t>S</w:t>
                      </w:r>
                      <w:r w:rsidRPr="00476091">
                        <w:rPr>
                          <w:b/>
                          <w:bCs/>
                          <w:i/>
                          <w:iCs/>
                          <w:sz w:val="20"/>
                          <w:szCs w:val="20"/>
                        </w:rPr>
                        <w:t>1:</w:t>
                      </w:r>
                      <w:r w:rsidRPr="00476091">
                        <w:rPr>
                          <w:i/>
                          <w:iCs/>
                          <w:sz w:val="20"/>
                          <w:szCs w:val="20"/>
                        </w:rPr>
                        <w:t xml:space="preserve"> Comparison of uni-directional additive patterns obtained from the present simulation with (a) Parimi et al. [</w:t>
                      </w:r>
                      <w:r w:rsidR="00364AE0">
                        <w:rPr>
                          <w:i/>
                          <w:iCs/>
                          <w:sz w:val="20"/>
                          <w:szCs w:val="20"/>
                        </w:rPr>
                        <w:t>12</w:t>
                      </w:r>
                      <w:r w:rsidRPr="00476091">
                        <w:rPr>
                          <w:i/>
                          <w:iCs/>
                          <w:sz w:val="20"/>
                          <w:szCs w:val="20"/>
                        </w:rPr>
                        <w:t>] and KMC simulation of (b) Rodgers et al. [</w:t>
                      </w:r>
                      <w:r w:rsidR="00364AE0">
                        <w:rPr>
                          <w:i/>
                          <w:iCs/>
                          <w:sz w:val="20"/>
                          <w:szCs w:val="20"/>
                        </w:rPr>
                        <w:t>1</w:t>
                      </w:r>
                      <w:r w:rsidR="003C76F7">
                        <w:rPr>
                          <w:i/>
                          <w:iCs/>
                          <w:sz w:val="20"/>
                          <w:szCs w:val="20"/>
                        </w:rPr>
                        <w:t>3</w:t>
                      </w:r>
                      <w:r w:rsidRPr="00476091">
                        <w:rPr>
                          <w:i/>
                          <w:iCs/>
                          <w:sz w:val="20"/>
                          <w:szCs w:val="20"/>
                        </w:rPr>
                        <w:t>]</w:t>
                      </w:r>
                    </w:p>
                  </w:txbxContent>
                </v:textbox>
              </v:shape>
            </w:pict>
          </mc:Fallback>
        </mc:AlternateContent>
      </w:r>
    </w:p>
    <w:p w14:paraId="14DA0E41" w14:textId="76D22323" w:rsidR="00A27656" w:rsidRDefault="00A27656" w:rsidP="00E23103">
      <w:pPr>
        <w:jc w:val="both"/>
        <w:rPr>
          <w:b/>
          <w:bCs/>
          <w:sz w:val="28"/>
          <w:szCs w:val="28"/>
        </w:rPr>
      </w:pPr>
    </w:p>
    <w:p w14:paraId="175CAE71" w14:textId="4A1165B6" w:rsidR="00A27656" w:rsidRDefault="00A27656" w:rsidP="00E23103">
      <w:pPr>
        <w:jc w:val="both"/>
        <w:rPr>
          <w:b/>
          <w:bCs/>
          <w:sz w:val="28"/>
          <w:szCs w:val="28"/>
        </w:rPr>
      </w:pPr>
    </w:p>
    <w:p w14:paraId="70B2CA25" w14:textId="77777777" w:rsidR="00A27656" w:rsidRDefault="00A27656" w:rsidP="00E23103">
      <w:pPr>
        <w:jc w:val="both"/>
        <w:rPr>
          <w:b/>
          <w:bCs/>
          <w:sz w:val="28"/>
          <w:szCs w:val="28"/>
        </w:rPr>
      </w:pPr>
    </w:p>
    <w:p w14:paraId="6026C5CB" w14:textId="2AE5BED0" w:rsidR="00A27656" w:rsidRDefault="00A27656" w:rsidP="00E23103">
      <w:pPr>
        <w:jc w:val="both"/>
        <w:rPr>
          <w:b/>
          <w:bCs/>
          <w:sz w:val="28"/>
          <w:szCs w:val="28"/>
        </w:rPr>
      </w:pPr>
      <w:r>
        <w:rPr>
          <w:rFonts w:eastAsiaTheme="minorEastAsia"/>
          <w:noProof/>
        </w:rPr>
        <mc:AlternateContent>
          <mc:Choice Requires="wps">
            <w:drawing>
              <wp:anchor distT="0" distB="0" distL="114300" distR="114300" simplePos="0" relativeHeight="251671552" behindDoc="0" locked="0" layoutInCell="1" allowOverlap="1" wp14:anchorId="08AC7A66" wp14:editId="0976D709">
                <wp:simplePos x="0" y="0"/>
                <wp:positionH relativeFrom="column">
                  <wp:posOffset>171924</wp:posOffset>
                </wp:positionH>
                <wp:positionV relativeFrom="paragraph">
                  <wp:posOffset>85805</wp:posOffset>
                </wp:positionV>
                <wp:extent cx="5486400" cy="2834640"/>
                <wp:effectExtent l="0" t="0" r="0" b="0"/>
                <wp:wrapNone/>
                <wp:docPr id="4" name="Rectangle 4"/>
                <wp:cNvGraphicFramePr/>
                <a:graphic xmlns:a="http://schemas.openxmlformats.org/drawingml/2006/main">
                  <a:graphicData uri="http://schemas.microsoft.com/office/word/2010/wordprocessingShape">
                    <wps:wsp>
                      <wps:cNvSpPr/>
                      <wps:spPr>
                        <a:xfrm>
                          <a:off x="0" y="0"/>
                          <a:ext cx="5486400" cy="283464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5E8762C5" w14:textId="77777777" w:rsidR="00A27656" w:rsidRDefault="00A27656" w:rsidP="00A27656">
                            <w:pPr>
                              <w:jc w:val="center"/>
                            </w:pPr>
                            <w:r>
                              <w:rPr>
                                <w:noProof/>
                              </w:rPr>
                              <w:drawing>
                                <wp:inline distT="0" distB="0" distL="0" distR="0" wp14:anchorId="0AE51402" wp14:editId="113D4E8C">
                                  <wp:extent cx="4339827" cy="2750185"/>
                                  <wp:effectExtent l="0" t="0" r="3810" b="5715"/>
                                  <wp:docPr id="36" name="Picture 36"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background patter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342242" cy="2751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C7A66" id="Rectangle 4" o:spid="_x0000_s1028" style="position:absolute;left:0;text-align:left;margin-left:13.55pt;margin-top:6.75pt;width:6in;height:223.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" fillcolor="white [3201]" stroked="f" strokeweight="1pt">
                <v:textbox>
                  <w:txbxContent>
                    <w:p w14:paraId="5E8762C5" w14:textId="77777777" w:rsidR="00A27656" w:rsidRDefault="00A27656" w:rsidP="00A27656">
                      <w:pPr>
                        <w:jc w:val="center"/>
                      </w:pPr>
                      <w:r>
                        <w:rPr>
                          <w:noProof/>
                        </w:rPr>
                        <w:drawing>
                          <wp:inline distT="0" distB="0" distL="0" distR="0" wp14:anchorId="0AE51402" wp14:editId="113D4E8C">
                            <wp:extent cx="4339827" cy="2750185"/>
                            <wp:effectExtent l="0" t="0" r="3810" b="5715"/>
                            <wp:docPr id="36" name="Picture 36"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background patter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342242" cy="2751715"/>
                                    </a:xfrm>
                                    <a:prstGeom prst="rect">
                                      <a:avLst/>
                                    </a:prstGeom>
                                  </pic:spPr>
                                </pic:pic>
                              </a:graphicData>
                            </a:graphic>
                          </wp:inline>
                        </w:drawing>
                      </w:r>
                    </w:p>
                  </w:txbxContent>
                </v:textbox>
              </v:rect>
            </w:pict>
          </mc:Fallback>
        </mc:AlternateContent>
      </w:r>
    </w:p>
    <w:p w14:paraId="02D4FDCF" w14:textId="77777777" w:rsidR="00A27656" w:rsidRDefault="00A27656" w:rsidP="00E23103">
      <w:pPr>
        <w:jc w:val="both"/>
        <w:rPr>
          <w:b/>
          <w:bCs/>
          <w:sz w:val="28"/>
          <w:szCs w:val="28"/>
        </w:rPr>
      </w:pPr>
    </w:p>
    <w:p w14:paraId="332E1215" w14:textId="77777777" w:rsidR="00A27656" w:rsidRDefault="00A27656" w:rsidP="00E23103">
      <w:pPr>
        <w:jc w:val="both"/>
        <w:rPr>
          <w:b/>
          <w:bCs/>
          <w:sz w:val="28"/>
          <w:szCs w:val="28"/>
        </w:rPr>
      </w:pPr>
    </w:p>
    <w:p w14:paraId="6EC8E313" w14:textId="77777777" w:rsidR="00A27656" w:rsidRDefault="00A27656" w:rsidP="00E23103">
      <w:pPr>
        <w:jc w:val="both"/>
        <w:rPr>
          <w:b/>
          <w:bCs/>
          <w:sz w:val="28"/>
          <w:szCs w:val="28"/>
        </w:rPr>
      </w:pPr>
    </w:p>
    <w:p w14:paraId="7214F0A8" w14:textId="77777777" w:rsidR="00A27656" w:rsidRDefault="00A27656" w:rsidP="00E23103">
      <w:pPr>
        <w:jc w:val="both"/>
        <w:rPr>
          <w:b/>
          <w:bCs/>
          <w:sz w:val="28"/>
          <w:szCs w:val="28"/>
        </w:rPr>
      </w:pPr>
    </w:p>
    <w:p w14:paraId="38CFC94D" w14:textId="77777777" w:rsidR="00A27656" w:rsidRDefault="00A27656" w:rsidP="00E23103">
      <w:pPr>
        <w:jc w:val="both"/>
        <w:rPr>
          <w:b/>
          <w:bCs/>
          <w:sz w:val="28"/>
          <w:szCs w:val="28"/>
        </w:rPr>
      </w:pPr>
    </w:p>
    <w:p w14:paraId="0C775766" w14:textId="77777777" w:rsidR="00A27656" w:rsidRDefault="00A27656" w:rsidP="00E23103">
      <w:pPr>
        <w:jc w:val="both"/>
        <w:rPr>
          <w:b/>
          <w:bCs/>
          <w:sz w:val="28"/>
          <w:szCs w:val="28"/>
        </w:rPr>
      </w:pPr>
    </w:p>
    <w:p w14:paraId="6C794D5B" w14:textId="77777777" w:rsidR="00A27656" w:rsidRDefault="00A27656" w:rsidP="00E23103">
      <w:pPr>
        <w:jc w:val="both"/>
        <w:rPr>
          <w:b/>
          <w:bCs/>
          <w:sz w:val="28"/>
          <w:szCs w:val="28"/>
        </w:rPr>
      </w:pPr>
    </w:p>
    <w:p w14:paraId="12F5B4B6" w14:textId="77777777" w:rsidR="00A27656" w:rsidRDefault="00A27656" w:rsidP="00E23103">
      <w:pPr>
        <w:jc w:val="both"/>
        <w:rPr>
          <w:b/>
          <w:bCs/>
          <w:sz w:val="28"/>
          <w:szCs w:val="28"/>
        </w:rPr>
      </w:pPr>
    </w:p>
    <w:p w14:paraId="7B1D1105" w14:textId="77777777" w:rsidR="00A27656" w:rsidRDefault="00A27656" w:rsidP="00E23103">
      <w:pPr>
        <w:jc w:val="both"/>
        <w:rPr>
          <w:b/>
          <w:bCs/>
          <w:sz w:val="28"/>
          <w:szCs w:val="28"/>
        </w:rPr>
      </w:pPr>
    </w:p>
    <w:p w14:paraId="456207CA" w14:textId="77777777" w:rsidR="00A27656" w:rsidRDefault="00A27656" w:rsidP="00E23103">
      <w:pPr>
        <w:jc w:val="both"/>
        <w:rPr>
          <w:b/>
          <w:bCs/>
          <w:sz w:val="28"/>
          <w:szCs w:val="28"/>
        </w:rPr>
      </w:pPr>
    </w:p>
    <w:p w14:paraId="750E60C3" w14:textId="77777777" w:rsidR="00A27656" w:rsidRDefault="00A27656" w:rsidP="00E23103">
      <w:pPr>
        <w:jc w:val="both"/>
        <w:rPr>
          <w:b/>
          <w:bCs/>
          <w:sz w:val="28"/>
          <w:szCs w:val="28"/>
        </w:rPr>
      </w:pPr>
    </w:p>
    <w:p w14:paraId="5F80D54C" w14:textId="77777777" w:rsidR="00A27656" w:rsidRDefault="00A27656" w:rsidP="00E23103">
      <w:pPr>
        <w:jc w:val="both"/>
        <w:rPr>
          <w:b/>
          <w:bCs/>
          <w:sz w:val="28"/>
          <w:szCs w:val="28"/>
        </w:rPr>
      </w:pPr>
    </w:p>
    <w:p w14:paraId="103D1522" w14:textId="77777777" w:rsidR="00A27656" w:rsidRDefault="00A27656" w:rsidP="00E23103">
      <w:pPr>
        <w:jc w:val="both"/>
        <w:rPr>
          <w:b/>
          <w:bCs/>
          <w:sz w:val="28"/>
          <w:szCs w:val="28"/>
        </w:rPr>
      </w:pPr>
    </w:p>
    <w:p w14:paraId="49649662" w14:textId="627E3CB9" w:rsidR="00A27656" w:rsidRDefault="00A27656" w:rsidP="00E23103">
      <w:pPr>
        <w:jc w:val="both"/>
        <w:rPr>
          <w:b/>
          <w:bCs/>
          <w:sz w:val="28"/>
          <w:szCs w:val="28"/>
        </w:rPr>
      </w:pPr>
      <w:r>
        <w:rPr>
          <w:rFonts w:eastAsiaTheme="minorEastAsia"/>
          <w:noProof/>
        </w:rPr>
        <mc:AlternateContent>
          <mc:Choice Requires="wps">
            <w:drawing>
              <wp:anchor distT="0" distB="0" distL="114300" distR="114300" simplePos="0" relativeHeight="251672576" behindDoc="0" locked="0" layoutInCell="1" allowOverlap="1" wp14:anchorId="44A7E64E" wp14:editId="0BA80D37">
                <wp:simplePos x="0" y="0"/>
                <wp:positionH relativeFrom="column">
                  <wp:posOffset>-135568</wp:posOffset>
                </wp:positionH>
                <wp:positionV relativeFrom="paragraph">
                  <wp:posOffset>154940</wp:posOffset>
                </wp:positionV>
                <wp:extent cx="6435524" cy="457200"/>
                <wp:effectExtent l="0" t="0" r="3810" b="0"/>
                <wp:wrapNone/>
                <wp:docPr id="10" name="Text Box 10"/>
                <wp:cNvGraphicFramePr/>
                <a:graphic xmlns:a="http://schemas.openxmlformats.org/drawingml/2006/main">
                  <a:graphicData uri="http://schemas.microsoft.com/office/word/2010/wordprocessingShape">
                    <wps:wsp>
                      <wps:cNvSpPr txBox="1"/>
                      <wps:spPr>
                        <a:xfrm>
                          <a:off x="0" y="0"/>
                          <a:ext cx="6435524" cy="457200"/>
                        </a:xfrm>
                        <a:prstGeom prst="rect">
                          <a:avLst/>
                        </a:prstGeom>
                        <a:solidFill>
                          <a:schemeClr val="lt1"/>
                        </a:solidFill>
                        <a:ln w="6350">
                          <a:noFill/>
                        </a:ln>
                      </wps:spPr>
                      <wps:txbx>
                        <w:txbxContent>
                          <w:p w14:paraId="77FAFEB6" w14:textId="4E60D40E" w:rsidR="00A27656" w:rsidRPr="00301EF3" w:rsidRDefault="00A27656" w:rsidP="00A27656">
                            <w:pPr>
                              <w:rPr>
                                <w:i/>
                                <w:iCs/>
                                <w:sz w:val="20"/>
                                <w:szCs w:val="20"/>
                              </w:rPr>
                            </w:pPr>
                            <w:r w:rsidRPr="00301EF3">
                              <w:rPr>
                                <w:b/>
                                <w:bCs/>
                                <w:i/>
                                <w:iCs/>
                                <w:sz w:val="20"/>
                                <w:szCs w:val="20"/>
                              </w:rPr>
                              <w:t xml:space="preserve">Fig. </w:t>
                            </w:r>
                            <w:r w:rsidR="00030FF7">
                              <w:rPr>
                                <w:b/>
                                <w:bCs/>
                                <w:i/>
                                <w:iCs/>
                                <w:sz w:val="20"/>
                                <w:szCs w:val="20"/>
                              </w:rPr>
                              <w:t>S</w:t>
                            </w:r>
                            <w:r w:rsidRPr="00301EF3">
                              <w:rPr>
                                <w:b/>
                                <w:bCs/>
                                <w:i/>
                                <w:iCs/>
                                <w:sz w:val="20"/>
                                <w:szCs w:val="20"/>
                              </w:rPr>
                              <w:t>2:</w:t>
                            </w:r>
                            <w:r w:rsidRPr="00301EF3">
                              <w:rPr>
                                <w:i/>
                                <w:iCs/>
                                <w:sz w:val="20"/>
                                <w:szCs w:val="20"/>
                              </w:rPr>
                              <w:t xml:space="preserve"> Comparison of bi-directional additive patterns obtained from the present simulation with (a) Parimi et al. [</w:t>
                            </w:r>
                            <w:r w:rsidR="00364AE0">
                              <w:rPr>
                                <w:i/>
                                <w:iCs/>
                                <w:sz w:val="20"/>
                                <w:szCs w:val="20"/>
                              </w:rPr>
                              <w:t>12</w:t>
                            </w:r>
                            <w:r w:rsidRPr="00301EF3">
                              <w:rPr>
                                <w:i/>
                                <w:iCs/>
                                <w:sz w:val="20"/>
                                <w:szCs w:val="20"/>
                              </w:rPr>
                              <w:t>] and KMC simulation of (b) Rodgers et al. [</w:t>
                            </w:r>
                            <w:r w:rsidR="00364AE0">
                              <w:rPr>
                                <w:i/>
                                <w:iCs/>
                                <w:sz w:val="20"/>
                                <w:szCs w:val="20"/>
                              </w:rPr>
                              <w:t>13</w:t>
                            </w:r>
                            <w:r w:rsidRPr="00301EF3">
                              <w:rPr>
                                <w:i/>
                                <w:iCs/>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7E64E" id="Text Box 10" o:spid="_x0000_s1029" type="#_x0000_t202" style="position:absolute;left:0;text-align:left;margin-left:-10.65pt;margin-top:12.2pt;width:506.75pt;height:3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" fillcolor="white [3201]" stroked="f" strokeweight=".5pt">
                <v:textbox>
                  <w:txbxContent>
                    <w:p w14:paraId="77FAFEB6" w14:textId="4E60D40E" w:rsidR="00A27656" w:rsidRPr="00301EF3" w:rsidRDefault="00A27656" w:rsidP="00A27656">
                      <w:pPr>
                        <w:rPr>
                          <w:i/>
                          <w:iCs/>
                          <w:sz w:val="20"/>
                          <w:szCs w:val="20"/>
                        </w:rPr>
                      </w:pPr>
                      <w:r w:rsidRPr="00301EF3">
                        <w:rPr>
                          <w:b/>
                          <w:bCs/>
                          <w:i/>
                          <w:iCs/>
                          <w:sz w:val="20"/>
                          <w:szCs w:val="20"/>
                        </w:rPr>
                        <w:t xml:space="preserve">Fig. </w:t>
                      </w:r>
                      <w:r w:rsidR="00030FF7">
                        <w:rPr>
                          <w:b/>
                          <w:bCs/>
                          <w:i/>
                          <w:iCs/>
                          <w:sz w:val="20"/>
                          <w:szCs w:val="20"/>
                        </w:rPr>
                        <w:t>S</w:t>
                      </w:r>
                      <w:r w:rsidRPr="00301EF3">
                        <w:rPr>
                          <w:b/>
                          <w:bCs/>
                          <w:i/>
                          <w:iCs/>
                          <w:sz w:val="20"/>
                          <w:szCs w:val="20"/>
                        </w:rPr>
                        <w:t>2:</w:t>
                      </w:r>
                      <w:r w:rsidRPr="00301EF3">
                        <w:rPr>
                          <w:i/>
                          <w:iCs/>
                          <w:sz w:val="20"/>
                          <w:szCs w:val="20"/>
                        </w:rPr>
                        <w:t xml:space="preserve"> Comparison of bi-directional additive patterns obtained from the present simulation with (a) Parimi et al. [</w:t>
                      </w:r>
                      <w:r w:rsidR="00364AE0">
                        <w:rPr>
                          <w:i/>
                          <w:iCs/>
                          <w:sz w:val="20"/>
                          <w:szCs w:val="20"/>
                        </w:rPr>
                        <w:t>12</w:t>
                      </w:r>
                      <w:r w:rsidRPr="00301EF3">
                        <w:rPr>
                          <w:i/>
                          <w:iCs/>
                          <w:sz w:val="20"/>
                          <w:szCs w:val="20"/>
                        </w:rPr>
                        <w:t>] and KMC simulation of (b) Rodgers et al. [</w:t>
                      </w:r>
                      <w:r w:rsidR="00364AE0">
                        <w:rPr>
                          <w:i/>
                          <w:iCs/>
                          <w:sz w:val="20"/>
                          <w:szCs w:val="20"/>
                        </w:rPr>
                        <w:t>13</w:t>
                      </w:r>
                      <w:r w:rsidRPr="00301EF3">
                        <w:rPr>
                          <w:i/>
                          <w:iCs/>
                          <w:sz w:val="20"/>
                          <w:szCs w:val="20"/>
                        </w:rPr>
                        <w:t>]</w:t>
                      </w:r>
                    </w:p>
                  </w:txbxContent>
                </v:textbox>
              </v:shape>
            </w:pict>
          </mc:Fallback>
        </mc:AlternateContent>
      </w:r>
    </w:p>
    <w:p w14:paraId="56465611" w14:textId="77777777" w:rsidR="00A27656" w:rsidRDefault="00A27656" w:rsidP="00E23103">
      <w:pPr>
        <w:jc w:val="both"/>
        <w:rPr>
          <w:b/>
          <w:bCs/>
          <w:sz w:val="28"/>
          <w:szCs w:val="28"/>
        </w:rPr>
      </w:pPr>
    </w:p>
    <w:p w14:paraId="10D99897" w14:textId="52D8D032" w:rsidR="00A27656" w:rsidRDefault="00A27656" w:rsidP="00E23103">
      <w:pPr>
        <w:jc w:val="both"/>
        <w:rPr>
          <w:b/>
          <w:bCs/>
          <w:sz w:val="28"/>
          <w:szCs w:val="28"/>
        </w:rPr>
      </w:pPr>
    </w:p>
    <w:p w14:paraId="62B7F736" w14:textId="65520CE6" w:rsidR="00D032CC" w:rsidRDefault="00D032CC" w:rsidP="00E23103">
      <w:pPr>
        <w:jc w:val="both"/>
        <w:rPr>
          <w:b/>
          <w:bCs/>
          <w:sz w:val="28"/>
          <w:szCs w:val="28"/>
        </w:rPr>
      </w:pPr>
    </w:p>
    <w:p w14:paraId="17C5B304" w14:textId="77777777" w:rsidR="00ED0C45" w:rsidRDefault="00ED0C45" w:rsidP="00E23103">
      <w:pPr>
        <w:jc w:val="both"/>
        <w:rPr>
          <w:b/>
          <w:bCs/>
          <w:sz w:val="28"/>
          <w:szCs w:val="28"/>
        </w:rPr>
      </w:pPr>
    </w:p>
    <w:p w14:paraId="0B214A57" w14:textId="77777777" w:rsidR="00BD07E8" w:rsidRPr="0012725E" w:rsidRDefault="00BD07E8" w:rsidP="00E23103">
      <w:pPr>
        <w:jc w:val="both"/>
        <w:rPr>
          <w:sz w:val="28"/>
          <w:szCs w:val="28"/>
        </w:rPr>
      </w:pPr>
    </w:p>
    <w:p w14:paraId="10FBE66C" w14:textId="2A6FD77A" w:rsidR="00D032CC" w:rsidRDefault="00D032CC" w:rsidP="00E23103">
      <w:pPr>
        <w:jc w:val="both"/>
        <w:rPr>
          <w:b/>
          <w:bCs/>
          <w:sz w:val="28"/>
          <w:szCs w:val="28"/>
        </w:rPr>
      </w:pPr>
    </w:p>
    <w:p w14:paraId="2A42DFB3" w14:textId="2B6CF77A" w:rsidR="00D032CC" w:rsidRDefault="00C204BC" w:rsidP="00E23103">
      <w:pPr>
        <w:jc w:val="both"/>
        <w:rPr>
          <w:b/>
          <w:bCs/>
          <w:sz w:val="28"/>
          <w:szCs w:val="28"/>
        </w:rPr>
      </w:pPr>
      <w:r>
        <w:rPr>
          <w:noProof/>
          <w:color w:val="FF0000"/>
        </w:rPr>
        <w:lastRenderedPageBreak/>
        <mc:AlternateContent>
          <mc:Choice Requires="wps">
            <w:drawing>
              <wp:anchor distT="0" distB="0" distL="114300" distR="114300" simplePos="0" relativeHeight="251706368" behindDoc="0" locked="0" layoutInCell="1" allowOverlap="1" wp14:anchorId="32864292" wp14:editId="05D409B8">
                <wp:simplePos x="0" y="0"/>
                <wp:positionH relativeFrom="column">
                  <wp:posOffset>4597400</wp:posOffset>
                </wp:positionH>
                <wp:positionV relativeFrom="paragraph">
                  <wp:posOffset>93345</wp:posOffset>
                </wp:positionV>
                <wp:extent cx="393700" cy="2921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393700" cy="292100"/>
                        </a:xfrm>
                        <a:prstGeom prst="rect">
                          <a:avLst/>
                        </a:prstGeom>
                        <a:solidFill>
                          <a:schemeClr val="lt1"/>
                        </a:solidFill>
                        <a:ln w="6350">
                          <a:noFill/>
                        </a:ln>
                      </wps:spPr>
                      <wps:txbx>
                        <w:txbxContent>
                          <w:p w14:paraId="6730655A" w14:textId="77777777" w:rsidR="00272FE9" w:rsidRPr="00781624" w:rsidRDefault="00272FE9" w:rsidP="00272FE9">
                            <w:pPr>
                              <w:rPr>
                                <w:b/>
                                <w:bCs/>
                              </w:rPr>
                            </w:pPr>
                            <w:r w:rsidRPr="00781624">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864292" id="Text Box 17" o:spid="_x0000_s1030" type="#_x0000_t202" style="position:absolute;left:0;text-align:left;margin-left:362pt;margin-top:7.35pt;width:31pt;height:2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" fillcolor="white [3201]" stroked="f" strokeweight=".5pt">
                <v:textbox>
                  <w:txbxContent>
                    <w:p w14:paraId="6730655A" w14:textId="77777777" w:rsidR="00272FE9" w:rsidRPr="00781624" w:rsidRDefault="00272FE9" w:rsidP="00272FE9">
                      <w:pPr>
                        <w:rPr>
                          <w:b/>
                          <w:bCs/>
                        </w:rPr>
                      </w:pPr>
                      <w:r w:rsidRPr="00781624">
                        <w:rPr>
                          <w:b/>
                          <w:bCs/>
                        </w:rPr>
                        <w:t>(b)</w:t>
                      </w:r>
                    </w:p>
                  </w:txbxContent>
                </v:textbox>
              </v:shape>
            </w:pict>
          </mc:Fallback>
        </mc:AlternateContent>
      </w:r>
      <w:r>
        <w:rPr>
          <w:noProof/>
          <w:color w:val="FF0000"/>
        </w:rPr>
        <mc:AlternateContent>
          <mc:Choice Requires="wps">
            <w:drawing>
              <wp:anchor distT="0" distB="0" distL="114300" distR="114300" simplePos="0" relativeHeight="251705344" behindDoc="0" locked="0" layoutInCell="1" allowOverlap="1" wp14:anchorId="7BF7AB89" wp14:editId="2172F0BA">
                <wp:simplePos x="0" y="0"/>
                <wp:positionH relativeFrom="column">
                  <wp:posOffset>1371600</wp:posOffset>
                </wp:positionH>
                <wp:positionV relativeFrom="paragraph">
                  <wp:posOffset>93345</wp:posOffset>
                </wp:positionV>
                <wp:extent cx="368300" cy="266700"/>
                <wp:effectExtent l="0" t="0" r="0" b="0"/>
                <wp:wrapNone/>
                <wp:docPr id="3" name="Text Box 3"/>
                <wp:cNvGraphicFramePr/>
                <a:graphic xmlns:a="http://schemas.openxmlformats.org/drawingml/2006/main">
                  <a:graphicData uri="http://schemas.microsoft.com/office/word/2010/wordprocessingShape">
                    <wps:wsp>
                      <wps:cNvSpPr txBox="1"/>
                      <wps:spPr>
                        <a:xfrm>
                          <a:off x="0" y="0"/>
                          <a:ext cx="368300" cy="266700"/>
                        </a:xfrm>
                        <a:prstGeom prst="rect">
                          <a:avLst/>
                        </a:prstGeom>
                        <a:solidFill>
                          <a:schemeClr val="lt1"/>
                        </a:solidFill>
                        <a:ln w="6350">
                          <a:noFill/>
                        </a:ln>
                      </wps:spPr>
                      <wps:txbx>
                        <w:txbxContent>
                          <w:p w14:paraId="0D894BDF" w14:textId="77777777" w:rsidR="00272FE9" w:rsidRPr="00781624" w:rsidRDefault="00272FE9" w:rsidP="00272FE9">
                            <w:pPr>
                              <w:rPr>
                                <w:b/>
                                <w:bCs/>
                              </w:rPr>
                            </w:pPr>
                            <w:r w:rsidRPr="00781624">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F7AB89" id="Text Box 3" o:spid="_x0000_s1031" type="#_x0000_t202" style="position:absolute;left:0;text-align:left;margin-left:108pt;margin-top:7.35pt;width:29pt;height:2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" fillcolor="white [3201]" stroked="f" strokeweight=".5pt">
                <v:textbox>
                  <w:txbxContent>
                    <w:p w14:paraId="0D894BDF" w14:textId="77777777" w:rsidR="00272FE9" w:rsidRPr="00781624" w:rsidRDefault="00272FE9" w:rsidP="00272FE9">
                      <w:pPr>
                        <w:rPr>
                          <w:b/>
                          <w:bCs/>
                        </w:rPr>
                      </w:pPr>
                      <w:r w:rsidRPr="00781624">
                        <w:rPr>
                          <w:b/>
                          <w:bCs/>
                        </w:rPr>
                        <w:t>(a)</w:t>
                      </w:r>
                    </w:p>
                  </w:txbxContent>
                </v:textbox>
              </v:shape>
            </w:pict>
          </mc:Fallback>
        </mc:AlternateContent>
      </w:r>
      <w:r>
        <w:rPr>
          <w:noProof/>
          <w:color w:val="FF0000"/>
        </w:rPr>
        <mc:AlternateContent>
          <mc:Choice Requires="wps">
            <w:drawing>
              <wp:anchor distT="0" distB="0" distL="114300" distR="114300" simplePos="0" relativeHeight="251674624" behindDoc="0" locked="0" layoutInCell="1" allowOverlap="1" wp14:anchorId="0B5B8D67" wp14:editId="2B1B8AD0">
                <wp:simplePos x="0" y="0"/>
                <wp:positionH relativeFrom="column">
                  <wp:posOffset>-683895</wp:posOffset>
                </wp:positionH>
                <wp:positionV relativeFrom="paragraph">
                  <wp:posOffset>-280035</wp:posOffset>
                </wp:positionV>
                <wp:extent cx="7327900" cy="3291840"/>
                <wp:effectExtent l="0" t="0" r="0" b="0"/>
                <wp:wrapNone/>
                <wp:docPr id="13" name="Rectangle 13"/>
                <wp:cNvGraphicFramePr/>
                <a:graphic xmlns:a="http://schemas.openxmlformats.org/drawingml/2006/main">
                  <a:graphicData uri="http://schemas.microsoft.com/office/word/2010/wordprocessingShape">
                    <wps:wsp>
                      <wps:cNvSpPr/>
                      <wps:spPr>
                        <a:xfrm>
                          <a:off x="0" y="0"/>
                          <a:ext cx="7327900" cy="329184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1949917F" w14:textId="43BA02A0" w:rsidR="00D032CC" w:rsidRDefault="00C204BC" w:rsidP="00D032CC">
                            <w:pPr>
                              <w:jc w:val="center"/>
                            </w:pPr>
                            <w:r>
                              <w:rPr>
                                <w:noProof/>
                              </w:rPr>
                              <w:drawing>
                                <wp:inline distT="0" distB="0" distL="0" distR="0" wp14:anchorId="52038E7D" wp14:editId="76E49EA9">
                                  <wp:extent cx="6309360" cy="2127275"/>
                                  <wp:effectExtent l="0" t="0" r="2540" b="635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309360" cy="21272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5B8D67" id="Rectangle 13" o:spid="_x0000_s1032" style="position:absolute;left:0;text-align:left;margin-left:-53.85pt;margin-top:-22.05pt;width:577pt;height:259.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" fillcolor="white [3201]" stroked="f" strokeweight="1pt">
                <v:textbox>
                  <w:txbxContent>
                    <w:p w14:paraId="1949917F" w14:textId="43BA02A0" w:rsidR="00D032CC" w:rsidRDefault="00C204BC" w:rsidP="00D032CC">
                      <w:pPr>
                        <w:jc w:val="center"/>
                      </w:pPr>
                      <w:r>
                        <w:rPr>
                          <w:noProof/>
                        </w:rPr>
                        <w:drawing>
                          <wp:inline distT="0" distB="0" distL="0" distR="0" wp14:anchorId="52038E7D" wp14:editId="76E49EA9">
                            <wp:extent cx="6309360" cy="2127275"/>
                            <wp:effectExtent l="0" t="0" r="2540" b="635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309360" cy="2127275"/>
                                    </a:xfrm>
                                    <a:prstGeom prst="rect">
                                      <a:avLst/>
                                    </a:prstGeom>
                                  </pic:spPr>
                                </pic:pic>
                              </a:graphicData>
                            </a:graphic>
                          </wp:inline>
                        </w:drawing>
                      </w:r>
                    </w:p>
                  </w:txbxContent>
                </v:textbox>
              </v:rect>
            </w:pict>
          </mc:Fallback>
        </mc:AlternateContent>
      </w:r>
    </w:p>
    <w:p w14:paraId="4877BE03" w14:textId="226DEC2F" w:rsidR="00D032CC" w:rsidRDefault="00D032CC" w:rsidP="00E23103">
      <w:pPr>
        <w:jc w:val="both"/>
        <w:rPr>
          <w:b/>
          <w:bCs/>
          <w:sz w:val="28"/>
          <w:szCs w:val="28"/>
        </w:rPr>
      </w:pPr>
    </w:p>
    <w:p w14:paraId="7899FA7E" w14:textId="06754FD6" w:rsidR="00D032CC" w:rsidRDefault="00D032CC" w:rsidP="00E23103">
      <w:pPr>
        <w:jc w:val="both"/>
        <w:rPr>
          <w:b/>
          <w:bCs/>
          <w:sz w:val="28"/>
          <w:szCs w:val="28"/>
        </w:rPr>
      </w:pPr>
    </w:p>
    <w:p w14:paraId="11BBFC93" w14:textId="35D06F68" w:rsidR="00D032CC" w:rsidRDefault="00D032CC" w:rsidP="00E23103">
      <w:pPr>
        <w:jc w:val="both"/>
        <w:rPr>
          <w:b/>
          <w:bCs/>
          <w:sz w:val="28"/>
          <w:szCs w:val="28"/>
        </w:rPr>
      </w:pPr>
    </w:p>
    <w:p w14:paraId="5B3A72CF" w14:textId="1EDBEEFA" w:rsidR="00D032CC" w:rsidRDefault="00D032CC" w:rsidP="00E23103">
      <w:pPr>
        <w:jc w:val="both"/>
        <w:rPr>
          <w:b/>
          <w:bCs/>
          <w:sz w:val="28"/>
          <w:szCs w:val="28"/>
        </w:rPr>
      </w:pPr>
    </w:p>
    <w:p w14:paraId="5589EF3F" w14:textId="28E26D18" w:rsidR="00D032CC" w:rsidRDefault="00D032CC" w:rsidP="00E23103">
      <w:pPr>
        <w:jc w:val="both"/>
        <w:rPr>
          <w:b/>
          <w:bCs/>
          <w:sz w:val="28"/>
          <w:szCs w:val="28"/>
        </w:rPr>
      </w:pPr>
    </w:p>
    <w:p w14:paraId="14221609" w14:textId="1B338DDA" w:rsidR="00D032CC" w:rsidRDefault="00D032CC" w:rsidP="00E23103">
      <w:pPr>
        <w:jc w:val="both"/>
        <w:rPr>
          <w:b/>
          <w:bCs/>
          <w:sz w:val="28"/>
          <w:szCs w:val="28"/>
        </w:rPr>
      </w:pPr>
    </w:p>
    <w:p w14:paraId="6788D901" w14:textId="6385C522" w:rsidR="00D032CC" w:rsidRDefault="00D032CC" w:rsidP="00E23103">
      <w:pPr>
        <w:jc w:val="both"/>
        <w:rPr>
          <w:b/>
          <w:bCs/>
          <w:sz w:val="28"/>
          <w:szCs w:val="28"/>
        </w:rPr>
      </w:pPr>
    </w:p>
    <w:p w14:paraId="1BCD4002" w14:textId="4F4125AC" w:rsidR="00D032CC" w:rsidRDefault="00D032CC" w:rsidP="00E23103">
      <w:pPr>
        <w:jc w:val="both"/>
        <w:rPr>
          <w:b/>
          <w:bCs/>
          <w:sz w:val="28"/>
          <w:szCs w:val="28"/>
        </w:rPr>
      </w:pPr>
    </w:p>
    <w:p w14:paraId="78602621" w14:textId="0E84392B" w:rsidR="00D032CC" w:rsidRDefault="00D032CC" w:rsidP="00E23103">
      <w:pPr>
        <w:jc w:val="both"/>
        <w:rPr>
          <w:b/>
          <w:bCs/>
          <w:sz w:val="28"/>
          <w:szCs w:val="28"/>
        </w:rPr>
      </w:pPr>
    </w:p>
    <w:p w14:paraId="73B4EDAF" w14:textId="03CA819F" w:rsidR="00D032CC" w:rsidRDefault="00D032CC" w:rsidP="00E23103">
      <w:pPr>
        <w:jc w:val="both"/>
        <w:rPr>
          <w:b/>
          <w:bCs/>
          <w:sz w:val="28"/>
          <w:szCs w:val="28"/>
        </w:rPr>
      </w:pPr>
    </w:p>
    <w:p w14:paraId="07A5A81D" w14:textId="4DAD2F45" w:rsidR="00D032CC" w:rsidRDefault="00D032CC" w:rsidP="00E23103">
      <w:pPr>
        <w:jc w:val="both"/>
        <w:rPr>
          <w:b/>
          <w:bCs/>
          <w:sz w:val="28"/>
          <w:szCs w:val="28"/>
        </w:rPr>
      </w:pPr>
    </w:p>
    <w:p w14:paraId="1DCF0C63" w14:textId="07FB58D0" w:rsidR="00D032CC" w:rsidRDefault="004D2E1E" w:rsidP="00E23103">
      <w:pPr>
        <w:jc w:val="both"/>
        <w:rPr>
          <w:b/>
          <w:bCs/>
          <w:sz w:val="28"/>
          <w:szCs w:val="28"/>
        </w:rPr>
      </w:pPr>
      <w:r>
        <w:rPr>
          <w:noProof/>
        </w:rPr>
        <mc:AlternateContent>
          <mc:Choice Requires="wps">
            <w:drawing>
              <wp:anchor distT="0" distB="0" distL="114300" distR="114300" simplePos="0" relativeHeight="251678720" behindDoc="0" locked="0" layoutInCell="1" allowOverlap="1" wp14:anchorId="093E8245" wp14:editId="06996386">
                <wp:simplePos x="0" y="0"/>
                <wp:positionH relativeFrom="column">
                  <wp:posOffset>-241300</wp:posOffset>
                </wp:positionH>
                <wp:positionV relativeFrom="paragraph">
                  <wp:posOffset>86360</wp:posOffset>
                </wp:positionV>
                <wp:extent cx="6492240" cy="5969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6492240" cy="596900"/>
                        </a:xfrm>
                        <a:prstGeom prst="rect">
                          <a:avLst/>
                        </a:prstGeom>
                        <a:solidFill>
                          <a:schemeClr val="lt1"/>
                        </a:solidFill>
                        <a:ln w="6350">
                          <a:noFill/>
                        </a:ln>
                      </wps:spPr>
                      <wps:txbx>
                        <w:txbxContent>
                          <w:p w14:paraId="0C33E0B9" w14:textId="23A63A5B" w:rsidR="00D032CC" w:rsidRPr="005F230C" w:rsidRDefault="00D032CC" w:rsidP="00D032CC">
                            <w:pPr>
                              <w:jc w:val="both"/>
                              <w:rPr>
                                <w:i/>
                                <w:iCs/>
                                <w:sz w:val="20"/>
                                <w:szCs w:val="20"/>
                              </w:rPr>
                            </w:pPr>
                            <w:r w:rsidRPr="005F230C">
                              <w:rPr>
                                <w:b/>
                                <w:bCs/>
                                <w:i/>
                                <w:iCs/>
                                <w:sz w:val="20"/>
                                <w:szCs w:val="20"/>
                              </w:rPr>
                              <w:t xml:space="preserve">Fig. </w:t>
                            </w:r>
                            <w:r w:rsidR="00BD07E8">
                              <w:rPr>
                                <w:b/>
                                <w:bCs/>
                                <w:i/>
                                <w:iCs/>
                                <w:sz w:val="20"/>
                                <w:szCs w:val="20"/>
                              </w:rPr>
                              <w:t>S3</w:t>
                            </w:r>
                            <w:r w:rsidRPr="005F230C">
                              <w:rPr>
                                <w:b/>
                                <w:bCs/>
                                <w:i/>
                                <w:iCs/>
                                <w:sz w:val="20"/>
                                <w:szCs w:val="20"/>
                              </w:rPr>
                              <w:t>:</w:t>
                            </w:r>
                            <w:r w:rsidRPr="005F230C">
                              <w:rPr>
                                <w:i/>
                                <w:iCs/>
                                <w:sz w:val="20"/>
                                <w:szCs w:val="20"/>
                              </w:rPr>
                              <w:t xml:space="preserve"> Comparison for distribution</w:t>
                            </w:r>
                            <w:r w:rsidR="004B0922">
                              <w:rPr>
                                <w:i/>
                                <w:iCs/>
                                <w:sz w:val="20"/>
                                <w:szCs w:val="20"/>
                              </w:rPr>
                              <w:t>s</w:t>
                            </w:r>
                            <w:r w:rsidRPr="005F230C">
                              <w:rPr>
                                <w:i/>
                                <w:iCs/>
                                <w:sz w:val="20"/>
                                <w:szCs w:val="20"/>
                              </w:rPr>
                              <w:t xml:space="preserve"> of angular orientation of grains in between (a) present and KMC simulation of Rodgers et al. [</w:t>
                            </w:r>
                            <w:r w:rsidR="00364AE0">
                              <w:rPr>
                                <w:i/>
                                <w:iCs/>
                                <w:sz w:val="20"/>
                                <w:szCs w:val="20"/>
                              </w:rPr>
                              <w:t>13</w:t>
                            </w:r>
                            <w:r w:rsidRPr="005F230C">
                              <w:rPr>
                                <w:i/>
                                <w:iCs/>
                                <w:sz w:val="20"/>
                                <w:szCs w:val="20"/>
                              </w:rPr>
                              <w:t>], (b) experiment (Parimi et al. [</w:t>
                            </w:r>
                            <w:r w:rsidR="00364AE0">
                              <w:rPr>
                                <w:i/>
                                <w:iCs/>
                                <w:sz w:val="20"/>
                                <w:szCs w:val="20"/>
                              </w:rPr>
                              <w:t>12</w:t>
                            </w:r>
                            <w:r w:rsidRPr="005F230C">
                              <w:rPr>
                                <w:i/>
                                <w:iCs/>
                                <w:sz w:val="20"/>
                                <w:szCs w:val="20"/>
                              </w:rPr>
                              <w:t xml:space="preserve">]) and present simulation for uni-directional additive patterns conditions from Fig. </w:t>
                            </w:r>
                            <w:r w:rsidR="004D2E1E">
                              <w:rPr>
                                <w:i/>
                                <w:iCs/>
                                <w:sz w:val="20"/>
                                <w:szCs w:val="20"/>
                              </w:rPr>
                              <w:t>S</w:t>
                            </w:r>
                            <w:r w:rsidRPr="005F230C">
                              <w:rPr>
                                <w:i/>
                                <w:iCs/>
                                <w:sz w:val="20"/>
                                <w:szCs w:val="2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3E8245" id="Text Box 14" o:spid="_x0000_s1033" type="#_x0000_t202" style="position:absolute;left:0;text-align:left;margin-left:-19pt;margin-top:6.8pt;width:511.2pt;height:4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" fillcolor="white [3201]" stroked="f" strokeweight=".5pt">
                <v:textbox>
                  <w:txbxContent>
                    <w:p w14:paraId="0C33E0B9" w14:textId="23A63A5B" w:rsidR="00D032CC" w:rsidRPr="005F230C" w:rsidRDefault="00D032CC" w:rsidP="00D032CC">
                      <w:pPr>
                        <w:jc w:val="both"/>
                        <w:rPr>
                          <w:i/>
                          <w:iCs/>
                          <w:sz w:val="20"/>
                          <w:szCs w:val="20"/>
                        </w:rPr>
                      </w:pPr>
                      <w:r w:rsidRPr="005F230C">
                        <w:rPr>
                          <w:b/>
                          <w:bCs/>
                          <w:i/>
                          <w:iCs/>
                          <w:sz w:val="20"/>
                          <w:szCs w:val="20"/>
                        </w:rPr>
                        <w:t xml:space="preserve">Fig. </w:t>
                      </w:r>
                      <w:r w:rsidR="00BD07E8">
                        <w:rPr>
                          <w:b/>
                          <w:bCs/>
                          <w:i/>
                          <w:iCs/>
                          <w:sz w:val="20"/>
                          <w:szCs w:val="20"/>
                        </w:rPr>
                        <w:t>S3</w:t>
                      </w:r>
                      <w:r w:rsidRPr="005F230C">
                        <w:rPr>
                          <w:b/>
                          <w:bCs/>
                          <w:i/>
                          <w:iCs/>
                          <w:sz w:val="20"/>
                          <w:szCs w:val="20"/>
                        </w:rPr>
                        <w:t>:</w:t>
                      </w:r>
                      <w:r w:rsidRPr="005F230C">
                        <w:rPr>
                          <w:i/>
                          <w:iCs/>
                          <w:sz w:val="20"/>
                          <w:szCs w:val="20"/>
                        </w:rPr>
                        <w:t xml:space="preserve"> Comparison for distribution</w:t>
                      </w:r>
                      <w:r w:rsidR="004B0922">
                        <w:rPr>
                          <w:i/>
                          <w:iCs/>
                          <w:sz w:val="20"/>
                          <w:szCs w:val="20"/>
                        </w:rPr>
                        <w:t>s</w:t>
                      </w:r>
                      <w:r w:rsidRPr="005F230C">
                        <w:rPr>
                          <w:i/>
                          <w:iCs/>
                          <w:sz w:val="20"/>
                          <w:szCs w:val="20"/>
                        </w:rPr>
                        <w:t xml:space="preserve"> of angular orientation of grains in between (a) present and KMC simulation of Rodgers et al. [</w:t>
                      </w:r>
                      <w:r w:rsidR="00364AE0">
                        <w:rPr>
                          <w:i/>
                          <w:iCs/>
                          <w:sz w:val="20"/>
                          <w:szCs w:val="20"/>
                        </w:rPr>
                        <w:t>13</w:t>
                      </w:r>
                      <w:r w:rsidRPr="005F230C">
                        <w:rPr>
                          <w:i/>
                          <w:iCs/>
                          <w:sz w:val="20"/>
                          <w:szCs w:val="20"/>
                        </w:rPr>
                        <w:t>], (b) experiment (Parimi et al. [</w:t>
                      </w:r>
                      <w:r w:rsidR="00364AE0">
                        <w:rPr>
                          <w:i/>
                          <w:iCs/>
                          <w:sz w:val="20"/>
                          <w:szCs w:val="20"/>
                        </w:rPr>
                        <w:t>12</w:t>
                      </w:r>
                      <w:r w:rsidRPr="005F230C">
                        <w:rPr>
                          <w:i/>
                          <w:iCs/>
                          <w:sz w:val="20"/>
                          <w:szCs w:val="20"/>
                        </w:rPr>
                        <w:t xml:space="preserve">]) and present simulation for uni-directional additive patterns conditions from Fig. </w:t>
                      </w:r>
                      <w:r w:rsidR="004D2E1E">
                        <w:rPr>
                          <w:i/>
                          <w:iCs/>
                          <w:sz w:val="20"/>
                          <w:szCs w:val="20"/>
                        </w:rPr>
                        <w:t>S</w:t>
                      </w:r>
                      <w:r w:rsidRPr="005F230C">
                        <w:rPr>
                          <w:i/>
                          <w:iCs/>
                          <w:sz w:val="20"/>
                          <w:szCs w:val="20"/>
                        </w:rPr>
                        <w:t>1</w:t>
                      </w:r>
                    </w:p>
                  </w:txbxContent>
                </v:textbox>
              </v:shape>
            </w:pict>
          </mc:Fallback>
        </mc:AlternateContent>
      </w:r>
    </w:p>
    <w:p w14:paraId="41E0F1B9" w14:textId="6D86C6A6" w:rsidR="00D032CC" w:rsidRDefault="00D032CC" w:rsidP="00E23103">
      <w:pPr>
        <w:jc w:val="both"/>
        <w:rPr>
          <w:b/>
          <w:bCs/>
          <w:sz w:val="28"/>
          <w:szCs w:val="28"/>
        </w:rPr>
      </w:pPr>
    </w:p>
    <w:p w14:paraId="1916FECF" w14:textId="4DB93987" w:rsidR="00D032CC" w:rsidRDefault="00D032CC" w:rsidP="00E23103">
      <w:pPr>
        <w:jc w:val="both"/>
        <w:rPr>
          <w:b/>
          <w:bCs/>
          <w:sz w:val="28"/>
          <w:szCs w:val="28"/>
        </w:rPr>
      </w:pPr>
    </w:p>
    <w:p w14:paraId="298F5A9F" w14:textId="6AF47FD1" w:rsidR="00D032CC" w:rsidRDefault="00D032CC" w:rsidP="00E23103">
      <w:pPr>
        <w:jc w:val="both"/>
        <w:rPr>
          <w:b/>
          <w:bCs/>
          <w:sz w:val="28"/>
          <w:szCs w:val="28"/>
        </w:rPr>
      </w:pPr>
    </w:p>
    <w:p w14:paraId="0172DEAE" w14:textId="40D85F66" w:rsidR="00D032CC" w:rsidRDefault="00B0336C" w:rsidP="00E23103">
      <w:pPr>
        <w:jc w:val="both"/>
        <w:rPr>
          <w:b/>
          <w:bCs/>
          <w:sz w:val="28"/>
          <w:szCs w:val="28"/>
        </w:rPr>
      </w:pPr>
      <w:r>
        <w:rPr>
          <w:noProof/>
        </w:rPr>
        <mc:AlternateContent>
          <mc:Choice Requires="wps">
            <w:drawing>
              <wp:anchor distT="0" distB="0" distL="114300" distR="114300" simplePos="0" relativeHeight="251679744" behindDoc="0" locked="0" layoutInCell="1" allowOverlap="1" wp14:anchorId="467CFDFA" wp14:editId="400FC292">
                <wp:simplePos x="0" y="0"/>
                <wp:positionH relativeFrom="column">
                  <wp:posOffset>-481965</wp:posOffset>
                </wp:positionH>
                <wp:positionV relativeFrom="paragraph">
                  <wp:posOffset>186690</wp:posOffset>
                </wp:positionV>
                <wp:extent cx="6949440" cy="3474720"/>
                <wp:effectExtent l="0" t="0" r="0" b="5080"/>
                <wp:wrapNone/>
                <wp:docPr id="15" name="Rectangle 15"/>
                <wp:cNvGraphicFramePr/>
                <a:graphic xmlns:a="http://schemas.openxmlformats.org/drawingml/2006/main">
                  <a:graphicData uri="http://schemas.microsoft.com/office/word/2010/wordprocessingShape">
                    <wps:wsp>
                      <wps:cNvSpPr/>
                      <wps:spPr>
                        <a:xfrm>
                          <a:off x="0" y="0"/>
                          <a:ext cx="6949440" cy="347472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9A2EB1F" w14:textId="0D30B16D" w:rsidR="00D032CC" w:rsidRDefault="00C204BC" w:rsidP="00D032CC">
                            <w:pPr>
                              <w:jc w:val="center"/>
                            </w:pPr>
                            <w:r>
                              <w:rPr>
                                <w:noProof/>
                              </w:rPr>
                              <w:drawing>
                                <wp:inline distT="0" distB="0" distL="0" distR="0" wp14:anchorId="201352EE" wp14:editId="7417EC09">
                                  <wp:extent cx="6437213" cy="2194560"/>
                                  <wp:effectExtent l="0" t="0" r="1905" b="2540"/>
                                  <wp:docPr id="16" name="Picture 1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bar 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437213" cy="21945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7CFDFA" id="Rectangle 15" o:spid="_x0000_s1034" style="position:absolute;left:0;text-align:left;margin-left:-37.95pt;margin-top:14.7pt;width:547.2pt;height:273.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" fillcolor="white [3201]" stroked="f" strokeweight="1pt">
                <v:textbox>
                  <w:txbxContent>
                    <w:p w14:paraId="79A2EB1F" w14:textId="0D30B16D" w:rsidR="00D032CC" w:rsidRDefault="00C204BC" w:rsidP="00D032CC">
                      <w:pPr>
                        <w:jc w:val="center"/>
                      </w:pPr>
                      <w:r>
                        <w:rPr>
                          <w:noProof/>
                        </w:rPr>
                        <w:drawing>
                          <wp:inline distT="0" distB="0" distL="0" distR="0" wp14:anchorId="201352EE" wp14:editId="7417EC09">
                            <wp:extent cx="6437213" cy="2194560"/>
                            <wp:effectExtent l="0" t="0" r="1905" b="2540"/>
                            <wp:docPr id="16" name="Picture 1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bar 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437213" cy="2194560"/>
                                    </a:xfrm>
                                    <a:prstGeom prst="rect">
                                      <a:avLst/>
                                    </a:prstGeom>
                                  </pic:spPr>
                                </pic:pic>
                              </a:graphicData>
                            </a:graphic>
                          </wp:inline>
                        </w:drawing>
                      </w:r>
                    </w:p>
                  </w:txbxContent>
                </v:textbox>
              </v:rect>
            </w:pict>
          </mc:Fallback>
        </mc:AlternateContent>
      </w:r>
    </w:p>
    <w:p w14:paraId="4C1674DA" w14:textId="0B31EE88" w:rsidR="00D032CC" w:rsidRDefault="00D032CC" w:rsidP="00E23103">
      <w:pPr>
        <w:jc w:val="both"/>
        <w:rPr>
          <w:b/>
          <w:bCs/>
          <w:sz w:val="28"/>
          <w:szCs w:val="28"/>
        </w:rPr>
      </w:pPr>
    </w:p>
    <w:p w14:paraId="1B598BDF" w14:textId="196CA90F" w:rsidR="00D032CC" w:rsidRDefault="00D032CC" w:rsidP="00E23103">
      <w:pPr>
        <w:jc w:val="both"/>
        <w:rPr>
          <w:b/>
          <w:bCs/>
          <w:sz w:val="28"/>
          <w:szCs w:val="28"/>
        </w:rPr>
      </w:pPr>
    </w:p>
    <w:p w14:paraId="1F697D41" w14:textId="789E60FD" w:rsidR="00D032CC" w:rsidRDefault="00B0336C" w:rsidP="00E23103">
      <w:pPr>
        <w:jc w:val="both"/>
        <w:rPr>
          <w:b/>
          <w:bCs/>
          <w:sz w:val="28"/>
          <w:szCs w:val="28"/>
        </w:rPr>
      </w:pPr>
      <w:r>
        <w:rPr>
          <w:noProof/>
          <w:color w:val="FF0000"/>
        </w:rPr>
        <mc:AlternateContent>
          <mc:Choice Requires="wps">
            <w:drawing>
              <wp:anchor distT="0" distB="0" distL="114300" distR="114300" simplePos="0" relativeHeight="251710464" behindDoc="0" locked="0" layoutInCell="1" allowOverlap="1" wp14:anchorId="374E14A9" wp14:editId="3EF403B7">
                <wp:simplePos x="0" y="0"/>
                <wp:positionH relativeFrom="column">
                  <wp:posOffset>4686300</wp:posOffset>
                </wp:positionH>
                <wp:positionV relativeFrom="paragraph">
                  <wp:posOffset>40005</wp:posOffset>
                </wp:positionV>
                <wp:extent cx="457200" cy="26670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57200" cy="266700"/>
                        </a:xfrm>
                        <a:prstGeom prst="rect">
                          <a:avLst/>
                        </a:prstGeom>
                        <a:solidFill>
                          <a:schemeClr val="lt1"/>
                        </a:solidFill>
                        <a:ln w="6350">
                          <a:noFill/>
                        </a:ln>
                      </wps:spPr>
                      <wps:txbx>
                        <w:txbxContent>
                          <w:p w14:paraId="7C7976DB" w14:textId="32E0AF75" w:rsidR="004D2E1E" w:rsidRPr="00781624" w:rsidRDefault="004D2E1E" w:rsidP="004D2E1E">
                            <w:pPr>
                              <w:rPr>
                                <w:b/>
                                <w:bCs/>
                              </w:rPr>
                            </w:pPr>
                            <w:r w:rsidRPr="00781624">
                              <w:rPr>
                                <w:b/>
                                <w:bCs/>
                              </w:rPr>
                              <w:t>(</w:t>
                            </w:r>
                            <w:r>
                              <w:rPr>
                                <w:b/>
                                <w:bCs/>
                              </w:rPr>
                              <w:t>b</w:t>
                            </w:r>
                            <w:r w:rsidRPr="00781624">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E14A9" id="Text Box 31" o:spid="_x0000_s1035" type="#_x0000_t202" style="position:absolute;left:0;text-align:left;margin-left:369pt;margin-top:3.15pt;width:36pt;height:2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" fillcolor="white [3201]" stroked="f" strokeweight=".5pt">
                <v:textbox>
                  <w:txbxContent>
                    <w:p w14:paraId="7C7976DB" w14:textId="32E0AF75" w:rsidR="004D2E1E" w:rsidRPr="00781624" w:rsidRDefault="004D2E1E" w:rsidP="004D2E1E">
                      <w:pPr>
                        <w:rPr>
                          <w:b/>
                          <w:bCs/>
                        </w:rPr>
                      </w:pPr>
                      <w:r w:rsidRPr="00781624">
                        <w:rPr>
                          <w:b/>
                          <w:bCs/>
                        </w:rPr>
                        <w:t>(</w:t>
                      </w:r>
                      <w:r>
                        <w:rPr>
                          <w:b/>
                          <w:bCs/>
                        </w:rPr>
                        <w:t>b</w:t>
                      </w:r>
                      <w:r w:rsidRPr="00781624">
                        <w:rPr>
                          <w:b/>
                          <w:bCs/>
                        </w:rPr>
                        <w:t>)</w:t>
                      </w:r>
                    </w:p>
                  </w:txbxContent>
                </v:textbox>
              </v:shape>
            </w:pict>
          </mc:Fallback>
        </mc:AlternateContent>
      </w:r>
      <w:r>
        <w:rPr>
          <w:noProof/>
          <w:color w:val="FF0000"/>
        </w:rPr>
        <mc:AlternateContent>
          <mc:Choice Requires="wps">
            <w:drawing>
              <wp:anchor distT="0" distB="0" distL="114300" distR="114300" simplePos="0" relativeHeight="251708416" behindDoc="0" locked="0" layoutInCell="1" allowOverlap="1" wp14:anchorId="56EFF616" wp14:editId="1AC4063D">
                <wp:simplePos x="0" y="0"/>
                <wp:positionH relativeFrom="column">
                  <wp:posOffset>1371600</wp:posOffset>
                </wp:positionH>
                <wp:positionV relativeFrom="paragraph">
                  <wp:posOffset>40005</wp:posOffset>
                </wp:positionV>
                <wp:extent cx="368300" cy="2667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68300" cy="266700"/>
                        </a:xfrm>
                        <a:prstGeom prst="rect">
                          <a:avLst/>
                        </a:prstGeom>
                        <a:solidFill>
                          <a:schemeClr val="lt1"/>
                        </a:solidFill>
                        <a:ln w="6350">
                          <a:noFill/>
                        </a:ln>
                      </wps:spPr>
                      <wps:txbx>
                        <w:txbxContent>
                          <w:p w14:paraId="7B192F1E" w14:textId="77777777" w:rsidR="004D2E1E" w:rsidRPr="00781624" w:rsidRDefault="004D2E1E" w:rsidP="004D2E1E">
                            <w:pPr>
                              <w:rPr>
                                <w:b/>
                                <w:bCs/>
                              </w:rPr>
                            </w:pPr>
                            <w:r w:rsidRPr="00781624">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FF616" id="Text Box 23" o:spid="_x0000_s1036" type="#_x0000_t202" style="position:absolute;left:0;text-align:left;margin-left:108pt;margin-top:3.15pt;width:29pt;height:21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" fillcolor="white [3201]" stroked="f" strokeweight=".5pt">
                <v:textbox>
                  <w:txbxContent>
                    <w:p w14:paraId="7B192F1E" w14:textId="77777777" w:rsidR="004D2E1E" w:rsidRPr="00781624" w:rsidRDefault="004D2E1E" w:rsidP="004D2E1E">
                      <w:pPr>
                        <w:rPr>
                          <w:b/>
                          <w:bCs/>
                        </w:rPr>
                      </w:pPr>
                      <w:r w:rsidRPr="00781624">
                        <w:rPr>
                          <w:b/>
                          <w:bCs/>
                        </w:rPr>
                        <w:t>(a)</w:t>
                      </w:r>
                    </w:p>
                  </w:txbxContent>
                </v:textbox>
              </v:shape>
            </w:pict>
          </mc:Fallback>
        </mc:AlternateContent>
      </w:r>
    </w:p>
    <w:p w14:paraId="17301DFA" w14:textId="43D5CE23" w:rsidR="00D032CC" w:rsidRDefault="00D032CC" w:rsidP="00E23103">
      <w:pPr>
        <w:jc w:val="both"/>
        <w:rPr>
          <w:b/>
          <w:bCs/>
          <w:sz w:val="28"/>
          <w:szCs w:val="28"/>
        </w:rPr>
      </w:pPr>
    </w:p>
    <w:p w14:paraId="4BC8BBC3" w14:textId="6587C25A" w:rsidR="00D032CC" w:rsidRDefault="00D032CC" w:rsidP="00E23103">
      <w:pPr>
        <w:jc w:val="both"/>
        <w:rPr>
          <w:b/>
          <w:bCs/>
          <w:sz w:val="28"/>
          <w:szCs w:val="28"/>
        </w:rPr>
      </w:pPr>
    </w:p>
    <w:p w14:paraId="72FB5CE5" w14:textId="59DDBD13" w:rsidR="00D032CC" w:rsidRDefault="00D032CC" w:rsidP="00E23103">
      <w:pPr>
        <w:jc w:val="both"/>
        <w:rPr>
          <w:b/>
          <w:bCs/>
          <w:sz w:val="28"/>
          <w:szCs w:val="28"/>
        </w:rPr>
      </w:pPr>
    </w:p>
    <w:p w14:paraId="7B60CE10" w14:textId="47D12634" w:rsidR="00D032CC" w:rsidRDefault="00D032CC" w:rsidP="00E23103">
      <w:pPr>
        <w:jc w:val="both"/>
        <w:rPr>
          <w:b/>
          <w:bCs/>
          <w:sz w:val="28"/>
          <w:szCs w:val="28"/>
        </w:rPr>
      </w:pPr>
    </w:p>
    <w:p w14:paraId="3F5A7460" w14:textId="0BA560F8" w:rsidR="00D032CC" w:rsidRDefault="00D032CC" w:rsidP="00E23103">
      <w:pPr>
        <w:jc w:val="both"/>
        <w:rPr>
          <w:b/>
          <w:bCs/>
          <w:sz w:val="28"/>
          <w:szCs w:val="28"/>
        </w:rPr>
      </w:pPr>
    </w:p>
    <w:p w14:paraId="0DDDDDD7" w14:textId="50796C9B" w:rsidR="00D032CC" w:rsidRDefault="00D032CC" w:rsidP="00E23103">
      <w:pPr>
        <w:jc w:val="both"/>
        <w:rPr>
          <w:b/>
          <w:bCs/>
          <w:sz w:val="28"/>
          <w:szCs w:val="28"/>
        </w:rPr>
      </w:pPr>
    </w:p>
    <w:p w14:paraId="3975557F" w14:textId="5A2CDF89" w:rsidR="00D032CC" w:rsidRDefault="00D032CC" w:rsidP="00E23103">
      <w:pPr>
        <w:jc w:val="both"/>
        <w:rPr>
          <w:b/>
          <w:bCs/>
          <w:sz w:val="28"/>
          <w:szCs w:val="28"/>
        </w:rPr>
      </w:pPr>
    </w:p>
    <w:p w14:paraId="59C2DA58" w14:textId="726E898D" w:rsidR="00D032CC" w:rsidRDefault="00D032CC" w:rsidP="00E23103">
      <w:pPr>
        <w:jc w:val="both"/>
        <w:rPr>
          <w:b/>
          <w:bCs/>
          <w:sz w:val="28"/>
          <w:szCs w:val="28"/>
        </w:rPr>
      </w:pPr>
    </w:p>
    <w:p w14:paraId="4D2B1742" w14:textId="3DC9F74B" w:rsidR="00D032CC" w:rsidRDefault="00D032CC" w:rsidP="00E23103">
      <w:pPr>
        <w:jc w:val="both"/>
        <w:rPr>
          <w:b/>
          <w:bCs/>
          <w:sz w:val="28"/>
          <w:szCs w:val="28"/>
        </w:rPr>
      </w:pPr>
    </w:p>
    <w:p w14:paraId="616F858E" w14:textId="72437E78" w:rsidR="00D032CC" w:rsidRDefault="00D032CC" w:rsidP="00E23103">
      <w:pPr>
        <w:jc w:val="both"/>
        <w:rPr>
          <w:b/>
          <w:bCs/>
          <w:sz w:val="28"/>
          <w:szCs w:val="28"/>
        </w:rPr>
      </w:pPr>
    </w:p>
    <w:p w14:paraId="19A7E012" w14:textId="476251F5" w:rsidR="00D032CC" w:rsidRDefault="00D032CC" w:rsidP="00E23103">
      <w:pPr>
        <w:jc w:val="both"/>
        <w:rPr>
          <w:b/>
          <w:bCs/>
          <w:sz w:val="28"/>
          <w:szCs w:val="28"/>
        </w:rPr>
      </w:pPr>
    </w:p>
    <w:p w14:paraId="72004AB2" w14:textId="21EF0C9B" w:rsidR="00D032CC" w:rsidRDefault="007D1B54" w:rsidP="00E23103">
      <w:pPr>
        <w:jc w:val="both"/>
        <w:rPr>
          <w:b/>
          <w:bCs/>
          <w:sz w:val="28"/>
          <w:szCs w:val="28"/>
        </w:rPr>
      </w:pPr>
      <w:r>
        <w:rPr>
          <w:noProof/>
        </w:rPr>
        <mc:AlternateContent>
          <mc:Choice Requires="wps">
            <w:drawing>
              <wp:anchor distT="0" distB="0" distL="114300" distR="114300" simplePos="0" relativeHeight="251683840" behindDoc="0" locked="0" layoutInCell="1" allowOverlap="1" wp14:anchorId="3F0F7430" wp14:editId="7598BB31">
                <wp:simplePos x="0" y="0"/>
                <wp:positionH relativeFrom="column">
                  <wp:posOffset>-302260</wp:posOffset>
                </wp:positionH>
                <wp:positionV relativeFrom="paragraph">
                  <wp:posOffset>88265</wp:posOffset>
                </wp:positionV>
                <wp:extent cx="6675120" cy="987552"/>
                <wp:effectExtent l="0" t="0" r="5080" b="3175"/>
                <wp:wrapNone/>
                <wp:docPr id="18" name="Text Box 18"/>
                <wp:cNvGraphicFramePr/>
                <a:graphic xmlns:a="http://schemas.openxmlformats.org/drawingml/2006/main">
                  <a:graphicData uri="http://schemas.microsoft.com/office/word/2010/wordprocessingShape">
                    <wps:wsp>
                      <wps:cNvSpPr txBox="1"/>
                      <wps:spPr>
                        <a:xfrm>
                          <a:off x="0" y="0"/>
                          <a:ext cx="6675120" cy="987552"/>
                        </a:xfrm>
                        <a:prstGeom prst="rect">
                          <a:avLst/>
                        </a:prstGeom>
                        <a:solidFill>
                          <a:schemeClr val="lt1"/>
                        </a:solidFill>
                        <a:ln w="6350">
                          <a:noFill/>
                        </a:ln>
                      </wps:spPr>
                      <wps:txbx>
                        <w:txbxContent>
                          <w:p w14:paraId="16CB78DF" w14:textId="25F7991D" w:rsidR="00D032CC" w:rsidRPr="000B209D" w:rsidRDefault="00D032CC" w:rsidP="00D032CC">
                            <w:pPr>
                              <w:jc w:val="both"/>
                              <w:rPr>
                                <w:i/>
                                <w:iCs/>
                                <w:sz w:val="20"/>
                                <w:szCs w:val="20"/>
                              </w:rPr>
                            </w:pPr>
                            <w:r w:rsidRPr="000B209D">
                              <w:rPr>
                                <w:b/>
                                <w:bCs/>
                                <w:i/>
                                <w:iCs/>
                                <w:sz w:val="20"/>
                                <w:szCs w:val="20"/>
                              </w:rPr>
                              <w:t xml:space="preserve">Fig. </w:t>
                            </w:r>
                            <w:r w:rsidR="00BD07E8">
                              <w:rPr>
                                <w:b/>
                                <w:bCs/>
                                <w:i/>
                                <w:iCs/>
                                <w:sz w:val="20"/>
                                <w:szCs w:val="20"/>
                              </w:rPr>
                              <w:t>S4</w:t>
                            </w:r>
                            <w:r w:rsidRPr="000B209D">
                              <w:rPr>
                                <w:b/>
                                <w:bCs/>
                                <w:i/>
                                <w:iCs/>
                                <w:sz w:val="20"/>
                                <w:szCs w:val="20"/>
                              </w:rPr>
                              <w:t>:</w:t>
                            </w:r>
                            <w:r w:rsidRPr="000B209D">
                              <w:rPr>
                                <w:i/>
                                <w:iCs/>
                                <w:sz w:val="20"/>
                                <w:szCs w:val="20"/>
                              </w:rPr>
                              <w:t xml:space="preserve"> Comparison for distribution</w:t>
                            </w:r>
                            <w:r w:rsidR="004B0922">
                              <w:rPr>
                                <w:i/>
                                <w:iCs/>
                                <w:sz w:val="20"/>
                                <w:szCs w:val="20"/>
                              </w:rPr>
                              <w:t>s</w:t>
                            </w:r>
                            <w:r w:rsidRPr="000B209D">
                              <w:rPr>
                                <w:i/>
                                <w:iCs/>
                                <w:sz w:val="20"/>
                                <w:szCs w:val="20"/>
                              </w:rPr>
                              <w:t xml:space="preserve"> of angular orientation of grains in between (a) present and KMC simulation of Rodgers et al. [1</w:t>
                            </w:r>
                            <w:r w:rsidR="00364AE0">
                              <w:rPr>
                                <w:i/>
                                <w:iCs/>
                                <w:sz w:val="20"/>
                                <w:szCs w:val="20"/>
                              </w:rPr>
                              <w:t>3</w:t>
                            </w:r>
                            <w:r w:rsidRPr="000B209D">
                              <w:rPr>
                                <w:i/>
                                <w:iCs/>
                                <w:sz w:val="20"/>
                                <w:szCs w:val="20"/>
                              </w:rPr>
                              <w:t>], (b) experiment (Parimi et al. [</w:t>
                            </w:r>
                            <w:r w:rsidR="00364AE0">
                              <w:rPr>
                                <w:i/>
                                <w:iCs/>
                                <w:sz w:val="20"/>
                                <w:szCs w:val="20"/>
                              </w:rPr>
                              <w:t>12</w:t>
                            </w:r>
                            <w:r w:rsidRPr="000B209D">
                              <w:rPr>
                                <w:i/>
                                <w:iCs/>
                                <w:sz w:val="20"/>
                                <w:szCs w:val="20"/>
                              </w:rPr>
                              <w:t xml:space="preserve">]) and present simulation for bi-directional additive patterns from Fig. </w:t>
                            </w:r>
                            <w:r w:rsidR="004D2E1E">
                              <w:rPr>
                                <w:i/>
                                <w:iCs/>
                                <w:sz w:val="20"/>
                                <w:szCs w:val="20"/>
                              </w:rPr>
                              <w:t>S</w:t>
                            </w:r>
                            <w:r w:rsidRPr="000B209D">
                              <w:rPr>
                                <w:i/>
                                <w:iCs/>
                                <w:sz w:val="20"/>
                                <w:szCs w:val="20"/>
                              </w:rPr>
                              <w:t>2</w:t>
                            </w:r>
                            <w:r w:rsidR="003B7308">
                              <w:rPr>
                                <w:i/>
                                <w:iCs/>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F7430" id="Text Box 18" o:spid="_x0000_s1037" type="#_x0000_t202" style="position:absolute;left:0;text-align:left;margin-left:-23.8pt;margin-top:6.95pt;width:525.6pt;height:77.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" fillcolor="white [3201]" stroked="f" strokeweight=".5pt">
                <v:textbox>
                  <w:txbxContent>
                    <w:p w14:paraId="16CB78DF" w14:textId="25F7991D" w:rsidR="00D032CC" w:rsidRPr="000B209D" w:rsidRDefault="00D032CC" w:rsidP="00D032CC">
                      <w:pPr>
                        <w:jc w:val="both"/>
                        <w:rPr>
                          <w:i/>
                          <w:iCs/>
                          <w:sz w:val="20"/>
                          <w:szCs w:val="20"/>
                        </w:rPr>
                      </w:pPr>
                      <w:r w:rsidRPr="000B209D">
                        <w:rPr>
                          <w:b/>
                          <w:bCs/>
                          <w:i/>
                          <w:iCs/>
                          <w:sz w:val="20"/>
                          <w:szCs w:val="20"/>
                        </w:rPr>
                        <w:t xml:space="preserve">Fig. </w:t>
                      </w:r>
                      <w:r w:rsidR="00BD07E8">
                        <w:rPr>
                          <w:b/>
                          <w:bCs/>
                          <w:i/>
                          <w:iCs/>
                          <w:sz w:val="20"/>
                          <w:szCs w:val="20"/>
                        </w:rPr>
                        <w:t>S4</w:t>
                      </w:r>
                      <w:r w:rsidRPr="000B209D">
                        <w:rPr>
                          <w:b/>
                          <w:bCs/>
                          <w:i/>
                          <w:iCs/>
                          <w:sz w:val="20"/>
                          <w:szCs w:val="20"/>
                        </w:rPr>
                        <w:t>:</w:t>
                      </w:r>
                      <w:r w:rsidRPr="000B209D">
                        <w:rPr>
                          <w:i/>
                          <w:iCs/>
                          <w:sz w:val="20"/>
                          <w:szCs w:val="20"/>
                        </w:rPr>
                        <w:t xml:space="preserve"> Comparison for distribution</w:t>
                      </w:r>
                      <w:r w:rsidR="004B0922">
                        <w:rPr>
                          <w:i/>
                          <w:iCs/>
                          <w:sz w:val="20"/>
                          <w:szCs w:val="20"/>
                        </w:rPr>
                        <w:t>s</w:t>
                      </w:r>
                      <w:r w:rsidRPr="000B209D">
                        <w:rPr>
                          <w:i/>
                          <w:iCs/>
                          <w:sz w:val="20"/>
                          <w:szCs w:val="20"/>
                        </w:rPr>
                        <w:t xml:space="preserve"> of angular orientation of grains in between (a) present and KMC simulation of Rodgers et al. [1</w:t>
                      </w:r>
                      <w:r w:rsidR="00364AE0">
                        <w:rPr>
                          <w:i/>
                          <w:iCs/>
                          <w:sz w:val="20"/>
                          <w:szCs w:val="20"/>
                        </w:rPr>
                        <w:t>3</w:t>
                      </w:r>
                      <w:r w:rsidRPr="000B209D">
                        <w:rPr>
                          <w:i/>
                          <w:iCs/>
                          <w:sz w:val="20"/>
                          <w:szCs w:val="20"/>
                        </w:rPr>
                        <w:t>], (b) experiment (Parimi et al. [</w:t>
                      </w:r>
                      <w:r w:rsidR="00364AE0">
                        <w:rPr>
                          <w:i/>
                          <w:iCs/>
                          <w:sz w:val="20"/>
                          <w:szCs w:val="20"/>
                        </w:rPr>
                        <w:t>12</w:t>
                      </w:r>
                      <w:r w:rsidRPr="000B209D">
                        <w:rPr>
                          <w:i/>
                          <w:iCs/>
                          <w:sz w:val="20"/>
                          <w:szCs w:val="20"/>
                        </w:rPr>
                        <w:t xml:space="preserve">]) and present simulation for bi-directional additive patterns from Fig. </w:t>
                      </w:r>
                      <w:r w:rsidR="004D2E1E">
                        <w:rPr>
                          <w:i/>
                          <w:iCs/>
                          <w:sz w:val="20"/>
                          <w:szCs w:val="20"/>
                        </w:rPr>
                        <w:t>S</w:t>
                      </w:r>
                      <w:r w:rsidRPr="000B209D">
                        <w:rPr>
                          <w:i/>
                          <w:iCs/>
                          <w:sz w:val="20"/>
                          <w:szCs w:val="20"/>
                        </w:rPr>
                        <w:t>2</w:t>
                      </w:r>
                      <w:r w:rsidR="003B7308">
                        <w:rPr>
                          <w:i/>
                          <w:iCs/>
                          <w:sz w:val="20"/>
                          <w:szCs w:val="20"/>
                        </w:rPr>
                        <w:t>.</w:t>
                      </w:r>
                    </w:p>
                  </w:txbxContent>
                </v:textbox>
              </v:shape>
            </w:pict>
          </mc:Fallback>
        </mc:AlternateContent>
      </w:r>
    </w:p>
    <w:p w14:paraId="47ABB279" w14:textId="645375A6" w:rsidR="00D032CC" w:rsidRDefault="00D032CC" w:rsidP="00E23103">
      <w:pPr>
        <w:jc w:val="both"/>
        <w:rPr>
          <w:b/>
          <w:bCs/>
          <w:sz w:val="28"/>
          <w:szCs w:val="28"/>
        </w:rPr>
      </w:pPr>
    </w:p>
    <w:p w14:paraId="630D0A1E" w14:textId="3C362A9F" w:rsidR="00D032CC" w:rsidRDefault="00D032CC" w:rsidP="00E23103">
      <w:pPr>
        <w:jc w:val="both"/>
        <w:rPr>
          <w:b/>
          <w:bCs/>
          <w:sz w:val="28"/>
          <w:szCs w:val="28"/>
        </w:rPr>
      </w:pPr>
    </w:p>
    <w:p w14:paraId="633E2720" w14:textId="45671206" w:rsidR="00D032CC" w:rsidRDefault="00D032CC" w:rsidP="00E23103">
      <w:pPr>
        <w:jc w:val="both"/>
        <w:rPr>
          <w:b/>
          <w:bCs/>
          <w:sz w:val="28"/>
          <w:szCs w:val="28"/>
        </w:rPr>
      </w:pPr>
    </w:p>
    <w:p w14:paraId="7B18234C" w14:textId="680F1FAE" w:rsidR="00D032CC" w:rsidRDefault="00D032CC" w:rsidP="00E23103">
      <w:pPr>
        <w:jc w:val="both"/>
        <w:rPr>
          <w:b/>
          <w:bCs/>
          <w:sz w:val="28"/>
          <w:szCs w:val="28"/>
        </w:rPr>
      </w:pPr>
    </w:p>
    <w:p w14:paraId="273F46D4" w14:textId="418D0D14" w:rsidR="00D032CC" w:rsidRDefault="00D032CC" w:rsidP="00E23103">
      <w:pPr>
        <w:jc w:val="both"/>
        <w:rPr>
          <w:b/>
          <w:bCs/>
          <w:sz w:val="28"/>
          <w:szCs w:val="28"/>
        </w:rPr>
      </w:pPr>
    </w:p>
    <w:p w14:paraId="7D54EC19" w14:textId="77777777" w:rsidR="00A27656" w:rsidRDefault="00A27656" w:rsidP="00E23103">
      <w:pPr>
        <w:jc w:val="both"/>
        <w:rPr>
          <w:b/>
          <w:bCs/>
          <w:sz w:val="28"/>
          <w:szCs w:val="28"/>
        </w:rPr>
      </w:pPr>
    </w:p>
    <w:p w14:paraId="4AAAF9A9" w14:textId="40060620" w:rsidR="000F6481" w:rsidRDefault="000F6481" w:rsidP="00E23103">
      <w:pPr>
        <w:jc w:val="both"/>
        <w:rPr>
          <w:b/>
          <w:bCs/>
          <w:sz w:val="28"/>
          <w:szCs w:val="28"/>
        </w:rPr>
      </w:pPr>
    </w:p>
    <w:p w14:paraId="4225CFB8" w14:textId="77777777" w:rsidR="00044B5D" w:rsidRDefault="00044B5D" w:rsidP="00E23103">
      <w:pPr>
        <w:jc w:val="both"/>
        <w:rPr>
          <w:b/>
          <w:bCs/>
          <w:sz w:val="28"/>
          <w:szCs w:val="28"/>
        </w:rPr>
      </w:pPr>
    </w:p>
    <w:p w14:paraId="7A59A9D5" w14:textId="1FEC6352" w:rsidR="00EF184D" w:rsidRPr="00E23103" w:rsidRDefault="00CE1C53" w:rsidP="00E23103">
      <w:pPr>
        <w:jc w:val="both"/>
        <w:rPr>
          <w:b/>
          <w:bCs/>
          <w:sz w:val="28"/>
          <w:szCs w:val="28"/>
        </w:rPr>
      </w:pPr>
      <w:r>
        <w:rPr>
          <w:b/>
          <w:bCs/>
          <w:sz w:val="28"/>
          <w:szCs w:val="28"/>
        </w:rPr>
        <w:lastRenderedPageBreak/>
        <w:t>4</w:t>
      </w:r>
      <w:r w:rsidR="00E23103">
        <w:rPr>
          <w:b/>
          <w:bCs/>
          <w:sz w:val="28"/>
          <w:szCs w:val="28"/>
        </w:rPr>
        <w:t xml:space="preserve">. </w:t>
      </w:r>
      <w:r w:rsidR="00EF184D" w:rsidRPr="00EF184D">
        <w:rPr>
          <w:b/>
          <w:bCs/>
          <w:sz w:val="28"/>
          <w:szCs w:val="28"/>
        </w:rPr>
        <w:t>Kernel Density</w:t>
      </w:r>
      <w:r w:rsidR="0016268F">
        <w:rPr>
          <w:b/>
          <w:bCs/>
          <w:sz w:val="28"/>
          <w:szCs w:val="28"/>
        </w:rPr>
        <w:t xml:space="preserve"> </w:t>
      </w:r>
      <w:r w:rsidR="00EF184D" w:rsidRPr="00E23103">
        <w:rPr>
          <w:b/>
          <w:bCs/>
          <w:sz w:val="28"/>
          <w:szCs w:val="28"/>
        </w:rPr>
        <w:t>Estimation</w:t>
      </w:r>
      <w:r w:rsidR="0016268F">
        <w:rPr>
          <w:b/>
          <w:bCs/>
          <w:sz w:val="28"/>
          <w:szCs w:val="28"/>
        </w:rPr>
        <w:t xml:space="preserve"> (KDE) of microstructural features</w:t>
      </w:r>
      <w:r w:rsidR="00EF184D" w:rsidRPr="00E23103">
        <w:rPr>
          <w:b/>
          <w:bCs/>
          <w:sz w:val="28"/>
          <w:szCs w:val="28"/>
        </w:rPr>
        <w:t>:</w:t>
      </w:r>
    </w:p>
    <w:p w14:paraId="5CD53BF9" w14:textId="77777777" w:rsidR="00EF184D" w:rsidRDefault="00EF184D" w:rsidP="00EF184D">
      <w:pPr>
        <w:jc w:val="both"/>
        <w:rPr>
          <w:b/>
          <w:bCs/>
          <w:sz w:val="28"/>
          <w:szCs w:val="28"/>
        </w:rPr>
      </w:pPr>
    </w:p>
    <w:p w14:paraId="7B6AB95D" w14:textId="07C8BEC0" w:rsidR="00EF184D" w:rsidRDefault="00507E50" w:rsidP="00EF184D">
      <w:pPr>
        <w:jc w:val="both"/>
      </w:pPr>
      <w:r>
        <w:t>One of the most</w:t>
      </w:r>
      <w:r w:rsidR="00EF184D">
        <w:t xml:space="preserve"> intuitive </w:t>
      </w:r>
      <w:r w:rsidR="007907DF">
        <w:t>ways</w:t>
      </w:r>
      <w:r w:rsidR="00EF184D">
        <w:t xml:space="preserve"> to plot </w:t>
      </w:r>
      <w:r>
        <w:t xml:space="preserve">a </w:t>
      </w:r>
      <w:r w:rsidR="00EF184D">
        <w:t>distribution is a histogram. For benchmarking purposes, histograms have been used to compare datasets</w:t>
      </w:r>
      <w:r w:rsidR="007907DF">
        <w:t xml:space="preserve"> [</w:t>
      </w:r>
      <w:r w:rsidR="00087DC6">
        <w:t>13, 14, 15</w:t>
      </w:r>
      <w:r w:rsidR="007907DF">
        <w:t>]</w:t>
      </w:r>
      <w:r w:rsidR="00EF184D">
        <w:t xml:space="preserve">. The datasets were binned into equal widths and the number of bins was equal. However, there are some </w:t>
      </w:r>
      <w:r w:rsidR="007907DF">
        <w:t>artefacts</w:t>
      </w:r>
      <w:r w:rsidR="00EF184D">
        <w:t xml:space="preserve"> when using histograms:</w:t>
      </w:r>
    </w:p>
    <w:p w14:paraId="485612EE" w14:textId="77777777" w:rsidR="00EF184D" w:rsidRDefault="00EF184D" w:rsidP="00EF184D">
      <w:pPr>
        <w:jc w:val="both"/>
      </w:pPr>
    </w:p>
    <w:p w14:paraId="29210EE7" w14:textId="1D779F6A" w:rsidR="00EF184D" w:rsidRDefault="00BC2266" w:rsidP="00EF184D">
      <w:pPr>
        <w:pStyle w:val="ListParagraph"/>
        <w:numPr>
          <w:ilvl w:val="0"/>
          <w:numId w:val="1"/>
        </w:numPr>
        <w:jc w:val="both"/>
      </w:pPr>
      <w:r>
        <w:t>With the</w:t>
      </w:r>
      <w:r w:rsidR="00EF184D">
        <w:t xml:space="preserve"> variation in the </w:t>
      </w:r>
      <w:r>
        <w:t xml:space="preserve">AM </w:t>
      </w:r>
      <w:r w:rsidR="00EF184D">
        <w:t>process parameters</w:t>
      </w:r>
      <w:r>
        <w:t>;</w:t>
      </w:r>
      <w:r w:rsidR="00EF184D">
        <w:t xml:space="preserve"> velocity, hatch spacing, melt pool width and</w:t>
      </w:r>
      <w:r w:rsidR="000153FF">
        <w:t xml:space="preserve"> length</w:t>
      </w:r>
      <w:r>
        <w:t>,</w:t>
      </w:r>
      <w:r w:rsidR="00EF184D">
        <w:t xml:space="preserve"> the grains resulting in the</w:t>
      </w:r>
      <w:r>
        <w:t xml:space="preserve"> </w:t>
      </w:r>
      <w:r w:rsidR="00EF184D">
        <w:t>microstructur</w:t>
      </w:r>
      <w:r>
        <w:t>al image</w:t>
      </w:r>
      <w:r w:rsidR="00EF184D">
        <w:t xml:space="preserve"> varies. That means, the </w:t>
      </w:r>
      <w:r>
        <w:t>number</w:t>
      </w:r>
      <w:r w:rsidR="00EF184D">
        <w:t xml:space="preserve"> of observations</w:t>
      </w:r>
      <w:r w:rsidR="000153FF">
        <w:t xml:space="preserve"> </w:t>
      </w:r>
      <w:r>
        <w:t xml:space="preserve">or labeled grains by the watershed algorithm </w:t>
      </w:r>
      <w:r w:rsidR="00EF184D">
        <w:t>varies</w:t>
      </w:r>
      <w:r w:rsidR="000153FF">
        <w:t xml:space="preserve"> in the dataset</w:t>
      </w:r>
      <w:r w:rsidR="00EF184D">
        <w:t xml:space="preserve">. </w:t>
      </w:r>
    </w:p>
    <w:p w14:paraId="7445709B" w14:textId="77777777" w:rsidR="00EF184D" w:rsidRDefault="00EF184D" w:rsidP="00EF184D">
      <w:pPr>
        <w:pStyle w:val="ListParagraph"/>
        <w:jc w:val="both"/>
      </w:pPr>
    </w:p>
    <w:p w14:paraId="26FDEF75" w14:textId="293F8D31" w:rsidR="00EF184D" w:rsidRDefault="00EF184D" w:rsidP="00EF184D">
      <w:pPr>
        <w:pStyle w:val="ListParagraph"/>
        <w:numPr>
          <w:ilvl w:val="0"/>
          <w:numId w:val="1"/>
        </w:numPr>
        <w:jc w:val="both"/>
      </w:pPr>
      <w:r>
        <w:t xml:space="preserve">Moreover, the binning strategy is </w:t>
      </w:r>
      <w:r w:rsidR="00621100">
        <w:t>ambiguous</w:t>
      </w:r>
      <w:r>
        <w:t xml:space="preserve"> for different datasets, and the shape of the histogram changes with changing bin widths of the histogram.</w:t>
      </w:r>
    </w:p>
    <w:p w14:paraId="76D82CCC" w14:textId="77777777" w:rsidR="00EF184D" w:rsidRDefault="00EF184D" w:rsidP="00EF184D">
      <w:pPr>
        <w:pStyle w:val="ListParagraph"/>
      </w:pPr>
    </w:p>
    <w:p w14:paraId="2E453F6F" w14:textId="38D344F4" w:rsidR="00EF184D" w:rsidRDefault="00EF184D" w:rsidP="00EF184D">
      <w:pPr>
        <w:jc w:val="both"/>
      </w:pPr>
      <w:r>
        <w:t>To solve this uncertainty, a remedial approach</w:t>
      </w:r>
      <w:r w:rsidRPr="008F4087">
        <w:t xml:space="preserve"> is to use a </w:t>
      </w:r>
      <w:r>
        <w:t>kernel density function</w:t>
      </w:r>
      <w:r w:rsidRPr="008F4087">
        <w:t xml:space="preserve"> that </w:t>
      </w:r>
      <w:r>
        <w:t>approximates</w:t>
      </w:r>
      <w:r w:rsidRPr="008F4087">
        <w:t xml:space="preserve"> the histogram with a continuous function, using </w:t>
      </w:r>
      <w:r>
        <w:t>kernel density estimation (KDE)</w:t>
      </w:r>
      <w:r w:rsidR="00CF1612">
        <w:t xml:space="preserve"> [</w:t>
      </w:r>
      <w:r w:rsidR="0090558D">
        <w:t>16</w:t>
      </w:r>
      <w:r w:rsidR="00CF1612">
        <w:t>]</w:t>
      </w:r>
      <w:r>
        <w:t>.</w:t>
      </w:r>
      <w:r w:rsidRPr="008F4087">
        <w:t xml:space="preserve"> </w:t>
      </w:r>
      <w:r>
        <w:t>The kernel density estimation is a non-parametric way of calculating the probability density function. If an independent, uniformly distributed distribution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 xml:space="preserve"> x</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 xml:space="preserve"> x</m:t>
            </m:r>
          </m:e>
          <m:sub>
            <m:r>
              <w:rPr>
                <w:rFonts w:ascii="Cambria Math" w:hAnsi="Cambria Math"/>
              </w:rPr>
              <m:t>n</m:t>
            </m:r>
          </m:sub>
        </m:sSub>
      </m:oMath>
      <w:r>
        <w:t xml:space="preserve">) is given, then the probability density function of the distribution is given as </w:t>
      </w:r>
      <m:oMath>
        <m:r>
          <w:rPr>
            <w:rFonts w:ascii="Cambria Math" w:hAnsi="Cambria Math"/>
          </w:rPr>
          <m:t>p</m:t>
        </m:r>
        <m:d>
          <m:dPr>
            <m:ctrlPr>
              <w:rPr>
                <w:rFonts w:ascii="Cambria Math" w:hAnsi="Cambria Math"/>
                <w:i/>
              </w:rPr>
            </m:ctrlPr>
          </m:dPr>
          <m:e>
            <m:r>
              <w:rPr>
                <w:rFonts w:ascii="Cambria Math" w:hAnsi="Cambria Math"/>
              </w:rPr>
              <m:t>x</m:t>
            </m:r>
          </m:e>
        </m:d>
      </m:oMath>
      <w:r>
        <w:t xml:space="preserve"> in the equation,</w:t>
      </w:r>
    </w:p>
    <w:p w14:paraId="319F4F34" w14:textId="77777777" w:rsidR="00EF184D" w:rsidRDefault="00EF184D" w:rsidP="00EF184D">
      <w:pPr>
        <w:jc w:val="both"/>
        <w:rPr>
          <w:sz w:val="28"/>
          <w:szCs w:val="28"/>
        </w:rPr>
      </w:pPr>
      <m:oMath>
        <m:r>
          <w:rPr>
            <w:rFonts w:ascii="Cambria Math" w:hAnsi="Cambria Math"/>
            <w:sz w:val="28"/>
            <w:szCs w:val="28"/>
          </w:rPr>
          <m:t>p</m:t>
        </m:r>
        <m:d>
          <m:dPr>
            <m:ctrlPr>
              <w:rPr>
                <w:rFonts w:ascii="Cambria Math" w:hAnsi="Cambria Math"/>
                <w:i/>
                <w:sz w:val="28"/>
                <w:szCs w:val="28"/>
              </w:rPr>
            </m:ctrlPr>
          </m:dPr>
          <m:e>
            <m:r>
              <w:rPr>
                <w:rFonts w:ascii="Cambria Math" w:hAnsi="Cambria Math"/>
                <w:sz w:val="28"/>
                <w:szCs w:val="28"/>
              </w:rPr>
              <m:t>x</m:t>
            </m:r>
          </m:e>
        </m:d>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nh</m:t>
            </m:r>
          </m:den>
        </m:f>
        <m:r>
          <w:rPr>
            <w:rFonts w:ascii="Cambria Math" w:hAnsi="Cambria Math"/>
            <w:sz w:val="28"/>
            <w:szCs w:val="28"/>
          </w:rPr>
          <m:t xml:space="preserve"> </m:t>
        </m:r>
        <m:nary>
          <m:naryPr>
            <m:chr m:val="∑"/>
            <m:limLoc m:val="subSup"/>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n</m:t>
            </m:r>
          </m:sup>
          <m:e>
            <m:r>
              <w:rPr>
                <w:rFonts w:ascii="Cambria Math" w:hAnsi="Cambria Math"/>
                <w:sz w:val="28"/>
                <w:szCs w:val="28"/>
              </w:rPr>
              <m:t>K</m:t>
            </m:r>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x-</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j</m:t>
                        </m:r>
                      </m:sub>
                    </m:sSub>
                  </m:num>
                  <m:den>
                    <m:r>
                      <w:rPr>
                        <w:rFonts w:ascii="Cambria Math" w:hAnsi="Cambria Math"/>
                        <w:sz w:val="28"/>
                        <w:szCs w:val="28"/>
                      </w:rPr>
                      <m:t>h</m:t>
                    </m:r>
                  </m:den>
                </m:f>
              </m:e>
            </m:d>
          </m:e>
        </m:nary>
      </m:oMath>
      <w:r w:rsidRPr="003514A4">
        <w:rPr>
          <w:sz w:val="28"/>
          <w:szCs w:val="28"/>
        </w:rPr>
        <w:t xml:space="preserve"> </w:t>
      </w:r>
      <w:r>
        <w:rPr>
          <w:sz w:val="28"/>
          <w:szCs w:val="28"/>
        </w:rPr>
        <w:t xml:space="preserve">                                                                                              (5)</w:t>
      </w:r>
    </w:p>
    <w:p w14:paraId="47AE5B7A" w14:textId="77777777" w:rsidR="00EF184D" w:rsidRDefault="00EF184D" w:rsidP="00EF184D">
      <w:pPr>
        <w:jc w:val="both"/>
        <w:rPr>
          <w:sz w:val="28"/>
          <w:szCs w:val="28"/>
        </w:rPr>
      </w:pPr>
    </w:p>
    <w:p w14:paraId="06F82C25" w14:textId="7A14C2AA" w:rsidR="00EF184D" w:rsidRDefault="00EF184D" w:rsidP="00EF184D">
      <w:pPr>
        <w:jc w:val="both"/>
      </w:pPr>
      <w:r>
        <w:t xml:space="preserve">Where, </w:t>
      </w:r>
      <m:oMath>
        <m:r>
          <w:rPr>
            <w:rFonts w:ascii="Cambria Math" w:hAnsi="Cambria Math"/>
          </w:rPr>
          <m:t>K</m:t>
        </m:r>
        <m:d>
          <m:dPr>
            <m:ctrlPr>
              <w:rPr>
                <w:rFonts w:ascii="Cambria Math" w:hAnsi="Cambria Math"/>
                <w:i/>
              </w:rPr>
            </m:ctrlPr>
          </m:dPr>
          <m:e>
            <m:r>
              <w:rPr>
                <w:rFonts w:ascii="Cambria Math" w:hAnsi="Cambria Math"/>
              </w:rPr>
              <m:t>x, h</m:t>
            </m:r>
          </m:e>
        </m:d>
      </m:oMath>
      <w:r>
        <w:t xml:space="preserve"> is the kernel function and </w:t>
      </w:r>
      <m:oMath>
        <m:r>
          <w:rPr>
            <w:rFonts w:ascii="Cambria Math" w:hAnsi="Cambria Math"/>
          </w:rPr>
          <m:t>h</m:t>
        </m:r>
      </m:oMath>
      <w:r>
        <w:t xml:space="preserve"> is the bandwidth parameter, which determines the smoothness of the density curve. </w:t>
      </w:r>
      <m:oMath>
        <m:r>
          <w:rPr>
            <w:rFonts w:ascii="Cambria Math" w:hAnsi="Cambria Math"/>
          </w:rPr>
          <m:t>n</m:t>
        </m:r>
      </m:oMath>
      <w:r>
        <w:t xml:space="preserve"> is the number of sample points in the distribution.</w:t>
      </w:r>
    </w:p>
    <w:p w14:paraId="2927B464" w14:textId="4FB48745" w:rsidR="00EF184D" w:rsidRDefault="00EF184D" w:rsidP="00EF184D">
      <w:pPr>
        <w:jc w:val="both"/>
      </w:pPr>
      <w:r>
        <w:t xml:space="preserve">        SciPy [</w:t>
      </w:r>
      <w:r w:rsidR="0090558D">
        <w:t>1</w:t>
      </w:r>
      <w:r>
        <w:t xml:space="preserve">7] was used to calculate the bandwidth factor and the ‘Gaussian’ kernel function was used in this work.  Bandwidth selection can be done using two principal methods, the first one is the ‘rule of thumb’ </w:t>
      </w:r>
      <w:r w:rsidR="0056697E">
        <w:t xml:space="preserve">from SciPy, </w:t>
      </w:r>
      <w:r>
        <w:t>and the second one is the ‘cross-validation method’</w:t>
      </w:r>
      <w:r w:rsidR="0056697E">
        <w:t>, that comes from the Scikit-Learn [</w:t>
      </w:r>
      <w:r w:rsidR="0090558D">
        <w:t>18</w:t>
      </w:r>
      <w:r w:rsidR="0056697E">
        <w:t>] library</w:t>
      </w:r>
      <w:r>
        <w:t xml:space="preserve">. </w:t>
      </w:r>
      <w:r w:rsidR="00FA2674">
        <w:t xml:space="preserve">We chose </w:t>
      </w:r>
      <w:r>
        <w:t>Scott's rule of thumb</w:t>
      </w:r>
      <w:r w:rsidR="00674023">
        <w:t xml:space="preserve"> [</w:t>
      </w:r>
      <w:r w:rsidR="0090558D">
        <w:t>19</w:t>
      </w:r>
      <w:r w:rsidR="00674023">
        <w:t>]</w:t>
      </w:r>
      <w:r w:rsidR="00FA2674">
        <w:t xml:space="preserve"> </w:t>
      </w:r>
      <w:r>
        <w:t xml:space="preserve">for the calculation of suitable bandwidth for the </w:t>
      </w:r>
      <w:r w:rsidR="00FA2674">
        <w:t xml:space="preserve">density </w:t>
      </w:r>
      <w:r>
        <w:t>distribution</w:t>
      </w:r>
      <w:r w:rsidR="00FA2674">
        <w:t>s, as the ‘cross-validation method’ incurred high computational cost.</w:t>
      </w:r>
      <w:r>
        <w:t xml:space="preserve"> First, the raw data </w:t>
      </w:r>
      <w:r w:rsidR="00A52ACA">
        <w:t>was</w:t>
      </w:r>
      <w:r>
        <w:t xml:space="preserve"> fitted to a Gaussian kernel, and then the covariance factor of the fitted data was determined. As a next step, the covariance factor </w:t>
      </w:r>
      <w:r w:rsidR="00A4013F">
        <w:t>was</w:t>
      </w:r>
      <w:r>
        <w:t xml:space="preserve"> multiplied by the standard deviation of the fitted data to determine the bandwidth factor. The bandwidth determined using this method seemed to fit the data very smoothly and the yield</w:t>
      </w:r>
      <w:r w:rsidR="00EC4030">
        <w:t xml:space="preserve"> a</w:t>
      </w:r>
      <w:r>
        <w:t xml:space="preserve"> density curve h</w:t>
      </w:r>
      <w:r w:rsidR="00EC4030">
        <w:t>aving</w:t>
      </w:r>
      <w:r>
        <w:t xml:space="preserve"> negligible noise or jitteriness.</w:t>
      </w:r>
    </w:p>
    <w:p w14:paraId="17BD2655" w14:textId="73974DF4" w:rsidR="003430A9" w:rsidRPr="00E23103" w:rsidRDefault="003430A9" w:rsidP="00400DA8">
      <w:pPr>
        <w:rPr>
          <w:rFonts w:eastAsiaTheme="minorEastAsia"/>
          <w:b/>
          <w:bCs/>
          <w:sz w:val="28"/>
          <w:szCs w:val="28"/>
        </w:rPr>
      </w:pPr>
    </w:p>
    <w:p w14:paraId="56F4D396" w14:textId="38EB2D63" w:rsidR="00D63CC1" w:rsidRPr="002E76A4" w:rsidRDefault="00DC2A36" w:rsidP="00400DA8">
      <w:pPr>
        <w:rPr>
          <w:rFonts w:eastAsiaTheme="minorEastAsia"/>
          <w:sz w:val="28"/>
          <w:szCs w:val="28"/>
        </w:rPr>
      </w:pPr>
      <w:r>
        <w:rPr>
          <w:rFonts w:eastAsiaTheme="minorEastAsia"/>
          <w:b/>
          <w:bCs/>
          <w:sz w:val="28"/>
          <w:szCs w:val="28"/>
        </w:rPr>
        <w:t>5</w:t>
      </w:r>
      <w:r w:rsidR="00D63CC1" w:rsidRPr="008D60B2">
        <w:rPr>
          <w:rFonts w:eastAsiaTheme="minorEastAsia"/>
          <w:b/>
          <w:bCs/>
          <w:sz w:val="28"/>
          <w:szCs w:val="28"/>
        </w:rPr>
        <w:t>.</w:t>
      </w:r>
      <w:r w:rsidR="00D63CC1" w:rsidRPr="002E76A4">
        <w:rPr>
          <w:rFonts w:eastAsiaTheme="minorEastAsia"/>
          <w:sz w:val="28"/>
          <w:szCs w:val="28"/>
        </w:rPr>
        <w:t xml:space="preserve"> </w:t>
      </w:r>
      <w:r w:rsidR="00D63CC1" w:rsidRPr="002E76A4">
        <w:rPr>
          <w:rFonts w:eastAsiaTheme="minorEastAsia"/>
          <w:b/>
          <w:bCs/>
          <w:sz w:val="28"/>
          <w:szCs w:val="28"/>
        </w:rPr>
        <w:t xml:space="preserve">t-SNE </w:t>
      </w:r>
      <w:r w:rsidR="00936948" w:rsidRPr="002E76A4">
        <w:rPr>
          <w:rFonts w:eastAsiaTheme="minorEastAsia"/>
          <w:b/>
          <w:bCs/>
          <w:sz w:val="28"/>
          <w:szCs w:val="28"/>
        </w:rPr>
        <w:t xml:space="preserve">representation </w:t>
      </w:r>
      <w:r w:rsidR="002E76A4">
        <w:rPr>
          <w:rFonts w:eastAsiaTheme="minorEastAsia"/>
          <w:b/>
          <w:bCs/>
          <w:sz w:val="28"/>
          <w:szCs w:val="28"/>
        </w:rPr>
        <w:t>of process parameters</w:t>
      </w:r>
      <w:r w:rsidR="00285787">
        <w:rPr>
          <w:rFonts w:eastAsiaTheme="minorEastAsia"/>
          <w:b/>
          <w:bCs/>
          <w:sz w:val="28"/>
          <w:szCs w:val="28"/>
        </w:rPr>
        <w:t>:</w:t>
      </w:r>
    </w:p>
    <w:p w14:paraId="291435CB" w14:textId="77777777" w:rsidR="00D63CC1" w:rsidRDefault="00D63CC1" w:rsidP="00400DA8">
      <w:pPr>
        <w:rPr>
          <w:rFonts w:eastAsiaTheme="minorEastAsia"/>
        </w:rPr>
      </w:pPr>
    </w:p>
    <w:p w14:paraId="66CF9BDB" w14:textId="43FC79A6" w:rsidR="0081613C" w:rsidRDefault="00C2273A" w:rsidP="008A5AA7">
      <w:pPr>
        <w:jc w:val="both"/>
        <w:rPr>
          <w:rFonts w:eastAsiaTheme="minorEastAsia"/>
        </w:rPr>
      </w:pPr>
      <w:r>
        <w:rPr>
          <w:rFonts w:eastAsiaTheme="minorEastAsia"/>
        </w:rPr>
        <w:t xml:space="preserve">As </w:t>
      </w:r>
      <w:r w:rsidR="001E0E10">
        <w:rPr>
          <w:rFonts w:eastAsiaTheme="minorEastAsia"/>
        </w:rPr>
        <w:t xml:space="preserve">explained in the introductory part of the </w:t>
      </w:r>
      <w:r w:rsidR="001848C8">
        <w:rPr>
          <w:rFonts w:eastAsiaTheme="minorEastAsia"/>
        </w:rPr>
        <w:t xml:space="preserve">section </w:t>
      </w:r>
      <w:r w:rsidR="00095C8A">
        <w:rPr>
          <w:rFonts w:eastAsiaTheme="minorEastAsia"/>
        </w:rPr>
        <w:t>4</w:t>
      </w:r>
      <w:r w:rsidR="001E0E10">
        <w:rPr>
          <w:rFonts w:eastAsiaTheme="minorEastAsia"/>
        </w:rPr>
        <w:t xml:space="preserve">, </w:t>
      </w:r>
      <w:r>
        <w:rPr>
          <w:rFonts w:eastAsiaTheme="minorEastAsia"/>
        </w:rPr>
        <w:t xml:space="preserve">in </w:t>
      </w:r>
      <w:r w:rsidR="001E0E10">
        <w:rPr>
          <w:rFonts w:eastAsiaTheme="minorEastAsia"/>
        </w:rPr>
        <w:t>Fig</w:t>
      </w:r>
      <w:r w:rsidR="00926718">
        <w:rPr>
          <w:rFonts w:eastAsiaTheme="minorEastAsia"/>
        </w:rPr>
        <w:t>.</w:t>
      </w:r>
      <w:r w:rsidR="001E0E10">
        <w:rPr>
          <w:rFonts w:eastAsiaTheme="minorEastAsia"/>
        </w:rPr>
        <w:t xml:space="preserve"> </w:t>
      </w:r>
      <w:r w:rsidR="0090129F">
        <w:rPr>
          <w:rFonts w:eastAsiaTheme="minorEastAsia"/>
        </w:rPr>
        <w:t>3</w:t>
      </w:r>
      <w:r w:rsidR="00926718">
        <w:rPr>
          <w:rFonts w:eastAsiaTheme="minorEastAsia"/>
        </w:rPr>
        <w:t xml:space="preserve"> of the main paper</w:t>
      </w:r>
      <w:r w:rsidR="001E0E10">
        <w:rPr>
          <w:rFonts w:eastAsiaTheme="minorEastAsia"/>
        </w:rPr>
        <w:t>, we represented the parametric variations using t-SNE (</w:t>
      </w:r>
      <w:r w:rsidR="001E0E10" w:rsidRPr="001E0E10">
        <w:rPr>
          <w:rFonts w:eastAsiaTheme="minorEastAsia"/>
        </w:rPr>
        <w:t>t-distributed stochastic neighbor embedding</w:t>
      </w:r>
      <w:r w:rsidR="001E0E10">
        <w:rPr>
          <w:rFonts w:eastAsiaTheme="minorEastAsia"/>
        </w:rPr>
        <w:t>)</w:t>
      </w:r>
      <w:r w:rsidR="001F512C">
        <w:rPr>
          <w:rFonts w:eastAsiaTheme="minorEastAsia"/>
        </w:rPr>
        <w:t xml:space="preserve"> [</w:t>
      </w:r>
      <w:r w:rsidR="0090558D">
        <w:rPr>
          <w:rFonts w:eastAsiaTheme="minorEastAsia"/>
        </w:rPr>
        <w:t>20</w:t>
      </w:r>
      <w:r w:rsidR="001F512C">
        <w:rPr>
          <w:rFonts w:eastAsiaTheme="minorEastAsia"/>
        </w:rPr>
        <w:t>]</w:t>
      </w:r>
      <w:r w:rsidR="001E0E10">
        <w:rPr>
          <w:rFonts w:eastAsiaTheme="minorEastAsia"/>
        </w:rPr>
        <w:t xml:space="preserve">. </w:t>
      </w:r>
      <w:r w:rsidR="00E63141">
        <w:rPr>
          <w:rFonts w:eastAsiaTheme="minorEastAsia"/>
        </w:rPr>
        <w:t>The t-SNE technique has some unique hyperparameters which affect</w:t>
      </w:r>
      <w:r w:rsidR="00E217AA">
        <w:rPr>
          <w:rFonts w:eastAsiaTheme="minorEastAsia"/>
        </w:rPr>
        <w:t>s</w:t>
      </w:r>
      <w:r w:rsidR="00E63141">
        <w:rPr>
          <w:rFonts w:eastAsiaTheme="minorEastAsia"/>
        </w:rPr>
        <w:t xml:space="preserve"> </w:t>
      </w:r>
      <w:r w:rsidR="00E63141" w:rsidRPr="00E217AA">
        <w:rPr>
          <w:rFonts w:eastAsiaTheme="minorEastAsia"/>
        </w:rPr>
        <w:t>the clustering of the process parameter data points</w:t>
      </w:r>
      <w:r w:rsidR="00E63141">
        <w:rPr>
          <w:rFonts w:eastAsiaTheme="minorEastAsia"/>
        </w:rPr>
        <w:t>. Those unique hyperparameters are perplexity, learning rate</w:t>
      </w:r>
      <w:r w:rsidR="00DC3BF1">
        <w:rPr>
          <w:rFonts w:eastAsiaTheme="minorEastAsia"/>
        </w:rPr>
        <w:t>,</w:t>
      </w:r>
      <w:r w:rsidR="00E63141">
        <w:rPr>
          <w:rFonts w:eastAsiaTheme="minorEastAsia"/>
        </w:rPr>
        <w:t xml:space="preserve"> and the number of iterations used for the convergence of the optimization process</w:t>
      </w:r>
      <w:r w:rsidR="00DC3BF1">
        <w:rPr>
          <w:rFonts w:eastAsiaTheme="minorEastAsia"/>
        </w:rPr>
        <w:t>. In Fig</w:t>
      </w:r>
      <w:r w:rsidR="00926718">
        <w:rPr>
          <w:rFonts w:eastAsiaTheme="minorEastAsia"/>
        </w:rPr>
        <w:t>.</w:t>
      </w:r>
      <w:r w:rsidR="00DC3BF1">
        <w:rPr>
          <w:rFonts w:eastAsiaTheme="minorEastAsia"/>
        </w:rPr>
        <w:t xml:space="preserve"> </w:t>
      </w:r>
      <w:r w:rsidR="00944C84">
        <w:rPr>
          <w:rFonts w:eastAsiaTheme="minorEastAsia"/>
        </w:rPr>
        <w:t>3</w:t>
      </w:r>
      <w:r w:rsidR="00926718">
        <w:rPr>
          <w:rFonts w:eastAsiaTheme="minorEastAsia"/>
        </w:rPr>
        <w:t xml:space="preserve"> of the main paper</w:t>
      </w:r>
      <w:r w:rsidR="00944C84">
        <w:rPr>
          <w:rFonts w:eastAsiaTheme="minorEastAsia"/>
        </w:rPr>
        <w:t>,</w:t>
      </w:r>
      <w:r w:rsidR="00DC3BF1">
        <w:rPr>
          <w:rFonts w:eastAsiaTheme="minorEastAsia"/>
        </w:rPr>
        <w:t xml:space="preserve"> we have chosen the following values of hyperparameters: perplexity = 10, learning rate = 0.01, and number of iterations = 20000. However, w</w:t>
      </w:r>
      <w:r w:rsidR="00E63141">
        <w:rPr>
          <w:rFonts w:eastAsiaTheme="minorEastAsia"/>
        </w:rPr>
        <w:t>e have tested different hyperpa</w:t>
      </w:r>
      <w:r w:rsidR="00787DFC">
        <w:rPr>
          <w:rFonts w:eastAsiaTheme="minorEastAsia"/>
        </w:rPr>
        <w:t xml:space="preserve">rameters and mainly focused on </w:t>
      </w:r>
      <w:r w:rsidR="00DC3BF1">
        <w:rPr>
          <w:rFonts w:eastAsiaTheme="minorEastAsia"/>
        </w:rPr>
        <w:t>different</w:t>
      </w:r>
      <w:r w:rsidR="00787DFC">
        <w:rPr>
          <w:rFonts w:eastAsiaTheme="minorEastAsia"/>
        </w:rPr>
        <w:t xml:space="preserve"> perplexity </w:t>
      </w:r>
      <w:r w:rsidR="00DC3BF1">
        <w:rPr>
          <w:rFonts w:eastAsiaTheme="minorEastAsia"/>
        </w:rPr>
        <w:t>values. The plots for t-SNE clustering at different perplexity values are shown in Figure</w:t>
      </w:r>
      <w:r w:rsidR="00936948">
        <w:rPr>
          <w:rFonts w:eastAsiaTheme="minorEastAsia"/>
        </w:rPr>
        <w:t xml:space="preserve"> </w:t>
      </w:r>
      <w:r w:rsidR="00944C84">
        <w:rPr>
          <w:rFonts w:eastAsiaTheme="minorEastAsia"/>
        </w:rPr>
        <w:t>S</w:t>
      </w:r>
      <w:r w:rsidR="000E2174">
        <w:rPr>
          <w:rFonts w:eastAsiaTheme="minorEastAsia"/>
        </w:rPr>
        <w:t>5</w:t>
      </w:r>
      <w:r w:rsidR="00DC3BF1">
        <w:rPr>
          <w:rFonts w:eastAsiaTheme="minorEastAsia"/>
        </w:rPr>
        <w:t xml:space="preserve">. </w:t>
      </w:r>
      <w:r w:rsidR="00E63141">
        <w:rPr>
          <w:rFonts w:eastAsiaTheme="minorEastAsia"/>
        </w:rPr>
        <w:t xml:space="preserve"> </w:t>
      </w:r>
    </w:p>
    <w:p w14:paraId="03F49418" w14:textId="0A89E2D4" w:rsidR="0090129F" w:rsidRDefault="002E76A4" w:rsidP="00400DA8">
      <w:pPr>
        <w:rPr>
          <w:rFonts w:eastAsiaTheme="minorEastAsia"/>
        </w:rPr>
      </w:pPr>
      <w:r>
        <w:rPr>
          <w:rFonts w:eastAsiaTheme="minorEastAsia"/>
          <w:noProof/>
        </w:rPr>
        <w:lastRenderedPageBreak/>
        <mc:AlternateContent>
          <mc:Choice Requires="wps">
            <w:drawing>
              <wp:anchor distT="0" distB="0" distL="114300" distR="114300" simplePos="0" relativeHeight="251662336" behindDoc="0" locked="0" layoutInCell="1" allowOverlap="1" wp14:anchorId="2E48ABD2" wp14:editId="647380D5">
                <wp:simplePos x="0" y="0"/>
                <wp:positionH relativeFrom="column">
                  <wp:posOffset>17145</wp:posOffset>
                </wp:positionH>
                <wp:positionV relativeFrom="paragraph">
                  <wp:posOffset>45085</wp:posOffset>
                </wp:positionV>
                <wp:extent cx="5926238" cy="2103120"/>
                <wp:effectExtent l="0" t="0" r="5080" b="5080"/>
                <wp:wrapNone/>
                <wp:docPr id="1" name="Rectangle 1"/>
                <wp:cNvGraphicFramePr/>
                <a:graphic xmlns:a="http://schemas.openxmlformats.org/drawingml/2006/main">
                  <a:graphicData uri="http://schemas.microsoft.com/office/word/2010/wordprocessingShape">
                    <wps:wsp>
                      <wps:cNvSpPr/>
                      <wps:spPr>
                        <a:xfrm>
                          <a:off x="0" y="0"/>
                          <a:ext cx="5926238" cy="210312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04E7C5F9" w14:textId="2F1EEB28" w:rsidR="0090129F" w:rsidRDefault="00917229" w:rsidP="0090129F">
                            <w:pPr>
                              <w:jc w:val="center"/>
                            </w:pPr>
                            <w:r>
                              <w:rPr>
                                <w:rFonts w:eastAsiaTheme="minorEastAsia"/>
                                <w:noProof/>
                              </w:rPr>
                              <w:drawing>
                                <wp:inline distT="0" distB="0" distL="0" distR="0" wp14:anchorId="50303160" wp14:editId="6F156EBC">
                                  <wp:extent cx="5730240" cy="1959056"/>
                                  <wp:effectExtent l="0" t="0" r="0" b="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30240" cy="195905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48ABD2" id="Rectangle 1" o:spid="_x0000_s1038" style="position:absolute;margin-left:1.35pt;margin-top:3.55pt;width:466.65pt;height:165.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" fillcolor="white [3201]" stroked="f" strokeweight="1pt">
                <v:textbox>
                  <w:txbxContent>
                    <w:p w14:paraId="04E7C5F9" w14:textId="2F1EEB28" w:rsidR="0090129F" w:rsidRDefault="00917229" w:rsidP="0090129F">
                      <w:pPr>
                        <w:jc w:val="center"/>
                      </w:pPr>
                      <w:r>
                        <w:rPr>
                          <w:rFonts w:eastAsiaTheme="minorEastAsia"/>
                          <w:noProof/>
                        </w:rPr>
                        <w:drawing>
                          <wp:inline distT="0" distB="0" distL="0" distR="0" wp14:anchorId="50303160" wp14:editId="6F156EBC">
                            <wp:extent cx="5730240" cy="1959056"/>
                            <wp:effectExtent l="0" t="0" r="0" b="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30240" cy="1959056"/>
                                    </a:xfrm>
                                    <a:prstGeom prst="rect">
                                      <a:avLst/>
                                    </a:prstGeom>
                                  </pic:spPr>
                                </pic:pic>
                              </a:graphicData>
                            </a:graphic>
                          </wp:inline>
                        </w:drawing>
                      </w:r>
                    </w:p>
                  </w:txbxContent>
                </v:textbox>
              </v:rect>
            </w:pict>
          </mc:Fallback>
        </mc:AlternateContent>
      </w:r>
    </w:p>
    <w:p w14:paraId="2C006325" w14:textId="449D46C9" w:rsidR="00D727A7" w:rsidRDefault="00D727A7" w:rsidP="00400DA8">
      <w:pPr>
        <w:rPr>
          <w:rFonts w:eastAsiaTheme="minorEastAsia"/>
        </w:rPr>
      </w:pPr>
    </w:p>
    <w:p w14:paraId="59B6D20B" w14:textId="6E9BFF36" w:rsidR="00D727A7" w:rsidRDefault="00D727A7" w:rsidP="00400DA8">
      <w:pPr>
        <w:rPr>
          <w:rFonts w:eastAsiaTheme="minorEastAsia"/>
        </w:rPr>
      </w:pPr>
    </w:p>
    <w:p w14:paraId="2F8C3525" w14:textId="30DFA59B" w:rsidR="00D727A7" w:rsidRDefault="00D727A7" w:rsidP="00400DA8">
      <w:pPr>
        <w:rPr>
          <w:rFonts w:eastAsiaTheme="minorEastAsia"/>
        </w:rPr>
      </w:pPr>
    </w:p>
    <w:p w14:paraId="0EE10AFF" w14:textId="592CB094" w:rsidR="00D727A7" w:rsidRDefault="00D727A7" w:rsidP="00400DA8">
      <w:pPr>
        <w:rPr>
          <w:rFonts w:eastAsiaTheme="minorEastAsia"/>
        </w:rPr>
      </w:pPr>
    </w:p>
    <w:p w14:paraId="541CE92E" w14:textId="742A7528" w:rsidR="00D727A7" w:rsidRDefault="00D727A7" w:rsidP="00400DA8">
      <w:pPr>
        <w:rPr>
          <w:rFonts w:eastAsiaTheme="minorEastAsia"/>
        </w:rPr>
      </w:pPr>
    </w:p>
    <w:p w14:paraId="1BDD6B81" w14:textId="187203F7" w:rsidR="00D727A7" w:rsidRDefault="00D727A7" w:rsidP="00400DA8">
      <w:pPr>
        <w:rPr>
          <w:rFonts w:eastAsiaTheme="minorEastAsia"/>
        </w:rPr>
      </w:pPr>
    </w:p>
    <w:p w14:paraId="690ED4DF" w14:textId="79096D6A" w:rsidR="00D727A7" w:rsidRDefault="00D727A7" w:rsidP="00400DA8">
      <w:pPr>
        <w:rPr>
          <w:rFonts w:eastAsiaTheme="minorEastAsia"/>
        </w:rPr>
      </w:pPr>
    </w:p>
    <w:p w14:paraId="79B765C1" w14:textId="0BC78CD6" w:rsidR="00D727A7" w:rsidRDefault="00D727A7" w:rsidP="00400DA8">
      <w:pPr>
        <w:rPr>
          <w:rFonts w:eastAsiaTheme="minorEastAsia"/>
        </w:rPr>
      </w:pPr>
    </w:p>
    <w:p w14:paraId="01729AA1" w14:textId="24A2BE66" w:rsidR="00D727A7" w:rsidRDefault="00D727A7" w:rsidP="00400DA8">
      <w:pPr>
        <w:rPr>
          <w:rFonts w:eastAsiaTheme="minorEastAsia"/>
        </w:rPr>
      </w:pPr>
    </w:p>
    <w:p w14:paraId="126F1378" w14:textId="2722768B" w:rsidR="00D727A7" w:rsidRDefault="00D727A7" w:rsidP="00400DA8">
      <w:pPr>
        <w:rPr>
          <w:rFonts w:eastAsiaTheme="minorEastAsia"/>
        </w:rPr>
      </w:pPr>
    </w:p>
    <w:p w14:paraId="2B36A918" w14:textId="388C06CD" w:rsidR="00D727A7" w:rsidRDefault="00D727A7" w:rsidP="00400DA8">
      <w:pPr>
        <w:rPr>
          <w:rFonts w:eastAsiaTheme="minorEastAsia"/>
        </w:rPr>
      </w:pPr>
    </w:p>
    <w:p w14:paraId="403BC02F" w14:textId="4128AA5A" w:rsidR="00D727A7" w:rsidRDefault="00543261" w:rsidP="00400DA8">
      <w:pPr>
        <w:rPr>
          <w:rFonts w:eastAsiaTheme="minorEastAsia"/>
        </w:rPr>
      </w:pPr>
      <w:r>
        <w:rPr>
          <w:noProof/>
        </w:rPr>
        <mc:AlternateContent>
          <mc:Choice Requires="wps">
            <w:drawing>
              <wp:anchor distT="0" distB="0" distL="114300" distR="114300" simplePos="0" relativeHeight="251664384" behindDoc="0" locked="0" layoutInCell="1" allowOverlap="1" wp14:anchorId="1FB5D0BA" wp14:editId="099708F0">
                <wp:simplePos x="0" y="0"/>
                <wp:positionH relativeFrom="column">
                  <wp:posOffset>92597</wp:posOffset>
                </wp:positionH>
                <wp:positionV relativeFrom="paragraph">
                  <wp:posOffset>61346</wp:posOffset>
                </wp:positionV>
                <wp:extent cx="5983982" cy="740780"/>
                <wp:effectExtent l="0" t="0" r="0" b="0"/>
                <wp:wrapNone/>
                <wp:docPr id="6" name="Text Box 6"/>
                <wp:cNvGraphicFramePr/>
                <a:graphic xmlns:a="http://schemas.openxmlformats.org/drawingml/2006/main">
                  <a:graphicData uri="http://schemas.microsoft.com/office/word/2010/wordprocessingShape">
                    <wps:wsp>
                      <wps:cNvSpPr txBox="1"/>
                      <wps:spPr>
                        <a:xfrm>
                          <a:off x="0" y="0"/>
                          <a:ext cx="5983982" cy="740780"/>
                        </a:xfrm>
                        <a:prstGeom prst="rect">
                          <a:avLst/>
                        </a:prstGeom>
                        <a:solidFill>
                          <a:schemeClr val="lt1"/>
                        </a:solidFill>
                        <a:ln w="6350">
                          <a:noFill/>
                        </a:ln>
                      </wps:spPr>
                      <wps:txbx>
                        <w:txbxContent>
                          <w:p w14:paraId="711D176A" w14:textId="6A406D8A" w:rsidR="00575125" w:rsidRDefault="00917229" w:rsidP="00AB42F2">
                            <w:pPr>
                              <w:jc w:val="both"/>
                              <w:rPr>
                                <w:i/>
                                <w:iCs/>
                                <w:sz w:val="20"/>
                                <w:szCs w:val="20"/>
                              </w:rPr>
                            </w:pPr>
                            <w:r w:rsidRPr="00C3068A">
                              <w:rPr>
                                <w:b/>
                                <w:bCs/>
                                <w:i/>
                                <w:iCs/>
                                <w:sz w:val="20"/>
                                <w:szCs w:val="20"/>
                              </w:rPr>
                              <w:t xml:space="preserve">Fig. </w:t>
                            </w:r>
                            <w:r>
                              <w:rPr>
                                <w:b/>
                                <w:bCs/>
                                <w:i/>
                                <w:iCs/>
                                <w:sz w:val="20"/>
                                <w:szCs w:val="20"/>
                              </w:rPr>
                              <w:t>S</w:t>
                            </w:r>
                            <w:r w:rsidR="000E2174">
                              <w:rPr>
                                <w:b/>
                                <w:bCs/>
                                <w:i/>
                                <w:iCs/>
                                <w:sz w:val="20"/>
                                <w:szCs w:val="20"/>
                              </w:rPr>
                              <w:t>5</w:t>
                            </w:r>
                            <w:r w:rsidRPr="00C3068A">
                              <w:rPr>
                                <w:b/>
                                <w:bCs/>
                                <w:i/>
                                <w:iCs/>
                                <w:sz w:val="20"/>
                                <w:szCs w:val="20"/>
                              </w:rPr>
                              <w:t>:</w:t>
                            </w:r>
                            <w:r w:rsidRPr="00C3068A">
                              <w:rPr>
                                <w:i/>
                                <w:iCs/>
                                <w:sz w:val="20"/>
                                <w:szCs w:val="20"/>
                              </w:rPr>
                              <w:t xml:space="preserve"> </w:t>
                            </w:r>
                            <w:r>
                              <w:rPr>
                                <w:i/>
                                <w:iCs/>
                                <w:sz w:val="20"/>
                                <w:szCs w:val="20"/>
                              </w:rPr>
                              <w:t xml:space="preserve">t-SNE representations of </w:t>
                            </w:r>
                            <w:r w:rsidR="00575125">
                              <w:rPr>
                                <w:i/>
                                <w:iCs/>
                                <w:sz w:val="20"/>
                                <w:szCs w:val="20"/>
                              </w:rPr>
                              <w:t xml:space="preserve">corresponding simulations </w:t>
                            </w:r>
                            <w:r w:rsidR="00333AAF">
                              <w:rPr>
                                <w:i/>
                                <w:iCs/>
                                <w:sz w:val="20"/>
                                <w:szCs w:val="20"/>
                              </w:rPr>
                              <w:t>for</w:t>
                            </w:r>
                            <w:r w:rsidR="00575125">
                              <w:rPr>
                                <w:i/>
                                <w:iCs/>
                                <w:sz w:val="20"/>
                                <w:szCs w:val="20"/>
                              </w:rPr>
                              <w:t xml:space="preserve"> different process parameters at (a) perplexity=5, </w:t>
                            </w:r>
                          </w:p>
                          <w:p w14:paraId="31DE1D73" w14:textId="275C8481" w:rsidR="00917229" w:rsidRPr="00C3068A" w:rsidRDefault="00575125" w:rsidP="00AB42F2">
                            <w:pPr>
                              <w:jc w:val="both"/>
                              <w:rPr>
                                <w:i/>
                                <w:iCs/>
                                <w:sz w:val="20"/>
                                <w:szCs w:val="20"/>
                              </w:rPr>
                            </w:pPr>
                            <w:r>
                              <w:rPr>
                                <w:i/>
                                <w:iCs/>
                                <w:sz w:val="20"/>
                                <w:szCs w:val="20"/>
                              </w:rPr>
                              <w:t>(b) perplexity=10, (c) perplexity=15</w:t>
                            </w:r>
                            <w:r w:rsidR="00BA0311">
                              <w:rPr>
                                <w:i/>
                                <w:iCs/>
                                <w:sz w:val="20"/>
                                <w:szCs w:val="20"/>
                              </w:rPr>
                              <w:t>. For t-SNE representation of the AM process parameters we have considered Fig. S</w:t>
                            </w:r>
                            <w:r w:rsidR="000E2174">
                              <w:rPr>
                                <w:i/>
                                <w:iCs/>
                                <w:sz w:val="20"/>
                                <w:szCs w:val="20"/>
                              </w:rPr>
                              <w:t>5</w:t>
                            </w:r>
                            <w:r w:rsidR="00BA0311">
                              <w:rPr>
                                <w:i/>
                                <w:iCs/>
                                <w:sz w:val="20"/>
                                <w:szCs w:val="20"/>
                              </w:rPr>
                              <w:t>(b)</w:t>
                            </w:r>
                            <w:r w:rsidR="00543261">
                              <w:rPr>
                                <w:i/>
                                <w:iCs/>
                                <w:sz w:val="20"/>
                                <w:szCs w:val="20"/>
                              </w:rPr>
                              <w:t xml:space="preserve"> in comparison with the </w:t>
                            </w:r>
                            <w:r w:rsidR="00AB42F2">
                              <w:rPr>
                                <w:i/>
                                <w:iCs/>
                                <w:sz w:val="20"/>
                                <w:szCs w:val="20"/>
                              </w:rPr>
                              <w:t>other two figures, a perplexity value of 10 seems to cluster the parametric variations more efficiently.</w:t>
                            </w:r>
                            <w:r w:rsidR="00543261">
                              <w:rPr>
                                <w:i/>
                                <w:iCs/>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B5D0BA" id="Text Box 6" o:spid="_x0000_s1039" type="#_x0000_t202" style="position:absolute;margin-left:7.3pt;margin-top:4.85pt;width:471.2pt;height:58.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" fillcolor="white [3201]" stroked="f" strokeweight=".5pt">
                <v:textbox>
                  <w:txbxContent>
                    <w:p w14:paraId="711D176A" w14:textId="6A406D8A" w:rsidR="00575125" w:rsidRDefault="00917229" w:rsidP="00AB42F2">
                      <w:pPr>
                        <w:jc w:val="both"/>
                        <w:rPr>
                          <w:i/>
                          <w:iCs/>
                          <w:sz w:val="20"/>
                          <w:szCs w:val="20"/>
                        </w:rPr>
                      </w:pPr>
                      <w:r w:rsidRPr="00C3068A">
                        <w:rPr>
                          <w:b/>
                          <w:bCs/>
                          <w:i/>
                          <w:iCs/>
                          <w:sz w:val="20"/>
                          <w:szCs w:val="20"/>
                        </w:rPr>
                        <w:t xml:space="preserve">Fig. </w:t>
                      </w:r>
                      <w:r>
                        <w:rPr>
                          <w:b/>
                          <w:bCs/>
                          <w:i/>
                          <w:iCs/>
                          <w:sz w:val="20"/>
                          <w:szCs w:val="20"/>
                        </w:rPr>
                        <w:t>S</w:t>
                      </w:r>
                      <w:r w:rsidR="000E2174">
                        <w:rPr>
                          <w:b/>
                          <w:bCs/>
                          <w:i/>
                          <w:iCs/>
                          <w:sz w:val="20"/>
                          <w:szCs w:val="20"/>
                        </w:rPr>
                        <w:t>5</w:t>
                      </w:r>
                      <w:r w:rsidRPr="00C3068A">
                        <w:rPr>
                          <w:b/>
                          <w:bCs/>
                          <w:i/>
                          <w:iCs/>
                          <w:sz w:val="20"/>
                          <w:szCs w:val="20"/>
                        </w:rPr>
                        <w:t>:</w:t>
                      </w:r>
                      <w:r w:rsidRPr="00C3068A">
                        <w:rPr>
                          <w:i/>
                          <w:iCs/>
                          <w:sz w:val="20"/>
                          <w:szCs w:val="20"/>
                        </w:rPr>
                        <w:t xml:space="preserve"> </w:t>
                      </w:r>
                      <w:r>
                        <w:rPr>
                          <w:i/>
                          <w:iCs/>
                          <w:sz w:val="20"/>
                          <w:szCs w:val="20"/>
                        </w:rPr>
                        <w:t xml:space="preserve">t-SNE representations of </w:t>
                      </w:r>
                      <w:r w:rsidR="00575125">
                        <w:rPr>
                          <w:i/>
                          <w:iCs/>
                          <w:sz w:val="20"/>
                          <w:szCs w:val="20"/>
                        </w:rPr>
                        <w:t xml:space="preserve">corresponding simulations </w:t>
                      </w:r>
                      <w:r w:rsidR="00333AAF">
                        <w:rPr>
                          <w:i/>
                          <w:iCs/>
                          <w:sz w:val="20"/>
                          <w:szCs w:val="20"/>
                        </w:rPr>
                        <w:t>for</w:t>
                      </w:r>
                      <w:r w:rsidR="00575125">
                        <w:rPr>
                          <w:i/>
                          <w:iCs/>
                          <w:sz w:val="20"/>
                          <w:szCs w:val="20"/>
                        </w:rPr>
                        <w:t xml:space="preserve"> different process parameters at (a) perplexity=5, </w:t>
                      </w:r>
                    </w:p>
                    <w:p w14:paraId="31DE1D73" w14:textId="275C8481" w:rsidR="00917229" w:rsidRPr="00C3068A" w:rsidRDefault="00575125" w:rsidP="00AB42F2">
                      <w:pPr>
                        <w:jc w:val="both"/>
                        <w:rPr>
                          <w:i/>
                          <w:iCs/>
                          <w:sz w:val="20"/>
                          <w:szCs w:val="20"/>
                        </w:rPr>
                      </w:pPr>
                      <w:r>
                        <w:rPr>
                          <w:i/>
                          <w:iCs/>
                          <w:sz w:val="20"/>
                          <w:szCs w:val="20"/>
                        </w:rPr>
                        <w:t>(b) perplexity=10, (c) perplexity=15</w:t>
                      </w:r>
                      <w:r w:rsidR="00BA0311">
                        <w:rPr>
                          <w:i/>
                          <w:iCs/>
                          <w:sz w:val="20"/>
                          <w:szCs w:val="20"/>
                        </w:rPr>
                        <w:t>. For t-SNE representation of the AM process parameters we have considered Fig. S</w:t>
                      </w:r>
                      <w:r w:rsidR="000E2174">
                        <w:rPr>
                          <w:i/>
                          <w:iCs/>
                          <w:sz w:val="20"/>
                          <w:szCs w:val="20"/>
                        </w:rPr>
                        <w:t>5</w:t>
                      </w:r>
                      <w:r w:rsidR="00BA0311">
                        <w:rPr>
                          <w:i/>
                          <w:iCs/>
                          <w:sz w:val="20"/>
                          <w:szCs w:val="20"/>
                        </w:rPr>
                        <w:t>(b)</w:t>
                      </w:r>
                      <w:r w:rsidR="00543261">
                        <w:rPr>
                          <w:i/>
                          <w:iCs/>
                          <w:sz w:val="20"/>
                          <w:szCs w:val="20"/>
                        </w:rPr>
                        <w:t xml:space="preserve"> in comparison with the </w:t>
                      </w:r>
                      <w:r w:rsidR="00AB42F2">
                        <w:rPr>
                          <w:i/>
                          <w:iCs/>
                          <w:sz w:val="20"/>
                          <w:szCs w:val="20"/>
                        </w:rPr>
                        <w:t>other two figures, a perplexity value of 10 seems to cluster the parametric variations more efficiently.</w:t>
                      </w:r>
                      <w:r w:rsidR="00543261">
                        <w:rPr>
                          <w:i/>
                          <w:iCs/>
                          <w:sz w:val="20"/>
                          <w:szCs w:val="20"/>
                        </w:rPr>
                        <w:t xml:space="preserve"> </w:t>
                      </w:r>
                    </w:p>
                  </w:txbxContent>
                </v:textbox>
              </v:shape>
            </w:pict>
          </mc:Fallback>
        </mc:AlternateContent>
      </w:r>
    </w:p>
    <w:p w14:paraId="2EAC908C" w14:textId="48AA1D08" w:rsidR="00D727A7" w:rsidRDefault="00D727A7" w:rsidP="00400DA8">
      <w:pPr>
        <w:rPr>
          <w:rFonts w:eastAsiaTheme="minorEastAsia"/>
        </w:rPr>
      </w:pPr>
    </w:p>
    <w:p w14:paraId="74AE9B9D" w14:textId="6994D5EF" w:rsidR="00D727A7" w:rsidRDefault="00D727A7" w:rsidP="00400DA8">
      <w:pPr>
        <w:rPr>
          <w:rFonts w:eastAsiaTheme="minorEastAsia"/>
        </w:rPr>
      </w:pPr>
    </w:p>
    <w:p w14:paraId="78D1FC7A" w14:textId="7B17F101" w:rsidR="00B27094" w:rsidRDefault="00B27094" w:rsidP="00EB0430">
      <w:pPr>
        <w:jc w:val="both"/>
        <w:rPr>
          <w:b/>
          <w:bCs/>
          <w:sz w:val="28"/>
          <w:szCs w:val="28"/>
        </w:rPr>
      </w:pPr>
    </w:p>
    <w:p w14:paraId="782C2B20" w14:textId="77777777" w:rsidR="00280CE0" w:rsidRDefault="00280CE0" w:rsidP="00EB0430">
      <w:pPr>
        <w:jc w:val="both"/>
        <w:rPr>
          <w:b/>
          <w:bCs/>
          <w:sz w:val="28"/>
          <w:szCs w:val="28"/>
        </w:rPr>
      </w:pPr>
    </w:p>
    <w:p w14:paraId="1AF91AB1" w14:textId="556DA239" w:rsidR="00AE20F6" w:rsidRPr="00AE20F6" w:rsidRDefault="002F4182" w:rsidP="00EB0430">
      <w:pPr>
        <w:jc w:val="both"/>
        <w:rPr>
          <w:b/>
          <w:bCs/>
          <w:sz w:val="28"/>
          <w:szCs w:val="28"/>
        </w:rPr>
      </w:pPr>
      <w:r>
        <w:rPr>
          <w:b/>
          <w:bCs/>
          <w:sz w:val="28"/>
          <w:szCs w:val="28"/>
        </w:rPr>
        <w:t>6</w:t>
      </w:r>
      <w:r w:rsidR="00AE20F6" w:rsidRPr="00AE20F6">
        <w:rPr>
          <w:b/>
          <w:bCs/>
          <w:sz w:val="28"/>
          <w:szCs w:val="28"/>
        </w:rPr>
        <w:t>. Effect of stochasticity in KMC simulation</w:t>
      </w:r>
      <w:r w:rsidR="00D064C9">
        <w:rPr>
          <w:b/>
          <w:bCs/>
          <w:sz w:val="28"/>
          <w:szCs w:val="28"/>
        </w:rPr>
        <w:t>s:</w:t>
      </w:r>
    </w:p>
    <w:p w14:paraId="4AF1D190" w14:textId="77777777" w:rsidR="00AE20F6" w:rsidRDefault="00AE20F6" w:rsidP="00EB0430">
      <w:pPr>
        <w:jc w:val="both"/>
      </w:pPr>
    </w:p>
    <w:p w14:paraId="19735006" w14:textId="66351E7C" w:rsidR="00EB0430" w:rsidRDefault="00C4634C" w:rsidP="00EB0430">
      <w:pPr>
        <w:jc w:val="both"/>
      </w:pPr>
      <w:r>
        <w:rPr>
          <w:noProof/>
        </w:rPr>
        <mc:AlternateContent>
          <mc:Choice Requires="wps">
            <w:drawing>
              <wp:anchor distT="0" distB="0" distL="114300" distR="114300" simplePos="0" relativeHeight="251666432" behindDoc="0" locked="0" layoutInCell="1" allowOverlap="1" wp14:anchorId="73FD61EF" wp14:editId="49879B39">
                <wp:simplePos x="0" y="0"/>
                <wp:positionH relativeFrom="column">
                  <wp:posOffset>-205218</wp:posOffset>
                </wp:positionH>
                <wp:positionV relativeFrom="paragraph">
                  <wp:posOffset>1743911</wp:posOffset>
                </wp:positionV>
                <wp:extent cx="6309360" cy="2651760"/>
                <wp:effectExtent l="0" t="0" r="2540" b="2540"/>
                <wp:wrapNone/>
                <wp:docPr id="35" name="Rectangle 35"/>
                <wp:cNvGraphicFramePr/>
                <a:graphic xmlns:a="http://schemas.openxmlformats.org/drawingml/2006/main">
                  <a:graphicData uri="http://schemas.microsoft.com/office/word/2010/wordprocessingShape">
                    <wps:wsp>
                      <wps:cNvSpPr/>
                      <wps:spPr>
                        <a:xfrm>
                          <a:off x="0" y="0"/>
                          <a:ext cx="6309360" cy="265176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6F8483A6" w14:textId="4F1BF7C1" w:rsidR="003E17DB" w:rsidRDefault="00780769" w:rsidP="003E17DB">
                            <w:pPr>
                              <w:jc w:val="center"/>
                            </w:pPr>
                            <w:r>
                              <w:rPr>
                                <w:noProof/>
                              </w:rPr>
                              <w:drawing>
                                <wp:inline distT="0" distB="0" distL="0" distR="0" wp14:anchorId="7EFC7509" wp14:editId="017908B8">
                                  <wp:extent cx="6113780" cy="2397125"/>
                                  <wp:effectExtent l="0" t="0" r="0" b="3175"/>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6113780" cy="23971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FD61EF" id="Rectangle 35" o:spid="_x0000_s1040" style="position:absolute;left:0;text-align:left;margin-left:-16.15pt;margin-top:137.3pt;width:496.8pt;height:208.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" fillcolor="white [3201]" stroked="f" strokeweight="1pt">
                <v:textbox>
                  <w:txbxContent>
                    <w:p w14:paraId="6F8483A6" w14:textId="4F1BF7C1" w:rsidR="003E17DB" w:rsidRDefault="00780769" w:rsidP="003E17DB">
                      <w:pPr>
                        <w:jc w:val="center"/>
                      </w:pPr>
                      <w:r>
                        <w:rPr>
                          <w:noProof/>
                        </w:rPr>
                        <w:drawing>
                          <wp:inline distT="0" distB="0" distL="0" distR="0" wp14:anchorId="7EFC7509" wp14:editId="017908B8">
                            <wp:extent cx="6113780" cy="2397125"/>
                            <wp:effectExtent l="0" t="0" r="0" b="3175"/>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6113780" cy="2397125"/>
                                    </a:xfrm>
                                    <a:prstGeom prst="rect">
                                      <a:avLst/>
                                    </a:prstGeom>
                                  </pic:spPr>
                                </pic:pic>
                              </a:graphicData>
                            </a:graphic>
                          </wp:inline>
                        </w:drawing>
                      </w:r>
                    </w:p>
                  </w:txbxContent>
                </v:textbox>
              </v:rect>
            </w:pict>
          </mc:Fallback>
        </mc:AlternateContent>
      </w:r>
      <w:r w:rsidR="00683DBF">
        <w:t>As discussed previously and portrayed in Fig</w:t>
      </w:r>
      <w:r w:rsidR="00F44432">
        <w:t>.</w:t>
      </w:r>
      <w:r w:rsidR="00B63DA7">
        <w:t xml:space="preserve"> 3</w:t>
      </w:r>
      <w:r w:rsidR="00F44432">
        <w:t xml:space="preserve"> of the manuscript</w:t>
      </w:r>
      <w:r w:rsidR="00683DBF">
        <w:t xml:space="preserve">, microstructural images obtained from KMC simulations exhibit variability even for the same input processing conditions. Therefore, while analyzing the effect of input parameters we average over six independent simulations to preclude stochastic effects. Features obtained from different stochastic realizations of one input condition are shown in Figure </w:t>
      </w:r>
      <w:r w:rsidR="00333AAF">
        <w:t>S</w:t>
      </w:r>
      <w:r w:rsidR="000E2174">
        <w:t>6</w:t>
      </w:r>
      <w:r w:rsidR="00683DBF">
        <w:t xml:space="preserve">. Except the orientational distributions, all other features exhibit minor variability across different seed values. </w:t>
      </w:r>
      <w:r w:rsidR="000B2BA4">
        <w:t xml:space="preserve">The density distributions, averaged over six independent simulations, are plotted with error bands to illustrate the margin of error associated with the curve. </w:t>
      </w:r>
      <w:r w:rsidR="0047021B">
        <w:t xml:space="preserve">The </w:t>
      </w:r>
      <w:r w:rsidR="00686B49">
        <w:t xml:space="preserve">margin of </w:t>
      </w:r>
      <w:r w:rsidR="0047021B">
        <w:t xml:space="preserve">error </w:t>
      </w:r>
      <w:r w:rsidR="00686B49">
        <w:t>was</w:t>
      </w:r>
      <w:r w:rsidR="0047021B">
        <w:t xml:space="preserve"> </w:t>
      </w:r>
      <w:r w:rsidR="00686B49">
        <w:t>calculated</w:t>
      </w:r>
      <w:r w:rsidR="0047021B">
        <w:t xml:space="preserve"> </w:t>
      </w:r>
      <w:r w:rsidR="00686B49">
        <w:t>based on a pre-defined confidence level</w:t>
      </w:r>
      <w:r w:rsidR="00FA71E7">
        <w:t>, standard deviation of the data</w:t>
      </w:r>
      <w:r w:rsidR="00EB0430">
        <w:t>set</w:t>
      </w:r>
      <w:r w:rsidR="00FA71E7">
        <w:t xml:space="preserve"> and </w:t>
      </w:r>
      <w:r w:rsidR="00EB0430">
        <w:t>number of observations in the dataset. 95% confidence level was used for calculation of error margins.</w:t>
      </w:r>
    </w:p>
    <w:p w14:paraId="653C189F" w14:textId="1A48D153" w:rsidR="00683DBF" w:rsidRDefault="00683DBF" w:rsidP="00EB0430">
      <w:pPr>
        <w:jc w:val="both"/>
      </w:pPr>
    </w:p>
    <w:p w14:paraId="2B1CD5D8" w14:textId="1BBA6F49" w:rsidR="00683DBF" w:rsidRDefault="00683DBF" w:rsidP="00400DA8"/>
    <w:p w14:paraId="3AF468D3" w14:textId="4D6643A3" w:rsidR="00683DBF" w:rsidRDefault="00683DBF" w:rsidP="00400DA8"/>
    <w:p w14:paraId="673DAE03" w14:textId="12E4E86F" w:rsidR="00683DBF" w:rsidRDefault="00683DBF" w:rsidP="00400DA8"/>
    <w:p w14:paraId="72B59960" w14:textId="3BC9FAC6" w:rsidR="0047021B" w:rsidRDefault="0047021B" w:rsidP="00400DA8"/>
    <w:p w14:paraId="4EA6645B" w14:textId="6064DC83" w:rsidR="0047021B" w:rsidRDefault="0047021B" w:rsidP="00400DA8"/>
    <w:p w14:paraId="186C652F" w14:textId="11727C84" w:rsidR="0047021B" w:rsidRDefault="0047021B" w:rsidP="00400DA8"/>
    <w:p w14:paraId="701F8F85" w14:textId="05D1CAAB" w:rsidR="0047021B" w:rsidRDefault="0047021B" w:rsidP="00400DA8"/>
    <w:p w14:paraId="5C58C495" w14:textId="547A6663" w:rsidR="0047021B" w:rsidRDefault="0047021B" w:rsidP="00400DA8"/>
    <w:p w14:paraId="76B6D122" w14:textId="5E81F824" w:rsidR="0047021B" w:rsidRDefault="0047021B" w:rsidP="00400DA8"/>
    <w:p w14:paraId="3B196168" w14:textId="57BAB4F0" w:rsidR="0047021B" w:rsidRDefault="0047021B" w:rsidP="00400DA8"/>
    <w:p w14:paraId="30BC3314" w14:textId="07D41957" w:rsidR="0047021B" w:rsidRDefault="0047021B" w:rsidP="00400DA8"/>
    <w:p w14:paraId="0CD29937" w14:textId="064C9778" w:rsidR="0047021B" w:rsidRDefault="0047021B" w:rsidP="00400DA8"/>
    <w:p w14:paraId="435B8AD2" w14:textId="157F6B05" w:rsidR="0047021B" w:rsidRDefault="0047021B" w:rsidP="00400DA8"/>
    <w:p w14:paraId="79D161E9" w14:textId="54395271" w:rsidR="0047021B" w:rsidRDefault="003E17DB" w:rsidP="00400DA8">
      <w:r>
        <w:rPr>
          <w:noProof/>
        </w:rPr>
        <mc:AlternateContent>
          <mc:Choice Requires="wps">
            <w:drawing>
              <wp:anchor distT="0" distB="0" distL="114300" distR="114300" simplePos="0" relativeHeight="251667456" behindDoc="0" locked="0" layoutInCell="1" allowOverlap="1" wp14:anchorId="3D1E8BB3" wp14:editId="79A2D540">
                <wp:simplePos x="0" y="0"/>
                <wp:positionH relativeFrom="column">
                  <wp:posOffset>93980</wp:posOffset>
                </wp:positionH>
                <wp:positionV relativeFrom="paragraph">
                  <wp:posOffset>56515</wp:posOffset>
                </wp:positionV>
                <wp:extent cx="5902960" cy="520700"/>
                <wp:effectExtent l="0" t="0" r="2540" b="0"/>
                <wp:wrapNone/>
                <wp:docPr id="38" name="Text Box 38"/>
                <wp:cNvGraphicFramePr/>
                <a:graphic xmlns:a="http://schemas.openxmlformats.org/drawingml/2006/main">
                  <a:graphicData uri="http://schemas.microsoft.com/office/word/2010/wordprocessingShape">
                    <wps:wsp>
                      <wps:cNvSpPr txBox="1"/>
                      <wps:spPr>
                        <a:xfrm>
                          <a:off x="0" y="0"/>
                          <a:ext cx="5902960" cy="520700"/>
                        </a:xfrm>
                        <a:prstGeom prst="rect">
                          <a:avLst/>
                        </a:prstGeom>
                        <a:solidFill>
                          <a:schemeClr val="lt1"/>
                        </a:solidFill>
                        <a:ln w="6350">
                          <a:noFill/>
                        </a:ln>
                      </wps:spPr>
                      <wps:txbx>
                        <w:txbxContent>
                          <w:p w14:paraId="7C823028" w14:textId="7B54DCC7" w:rsidR="003E17DB" w:rsidRPr="00C3068A" w:rsidRDefault="003E17DB" w:rsidP="003E17DB">
                            <w:pPr>
                              <w:jc w:val="both"/>
                              <w:rPr>
                                <w:i/>
                                <w:iCs/>
                                <w:sz w:val="20"/>
                                <w:szCs w:val="20"/>
                              </w:rPr>
                            </w:pPr>
                            <w:r w:rsidRPr="00C3068A">
                              <w:rPr>
                                <w:b/>
                                <w:bCs/>
                                <w:i/>
                                <w:iCs/>
                                <w:sz w:val="20"/>
                                <w:szCs w:val="20"/>
                              </w:rPr>
                              <w:t xml:space="preserve">Fig. </w:t>
                            </w:r>
                            <w:r>
                              <w:rPr>
                                <w:b/>
                                <w:bCs/>
                                <w:i/>
                                <w:iCs/>
                                <w:sz w:val="20"/>
                                <w:szCs w:val="20"/>
                              </w:rPr>
                              <w:t>S</w:t>
                            </w:r>
                            <w:r w:rsidR="00F44432">
                              <w:rPr>
                                <w:b/>
                                <w:bCs/>
                                <w:i/>
                                <w:iCs/>
                                <w:sz w:val="20"/>
                                <w:szCs w:val="20"/>
                              </w:rPr>
                              <w:t>6</w:t>
                            </w:r>
                            <w:r w:rsidRPr="00C3068A">
                              <w:rPr>
                                <w:b/>
                                <w:bCs/>
                                <w:i/>
                                <w:iCs/>
                                <w:sz w:val="20"/>
                                <w:szCs w:val="20"/>
                              </w:rPr>
                              <w:t>:</w:t>
                            </w:r>
                            <w:r w:rsidRPr="00C3068A">
                              <w:rPr>
                                <w:i/>
                                <w:iCs/>
                                <w:sz w:val="20"/>
                                <w:szCs w:val="20"/>
                              </w:rPr>
                              <w:t xml:space="preserve"> </w:t>
                            </w:r>
                            <w:r>
                              <w:rPr>
                                <w:i/>
                                <w:iCs/>
                                <w:sz w:val="20"/>
                                <w:szCs w:val="20"/>
                              </w:rPr>
                              <w:t>(a) Similar microstructural images at different seed values</w:t>
                            </w:r>
                            <w:r w:rsidR="007B5377">
                              <w:rPr>
                                <w:i/>
                                <w:iCs/>
                                <w:sz w:val="20"/>
                                <w:szCs w:val="20"/>
                              </w:rPr>
                              <w:t xml:space="preserve"> for similar input condition (</w:t>
                            </w:r>
                            <m:oMath>
                              <m:r>
                                <w:rPr>
                                  <w:rFonts w:ascii="Cambria Math" w:hAnsi="Cambria Math"/>
                                  <w:sz w:val="20"/>
                                  <w:szCs w:val="20"/>
                                </w:rPr>
                                <m:t>v</m:t>
                              </m:r>
                            </m:oMath>
                            <w:r w:rsidR="007B5377">
                              <w:rPr>
                                <w:i/>
                                <w:iCs/>
                                <w:sz w:val="20"/>
                                <w:szCs w:val="20"/>
                              </w:rPr>
                              <w:t>=30, h=30, w=45, l=60)</w:t>
                            </w:r>
                            <w:r>
                              <w:rPr>
                                <w:i/>
                                <w:iCs/>
                                <w:sz w:val="20"/>
                                <w:szCs w:val="20"/>
                              </w:rPr>
                              <w:t xml:space="preserve"> (b) </w:t>
                            </w:r>
                            <w:r w:rsidRPr="00C3068A">
                              <w:rPr>
                                <w:i/>
                                <w:iCs/>
                                <w:sz w:val="20"/>
                                <w:szCs w:val="20"/>
                              </w:rPr>
                              <w:t>Variations in distr</w:t>
                            </w:r>
                            <w:r>
                              <w:rPr>
                                <w:i/>
                                <w:iCs/>
                                <w:sz w:val="20"/>
                                <w:szCs w:val="20"/>
                              </w:rPr>
                              <w:t>ibutions</w:t>
                            </w:r>
                            <w:r w:rsidRPr="00C3068A">
                              <w:rPr>
                                <w:i/>
                                <w:iCs/>
                                <w:sz w:val="20"/>
                                <w:szCs w:val="20"/>
                              </w:rPr>
                              <w:t xml:space="preserve"> </w:t>
                            </w:r>
                            <w:r>
                              <w:rPr>
                                <w:i/>
                                <w:iCs/>
                                <w:sz w:val="20"/>
                                <w:szCs w:val="20"/>
                              </w:rPr>
                              <w:t>of descriptors at</w:t>
                            </w:r>
                            <w:r w:rsidRPr="00C3068A">
                              <w:rPr>
                                <w:i/>
                                <w:iCs/>
                                <w:sz w:val="20"/>
                                <w:szCs w:val="20"/>
                              </w:rPr>
                              <w:t xml:space="preserve"> different seed values</w:t>
                            </w:r>
                            <w:r w:rsidR="00C7036D">
                              <w:rPr>
                                <w:i/>
                                <w:iCs/>
                                <w:sz w:val="20"/>
                                <w:szCs w:val="20"/>
                              </w:rPr>
                              <w:t xml:space="preserve"> for similar input condition</w:t>
                            </w:r>
                            <w:r>
                              <w:rPr>
                                <w:i/>
                                <w:iCs/>
                                <w:sz w:val="20"/>
                                <w:szCs w:val="20"/>
                              </w:rPr>
                              <w:t>, with an average distribution curve for each descriptor averaged over six independent simulations.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1E8BB3" id="Text Box 38" o:spid="_x0000_s1041" type="#_x0000_t202" style="position:absolute;margin-left:7.4pt;margin-top:4.45pt;width:464.8pt;height:4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" fillcolor="white [3201]" stroked="f" strokeweight=".5pt">
                <v:textbox>
                  <w:txbxContent>
                    <w:p w14:paraId="7C823028" w14:textId="7B54DCC7" w:rsidR="003E17DB" w:rsidRPr="00C3068A" w:rsidRDefault="003E17DB" w:rsidP="003E17DB">
                      <w:pPr>
                        <w:jc w:val="both"/>
                        <w:rPr>
                          <w:i/>
                          <w:iCs/>
                          <w:sz w:val="20"/>
                          <w:szCs w:val="20"/>
                        </w:rPr>
                      </w:pPr>
                      <w:r w:rsidRPr="00C3068A">
                        <w:rPr>
                          <w:b/>
                          <w:bCs/>
                          <w:i/>
                          <w:iCs/>
                          <w:sz w:val="20"/>
                          <w:szCs w:val="20"/>
                        </w:rPr>
                        <w:t xml:space="preserve">Fig. </w:t>
                      </w:r>
                      <w:r>
                        <w:rPr>
                          <w:b/>
                          <w:bCs/>
                          <w:i/>
                          <w:iCs/>
                          <w:sz w:val="20"/>
                          <w:szCs w:val="20"/>
                        </w:rPr>
                        <w:t>S</w:t>
                      </w:r>
                      <w:r w:rsidR="00F44432">
                        <w:rPr>
                          <w:b/>
                          <w:bCs/>
                          <w:i/>
                          <w:iCs/>
                          <w:sz w:val="20"/>
                          <w:szCs w:val="20"/>
                        </w:rPr>
                        <w:t>6</w:t>
                      </w:r>
                      <w:r w:rsidRPr="00C3068A">
                        <w:rPr>
                          <w:b/>
                          <w:bCs/>
                          <w:i/>
                          <w:iCs/>
                          <w:sz w:val="20"/>
                          <w:szCs w:val="20"/>
                        </w:rPr>
                        <w:t>:</w:t>
                      </w:r>
                      <w:r w:rsidRPr="00C3068A">
                        <w:rPr>
                          <w:i/>
                          <w:iCs/>
                          <w:sz w:val="20"/>
                          <w:szCs w:val="20"/>
                        </w:rPr>
                        <w:t xml:space="preserve"> </w:t>
                      </w:r>
                      <w:r>
                        <w:rPr>
                          <w:i/>
                          <w:iCs/>
                          <w:sz w:val="20"/>
                          <w:szCs w:val="20"/>
                        </w:rPr>
                        <w:t>(a) Similar microstructural images at different seed values</w:t>
                      </w:r>
                      <w:r w:rsidR="007B5377">
                        <w:rPr>
                          <w:i/>
                          <w:iCs/>
                          <w:sz w:val="20"/>
                          <w:szCs w:val="20"/>
                        </w:rPr>
                        <w:t xml:space="preserve"> for similar input condition (</w:t>
                      </w:r>
                      <m:oMath>
                        <m:r>
                          <w:rPr>
                            <w:rFonts w:ascii="Cambria Math" w:hAnsi="Cambria Math"/>
                            <w:sz w:val="20"/>
                            <w:szCs w:val="20"/>
                          </w:rPr>
                          <m:t>v</m:t>
                        </m:r>
                      </m:oMath>
                      <w:r w:rsidR="007B5377">
                        <w:rPr>
                          <w:i/>
                          <w:iCs/>
                          <w:sz w:val="20"/>
                          <w:szCs w:val="20"/>
                        </w:rPr>
                        <w:t>=30, h=30, w=45, l=60)</w:t>
                      </w:r>
                      <w:r>
                        <w:rPr>
                          <w:i/>
                          <w:iCs/>
                          <w:sz w:val="20"/>
                          <w:szCs w:val="20"/>
                        </w:rPr>
                        <w:t xml:space="preserve"> (b) </w:t>
                      </w:r>
                      <w:r w:rsidRPr="00C3068A">
                        <w:rPr>
                          <w:i/>
                          <w:iCs/>
                          <w:sz w:val="20"/>
                          <w:szCs w:val="20"/>
                        </w:rPr>
                        <w:t>Variations in distr</w:t>
                      </w:r>
                      <w:r>
                        <w:rPr>
                          <w:i/>
                          <w:iCs/>
                          <w:sz w:val="20"/>
                          <w:szCs w:val="20"/>
                        </w:rPr>
                        <w:t>ibutions</w:t>
                      </w:r>
                      <w:r w:rsidRPr="00C3068A">
                        <w:rPr>
                          <w:i/>
                          <w:iCs/>
                          <w:sz w:val="20"/>
                          <w:szCs w:val="20"/>
                        </w:rPr>
                        <w:t xml:space="preserve"> </w:t>
                      </w:r>
                      <w:r>
                        <w:rPr>
                          <w:i/>
                          <w:iCs/>
                          <w:sz w:val="20"/>
                          <w:szCs w:val="20"/>
                        </w:rPr>
                        <w:t>of descriptors at</w:t>
                      </w:r>
                      <w:r w:rsidRPr="00C3068A">
                        <w:rPr>
                          <w:i/>
                          <w:iCs/>
                          <w:sz w:val="20"/>
                          <w:szCs w:val="20"/>
                        </w:rPr>
                        <w:t xml:space="preserve"> different seed values</w:t>
                      </w:r>
                      <w:r w:rsidR="00C7036D">
                        <w:rPr>
                          <w:i/>
                          <w:iCs/>
                          <w:sz w:val="20"/>
                          <w:szCs w:val="20"/>
                        </w:rPr>
                        <w:t xml:space="preserve"> for similar input condition</w:t>
                      </w:r>
                      <w:r>
                        <w:rPr>
                          <w:i/>
                          <w:iCs/>
                          <w:sz w:val="20"/>
                          <w:szCs w:val="20"/>
                        </w:rPr>
                        <w:t>, with an average distribution curve for each descriptor averaged over six independent simulations.</w:t>
                      </w:r>
                    </w:p>
                  </w:txbxContent>
                </v:textbox>
              </v:shape>
            </w:pict>
          </mc:Fallback>
        </mc:AlternateContent>
      </w:r>
    </w:p>
    <w:p w14:paraId="5EAB5933" w14:textId="6E89DA68" w:rsidR="0047021B" w:rsidRDefault="0047021B" w:rsidP="00400DA8"/>
    <w:p w14:paraId="6E89D4C9" w14:textId="77777777" w:rsidR="008A5AA7" w:rsidRDefault="008A5AA7" w:rsidP="00400DA8">
      <w:pPr>
        <w:rPr>
          <w:b/>
          <w:bCs/>
          <w:sz w:val="28"/>
          <w:szCs w:val="28"/>
        </w:rPr>
      </w:pPr>
    </w:p>
    <w:p w14:paraId="37A5C362" w14:textId="26CF01EE" w:rsidR="00830A5C" w:rsidRDefault="00383B03" w:rsidP="00400DA8">
      <w:pPr>
        <w:rPr>
          <w:b/>
          <w:bCs/>
          <w:sz w:val="28"/>
          <w:szCs w:val="28"/>
        </w:rPr>
      </w:pPr>
      <w:r w:rsidRPr="00383B03">
        <w:rPr>
          <w:b/>
          <w:bCs/>
          <w:sz w:val="28"/>
          <w:szCs w:val="28"/>
        </w:rPr>
        <w:lastRenderedPageBreak/>
        <w:t xml:space="preserve">7. </w:t>
      </w:r>
      <w:r w:rsidR="00830A5C">
        <w:rPr>
          <w:b/>
          <w:bCs/>
          <w:sz w:val="28"/>
          <w:szCs w:val="28"/>
        </w:rPr>
        <w:t>Parametric variations:</w:t>
      </w:r>
    </w:p>
    <w:p w14:paraId="173BBBA0" w14:textId="7AE39007" w:rsidR="00830A5C" w:rsidRDefault="00830A5C" w:rsidP="00400DA8">
      <w:pPr>
        <w:rPr>
          <w:b/>
          <w:bCs/>
          <w:sz w:val="28"/>
          <w:szCs w:val="28"/>
        </w:rPr>
      </w:pPr>
    </w:p>
    <w:p w14:paraId="1F6E57DC" w14:textId="43A34C8F" w:rsidR="00D727A7" w:rsidRDefault="004B22F4" w:rsidP="00823EBB">
      <w:pPr>
        <w:jc w:val="both"/>
      </w:pPr>
      <w:r w:rsidRPr="004B22F4">
        <w:t xml:space="preserve">As discussed earlier in the </w:t>
      </w:r>
      <w:r w:rsidR="00723E49">
        <w:t xml:space="preserve">previous sections 4.1 and 4.2, more parametric variations for </w:t>
      </w:r>
      <w:r w:rsidR="00C4634C">
        <w:t>finely sampled</w:t>
      </w:r>
      <w:r w:rsidR="00EC4786">
        <w:t xml:space="preserve"> velocities, hatch spacings, pool widths</w:t>
      </w:r>
      <w:r w:rsidR="00C4634C">
        <w:t>,</w:t>
      </w:r>
      <w:r w:rsidR="00EC4786">
        <w:t xml:space="preserve"> and pool lengths</w:t>
      </w:r>
      <w:r w:rsidR="00723E49">
        <w:t xml:space="preserve"> are shown in</w:t>
      </w:r>
      <w:r w:rsidR="00EC4786">
        <w:t xml:space="preserve"> Fig. </w:t>
      </w:r>
      <w:r w:rsidR="00823EBB">
        <w:t>S</w:t>
      </w:r>
      <w:r w:rsidR="00F44432">
        <w:t>7</w:t>
      </w:r>
      <w:r w:rsidR="00823EBB">
        <w:t>, S</w:t>
      </w:r>
      <w:r w:rsidR="00F44432">
        <w:t>8</w:t>
      </w:r>
      <w:r w:rsidR="00823EBB">
        <w:t>, S</w:t>
      </w:r>
      <w:r w:rsidR="00F44432">
        <w:t>9</w:t>
      </w:r>
      <w:r w:rsidR="00C4634C">
        <w:t>,</w:t>
      </w:r>
      <w:r w:rsidR="00823EBB">
        <w:t xml:space="preserve"> and S1</w:t>
      </w:r>
      <w:r w:rsidR="00F44432">
        <w:t>0</w:t>
      </w:r>
      <w:r w:rsidR="00823EBB">
        <w:t xml:space="preserve"> respectively.</w:t>
      </w:r>
    </w:p>
    <w:p w14:paraId="53A9D269" w14:textId="132A7607" w:rsidR="00D727A7" w:rsidRDefault="008E5980" w:rsidP="00400DA8">
      <w:r>
        <w:rPr>
          <w:b/>
          <w:bCs/>
          <w:noProof/>
          <w:sz w:val="28"/>
          <w:szCs w:val="28"/>
        </w:rPr>
        <mc:AlternateContent>
          <mc:Choice Requires="wps">
            <w:drawing>
              <wp:anchor distT="0" distB="0" distL="114300" distR="114300" simplePos="0" relativeHeight="251689984" behindDoc="0" locked="0" layoutInCell="1" allowOverlap="1" wp14:anchorId="3375E62F" wp14:editId="43877BFA">
                <wp:simplePos x="0" y="0"/>
                <wp:positionH relativeFrom="column">
                  <wp:posOffset>254643</wp:posOffset>
                </wp:positionH>
                <wp:positionV relativeFrom="paragraph">
                  <wp:posOffset>25979</wp:posOffset>
                </wp:positionV>
                <wp:extent cx="5555848" cy="3017520"/>
                <wp:effectExtent l="0" t="0" r="0" b="0"/>
                <wp:wrapNone/>
                <wp:docPr id="69" name="Rectangle 69"/>
                <wp:cNvGraphicFramePr/>
                <a:graphic xmlns:a="http://schemas.openxmlformats.org/drawingml/2006/main">
                  <a:graphicData uri="http://schemas.microsoft.com/office/word/2010/wordprocessingShape">
                    <wps:wsp>
                      <wps:cNvSpPr/>
                      <wps:spPr>
                        <a:xfrm>
                          <a:off x="0" y="0"/>
                          <a:ext cx="5555848" cy="301752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58A6A89" w14:textId="70B48253" w:rsidR="00BB02E6" w:rsidRDefault="00B43B46" w:rsidP="00BB02E6">
                            <w:pPr>
                              <w:jc w:val="center"/>
                            </w:pPr>
                            <w:r>
                              <w:rPr>
                                <w:noProof/>
                              </w:rPr>
                              <w:drawing>
                                <wp:inline distT="0" distB="0" distL="0" distR="0" wp14:anchorId="57F89CDE" wp14:editId="4BCD1F3E">
                                  <wp:extent cx="5016500" cy="2764790"/>
                                  <wp:effectExtent l="0" t="0" r="0" b="3810"/>
                                  <wp:docPr id="19" name="Picture 19"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rada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016500" cy="27647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75E62F" id="Rectangle 69" o:spid="_x0000_s1042" style="position:absolute;margin-left:20.05pt;margin-top:2.05pt;width:437.45pt;height:237.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" filled="f" stroked="f" strokeweight="1pt">
                <v:textbox>
                  <w:txbxContent>
                    <w:p w14:paraId="058A6A89" w14:textId="70B48253" w:rsidR="00BB02E6" w:rsidRDefault="00B43B46" w:rsidP="00BB02E6">
                      <w:pPr>
                        <w:jc w:val="center"/>
                      </w:pPr>
                      <w:r>
                        <w:rPr>
                          <w:noProof/>
                        </w:rPr>
                        <w:drawing>
                          <wp:inline distT="0" distB="0" distL="0" distR="0" wp14:anchorId="57F89CDE" wp14:editId="4BCD1F3E">
                            <wp:extent cx="5016500" cy="2764790"/>
                            <wp:effectExtent l="0" t="0" r="0" b="3810"/>
                            <wp:docPr id="19" name="Picture 19"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rada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016500" cy="2764790"/>
                                    </a:xfrm>
                                    <a:prstGeom prst="rect">
                                      <a:avLst/>
                                    </a:prstGeom>
                                  </pic:spPr>
                                </pic:pic>
                              </a:graphicData>
                            </a:graphic>
                          </wp:inline>
                        </w:drawing>
                      </w:r>
                    </w:p>
                  </w:txbxContent>
                </v:textbox>
              </v:rect>
            </w:pict>
          </mc:Fallback>
        </mc:AlternateContent>
      </w:r>
    </w:p>
    <w:p w14:paraId="7054E0C0" w14:textId="47554978" w:rsidR="00D727A7" w:rsidRDefault="00D727A7" w:rsidP="00400DA8"/>
    <w:p w14:paraId="2912CE37" w14:textId="311E90AF" w:rsidR="00D727A7" w:rsidRDefault="00D727A7" w:rsidP="00400DA8"/>
    <w:p w14:paraId="665EA25E" w14:textId="2DC32F5E" w:rsidR="00D727A7" w:rsidRDefault="00D727A7" w:rsidP="00400DA8"/>
    <w:p w14:paraId="13958FF5" w14:textId="162BBCBD" w:rsidR="00D727A7" w:rsidRDefault="00D727A7" w:rsidP="00400DA8"/>
    <w:p w14:paraId="513EA1C8" w14:textId="09166345" w:rsidR="00D727A7" w:rsidRDefault="00D727A7" w:rsidP="00400DA8"/>
    <w:p w14:paraId="7B90050C" w14:textId="06B26987" w:rsidR="00D727A7" w:rsidRDefault="00D727A7" w:rsidP="00400DA8"/>
    <w:p w14:paraId="007F3F80" w14:textId="46AF7563" w:rsidR="0047021B" w:rsidRDefault="0047021B" w:rsidP="00400DA8"/>
    <w:p w14:paraId="4EA8BC57" w14:textId="77777777" w:rsidR="00583D92" w:rsidRDefault="00583D92" w:rsidP="00400DA8"/>
    <w:p w14:paraId="079E3C3D" w14:textId="31878879" w:rsidR="0047021B" w:rsidRDefault="0047021B" w:rsidP="00400DA8"/>
    <w:p w14:paraId="51D1CCCE" w14:textId="78AAD259" w:rsidR="00583D92" w:rsidRPr="00583D92" w:rsidRDefault="00583D92" w:rsidP="00583D92"/>
    <w:p w14:paraId="4C54A687" w14:textId="66856F2B" w:rsidR="00583D92" w:rsidRPr="00583D92" w:rsidRDefault="00583D92" w:rsidP="00583D92"/>
    <w:p w14:paraId="2806B491" w14:textId="147DB94B" w:rsidR="00583D92" w:rsidRPr="00583D92" w:rsidRDefault="00583D92" w:rsidP="00583D92"/>
    <w:p w14:paraId="41321B45" w14:textId="3A4CEFB9" w:rsidR="00583D92" w:rsidRPr="00583D92" w:rsidRDefault="00583D92" w:rsidP="00583D92"/>
    <w:p w14:paraId="349554E3" w14:textId="5FE669A5" w:rsidR="00583D92" w:rsidRPr="00583D92" w:rsidRDefault="00583D92" w:rsidP="00583D92"/>
    <w:p w14:paraId="256FCF56" w14:textId="3CDB7509" w:rsidR="00583D92" w:rsidRPr="00583D92" w:rsidRDefault="00583D92" w:rsidP="00583D92"/>
    <w:p w14:paraId="23FACAFF" w14:textId="17ED730F" w:rsidR="00583D92" w:rsidRPr="00583D92" w:rsidRDefault="00583D92" w:rsidP="00583D92"/>
    <w:p w14:paraId="2BFFDC0C" w14:textId="13C84B9B" w:rsidR="00583D92" w:rsidRPr="00583D92" w:rsidRDefault="0094175C" w:rsidP="00583D92">
      <w:r>
        <w:rPr>
          <w:noProof/>
        </w:rPr>
        <mc:AlternateContent>
          <mc:Choice Requires="wps">
            <w:drawing>
              <wp:anchor distT="0" distB="0" distL="114300" distR="114300" simplePos="0" relativeHeight="251697152" behindDoc="0" locked="0" layoutInCell="1" allowOverlap="1" wp14:anchorId="40E7061A" wp14:editId="00F67BA6">
                <wp:simplePos x="0" y="0"/>
                <wp:positionH relativeFrom="column">
                  <wp:posOffset>45632</wp:posOffset>
                </wp:positionH>
                <wp:positionV relativeFrom="paragraph">
                  <wp:posOffset>67310</wp:posOffset>
                </wp:positionV>
                <wp:extent cx="5925820" cy="648182"/>
                <wp:effectExtent l="0" t="0" r="5080" b="0"/>
                <wp:wrapNone/>
                <wp:docPr id="79" name="Text Box 79"/>
                <wp:cNvGraphicFramePr/>
                <a:graphic xmlns:a="http://schemas.openxmlformats.org/drawingml/2006/main">
                  <a:graphicData uri="http://schemas.microsoft.com/office/word/2010/wordprocessingShape">
                    <wps:wsp>
                      <wps:cNvSpPr txBox="1"/>
                      <wps:spPr>
                        <a:xfrm>
                          <a:off x="0" y="0"/>
                          <a:ext cx="5925820" cy="648182"/>
                        </a:xfrm>
                        <a:prstGeom prst="rect">
                          <a:avLst/>
                        </a:prstGeom>
                        <a:solidFill>
                          <a:schemeClr val="lt1"/>
                        </a:solidFill>
                        <a:ln w="6350">
                          <a:noFill/>
                        </a:ln>
                      </wps:spPr>
                      <wps:txbx>
                        <w:txbxContent>
                          <w:p w14:paraId="34F90AC9" w14:textId="729F5A0F" w:rsidR="00317E53" w:rsidRDefault="00317E53" w:rsidP="00317E53">
                            <w:pPr>
                              <w:jc w:val="both"/>
                            </w:pPr>
                            <w:r w:rsidRPr="00C3068A">
                              <w:rPr>
                                <w:b/>
                                <w:bCs/>
                                <w:i/>
                                <w:iCs/>
                                <w:sz w:val="20"/>
                                <w:szCs w:val="20"/>
                              </w:rPr>
                              <w:t xml:space="preserve">Fig. </w:t>
                            </w:r>
                            <w:r w:rsidR="00823EBB">
                              <w:rPr>
                                <w:b/>
                                <w:bCs/>
                                <w:i/>
                                <w:iCs/>
                                <w:sz w:val="20"/>
                                <w:szCs w:val="20"/>
                              </w:rPr>
                              <w:t>S</w:t>
                            </w:r>
                            <w:r w:rsidR="00F44432">
                              <w:rPr>
                                <w:b/>
                                <w:bCs/>
                                <w:i/>
                                <w:iCs/>
                                <w:sz w:val="20"/>
                                <w:szCs w:val="20"/>
                              </w:rPr>
                              <w:t>7</w:t>
                            </w:r>
                            <w:r w:rsidRPr="00C3068A">
                              <w:rPr>
                                <w:b/>
                                <w:bCs/>
                                <w:i/>
                                <w:iCs/>
                                <w:sz w:val="20"/>
                                <w:szCs w:val="20"/>
                              </w:rPr>
                              <w:t>:</w:t>
                            </w:r>
                            <w:r w:rsidRPr="00C3068A">
                              <w:rPr>
                                <w:i/>
                                <w:iCs/>
                                <w:sz w:val="20"/>
                                <w:szCs w:val="20"/>
                              </w:rPr>
                              <w:t xml:space="preserve"> </w:t>
                            </w:r>
                            <w:r>
                              <w:rPr>
                                <w:i/>
                                <w:iCs/>
                                <w:sz w:val="20"/>
                                <w:szCs w:val="20"/>
                              </w:rPr>
                              <w:t xml:space="preserve">(a) </w:t>
                            </w:r>
                            <w:r w:rsidR="00DE083D">
                              <w:rPr>
                                <w:i/>
                                <w:iCs/>
                                <w:sz w:val="20"/>
                                <w:szCs w:val="20"/>
                              </w:rPr>
                              <w:t>Variations in d</w:t>
                            </w:r>
                            <w:r w:rsidR="00ED5949">
                              <w:rPr>
                                <w:i/>
                                <w:iCs/>
                                <w:sz w:val="20"/>
                                <w:szCs w:val="20"/>
                              </w:rPr>
                              <w:t>escriptors</w:t>
                            </w:r>
                            <w:r w:rsidRPr="00C3068A">
                              <w:rPr>
                                <w:i/>
                                <w:iCs/>
                                <w:sz w:val="20"/>
                                <w:szCs w:val="20"/>
                              </w:rPr>
                              <w:t xml:space="preserve"> at different velocities</w:t>
                            </w:r>
                            <w:r w:rsidR="00B26450">
                              <w:rPr>
                                <w:i/>
                                <w:iCs/>
                                <w:sz w:val="20"/>
                                <w:szCs w:val="20"/>
                              </w:rPr>
                              <w:t xml:space="preserve"> gradually increasing from</w:t>
                            </w:r>
                            <w:r>
                              <w:rPr>
                                <w:i/>
                                <w:iCs/>
                                <w:sz w:val="20"/>
                                <w:szCs w:val="20"/>
                              </w:rPr>
                              <w:t xml:space="preserve"> </w:t>
                            </w:r>
                            <w:r w:rsidRPr="00C3068A">
                              <w:rPr>
                                <w:i/>
                                <w:iCs/>
                                <w:sz w:val="20"/>
                                <w:szCs w:val="20"/>
                              </w:rPr>
                              <w:t>15 sites/MCS</w:t>
                            </w:r>
                            <w:r>
                              <w:rPr>
                                <w:i/>
                                <w:iCs/>
                                <w:sz w:val="20"/>
                                <w:szCs w:val="20"/>
                              </w:rPr>
                              <w:t xml:space="preserve"> </w:t>
                            </w:r>
                            <w:r w:rsidR="00B26450">
                              <w:rPr>
                                <w:i/>
                                <w:iCs/>
                                <w:sz w:val="20"/>
                                <w:szCs w:val="20"/>
                              </w:rPr>
                              <w:t>to</w:t>
                            </w:r>
                            <w:r>
                              <w:rPr>
                                <w:i/>
                                <w:iCs/>
                                <w:sz w:val="20"/>
                                <w:szCs w:val="20"/>
                              </w:rPr>
                              <w:t xml:space="preserve"> </w:t>
                            </w:r>
                            <w:r w:rsidRPr="00C3068A">
                              <w:rPr>
                                <w:i/>
                                <w:iCs/>
                                <w:sz w:val="20"/>
                                <w:szCs w:val="20"/>
                              </w:rPr>
                              <w:t>60 sites/MCS</w:t>
                            </w:r>
                            <w:r w:rsidR="00B26450">
                              <w:rPr>
                                <w:i/>
                                <w:iCs/>
                                <w:sz w:val="20"/>
                                <w:szCs w:val="20"/>
                              </w:rPr>
                              <w:t>, at an interval of 5 sites/MCS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h=30,l=60, w=45</m:t>
                              </m:r>
                            </m:oMath>
                            <w:r>
                              <w:rPr>
                                <w:i/>
                                <w:iCs/>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E7061A" id="Text Box 79" o:spid="_x0000_s1043" type="#_x0000_t202" style="position:absolute;margin-left:3.6pt;margin-top:5.3pt;width:466.6pt;height:51.0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" fillcolor="white [3201]" stroked="f" strokeweight=".5pt">
                <v:textbox>
                  <w:txbxContent>
                    <w:p w14:paraId="34F90AC9" w14:textId="729F5A0F" w:rsidR="00317E53" w:rsidRDefault="00317E53" w:rsidP="00317E53">
                      <w:pPr>
                        <w:jc w:val="both"/>
                      </w:pPr>
                      <w:r w:rsidRPr="00C3068A">
                        <w:rPr>
                          <w:b/>
                          <w:bCs/>
                          <w:i/>
                          <w:iCs/>
                          <w:sz w:val="20"/>
                          <w:szCs w:val="20"/>
                        </w:rPr>
                        <w:t xml:space="preserve">Fig. </w:t>
                      </w:r>
                      <w:r w:rsidR="00823EBB">
                        <w:rPr>
                          <w:b/>
                          <w:bCs/>
                          <w:i/>
                          <w:iCs/>
                          <w:sz w:val="20"/>
                          <w:szCs w:val="20"/>
                        </w:rPr>
                        <w:t>S</w:t>
                      </w:r>
                      <w:r w:rsidR="00F44432">
                        <w:rPr>
                          <w:b/>
                          <w:bCs/>
                          <w:i/>
                          <w:iCs/>
                          <w:sz w:val="20"/>
                          <w:szCs w:val="20"/>
                        </w:rPr>
                        <w:t>7</w:t>
                      </w:r>
                      <w:r w:rsidRPr="00C3068A">
                        <w:rPr>
                          <w:b/>
                          <w:bCs/>
                          <w:i/>
                          <w:iCs/>
                          <w:sz w:val="20"/>
                          <w:szCs w:val="20"/>
                        </w:rPr>
                        <w:t>:</w:t>
                      </w:r>
                      <w:r w:rsidRPr="00C3068A">
                        <w:rPr>
                          <w:i/>
                          <w:iCs/>
                          <w:sz w:val="20"/>
                          <w:szCs w:val="20"/>
                        </w:rPr>
                        <w:t xml:space="preserve"> </w:t>
                      </w:r>
                      <w:r>
                        <w:rPr>
                          <w:i/>
                          <w:iCs/>
                          <w:sz w:val="20"/>
                          <w:szCs w:val="20"/>
                        </w:rPr>
                        <w:t xml:space="preserve">(a) </w:t>
                      </w:r>
                      <w:r w:rsidR="00DE083D">
                        <w:rPr>
                          <w:i/>
                          <w:iCs/>
                          <w:sz w:val="20"/>
                          <w:szCs w:val="20"/>
                        </w:rPr>
                        <w:t>Variations in d</w:t>
                      </w:r>
                      <w:r w:rsidR="00ED5949">
                        <w:rPr>
                          <w:i/>
                          <w:iCs/>
                          <w:sz w:val="20"/>
                          <w:szCs w:val="20"/>
                        </w:rPr>
                        <w:t>escriptors</w:t>
                      </w:r>
                      <w:r w:rsidRPr="00C3068A">
                        <w:rPr>
                          <w:i/>
                          <w:iCs/>
                          <w:sz w:val="20"/>
                          <w:szCs w:val="20"/>
                        </w:rPr>
                        <w:t xml:space="preserve"> at different velocities</w:t>
                      </w:r>
                      <w:r w:rsidR="00B26450">
                        <w:rPr>
                          <w:i/>
                          <w:iCs/>
                          <w:sz w:val="20"/>
                          <w:szCs w:val="20"/>
                        </w:rPr>
                        <w:t xml:space="preserve"> gradually increasing from</w:t>
                      </w:r>
                      <w:r>
                        <w:rPr>
                          <w:i/>
                          <w:iCs/>
                          <w:sz w:val="20"/>
                          <w:szCs w:val="20"/>
                        </w:rPr>
                        <w:t xml:space="preserve"> </w:t>
                      </w:r>
                      <w:r w:rsidRPr="00C3068A">
                        <w:rPr>
                          <w:i/>
                          <w:iCs/>
                          <w:sz w:val="20"/>
                          <w:szCs w:val="20"/>
                        </w:rPr>
                        <w:t>15 sites/MCS</w:t>
                      </w:r>
                      <w:r>
                        <w:rPr>
                          <w:i/>
                          <w:iCs/>
                          <w:sz w:val="20"/>
                          <w:szCs w:val="20"/>
                        </w:rPr>
                        <w:t xml:space="preserve"> </w:t>
                      </w:r>
                      <w:r w:rsidR="00B26450">
                        <w:rPr>
                          <w:i/>
                          <w:iCs/>
                          <w:sz w:val="20"/>
                          <w:szCs w:val="20"/>
                        </w:rPr>
                        <w:t>to</w:t>
                      </w:r>
                      <w:r>
                        <w:rPr>
                          <w:i/>
                          <w:iCs/>
                          <w:sz w:val="20"/>
                          <w:szCs w:val="20"/>
                        </w:rPr>
                        <w:t xml:space="preserve"> </w:t>
                      </w:r>
                      <w:r w:rsidRPr="00C3068A">
                        <w:rPr>
                          <w:i/>
                          <w:iCs/>
                          <w:sz w:val="20"/>
                          <w:szCs w:val="20"/>
                        </w:rPr>
                        <w:t>60 sites/MCS</w:t>
                      </w:r>
                      <w:r w:rsidR="00B26450">
                        <w:rPr>
                          <w:i/>
                          <w:iCs/>
                          <w:sz w:val="20"/>
                          <w:szCs w:val="20"/>
                        </w:rPr>
                        <w:t>, at an interval of 5 sites/MCS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h=30,l=60, w=45</m:t>
                        </m:r>
                      </m:oMath>
                      <w:r>
                        <w:rPr>
                          <w:i/>
                          <w:iCs/>
                          <w:sz w:val="20"/>
                          <w:szCs w:val="20"/>
                        </w:rPr>
                        <w:t xml:space="preserve">. </w:t>
                      </w:r>
                    </w:p>
                  </w:txbxContent>
                </v:textbox>
              </v:shape>
            </w:pict>
          </mc:Fallback>
        </mc:AlternateContent>
      </w:r>
    </w:p>
    <w:p w14:paraId="312C8245" w14:textId="702D454B" w:rsidR="00583D92" w:rsidRPr="00583D92" w:rsidRDefault="00583D92" w:rsidP="00583D92"/>
    <w:p w14:paraId="57F8EB5A" w14:textId="0369B96F" w:rsidR="00583D92" w:rsidRPr="00583D92" w:rsidRDefault="00583D92" w:rsidP="00583D92"/>
    <w:p w14:paraId="09FB93B8" w14:textId="15FE6254" w:rsidR="00583D92" w:rsidRPr="00583D92" w:rsidRDefault="00583D92" w:rsidP="00583D92"/>
    <w:p w14:paraId="347C19D2" w14:textId="095A1E1C" w:rsidR="00583D92" w:rsidRPr="00583D92" w:rsidRDefault="00F8429C" w:rsidP="00583D92">
      <w:r>
        <w:rPr>
          <w:b/>
          <w:bCs/>
          <w:noProof/>
          <w:sz w:val="28"/>
          <w:szCs w:val="28"/>
        </w:rPr>
        <mc:AlternateContent>
          <mc:Choice Requires="wps">
            <w:drawing>
              <wp:anchor distT="0" distB="0" distL="114300" distR="114300" simplePos="0" relativeHeight="251692032" behindDoc="0" locked="0" layoutInCell="1" allowOverlap="1" wp14:anchorId="2B8E4E2A" wp14:editId="76A373D5">
                <wp:simplePos x="0" y="0"/>
                <wp:positionH relativeFrom="column">
                  <wp:posOffset>357537</wp:posOffset>
                </wp:positionH>
                <wp:positionV relativeFrom="paragraph">
                  <wp:posOffset>18415</wp:posOffset>
                </wp:positionV>
                <wp:extent cx="5394960" cy="2926080"/>
                <wp:effectExtent l="0" t="0" r="0" b="0"/>
                <wp:wrapNone/>
                <wp:docPr id="71" name="Rectangle 71"/>
                <wp:cNvGraphicFramePr/>
                <a:graphic xmlns:a="http://schemas.openxmlformats.org/drawingml/2006/main">
                  <a:graphicData uri="http://schemas.microsoft.com/office/word/2010/wordprocessingShape">
                    <wps:wsp>
                      <wps:cNvSpPr/>
                      <wps:spPr>
                        <a:xfrm>
                          <a:off x="0" y="0"/>
                          <a:ext cx="5394960" cy="292608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5B70E17" w14:textId="0922669A" w:rsidR="00822380" w:rsidRDefault="00B43B46" w:rsidP="00822380">
                            <w:pPr>
                              <w:jc w:val="center"/>
                            </w:pPr>
                            <w:r>
                              <w:rPr>
                                <w:noProof/>
                              </w:rPr>
                              <w:drawing>
                                <wp:inline distT="0" distB="0" distL="0" distR="0" wp14:anchorId="07C6CCE2" wp14:editId="4152586B">
                                  <wp:extent cx="5177790" cy="2821940"/>
                                  <wp:effectExtent l="0" t="0" r="3810" b="0"/>
                                  <wp:docPr id="20" name="Picture 2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177790" cy="28219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8E4E2A" id="Rectangle 71" o:spid="_x0000_s1044" style="position:absolute;margin-left:28.15pt;margin-top:1.45pt;width:424.8pt;height:230.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" filled="f" stroked="f" strokeweight="1pt">
                <v:textbox>
                  <w:txbxContent>
                    <w:p w14:paraId="75B70E17" w14:textId="0922669A" w:rsidR="00822380" w:rsidRDefault="00B43B46" w:rsidP="00822380">
                      <w:pPr>
                        <w:jc w:val="center"/>
                      </w:pPr>
                      <w:r>
                        <w:rPr>
                          <w:noProof/>
                        </w:rPr>
                        <w:drawing>
                          <wp:inline distT="0" distB="0" distL="0" distR="0" wp14:anchorId="07C6CCE2" wp14:editId="4152586B">
                            <wp:extent cx="5177790" cy="2821940"/>
                            <wp:effectExtent l="0" t="0" r="3810" b="0"/>
                            <wp:docPr id="20" name="Picture 2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177790" cy="2821940"/>
                                    </a:xfrm>
                                    <a:prstGeom prst="rect">
                                      <a:avLst/>
                                    </a:prstGeom>
                                  </pic:spPr>
                                </pic:pic>
                              </a:graphicData>
                            </a:graphic>
                          </wp:inline>
                        </w:drawing>
                      </w:r>
                    </w:p>
                  </w:txbxContent>
                </v:textbox>
              </v:rect>
            </w:pict>
          </mc:Fallback>
        </mc:AlternateContent>
      </w:r>
    </w:p>
    <w:p w14:paraId="086D37FA" w14:textId="770EAEF0" w:rsidR="00583D92" w:rsidRPr="00583D92" w:rsidRDefault="00583D92" w:rsidP="00583D92"/>
    <w:p w14:paraId="355078A5" w14:textId="3359D99C" w:rsidR="00583D92" w:rsidRPr="00583D92" w:rsidRDefault="00583D92" w:rsidP="00583D92"/>
    <w:p w14:paraId="59CDD94A" w14:textId="1252339E" w:rsidR="00583D92" w:rsidRPr="00583D92" w:rsidRDefault="00583D92" w:rsidP="00583D92"/>
    <w:p w14:paraId="672BEF64" w14:textId="1B8BAA85" w:rsidR="00583D92" w:rsidRPr="00583D92" w:rsidRDefault="00583D92" w:rsidP="00583D92"/>
    <w:p w14:paraId="581965F7" w14:textId="242CF7A0" w:rsidR="00583D92" w:rsidRPr="00583D92" w:rsidRDefault="00583D92" w:rsidP="00583D92"/>
    <w:p w14:paraId="29DFC517" w14:textId="0898DC73" w:rsidR="00583D92" w:rsidRPr="00583D92" w:rsidRDefault="00583D92" w:rsidP="00583D92"/>
    <w:p w14:paraId="6B4DDA20" w14:textId="0ED2C135" w:rsidR="00583D92" w:rsidRPr="00583D92" w:rsidRDefault="00583D92" w:rsidP="00583D92"/>
    <w:p w14:paraId="75337B9F" w14:textId="531A78B3" w:rsidR="00583D92" w:rsidRPr="00583D92" w:rsidRDefault="00583D92" w:rsidP="00583D92"/>
    <w:p w14:paraId="39954145" w14:textId="565AB176" w:rsidR="00583D92" w:rsidRPr="00583D92" w:rsidRDefault="00583D92" w:rsidP="00583D92"/>
    <w:p w14:paraId="4A4DAA6D" w14:textId="25252F45" w:rsidR="00583D92" w:rsidRPr="00583D92" w:rsidRDefault="00583D92" w:rsidP="00583D92"/>
    <w:p w14:paraId="4E7E783A" w14:textId="497FF9D3" w:rsidR="00583D92" w:rsidRPr="00583D92" w:rsidRDefault="00583D92" w:rsidP="00583D92"/>
    <w:p w14:paraId="2ECD1A83" w14:textId="6DBE3DF0" w:rsidR="00583D92" w:rsidRPr="00583D92" w:rsidRDefault="00583D92" w:rsidP="00583D92"/>
    <w:p w14:paraId="58C94DBF" w14:textId="3DB86E41" w:rsidR="00583D92" w:rsidRPr="00583D92" w:rsidRDefault="00583D92" w:rsidP="00583D92"/>
    <w:p w14:paraId="676A9398" w14:textId="70B9BCD2" w:rsidR="00583D92" w:rsidRPr="00583D92" w:rsidRDefault="00583D92" w:rsidP="00583D92"/>
    <w:p w14:paraId="53062BFC" w14:textId="471A4DD6" w:rsidR="00583D92" w:rsidRPr="00583D92" w:rsidRDefault="00583D92" w:rsidP="00583D92"/>
    <w:p w14:paraId="55435287" w14:textId="72B31F17" w:rsidR="00583D92" w:rsidRPr="00583D92" w:rsidRDefault="00583D92" w:rsidP="00583D92"/>
    <w:p w14:paraId="355EF571" w14:textId="484C2DE5" w:rsidR="00583D92" w:rsidRPr="00583D92" w:rsidRDefault="008E5980" w:rsidP="00583D92">
      <w:r>
        <w:rPr>
          <w:noProof/>
        </w:rPr>
        <mc:AlternateContent>
          <mc:Choice Requires="wps">
            <w:drawing>
              <wp:anchor distT="0" distB="0" distL="114300" distR="114300" simplePos="0" relativeHeight="251699200" behindDoc="0" locked="0" layoutInCell="1" allowOverlap="1" wp14:anchorId="2392292D" wp14:editId="14E94913">
                <wp:simplePos x="0" y="0"/>
                <wp:positionH relativeFrom="column">
                  <wp:posOffset>45720</wp:posOffset>
                </wp:positionH>
                <wp:positionV relativeFrom="paragraph">
                  <wp:posOffset>44273</wp:posOffset>
                </wp:positionV>
                <wp:extent cx="5926238" cy="457200"/>
                <wp:effectExtent l="0" t="0" r="5080" b="0"/>
                <wp:wrapNone/>
                <wp:docPr id="80" name="Text Box 80"/>
                <wp:cNvGraphicFramePr/>
                <a:graphic xmlns:a="http://schemas.openxmlformats.org/drawingml/2006/main">
                  <a:graphicData uri="http://schemas.microsoft.com/office/word/2010/wordprocessingShape">
                    <wps:wsp>
                      <wps:cNvSpPr txBox="1"/>
                      <wps:spPr>
                        <a:xfrm>
                          <a:off x="0" y="0"/>
                          <a:ext cx="5926238" cy="457200"/>
                        </a:xfrm>
                        <a:prstGeom prst="rect">
                          <a:avLst/>
                        </a:prstGeom>
                        <a:solidFill>
                          <a:schemeClr val="lt1"/>
                        </a:solidFill>
                        <a:ln w="6350">
                          <a:noFill/>
                        </a:ln>
                      </wps:spPr>
                      <wps:txbx>
                        <w:txbxContent>
                          <w:p w14:paraId="4C8B42FD" w14:textId="7C6B9E74" w:rsidR="008E5980" w:rsidRPr="004D42E6" w:rsidRDefault="008E5980" w:rsidP="008E5980">
                            <w:pPr>
                              <w:jc w:val="both"/>
                              <w:rPr>
                                <w:i/>
                                <w:iCs/>
                                <w:color w:val="000000" w:themeColor="text1"/>
                                <w:sz w:val="20"/>
                                <w:szCs w:val="20"/>
                              </w:rPr>
                            </w:pPr>
                            <w:r w:rsidRPr="00C3068A">
                              <w:rPr>
                                <w:b/>
                                <w:bCs/>
                                <w:i/>
                                <w:iCs/>
                                <w:sz w:val="20"/>
                                <w:szCs w:val="20"/>
                              </w:rPr>
                              <w:t xml:space="preserve">Fig. </w:t>
                            </w:r>
                            <w:r w:rsidR="00CD1D7B">
                              <w:rPr>
                                <w:b/>
                                <w:bCs/>
                                <w:i/>
                                <w:iCs/>
                                <w:sz w:val="20"/>
                                <w:szCs w:val="20"/>
                              </w:rPr>
                              <w:t>S</w:t>
                            </w:r>
                            <w:r w:rsidR="00F44432">
                              <w:rPr>
                                <w:b/>
                                <w:bCs/>
                                <w:i/>
                                <w:iCs/>
                                <w:sz w:val="20"/>
                                <w:szCs w:val="20"/>
                              </w:rPr>
                              <w:t>8</w:t>
                            </w:r>
                            <w:r w:rsidRPr="00C3068A">
                              <w:rPr>
                                <w:b/>
                                <w:bCs/>
                                <w:i/>
                                <w:iCs/>
                                <w:sz w:val="20"/>
                                <w:szCs w:val="20"/>
                              </w:rPr>
                              <w:t>:</w:t>
                            </w:r>
                            <w:r w:rsidRPr="00C3068A">
                              <w:rPr>
                                <w:i/>
                                <w:iCs/>
                                <w:sz w:val="20"/>
                                <w:szCs w:val="20"/>
                              </w:rPr>
                              <w:t xml:space="preserve"> </w:t>
                            </w:r>
                            <w:r>
                              <w:rPr>
                                <w:i/>
                                <w:iCs/>
                                <w:sz w:val="20"/>
                                <w:szCs w:val="20"/>
                              </w:rPr>
                              <w:t xml:space="preserve">(a) </w:t>
                            </w:r>
                            <w:r w:rsidR="00DE083D">
                              <w:rPr>
                                <w:i/>
                                <w:iCs/>
                                <w:sz w:val="20"/>
                                <w:szCs w:val="20"/>
                              </w:rPr>
                              <w:t>Variations in d</w:t>
                            </w:r>
                            <w:r w:rsidR="00ED5949">
                              <w:rPr>
                                <w:i/>
                                <w:iCs/>
                                <w:sz w:val="20"/>
                                <w:szCs w:val="20"/>
                              </w:rPr>
                              <w:t>escriptors</w:t>
                            </w:r>
                            <w:r w:rsidR="002A1589" w:rsidRPr="00C3068A">
                              <w:rPr>
                                <w:i/>
                                <w:iCs/>
                                <w:sz w:val="20"/>
                                <w:szCs w:val="20"/>
                              </w:rPr>
                              <w:t xml:space="preserve"> at different </w:t>
                            </w:r>
                            <w:r w:rsidR="002A1589">
                              <w:rPr>
                                <w:i/>
                                <w:iCs/>
                                <w:sz w:val="20"/>
                                <w:szCs w:val="20"/>
                              </w:rPr>
                              <w:t xml:space="preserve">hatch spacings gradually increasing from </w:t>
                            </w:r>
                            <w:r w:rsidR="002A1589" w:rsidRPr="00C3068A">
                              <w:rPr>
                                <w:i/>
                                <w:iCs/>
                                <w:sz w:val="20"/>
                                <w:szCs w:val="20"/>
                              </w:rPr>
                              <w:t>15 site</w:t>
                            </w:r>
                            <w:r w:rsidR="002A1589">
                              <w:rPr>
                                <w:i/>
                                <w:iCs/>
                                <w:sz w:val="20"/>
                                <w:szCs w:val="20"/>
                              </w:rPr>
                              <w:t xml:space="preserve">s to </w:t>
                            </w:r>
                            <w:r w:rsidR="002A1589" w:rsidRPr="00C3068A">
                              <w:rPr>
                                <w:i/>
                                <w:iCs/>
                                <w:sz w:val="20"/>
                                <w:szCs w:val="20"/>
                              </w:rPr>
                              <w:t>60 sites</w:t>
                            </w:r>
                            <w:r w:rsidR="002A1589">
                              <w:rPr>
                                <w:i/>
                                <w:iCs/>
                                <w:sz w:val="20"/>
                                <w:szCs w:val="20"/>
                              </w:rPr>
                              <w:t>, at an interval of 5 sites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v=25,l=60, w=45</m:t>
                              </m:r>
                            </m:oMath>
                            <w:r>
                              <w:rPr>
                                <w:i/>
                                <w:iCs/>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2292D" id="Text Box 80" o:spid="_x0000_s1045" type="#_x0000_t202" style="position:absolute;margin-left:3.6pt;margin-top:3.5pt;width:466.65pt;height:3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" fillcolor="white [3201]" stroked="f" strokeweight=".5pt">
                <v:textbox>
                  <w:txbxContent>
                    <w:p w14:paraId="4C8B42FD" w14:textId="7C6B9E74" w:rsidR="008E5980" w:rsidRPr="004D42E6" w:rsidRDefault="008E5980" w:rsidP="008E5980">
                      <w:pPr>
                        <w:jc w:val="both"/>
                        <w:rPr>
                          <w:i/>
                          <w:iCs/>
                          <w:color w:val="000000" w:themeColor="text1"/>
                          <w:sz w:val="20"/>
                          <w:szCs w:val="20"/>
                        </w:rPr>
                      </w:pPr>
                      <w:r w:rsidRPr="00C3068A">
                        <w:rPr>
                          <w:b/>
                          <w:bCs/>
                          <w:i/>
                          <w:iCs/>
                          <w:sz w:val="20"/>
                          <w:szCs w:val="20"/>
                        </w:rPr>
                        <w:t xml:space="preserve">Fig. </w:t>
                      </w:r>
                      <w:r w:rsidR="00CD1D7B">
                        <w:rPr>
                          <w:b/>
                          <w:bCs/>
                          <w:i/>
                          <w:iCs/>
                          <w:sz w:val="20"/>
                          <w:szCs w:val="20"/>
                        </w:rPr>
                        <w:t>S</w:t>
                      </w:r>
                      <w:r w:rsidR="00F44432">
                        <w:rPr>
                          <w:b/>
                          <w:bCs/>
                          <w:i/>
                          <w:iCs/>
                          <w:sz w:val="20"/>
                          <w:szCs w:val="20"/>
                        </w:rPr>
                        <w:t>8</w:t>
                      </w:r>
                      <w:r w:rsidRPr="00C3068A">
                        <w:rPr>
                          <w:b/>
                          <w:bCs/>
                          <w:i/>
                          <w:iCs/>
                          <w:sz w:val="20"/>
                          <w:szCs w:val="20"/>
                        </w:rPr>
                        <w:t>:</w:t>
                      </w:r>
                      <w:r w:rsidRPr="00C3068A">
                        <w:rPr>
                          <w:i/>
                          <w:iCs/>
                          <w:sz w:val="20"/>
                          <w:szCs w:val="20"/>
                        </w:rPr>
                        <w:t xml:space="preserve"> </w:t>
                      </w:r>
                      <w:r>
                        <w:rPr>
                          <w:i/>
                          <w:iCs/>
                          <w:sz w:val="20"/>
                          <w:szCs w:val="20"/>
                        </w:rPr>
                        <w:t xml:space="preserve">(a) </w:t>
                      </w:r>
                      <w:r w:rsidR="00DE083D">
                        <w:rPr>
                          <w:i/>
                          <w:iCs/>
                          <w:sz w:val="20"/>
                          <w:szCs w:val="20"/>
                        </w:rPr>
                        <w:t>Variations in d</w:t>
                      </w:r>
                      <w:r w:rsidR="00ED5949">
                        <w:rPr>
                          <w:i/>
                          <w:iCs/>
                          <w:sz w:val="20"/>
                          <w:szCs w:val="20"/>
                        </w:rPr>
                        <w:t>escriptors</w:t>
                      </w:r>
                      <w:r w:rsidR="002A1589" w:rsidRPr="00C3068A">
                        <w:rPr>
                          <w:i/>
                          <w:iCs/>
                          <w:sz w:val="20"/>
                          <w:szCs w:val="20"/>
                        </w:rPr>
                        <w:t xml:space="preserve"> at different </w:t>
                      </w:r>
                      <w:r w:rsidR="002A1589">
                        <w:rPr>
                          <w:i/>
                          <w:iCs/>
                          <w:sz w:val="20"/>
                          <w:szCs w:val="20"/>
                        </w:rPr>
                        <w:t xml:space="preserve">hatch spacings gradually increasing from </w:t>
                      </w:r>
                      <w:r w:rsidR="002A1589" w:rsidRPr="00C3068A">
                        <w:rPr>
                          <w:i/>
                          <w:iCs/>
                          <w:sz w:val="20"/>
                          <w:szCs w:val="20"/>
                        </w:rPr>
                        <w:t>15 site</w:t>
                      </w:r>
                      <w:r w:rsidR="002A1589">
                        <w:rPr>
                          <w:i/>
                          <w:iCs/>
                          <w:sz w:val="20"/>
                          <w:szCs w:val="20"/>
                        </w:rPr>
                        <w:t xml:space="preserve">s to </w:t>
                      </w:r>
                      <w:r w:rsidR="002A1589" w:rsidRPr="00C3068A">
                        <w:rPr>
                          <w:i/>
                          <w:iCs/>
                          <w:sz w:val="20"/>
                          <w:szCs w:val="20"/>
                        </w:rPr>
                        <w:t>60 sites</w:t>
                      </w:r>
                      <w:r w:rsidR="002A1589">
                        <w:rPr>
                          <w:i/>
                          <w:iCs/>
                          <w:sz w:val="20"/>
                          <w:szCs w:val="20"/>
                        </w:rPr>
                        <w:t>, at an interval of 5 sites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v=25,l=60, w=45</m:t>
                        </m:r>
                      </m:oMath>
                      <w:r>
                        <w:rPr>
                          <w:i/>
                          <w:iCs/>
                          <w:sz w:val="20"/>
                          <w:szCs w:val="20"/>
                        </w:rPr>
                        <w:t xml:space="preserve">. </w:t>
                      </w:r>
                    </w:p>
                  </w:txbxContent>
                </v:textbox>
              </v:shape>
            </w:pict>
          </mc:Fallback>
        </mc:AlternateContent>
      </w:r>
    </w:p>
    <w:p w14:paraId="2EE378B5" w14:textId="2FC92C77" w:rsidR="00583D92" w:rsidRDefault="00583D92" w:rsidP="00583D92"/>
    <w:p w14:paraId="2DFE9AD8" w14:textId="27EE12B9" w:rsidR="00583D92" w:rsidRDefault="00583D92" w:rsidP="00583D92">
      <w:pPr>
        <w:tabs>
          <w:tab w:val="left" w:pos="1458"/>
        </w:tabs>
      </w:pPr>
      <w:r>
        <w:tab/>
      </w:r>
    </w:p>
    <w:p w14:paraId="73510A03" w14:textId="544EFC9C" w:rsidR="00583D92" w:rsidRDefault="00583D92" w:rsidP="00583D92">
      <w:pPr>
        <w:tabs>
          <w:tab w:val="left" w:pos="1458"/>
        </w:tabs>
      </w:pPr>
      <w:r>
        <w:rPr>
          <w:b/>
          <w:bCs/>
          <w:noProof/>
          <w:sz w:val="28"/>
          <w:szCs w:val="28"/>
        </w:rPr>
        <w:lastRenderedPageBreak/>
        <mc:AlternateContent>
          <mc:Choice Requires="wps">
            <w:drawing>
              <wp:anchor distT="0" distB="0" distL="114300" distR="114300" simplePos="0" relativeHeight="251694080" behindDoc="0" locked="0" layoutInCell="1" allowOverlap="1" wp14:anchorId="1F03CC1A" wp14:editId="5D2C1FFA">
                <wp:simplePos x="0" y="0"/>
                <wp:positionH relativeFrom="column">
                  <wp:posOffset>41275</wp:posOffset>
                </wp:positionH>
                <wp:positionV relativeFrom="paragraph">
                  <wp:posOffset>-182880</wp:posOffset>
                </wp:positionV>
                <wp:extent cx="5760720" cy="3200400"/>
                <wp:effectExtent l="0" t="0" r="0" b="0"/>
                <wp:wrapNone/>
                <wp:docPr id="74" name="Rectangle 74"/>
                <wp:cNvGraphicFramePr/>
                <a:graphic xmlns:a="http://schemas.openxmlformats.org/drawingml/2006/main">
                  <a:graphicData uri="http://schemas.microsoft.com/office/word/2010/wordprocessingShape">
                    <wps:wsp>
                      <wps:cNvSpPr/>
                      <wps:spPr>
                        <a:xfrm>
                          <a:off x="0" y="0"/>
                          <a:ext cx="5760720" cy="32004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2DC9293C" w14:textId="7C6AD064" w:rsidR="00583D92" w:rsidRDefault="00B43B46" w:rsidP="00583D92">
                            <w:pPr>
                              <w:jc w:val="center"/>
                            </w:pPr>
                            <w:r>
                              <w:rPr>
                                <w:noProof/>
                              </w:rPr>
                              <w:drawing>
                                <wp:inline distT="0" distB="0" distL="0" distR="0" wp14:anchorId="28C997FF" wp14:editId="74B4EB98">
                                  <wp:extent cx="5214620" cy="3096260"/>
                                  <wp:effectExtent l="0" t="0" r="5080" b="2540"/>
                                  <wp:docPr id="22" name="Picture 2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histo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214620" cy="30962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03CC1A" id="Rectangle 74" o:spid="_x0000_s1046" style="position:absolute;margin-left:3.25pt;margin-top:-14.4pt;width:453.6pt;height:25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" filled="f" stroked="f" strokeweight="1pt">
                <v:textbox>
                  <w:txbxContent>
                    <w:p w14:paraId="2DC9293C" w14:textId="7C6AD064" w:rsidR="00583D92" w:rsidRDefault="00B43B46" w:rsidP="00583D92">
                      <w:pPr>
                        <w:jc w:val="center"/>
                      </w:pPr>
                      <w:r>
                        <w:rPr>
                          <w:noProof/>
                        </w:rPr>
                        <w:drawing>
                          <wp:inline distT="0" distB="0" distL="0" distR="0" wp14:anchorId="28C997FF" wp14:editId="74B4EB98">
                            <wp:extent cx="5214620" cy="3096260"/>
                            <wp:effectExtent l="0" t="0" r="5080" b="2540"/>
                            <wp:docPr id="22" name="Picture 2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histo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214620" cy="3096260"/>
                                    </a:xfrm>
                                    <a:prstGeom prst="rect">
                                      <a:avLst/>
                                    </a:prstGeom>
                                  </pic:spPr>
                                </pic:pic>
                              </a:graphicData>
                            </a:graphic>
                          </wp:inline>
                        </w:drawing>
                      </w:r>
                    </w:p>
                  </w:txbxContent>
                </v:textbox>
              </v:rect>
            </w:pict>
          </mc:Fallback>
        </mc:AlternateContent>
      </w:r>
    </w:p>
    <w:p w14:paraId="753DC96E" w14:textId="5E657C37" w:rsidR="009804FE" w:rsidRPr="009804FE" w:rsidRDefault="009804FE" w:rsidP="009804FE"/>
    <w:p w14:paraId="765B4289" w14:textId="26148BF0" w:rsidR="009804FE" w:rsidRPr="009804FE" w:rsidRDefault="009804FE" w:rsidP="009804FE"/>
    <w:p w14:paraId="7D494DED" w14:textId="003F71D7" w:rsidR="009804FE" w:rsidRPr="009804FE" w:rsidRDefault="009804FE" w:rsidP="009804FE"/>
    <w:p w14:paraId="1CFEF895" w14:textId="7C933DCD" w:rsidR="009804FE" w:rsidRPr="009804FE" w:rsidRDefault="009804FE" w:rsidP="009804FE"/>
    <w:p w14:paraId="37B6C940" w14:textId="7A5365C0" w:rsidR="009804FE" w:rsidRPr="009804FE" w:rsidRDefault="009804FE" w:rsidP="009804FE"/>
    <w:p w14:paraId="6C737E38" w14:textId="25BE13C5" w:rsidR="009804FE" w:rsidRPr="009804FE" w:rsidRDefault="009804FE" w:rsidP="009804FE"/>
    <w:p w14:paraId="080935ED" w14:textId="646671E7" w:rsidR="009804FE" w:rsidRPr="009804FE" w:rsidRDefault="009804FE" w:rsidP="009804FE"/>
    <w:p w14:paraId="492C9C95" w14:textId="4F7FEF06" w:rsidR="009804FE" w:rsidRPr="009804FE" w:rsidRDefault="009804FE" w:rsidP="009804FE"/>
    <w:p w14:paraId="7A018C6C" w14:textId="287503DF" w:rsidR="009804FE" w:rsidRPr="009804FE" w:rsidRDefault="009804FE" w:rsidP="009804FE"/>
    <w:p w14:paraId="2C224693" w14:textId="39FA3099" w:rsidR="009804FE" w:rsidRPr="009804FE" w:rsidRDefault="009804FE" w:rsidP="009804FE"/>
    <w:p w14:paraId="4E272417" w14:textId="4EA05D46" w:rsidR="009804FE" w:rsidRPr="009804FE" w:rsidRDefault="009804FE" w:rsidP="009804FE"/>
    <w:p w14:paraId="792714E0" w14:textId="6B58DC65" w:rsidR="009804FE" w:rsidRPr="009804FE" w:rsidRDefault="009804FE" w:rsidP="009804FE"/>
    <w:p w14:paraId="4B0BF4D1" w14:textId="24BBE5F2" w:rsidR="009804FE" w:rsidRPr="009804FE" w:rsidRDefault="009804FE" w:rsidP="009804FE"/>
    <w:p w14:paraId="57713D98" w14:textId="2E54D167" w:rsidR="009804FE" w:rsidRPr="009804FE" w:rsidRDefault="009804FE" w:rsidP="009804FE"/>
    <w:p w14:paraId="06F22673" w14:textId="12B9CEF0" w:rsidR="009804FE" w:rsidRPr="009804FE" w:rsidRDefault="009804FE" w:rsidP="009804FE"/>
    <w:p w14:paraId="7D4499C3" w14:textId="4354BEAD" w:rsidR="009804FE" w:rsidRPr="009804FE" w:rsidRDefault="009804FE" w:rsidP="009804FE"/>
    <w:p w14:paraId="6295A5CC" w14:textId="2523D95A" w:rsidR="009804FE" w:rsidRDefault="009F3737" w:rsidP="009804FE">
      <w:r>
        <w:rPr>
          <w:noProof/>
        </w:rPr>
        <mc:AlternateContent>
          <mc:Choice Requires="wps">
            <w:drawing>
              <wp:anchor distT="0" distB="0" distL="114300" distR="114300" simplePos="0" relativeHeight="251701248" behindDoc="0" locked="0" layoutInCell="1" allowOverlap="1" wp14:anchorId="6CCEB974" wp14:editId="75AA9F2F">
                <wp:simplePos x="0" y="0"/>
                <wp:positionH relativeFrom="column">
                  <wp:posOffset>45720</wp:posOffset>
                </wp:positionH>
                <wp:positionV relativeFrom="paragraph">
                  <wp:posOffset>161957</wp:posOffset>
                </wp:positionV>
                <wp:extent cx="5741043" cy="648182"/>
                <wp:effectExtent l="0" t="0" r="0" b="0"/>
                <wp:wrapNone/>
                <wp:docPr id="81" name="Text Box 81"/>
                <wp:cNvGraphicFramePr/>
                <a:graphic xmlns:a="http://schemas.openxmlformats.org/drawingml/2006/main">
                  <a:graphicData uri="http://schemas.microsoft.com/office/word/2010/wordprocessingShape">
                    <wps:wsp>
                      <wps:cNvSpPr txBox="1"/>
                      <wps:spPr>
                        <a:xfrm>
                          <a:off x="0" y="0"/>
                          <a:ext cx="5741043" cy="648182"/>
                        </a:xfrm>
                        <a:prstGeom prst="rect">
                          <a:avLst/>
                        </a:prstGeom>
                        <a:solidFill>
                          <a:schemeClr val="lt1"/>
                        </a:solidFill>
                        <a:ln w="6350">
                          <a:noFill/>
                        </a:ln>
                      </wps:spPr>
                      <wps:txbx>
                        <w:txbxContent>
                          <w:p w14:paraId="7D9F07C4" w14:textId="56481FB3" w:rsidR="007977DC" w:rsidRDefault="007977DC" w:rsidP="007977DC">
                            <w:pPr>
                              <w:jc w:val="both"/>
                            </w:pPr>
                            <w:r w:rsidRPr="00C3068A">
                              <w:rPr>
                                <w:b/>
                                <w:bCs/>
                                <w:i/>
                                <w:iCs/>
                                <w:sz w:val="20"/>
                                <w:szCs w:val="20"/>
                              </w:rPr>
                              <w:t xml:space="preserve">Fig. </w:t>
                            </w:r>
                            <w:r w:rsidR="00B63A0A">
                              <w:rPr>
                                <w:b/>
                                <w:bCs/>
                                <w:i/>
                                <w:iCs/>
                                <w:sz w:val="20"/>
                                <w:szCs w:val="20"/>
                              </w:rPr>
                              <w:t>S</w:t>
                            </w:r>
                            <w:r w:rsidR="00F44432">
                              <w:rPr>
                                <w:b/>
                                <w:bCs/>
                                <w:i/>
                                <w:iCs/>
                                <w:sz w:val="20"/>
                                <w:szCs w:val="20"/>
                              </w:rPr>
                              <w:t>9</w:t>
                            </w:r>
                            <w:r w:rsidRPr="00C3068A">
                              <w:rPr>
                                <w:b/>
                                <w:bCs/>
                                <w:i/>
                                <w:iCs/>
                                <w:sz w:val="20"/>
                                <w:szCs w:val="20"/>
                              </w:rPr>
                              <w:t>:</w:t>
                            </w:r>
                            <w:r w:rsidRPr="00C3068A">
                              <w:rPr>
                                <w:i/>
                                <w:iCs/>
                                <w:sz w:val="20"/>
                                <w:szCs w:val="20"/>
                              </w:rPr>
                              <w:t xml:space="preserve"> </w:t>
                            </w:r>
                            <w:r>
                              <w:rPr>
                                <w:i/>
                                <w:iCs/>
                                <w:sz w:val="20"/>
                                <w:szCs w:val="20"/>
                              </w:rPr>
                              <w:t xml:space="preserve">(a) </w:t>
                            </w:r>
                            <w:r w:rsidR="00516FA0" w:rsidRPr="00C3068A">
                              <w:rPr>
                                <w:i/>
                                <w:iCs/>
                                <w:sz w:val="20"/>
                                <w:szCs w:val="20"/>
                              </w:rPr>
                              <w:t xml:space="preserve">Variations in </w:t>
                            </w:r>
                            <w:r w:rsidR="00DE083D">
                              <w:rPr>
                                <w:i/>
                                <w:iCs/>
                                <w:sz w:val="20"/>
                                <w:szCs w:val="20"/>
                              </w:rPr>
                              <w:t>descriptors</w:t>
                            </w:r>
                            <w:r w:rsidR="00516FA0" w:rsidRPr="00C3068A">
                              <w:rPr>
                                <w:i/>
                                <w:iCs/>
                                <w:sz w:val="20"/>
                                <w:szCs w:val="20"/>
                              </w:rPr>
                              <w:t xml:space="preserve"> at different </w:t>
                            </w:r>
                            <w:r w:rsidR="00516FA0">
                              <w:rPr>
                                <w:i/>
                                <w:iCs/>
                                <w:sz w:val="20"/>
                                <w:szCs w:val="20"/>
                              </w:rPr>
                              <w:t xml:space="preserve">melt pool widths gradually increasing from </w:t>
                            </w:r>
                            <w:r w:rsidR="00516FA0" w:rsidRPr="00C3068A">
                              <w:rPr>
                                <w:i/>
                                <w:iCs/>
                                <w:sz w:val="20"/>
                                <w:szCs w:val="20"/>
                              </w:rPr>
                              <w:t>15 site</w:t>
                            </w:r>
                            <w:r w:rsidR="00516FA0">
                              <w:rPr>
                                <w:i/>
                                <w:iCs/>
                                <w:sz w:val="20"/>
                                <w:szCs w:val="20"/>
                              </w:rPr>
                              <w:t xml:space="preserve">s to </w:t>
                            </w:r>
                            <w:r w:rsidR="00516FA0" w:rsidRPr="00C3068A">
                              <w:rPr>
                                <w:i/>
                                <w:iCs/>
                                <w:sz w:val="20"/>
                                <w:szCs w:val="20"/>
                              </w:rPr>
                              <w:t>6</w:t>
                            </w:r>
                            <w:r w:rsidR="00516FA0">
                              <w:rPr>
                                <w:i/>
                                <w:iCs/>
                                <w:sz w:val="20"/>
                                <w:szCs w:val="20"/>
                              </w:rPr>
                              <w:t>5</w:t>
                            </w:r>
                            <w:r w:rsidR="00516FA0" w:rsidRPr="00C3068A">
                              <w:rPr>
                                <w:i/>
                                <w:iCs/>
                                <w:sz w:val="20"/>
                                <w:szCs w:val="20"/>
                              </w:rPr>
                              <w:t xml:space="preserve"> sites</w:t>
                            </w:r>
                            <w:r w:rsidR="00516FA0">
                              <w:rPr>
                                <w:i/>
                                <w:iCs/>
                                <w:sz w:val="20"/>
                                <w:szCs w:val="20"/>
                              </w:rPr>
                              <w:t>, at an interval of 5 sites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v=25,</m:t>
                              </m:r>
                              <m:r>
                                <w:rPr>
                                  <w:rFonts w:ascii="Cambria Math" w:hAnsi="Cambria Math"/>
                                  <w:color w:val="000000" w:themeColor="text1"/>
                                  <w:sz w:val="20"/>
                                  <w:szCs w:val="20"/>
                                </w:rPr>
                                <m:t>h=</m:t>
                              </m:r>
                              <m:r>
                                <w:rPr>
                                  <w:rFonts w:ascii="Cambria Math" w:hAnsi="Cambria Math"/>
                                  <w:color w:val="000000" w:themeColor="text1"/>
                                  <w:sz w:val="20"/>
                                  <w:szCs w:val="20"/>
                                </w:rPr>
                                <m:t>30, l=60</m:t>
                              </m:r>
                            </m:oMath>
                            <w:r>
                              <w:rPr>
                                <w:i/>
                                <w:iCs/>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EB974" id="Text Box 81" o:spid="_x0000_s1047" type="#_x0000_t202" style="position:absolute;margin-left:3.6pt;margin-top:12.75pt;width:452.05pt;height:51.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" fillcolor="white [3201]" stroked="f" strokeweight=".5pt">
                <v:textbox>
                  <w:txbxContent>
                    <w:p w14:paraId="7D9F07C4" w14:textId="56481FB3" w:rsidR="007977DC" w:rsidRDefault="007977DC" w:rsidP="007977DC">
                      <w:pPr>
                        <w:jc w:val="both"/>
                      </w:pPr>
                      <w:r w:rsidRPr="00C3068A">
                        <w:rPr>
                          <w:b/>
                          <w:bCs/>
                          <w:i/>
                          <w:iCs/>
                          <w:sz w:val="20"/>
                          <w:szCs w:val="20"/>
                        </w:rPr>
                        <w:t xml:space="preserve">Fig. </w:t>
                      </w:r>
                      <w:r w:rsidR="00B63A0A">
                        <w:rPr>
                          <w:b/>
                          <w:bCs/>
                          <w:i/>
                          <w:iCs/>
                          <w:sz w:val="20"/>
                          <w:szCs w:val="20"/>
                        </w:rPr>
                        <w:t>S</w:t>
                      </w:r>
                      <w:r w:rsidR="00F44432">
                        <w:rPr>
                          <w:b/>
                          <w:bCs/>
                          <w:i/>
                          <w:iCs/>
                          <w:sz w:val="20"/>
                          <w:szCs w:val="20"/>
                        </w:rPr>
                        <w:t>9</w:t>
                      </w:r>
                      <w:r w:rsidRPr="00C3068A">
                        <w:rPr>
                          <w:b/>
                          <w:bCs/>
                          <w:i/>
                          <w:iCs/>
                          <w:sz w:val="20"/>
                          <w:szCs w:val="20"/>
                        </w:rPr>
                        <w:t>:</w:t>
                      </w:r>
                      <w:r w:rsidRPr="00C3068A">
                        <w:rPr>
                          <w:i/>
                          <w:iCs/>
                          <w:sz w:val="20"/>
                          <w:szCs w:val="20"/>
                        </w:rPr>
                        <w:t xml:space="preserve"> </w:t>
                      </w:r>
                      <w:r>
                        <w:rPr>
                          <w:i/>
                          <w:iCs/>
                          <w:sz w:val="20"/>
                          <w:szCs w:val="20"/>
                        </w:rPr>
                        <w:t xml:space="preserve">(a) </w:t>
                      </w:r>
                      <w:r w:rsidR="00516FA0" w:rsidRPr="00C3068A">
                        <w:rPr>
                          <w:i/>
                          <w:iCs/>
                          <w:sz w:val="20"/>
                          <w:szCs w:val="20"/>
                        </w:rPr>
                        <w:t xml:space="preserve">Variations in </w:t>
                      </w:r>
                      <w:r w:rsidR="00DE083D">
                        <w:rPr>
                          <w:i/>
                          <w:iCs/>
                          <w:sz w:val="20"/>
                          <w:szCs w:val="20"/>
                        </w:rPr>
                        <w:t>descriptors</w:t>
                      </w:r>
                      <w:r w:rsidR="00516FA0" w:rsidRPr="00C3068A">
                        <w:rPr>
                          <w:i/>
                          <w:iCs/>
                          <w:sz w:val="20"/>
                          <w:szCs w:val="20"/>
                        </w:rPr>
                        <w:t xml:space="preserve"> at different </w:t>
                      </w:r>
                      <w:r w:rsidR="00516FA0">
                        <w:rPr>
                          <w:i/>
                          <w:iCs/>
                          <w:sz w:val="20"/>
                          <w:szCs w:val="20"/>
                        </w:rPr>
                        <w:t xml:space="preserve">melt pool widths gradually increasing from </w:t>
                      </w:r>
                      <w:r w:rsidR="00516FA0" w:rsidRPr="00C3068A">
                        <w:rPr>
                          <w:i/>
                          <w:iCs/>
                          <w:sz w:val="20"/>
                          <w:szCs w:val="20"/>
                        </w:rPr>
                        <w:t>15 site</w:t>
                      </w:r>
                      <w:r w:rsidR="00516FA0">
                        <w:rPr>
                          <w:i/>
                          <w:iCs/>
                          <w:sz w:val="20"/>
                          <w:szCs w:val="20"/>
                        </w:rPr>
                        <w:t xml:space="preserve">s to </w:t>
                      </w:r>
                      <w:r w:rsidR="00516FA0" w:rsidRPr="00C3068A">
                        <w:rPr>
                          <w:i/>
                          <w:iCs/>
                          <w:sz w:val="20"/>
                          <w:szCs w:val="20"/>
                        </w:rPr>
                        <w:t>6</w:t>
                      </w:r>
                      <w:r w:rsidR="00516FA0">
                        <w:rPr>
                          <w:i/>
                          <w:iCs/>
                          <w:sz w:val="20"/>
                          <w:szCs w:val="20"/>
                        </w:rPr>
                        <w:t>5</w:t>
                      </w:r>
                      <w:r w:rsidR="00516FA0" w:rsidRPr="00C3068A">
                        <w:rPr>
                          <w:i/>
                          <w:iCs/>
                          <w:sz w:val="20"/>
                          <w:szCs w:val="20"/>
                        </w:rPr>
                        <w:t xml:space="preserve"> sites</w:t>
                      </w:r>
                      <w:r w:rsidR="00516FA0">
                        <w:rPr>
                          <w:i/>
                          <w:iCs/>
                          <w:sz w:val="20"/>
                          <w:szCs w:val="20"/>
                        </w:rPr>
                        <w:t>, at an interval of 5 sites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v=25,</m:t>
                        </m:r>
                        <m:r>
                          <w:rPr>
                            <w:rFonts w:ascii="Cambria Math" w:hAnsi="Cambria Math"/>
                            <w:color w:val="000000" w:themeColor="text1"/>
                            <w:sz w:val="20"/>
                            <w:szCs w:val="20"/>
                          </w:rPr>
                          <m:t>h=</m:t>
                        </m:r>
                        <m:r>
                          <w:rPr>
                            <w:rFonts w:ascii="Cambria Math" w:hAnsi="Cambria Math"/>
                            <w:color w:val="000000" w:themeColor="text1"/>
                            <w:sz w:val="20"/>
                            <w:szCs w:val="20"/>
                          </w:rPr>
                          <m:t>30, l=60</m:t>
                        </m:r>
                      </m:oMath>
                      <w:r>
                        <w:rPr>
                          <w:i/>
                          <w:iCs/>
                          <w:sz w:val="20"/>
                          <w:szCs w:val="20"/>
                        </w:rPr>
                        <w:t xml:space="preserve">. </w:t>
                      </w:r>
                    </w:p>
                  </w:txbxContent>
                </v:textbox>
              </v:shape>
            </w:pict>
          </mc:Fallback>
        </mc:AlternateContent>
      </w:r>
    </w:p>
    <w:p w14:paraId="6A05FDFD" w14:textId="2D461471" w:rsidR="009804FE" w:rsidRDefault="00782EE9" w:rsidP="009804FE">
      <w:pPr>
        <w:tabs>
          <w:tab w:val="left" w:pos="1331"/>
        </w:tabs>
      </w:pPr>
      <w:r>
        <w:rPr>
          <w:b/>
          <w:bCs/>
          <w:noProof/>
          <w:sz w:val="28"/>
          <w:szCs w:val="28"/>
        </w:rPr>
        <mc:AlternateContent>
          <mc:Choice Requires="wps">
            <w:drawing>
              <wp:anchor distT="0" distB="0" distL="114300" distR="114300" simplePos="0" relativeHeight="251696128" behindDoc="0" locked="0" layoutInCell="1" allowOverlap="1" wp14:anchorId="3BB4DE22" wp14:editId="51BD3615">
                <wp:simplePos x="0" y="0"/>
                <wp:positionH relativeFrom="column">
                  <wp:posOffset>46355</wp:posOffset>
                </wp:positionH>
                <wp:positionV relativeFrom="paragraph">
                  <wp:posOffset>817880</wp:posOffset>
                </wp:positionV>
                <wp:extent cx="5669280" cy="3200400"/>
                <wp:effectExtent l="0" t="0" r="0" b="0"/>
                <wp:wrapNone/>
                <wp:docPr id="77" name="Rectangle 77"/>
                <wp:cNvGraphicFramePr/>
                <a:graphic xmlns:a="http://schemas.openxmlformats.org/drawingml/2006/main">
                  <a:graphicData uri="http://schemas.microsoft.com/office/word/2010/wordprocessingShape">
                    <wps:wsp>
                      <wps:cNvSpPr/>
                      <wps:spPr>
                        <a:xfrm>
                          <a:off x="0" y="0"/>
                          <a:ext cx="5669280" cy="32004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72803F5" w14:textId="6E453344" w:rsidR="009804FE" w:rsidRDefault="00B43B46" w:rsidP="009804FE">
                            <w:pPr>
                              <w:jc w:val="center"/>
                            </w:pPr>
                            <w:r>
                              <w:rPr>
                                <w:noProof/>
                              </w:rPr>
                              <w:drawing>
                                <wp:inline distT="0" distB="0" distL="0" distR="0" wp14:anchorId="6FCC992F" wp14:editId="32C696B8">
                                  <wp:extent cx="5299075" cy="3096260"/>
                                  <wp:effectExtent l="0" t="0" r="0" b="2540"/>
                                  <wp:docPr id="24" name="Picture 24"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line chart, histogram&#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299075" cy="30962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B4DE22" id="Rectangle 77" o:spid="_x0000_s1048" style="position:absolute;margin-left:3.65pt;margin-top:64.4pt;width:446.4pt;height:25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" filled="f" stroked="f" strokeweight="1pt">
                <v:textbox>
                  <w:txbxContent>
                    <w:p w14:paraId="772803F5" w14:textId="6E453344" w:rsidR="009804FE" w:rsidRDefault="00B43B46" w:rsidP="009804FE">
                      <w:pPr>
                        <w:jc w:val="center"/>
                      </w:pPr>
                      <w:r>
                        <w:rPr>
                          <w:noProof/>
                        </w:rPr>
                        <w:drawing>
                          <wp:inline distT="0" distB="0" distL="0" distR="0" wp14:anchorId="6FCC992F" wp14:editId="32C696B8">
                            <wp:extent cx="5299075" cy="3096260"/>
                            <wp:effectExtent l="0" t="0" r="0" b="2540"/>
                            <wp:docPr id="24" name="Picture 24"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line chart, histogram&#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299075" cy="30962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703296" behindDoc="0" locked="0" layoutInCell="1" allowOverlap="1" wp14:anchorId="62A318E9" wp14:editId="5F239D0F">
                <wp:simplePos x="0" y="0"/>
                <wp:positionH relativeFrom="column">
                  <wp:posOffset>4445</wp:posOffset>
                </wp:positionH>
                <wp:positionV relativeFrom="paragraph">
                  <wp:posOffset>4094360</wp:posOffset>
                </wp:positionV>
                <wp:extent cx="5741035" cy="647700"/>
                <wp:effectExtent l="0" t="0" r="0" b="0"/>
                <wp:wrapNone/>
                <wp:docPr id="82" name="Text Box 82"/>
                <wp:cNvGraphicFramePr/>
                <a:graphic xmlns:a="http://schemas.openxmlformats.org/drawingml/2006/main">
                  <a:graphicData uri="http://schemas.microsoft.com/office/word/2010/wordprocessingShape">
                    <wps:wsp>
                      <wps:cNvSpPr txBox="1"/>
                      <wps:spPr>
                        <a:xfrm>
                          <a:off x="0" y="0"/>
                          <a:ext cx="5741035" cy="647700"/>
                        </a:xfrm>
                        <a:prstGeom prst="rect">
                          <a:avLst/>
                        </a:prstGeom>
                        <a:solidFill>
                          <a:schemeClr val="lt1"/>
                        </a:solidFill>
                        <a:ln w="6350">
                          <a:noFill/>
                        </a:ln>
                      </wps:spPr>
                      <wps:txbx>
                        <w:txbxContent>
                          <w:p w14:paraId="642DA3E8" w14:textId="3DFE5499" w:rsidR="007977DC" w:rsidRDefault="007977DC" w:rsidP="007977DC">
                            <w:pPr>
                              <w:jc w:val="both"/>
                            </w:pPr>
                            <w:r w:rsidRPr="00C3068A">
                              <w:rPr>
                                <w:b/>
                                <w:bCs/>
                                <w:i/>
                                <w:iCs/>
                                <w:sz w:val="20"/>
                                <w:szCs w:val="20"/>
                              </w:rPr>
                              <w:t xml:space="preserve">Fig. </w:t>
                            </w:r>
                            <w:r w:rsidR="00B63A0A">
                              <w:rPr>
                                <w:b/>
                                <w:bCs/>
                                <w:i/>
                                <w:iCs/>
                                <w:sz w:val="20"/>
                                <w:szCs w:val="20"/>
                              </w:rPr>
                              <w:t>S</w:t>
                            </w:r>
                            <w:r w:rsidR="00F44432">
                              <w:rPr>
                                <w:b/>
                                <w:bCs/>
                                <w:i/>
                                <w:iCs/>
                                <w:sz w:val="20"/>
                                <w:szCs w:val="20"/>
                              </w:rPr>
                              <w:t>10</w:t>
                            </w:r>
                            <w:r w:rsidRPr="00C3068A">
                              <w:rPr>
                                <w:b/>
                                <w:bCs/>
                                <w:i/>
                                <w:iCs/>
                                <w:sz w:val="20"/>
                                <w:szCs w:val="20"/>
                              </w:rPr>
                              <w:t>:</w:t>
                            </w:r>
                            <w:r w:rsidRPr="00C3068A">
                              <w:rPr>
                                <w:i/>
                                <w:iCs/>
                                <w:sz w:val="20"/>
                                <w:szCs w:val="20"/>
                              </w:rPr>
                              <w:t xml:space="preserve"> </w:t>
                            </w:r>
                            <w:r>
                              <w:rPr>
                                <w:i/>
                                <w:iCs/>
                                <w:sz w:val="20"/>
                                <w:szCs w:val="20"/>
                              </w:rPr>
                              <w:t xml:space="preserve">(a) </w:t>
                            </w:r>
                            <w:r w:rsidRPr="00C3068A">
                              <w:rPr>
                                <w:i/>
                                <w:iCs/>
                                <w:sz w:val="20"/>
                                <w:szCs w:val="20"/>
                              </w:rPr>
                              <w:t xml:space="preserve">Variations in </w:t>
                            </w:r>
                            <w:r w:rsidR="00DE083D">
                              <w:rPr>
                                <w:i/>
                                <w:iCs/>
                                <w:sz w:val="20"/>
                                <w:szCs w:val="20"/>
                              </w:rPr>
                              <w:t>descriptors</w:t>
                            </w:r>
                            <w:r w:rsidRPr="00C3068A">
                              <w:rPr>
                                <w:i/>
                                <w:iCs/>
                                <w:sz w:val="20"/>
                                <w:szCs w:val="20"/>
                              </w:rPr>
                              <w:t xml:space="preserve"> at different </w:t>
                            </w:r>
                            <w:r w:rsidR="00DE083D">
                              <w:rPr>
                                <w:i/>
                                <w:iCs/>
                                <w:sz w:val="20"/>
                                <w:szCs w:val="20"/>
                              </w:rPr>
                              <w:t>melt pool lengths gradually increasing from 60 sites to 80 sites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v=25,</m:t>
                              </m:r>
                              <m:r>
                                <w:rPr>
                                  <w:rFonts w:ascii="Cambria Math" w:hAnsi="Cambria Math"/>
                                  <w:color w:val="000000" w:themeColor="text1"/>
                                  <w:sz w:val="20"/>
                                  <w:szCs w:val="20"/>
                                </w:rPr>
                                <m:t>h=</m:t>
                              </m:r>
                              <m:r>
                                <w:rPr>
                                  <w:rFonts w:ascii="Cambria Math" w:hAnsi="Cambria Math"/>
                                  <w:color w:val="000000" w:themeColor="text1"/>
                                  <w:sz w:val="20"/>
                                  <w:szCs w:val="20"/>
                                </w:rPr>
                                <m:t>30, l=60</m:t>
                              </m:r>
                            </m:oMath>
                            <w:r>
                              <w:rPr>
                                <w:i/>
                                <w:iCs/>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A318E9" id="Text Box 82" o:spid="_x0000_s1049" type="#_x0000_t202" style="position:absolute;margin-left:.35pt;margin-top:322.4pt;width:452.05pt;height:51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" fillcolor="white [3201]" stroked="f" strokeweight=".5pt">
                <v:textbox>
                  <w:txbxContent>
                    <w:p w14:paraId="642DA3E8" w14:textId="3DFE5499" w:rsidR="007977DC" w:rsidRDefault="007977DC" w:rsidP="007977DC">
                      <w:pPr>
                        <w:jc w:val="both"/>
                      </w:pPr>
                      <w:r w:rsidRPr="00C3068A">
                        <w:rPr>
                          <w:b/>
                          <w:bCs/>
                          <w:i/>
                          <w:iCs/>
                          <w:sz w:val="20"/>
                          <w:szCs w:val="20"/>
                        </w:rPr>
                        <w:t xml:space="preserve">Fig. </w:t>
                      </w:r>
                      <w:r w:rsidR="00B63A0A">
                        <w:rPr>
                          <w:b/>
                          <w:bCs/>
                          <w:i/>
                          <w:iCs/>
                          <w:sz w:val="20"/>
                          <w:szCs w:val="20"/>
                        </w:rPr>
                        <w:t>S</w:t>
                      </w:r>
                      <w:r w:rsidR="00F44432">
                        <w:rPr>
                          <w:b/>
                          <w:bCs/>
                          <w:i/>
                          <w:iCs/>
                          <w:sz w:val="20"/>
                          <w:szCs w:val="20"/>
                        </w:rPr>
                        <w:t>10</w:t>
                      </w:r>
                      <w:r w:rsidRPr="00C3068A">
                        <w:rPr>
                          <w:b/>
                          <w:bCs/>
                          <w:i/>
                          <w:iCs/>
                          <w:sz w:val="20"/>
                          <w:szCs w:val="20"/>
                        </w:rPr>
                        <w:t>:</w:t>
                      </w:r>
                      <w:r w:rsidRPr="00C3068A">
                        <w:rPr>
                          <w:i/>
                          <w:iCs/>
                          <w:sz w:val="20"/>
                          <w:szCs w:val="20"/>
                        </w:rPr>
                        <w:t xml:space="preserve"> </w:t>
                      </w:r>
                      <w:r>
                        <w:rPr>
                          <w:i/>
                          <w:iCs/>
                          <w:sz w:val="20"/>
                          <w:szCs w:val="20"/>
                        </w:rPr>
                        <w:t xml:space="preserve">(a) </w:t>
                      </w:r>
                      <w:r w:rsidRPr="00C3068A">
                        <w:rPr>
                          <w:i/>
                          <w:iCs/>
                          <w:sz w:val="20"/>
                          <w:szCs w:val="20"/>
                        </w:rPr>
                        <w:t xml:space="preserve">Variations in </w:t>
                      </w:r>
                      <w:r w:rsidR="00DE083D">
                        <w:rPr>
                          <w:i/>
                          <w:iCs/>
                          <w:sz w:val="20"/>
                          <w:szCs w:val="20"/>
                        </w:rPr>
                        <w:t>descriptors</w:t>
                      </w:r>
                      <w:r w:rsidRPr="00C3068A">
                        <w:rPr>
                          <w:i/>
                          <w:iCs/>
                          <w:sz w:val="20"/>
                          <w:szCs w:val="20"/>
                        </w:rPr>
                        <w:t xml:space="preserve"> at different </w:t>
                      </w:r>
                      <w:r w:rsidR="00DE083D">
                        <w:rPr>
                          <w:i/>
                          <w:iCs/>
                          <w:sz w:val="20"/>
                          <w:szCs w:val="20"/>
                        </w:rPr>
                        <w:t>melt pool lengths gradually increasing from 60 sites to 80 sites</w:t>
                      </w:r>
                      <w:r>
                        <w:rPr>
                          <w:i/>
                          <w:iCs/>
                          <w:sz w:val="20"/>
                          <w:szCs w:val="20"/>
                        </w:rPr>
                        <w:t xml:space="preserve">. Other input parameters are </w:t>
                      </w:r>
                      <w:r w:rsidRPr="00D9443D">
                        <w:rPr>
                          <w:i/>
                          <w:iCs/>
                          <w:color w:val="000000" w:themeColor="text1"/>
                          <w:sz w:val="20"/>
                          <w:szCs w:val="20"/>
                        </w:rPr>
                        <w:t xml:space="preserve">constant: </w:t>
                      </w:r>
                      <m:oMath>
                        <m:r>
                          <w:rPr>
                            <w:rFonts w:ascii="Cambria Math" w:hAnsi="Cambria Math"/>
                            <w:color w:val="000000" w:themeColor="text1"/>
                            <w:sz w:val="20"/>
                            <w:szCs w:val="20"/>
                          </w:rPr>
                          <m:t>v=25,</m:t>
                        </m:r>
                        <m:r>
                          <w:rPr>
                            <w:rFonts w:ascii="Cambria Math" w:hAnsi="Cambria Math"/>
                            <w:color w:val="000000" w:themeColor="text1"/>
                            <w:sz w:val="20"/>
                            <w:szCs w:val="20"/>
                          </w:rPr>
                          <m:t>h=</m:t>
                        </m:r>
                        <m:r>
                          <w:rPr>
                            <w:rFonts w:ascii="Cambria Math" w:hAnsi="Cambria Math"/>
                            <w:color w:val="000000" w:themeColor="text1"/>
                            <w:sz w:val="20"/>
                            <w:szCs w:val="20"/>
                          </w:rPr>
                          <m:t>30, l=60</m:t>
                        </m:r>
                      </m:oMath>
                      <w:r>
                        <w:rPr>
                          <w:i/>
                          <w:iCs/>
                          <w:sz w:val="20"/>
                          <w:szCs w:val="20"/>
                        </w:rPr>
                        <w:t xml:space="preserve">. </w:t>
                      </w:r>
                    </w:p>
                  </w:txbxContent>
                </v:textbox>
              </v:shape>
            </w:pict>
          </mc:Fallback>
        </mc:AlternateContent>
      </w:r>
      <w:r w:rsidR="009804FE">
        <w:tab/>
      </w:r>
    </w:p>
    <w:p w14:paraId="748B0BFD" w14:textId="1557DA0E" w:rsidR="00A61D0C" w:rsidRDefault="00A61D0C" w:rsidP="009804FE">
      <w:pPr>
        <w:tabs>
          <w:tab w:val="left" w:pos="1331"/>
        </w:tabs>
      </w:pPr>
    </w:p>
    <w:p w14:paraId="66550959" w14:textId="6754995C" w:rsidR="00A61D0C" w:rsidRDefault="00A61D0C" w:rsidP="009804FE">
      <w:pPr>
        <w:tabs>
          <w:tab w:val="left" w:pos="1331"/>
        </w:tabs>
      </w:pPr>
    </w:p>
    <w:p w14:paraId="338C4C31" w14:textId="2853D19D" w:rsidR="00A61D0C" w:rsidRDefault="00A61D0C" w:rsidP="009804FE">
      <w:pPr>
        <w:tabs>
          <w:tab w:val="left" w:pos="1331"/>
        </w:tabs>
      </w:pPr>
    </w:p>
    <w:p w14:paraId="329D3766" w14:textId="546302D8" w:rsidR="00A61D0C" w:rsidRDefault="00A61D0C" w:rsidP="009804FE">
      <w:pPr>
        <w:tabs>
          <w:tab w:val="left" w:pos="1331"/>
        </w:tabs>
      </w:pPr>
    </w:p>
    <w:p w14:paraId="7570FA8C" w14:textId="0A48C426" w:rsidR="00A61D0C" w:rsidRDefault="00A61D0C" w:rsidP="009804FE">
      <w:pPr>
        <w:tabs>
          <w:tab w:val="left" w:pos="1331"/>
        </w:tabs>
      </w:pPr>
    </w:p>
    <w:p w14:paraId="24999FE0" w14:textId="34972573" w:rsidR="00A61D0C" w:rsidRDefault="00A61D0C" w:rsidP="009804FE">
      <w:pPr>
        <w:tabs>
          <w:tab w:val="left" w:pos="1331"/>
        </w:tabs>
      </w:pPr>
    </w:p>
    <w:p w14:paraId="258474C9" w14:textId="65810BD9" w:rsidR="00A61D0C" w:rsidRDefault="00A61D0C" w:rsidP="009804FE">
      <w:pPr>
        <w:tabs>
          <w:tab w:val="left" w:pos="1331"/>
        </w:tabs>
      </w:pPr>
    </w:p>
    <w:p w14:paraId="22B072F4" w14:textId="6636BC6D" w:rsidR="00A61D0C" w:rsidRDefault="00A61D0C" w:rsidP="009804FE">
      <w:pPr>
        <w:tabs>
          <w:tab w:val="left" w:pos="1331"/>
        </w:tabs>
      </w:pPr>
    </w:p>
    <w:p w14:paraId="5CE78DDE" w14:textId="3A3A698C" w:rsidR="00A61D0C" w:rsidRDefault="00A61D0C" w:rsidP="009804FE">
      <w:pPr>
        <w:tabs>
          <w:tab w:val="left" w:pos="1331"/>
        </w:tabs>
      </w:pPr>
    </w:p>
    <w:p w14:paraId="6DEFE8E9" w14:textId="27C736AC" w:rsidR="00A61D0C" w:rsidRDefault="00A61D0C" w:rsidP="009804FE">
      <w:pPr>
        <w:tabs>
          <w:tab w:val="left" w:pos="1331"/>
        </w:tabs>
      </w:pPr>
    </w:p>
    <w:p w14:paraId="20891A0F" w14:textId="46B9866B" w:rsidR="00A61D0C" w:rsidRDefault="00A61D0C" w:rsidP="009804FE">
      <w:pPr>
        <w:tabs>
          <w:tab w:val="left" w:pos="1331"/>
        </w:tabs>
      </w:pPr>
    </w:p>
    <w:p w14:paraId="56668FF6" w14:textId="37ADA915" w:rsidR="00A61D0C" w:rsidRDefault="00A61D0C" w:rsidP="009804FE">
      <w:pPr>
        <w:tabs>
          <w:tab w:val="left" w:pos="1331"/>
        </w:tabs>
      </w:pPr>
    </w:p>
    <w:p w14:paraId="1C3C66DE" w14:textId="54431D20" w:rsidR="00A61D0C" w:rsidRDefault="00A61D0C" w:rsidP="009804FE">
      <w:pPr>
        <w:tabs>
          <w:tab w:val="left" w:pos="1331"/>
        </w:tabs>
      </w:pPr>
    </w:p>
    <w:p w14:paraId="2DC14398" w14:textId="6A4AF86E" w:rsidR="00A61D0C" w:rsidRDefault="00A61D0C" w:rsidP="009804FE">
      <w:pPr>
        <w:tabs>
          <w:tab w:val="left" w:pos="1331"/>
        </w:tabs>
      </w:pPr>
    </w:p>
    <w:p w14:paraId="59298879" w14:textId="2965751B" w:rsidR="00A61D0C" w:rsidRDefault="00A61D0C" w:rsidP="009804FE">
      <w:pPr>
        <w:tabs>
          <w:tab w:val="left" w:pos="1331"/>
        </w:tabs>
      </w:pPr>
    </w:p>
    <w:p w14:paraId="344A5CE8" w14:textId="23DB10CA" w:rsidR="00A61D0C" w:rsidRDefault="00A61D0C" w:rsidP="009804FE">
      <w:pPr>
        <w:tabs>
          <w:tab w:val="left" w:pos="1331"/>
        </w:tabs>
      </w:pPr>
    </w:p>
    <w:p w14:paraId="261FED6D" w14:textId="31E4327C" w:rsidR="00A61D0C" w:rsidRDefault="00A61D0C" w:rsidP="009804FE">
      <w:pPr>
        <w:tabs>
          <w:tab w:val="left" w:pos="1331"/>
        </w:tabs>
      </w:pPr>
    </w:p>
    <w:p w14:paraId="1A718841" w14:textId="1084EADA" w:rsidR="00A61D0C" w:rsidRDefault="00A61D0C" w:rsidP="009804FE">
      <w:pPr>
        <w:tabs>
          <w:tab w:val="left" w:pos="1331"/>
        </w:tabs>
      </w:pPr>
    </w:p>
    <w:p w14:paraId="56325A60" w14:textId="64C20305" w:rsidR="00A61D0C" w:rsidRDefault="00A61D0C" w:rsidP="009804FE">
      <w:pPr>
        <w:tabs>
          <w:tab w:val="left" w:pos="1331"/>
        </w:tabs>
      </w:pPr>
    </w:p>
    <w:p w14:paraId="01FAB11C" w14:textId="09692DEE" w:rsidR="00A61D0C" w:rsidRDefault="00A61D0C" w:rsidP="009804FE">
      <w:pPr>
        <w:tabs>
          <w:tab w:val="left" w:pos="1331"/>
        </w:tabs>
      </w:pPr>
    </w:p>
    <w:p w14:paraId="2313C421" w14:textId="4857E717" w:rsidR="00A61D0C" w:rsidRDefault="00A61D0C" w:rsidP="009804FE">
      <w:pPr>
        <w:tabs>
          <w:tab w:val="left" w:pos="1331"/>
        </w:tabs>
      </w:pPr>
    </w:p>
    <w:p w14:paraId="6F494863" w14:textId="696AFD31" w:rsidR="00A61D0C" w:rsidRDefault="00A61D0C" w:rsidP="009804FE">
      <w:pPr>
        <w:tabs>
          <w:tab w:val="left" w:pos="1331"/>
        </w:tabs>
      </w:pPr>
    </w:p>
    <w:p w14:paraId="48802B20" w14:textId="78033ACC" w:rsidR="00A61D0C" w:rsidRDefault="00A61D0C" w:rsidP="009804FE">
      <w:pPr>
        <w:tabs>
          <w:tab w:val="left" w:pos="1331"/>
        </w:tabs>
      </w:pPr>
    </w:p>
    <w:p w14:paraId="2EF38B96" w14:textId="503ECD7C" w:rsidR="00A61D0C" w:rsidRDefault="00A61D0C" w:rsidP="009804FE">
      <w:pPr>
        <w:tabs>
          <w:tab w:val="left" w:pos="1331"/>
        </w:tabs>
      </w:pPr>
    </w:p>
    <w:p w14:paraId="145DFFA4" w14:textId="7524F823" w:rsidR="00A61D0C" w:rsidRDefault="00A61D0C" w:rsidP="009804FE">
      <w:pPr>
        <w:tabs>
          <w:tab w:val="left" w:pos="1331"/>
        </w:tabs>
      </w:pPr>
    </w:p>
    <w:p w14:paraId="26505472" w14:textId="72C46B75" w:rsidR="00A61D0C" w:rsidRDefault="00A61D0C" w:rsidP="009804FE">
      <w:pPr>
        <w:tabs>
          <w:tab w:val="left" w:pos="1331"/>
        </w:tabs>
      </w:pPr>
    </w:p>
    <w:p w14:paraId="745B63BB" w14:textId="710E036D" w:rsidR="00A61D0C" w:rsidRDefault="00A61D0C" w:rsidP="009804FE">
      <w:pPr>
        <w:tabs>
          <w:tab w:val="left" w:pos="1331"/>
        </w:tabs>
      </w:pPr>
    </w:p>
    <w:p w14:paraId="67D1D472" w14:textId="0948376F" w:rsidR="00A61D0C" w:rsidRPr="00A61D0C" w:rsidRDefault="00A61D0C" w:rsidP="00A61D0C">
      <w:pPr>
        <w:jc w:val="both"/>
        <w:rPr>
          <w:b/>
          <w:bCs/>
          <w:sz w:val="28"/>
          <w:szCs w:val="28"/>
        </w:rPr>
      </w:pPr>
      <w:r w:rsidRPr="00A61D0C">
        <w:rPr>
          <w:b/>
          <w:bCs/>
          <w:sz w:val="28"/>
          <w:szCs w:val="28"/>
        </w:rPr>
        <w:lastRenderedPageBreak/>
        <w:t>References</w:t>
      </w:r>
    </w:p>
    <w:p w14:paraId="01A2400C" w14:textId="77777777" w:rsidR="00A61D0C" w:rsidRDefault="00A61D0C" w:rsidP="00A61D0C">
      <w:pPr>
        <w:jc w:val="both"/>
      </w:pPr>
    </w:p>
    <w:p w14:paraId="28EDC31E" w14:textId="683C8886" w:rsidR="00A61D0C" w:rsidRDefault="00A61D0C" w:rsidP="00A61D0C">
      <w:pPr>
        <w:jc w:val="both"/>
      </w:pPr>
      <w:r>
        <w:t xml:space="preserve">[1] </w:t>
      </w:r>
      <w:r w:rsidRPr="007B6D6F">
        <w:t>Holm, E.A. and Battaile, C.C., 2001. The computer simulation of microstructural evolution. </w:t>
      </w:r>
      <w:r w:rsidRPr="007B6D6F">
        <w:rPr>
          <w:i/>
          <w:iCs/>
        </w:rPr>
        <w:t>Jom</w:t>
      </w:r>
      <w:r w:rsidRPr="007B6D6F">
        <w:t>, </w:t>
      </w:r>
      <w:r w:rsidRPr="007B6D6F">
        <w:rPr>
          <w:i/>
          <w:iCs/>
        </w:rPr>
        <w:t>53</w:t>
      </w:r>
      <w:r w:rsidRPr="007B6D6F">
        <w:t>(9), pp.20-23.</w:t>
      </w:r>
    </w:p>
    <w:p w14:paraId="754E5DEF" w14:textId="5A76912F" w:rsidR="00C45F51" w:rsidRDefault="00C45F51" w:rsidP="00A61D0C">
      <w:pPr>
        <w:jc w:val="both"/>
      </w:pPr>
    </w:p>
    <w:p w14:paraId="11AC9F8E" w14:textId="65E9A646" w:rsidR="00C45F51" w:rsidRDefault="00C45F51" w:rsidP="00C45F51">
      <w:pPr>
        <w:jc w:val="both"/>
      </w:pPr>
      <w:r>
        <w:t>[</w:t>
      </w:r>
      <w:r w:rsidR="00EC634C">
        <w:t>2</w:t>
      </w:r>
      <w:r>
        <w:t xml:space="preserve">] </w:t>
      </w:r>
      <w:r>
        <w:rPr>
          <w:rFonts w:ascii="Calibri" w:hAnsi="Calibri" w:cs="Calibri"/>
        </w:rPr>
        <w:t>﻿</w:t>
      </w:r>
      <w:r>
        <w:t xml:space="preserve">Haris, K., Efstratiadis, S. N., Maglaveras, N., Katsaggelos, A. K. Hybrid image segmentation using watersheds and fast region merging. </w:t>
      </w:r>
      <w:r w:rsidRPr="00045A3F">
        <w:rPr>
          <w:i/>
          <w:iCs/>
        </w:rPr>
        <w:t>IEEE Trans. Image Process</w:t>
      </w:r>
      <w:r w:rsidR="00684011">
        <w:t>,</w:t>
      </w:r>
      <w:r>
        <w:t xml:space="preserve"> 7, 1684–1699 (1998).</w:t>
      </w:r>
    </w:p>
    <w:p w14:paraId="1E282E20" w14:textId="067E565F" w:rsidR="00A61D0C" w:rsidRDefault="00A61D0C" w:rsidP="00A61D0C">
      <w:pPr>
        <w:jc w:val="both"/>
      </w:pPr>
    </w:p>
    <w:p w14:paraId="203098B7" w14:textId="4F9CA5F1" w:rsidR="00A01D6C" w:rsidRDefault="00A01D6C" w:rsidP="00A01D6C">
      <w:pPr>
        <w:pStyle w:val="EndnoteText"/>
        <w:jc w:val="both"/>
        <w:rPr>
          <w:rFonts w:ascii="Times New Roman" w:hAnsi="Times New Roman"/>
          <w:sz w:val="24"/>
          <w:szCs w:val="24"/>
          <w:shd w:val="clear" w:color="auto" w:fill="FFFFFF"/>
        </w:rPr>
      </w:pPr>
      <w:r w:rsidRPr="00B8503E">
        <w:rPr>
          <w:rFonts w:ascii="Times New Roman" w:hAnsi="Times New Roman"/>
          <w:sz w:val="24"/>
          <w:szCs w:val="24"/>
          <w:shd w:val="clear" w:color="auto" w:fill="FFFFFF"/>
        </w:rPr>
        <w:t>[</w:t>
      </w:r>
      <w:r w:rsidR="00EC634C">
        <w:rPr>
          <w:rFonts w:ascii="Times New Roman" w:hAnsi="Times New Roman"/>
          <w:sz w:val="24"/>
          <w:szCs w:val="24"/>
          <w:shd w:val="clear" w:color="auto" w:fill="FFFFFF"/>
        </w:rPr>
        <w:t>3</w:t>
      </w:r>
      <w:r w:rsidRPr="00B8503E">
        <w:rPr>
          <w:rFonts w:ascii="Times New Roman" w:hAnsi="Times New Roman"/>
          <w:sz w:val="24"/>
          <w:szCs w:val="24"/>
          <w:shd w:val="clear" w:color="auto" w:fill="FFFFFF"/>
        </w:rPr>
        <w:t>] Guo, Q., Wang, Y., Yang, S. and Xiang, Z., 2022. A method of blasted rock image segmentation based on improved watershed algorithm. </w:t>
      </w:r>
      <w:r w:rsidRPr="00B8503E">
        <w:rPr>
          <w:rFonts w:ascii="Times New Roman" w:hAnsi="Times New Roman"/>
          <w:i/>
          <w:iCs/>
          <w:sz w:val="24"/>
          <w:szCs w:val="24"/>
          <w:shd w:val="clear" w:color="auto" w:fill="FFFFFF"/>
        </w:rPr>
        <w:t>Scientific Reports</w:t>
      </w:r>
      <w:r w:rsidRPr="00B8503E">
        <w:rPr>
          <w:rFonts w:ascii="Times New Roman" w:hAnsi="Times New Roman"/>
          <w:sz w:val="24"/>
          <w:szCs w:val="24"/>
          <w:shd w:val="clear" w:color="auto" w:fill="FFFFFF"/>
        </w:rPr>
        <w:t>, </w:t>
      </w:r>
      <w:r w:rsidRPr="00B8503E">
        <w:rPr>
          <w:rFonts w:ascii="Times New Roman" w:hAnsi="Times New Roman"/>
          <w:i/>
          <w:iCs/>
          <w:sz w:val="24"/>
          <w:szCs w:val="24"/>
          <w:shd w:val="clear" w:color="auto" w:fill="FFFFFF"/>
        </w:rPr>
        <w:t>12</w:t>
      </w:r>
      <w:r w:rsidRPr="00B8503E">
        <w:rPr>
          <w:rFonts w:ascii="Times New Roman" w:hAnsi="Times New Roman"/>
          <w:sz w:val="24"/>
          <w:szCs w:val="24"/>
          <w:shd w:val="clear" w:color="auto" w:fill="FFFFFF"/>
        </w:rPr>
        <w:t>(1), pp.1-21.</w:t>
      </w:r>
    </w:p>
    <w:p w14:paraId="5E905010" w14:textId="4796F893" w:rsidR="00120BAF" w:rsidRDefault="00120BAF"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4</w:t>
      </w:r>
      <w:r>
        <w:rPr>
          <w:rFonts w:ascii="Times New Roman" w:hAnsi="Times New Roman"/>
          <w:sz w:val="24"/>
          <w:szCs w:val="24"/>
          <w:shd w:val="clear" w:color="auto" w:fill="FFFFFF"/>
        </w:rPr>
        <w:t xml:space="preserve">] </w:t>
      </w:r>
      <w:r w:rsidRPr="00120BAF">
        <w:rPr>
          <w:rFonts w:ascii="Times New Roman" w:hAnsi="Times New Roman"/>
          <w:sz w:val="24"/>
          <w:szCs w:val="24"/>
          <w:shd w:val="clear" w:color="auto" w:fill="FFFFFF"/>
        </w:rPr>
        <w:t>Pizer, S.M., Amburn, E.P., Austin, J.D., Cromartie, R., Geselowitz, A., Greer, T., ter Haar Romeny, B., Zimmerman, J.B. and Zuiderveld, K., 1987. Adaptive histogram equalization and its variations. </w:t>
      </w:r>
      <w:r w:rsidRPr="00120BAF">
        <w:rPr>
          <w:rFonts w:ascii="Times New Roman" w:hAnsi="Times New Roman"/>
          <w:i/>
          <w:iCs/>
          <w:sz w:val="24"/>
          <w:szCs w:val="24"/>
          <w:shd w:val="clear" w:color="auto" w:fill="FFFFFF"/>
        </w:rPr>
        <w:t>Computer vision, graphics, and image processing</w:t>
      </w:r>
      <w:r w:rsidRPr="00120BAF">
        <w:rPr>
          <w:rFonts w:ascii="Times New Roman" w:hAnsi="Times New Roman"/>
          <w:sz w:val="24"/>
          <w:szCs w:val="24"/>
          <w:shd w:val="clear" w:color="auto" w:fill="FFFFFF"/>
        </w:rPr>
        <w:t>, </w:t>
      </w:r>
      <w:r w:rsidRPr="00120BAF">
        <w:rPr>
          <w:rFonts w:ascii="Times New Roman" w:hAnsi="Times New Roman"/>
          <w:i/>
          <w:iCs/>
          <w:sz w:val="24"/>
          <w:szCs w:val="24"/>
          <w:shd w:val="clear" w:color="auto" w:fill="FFFFFF"/>
        </w:rPr>
        <w:t>39</w:t>
      </w:r>
      <w:r w:rsidRPr="00120BAF">
        <w:rPr>
          <w:rFonts w:ascii="Times New Roman" w:hAnsi="Times New Roman"/>
          <w:sz w:val="24"/>
          <w:szCs w:val="24"/>
          <w:shd w:val="clear" w:color="auto" w:fill="FFFFFF"/>
        </w:rPr>
        <w:t>(3), pp.355-368.</w:t>
      </w:r>
    </w:p>
    <w:p w14:paraId="738EC75A" w14:textId="05CAFA12" w:rsidR="00045A3F" w:rsidRDefault="00045A3F"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5</w:t>
      </w:r>
      <w:r>
        <w:rPr>
          <w:rFonts w:ascii="Times New Roman" w:hAnsi="Times New Roman"/>
          <w:sz w:val="24"/>
          <w:szCs w:val="24"/>
          <w:shd w:val="clear" w:color="auto" w:fill="FFFFFF"/>
        </w:rPr>
        <w:t xml:space="preserve">] </w:t>
      </w:r>
      <w:r w:rsidR="00120BAF" w:rsidRPr="00120BAF">
        <w:rPr>
          <w:rFonts w:ascii="Times New Roman" w:hAnsi="Times New Roman"/>
          <w:sz w:val="24"/>
          <w:szCs w:val="24"/>
          <w:shd w:val="clear" w:color="auto" w:fill="FFFFFF"/>
        </w:rPr>
        <w:t>Pisano, E.D., Zong, S., Hemminger, B.M., DeLuca, M., Johnston, R.E., Muller, K., Braeuning, M.P. and Pizer, S.M., 1998. Contrast limited adaptive histogram equalization image processing to improve the detection of simulated spiculations in dense mammograms. </w:t>
      </w:r>
      <w:r w:rsidR="00120BAF" w:rsidRPr="00120BAF">
        <w:rPr>
          <w:rFonts w:ascii="Times New Roman" w:hAnsi="Times New Roman"/>
          <w:i/>
          <w:iCs/>
          <w:sz w:val="24"/>
          <w:szCs w:val="24"/>
          <w:shd w:val="clear" w:color="auto" w:fill="FFFFFF"/>
        </w:rPr>
        <w:t>Journal of Digital imaging</w:t>
      </w:r>
      <w:r w:rsidR="00120BAF" w:rsidRPr="00120BAF">
        <w:rPr>
          <w:rFonts w:ascii="Times New Roman" w:hAnsi="Times New Roman"/>
          <w:sz w:val="24"/>
          <w:szCs w:val="24"/>
          <w:shd w:val="clear" w:color="auto" w:fill="FFFFFF"/>
        </w:rPr>
        <w:t>, </w:t>
      </w:r>
      <w:r w:rsidR="00120BAF" w:rsidRPr="00120BAF">
        <w:rPr>
          <w:rFonts w:ascii="Times New Roman" w:hAnsi="Times New Roman"/>
          <w:i/>
          <w:iCs/>
          <w:sz w:val="24"/>
          <w:szCs w:val="24"/>
          <w:shd w:val="clear" w:color="auto" w:fill="FFFFFF"/>
        </w:rPr>
        <w:t>11</w:t>
      </w:r>
      <w:r w:rsidR="00120BAF" w:rsidRPr="00120BAF">
        <w:rPr>
          <w:rFonts w:ascii="Times New Roman" w:hAnsi="Times New Roman"/>
          <w:sz w:val="24"/>
          <w:szCs w:val="24"/>
          <w:shd w:val="clear" w:color="auto" w:fill="FFFFFF"/>
        </w:rPr>
        <w:t>(4), pp.193-200.</w:t>
      </w:r>
    </w:p>
    <w:p w14:paraId="19586A5A" w14:textId="56E82FC6" w:rsidR="00120BAF" w:rsidRDefault="00120BAF"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6</w:t>
      </w:r>
      <w:r>
        <w:rPr>
          <w:rFonts w:ascii="Times New Roman" w:hAnsi="Times New Roman"/>
          <w:sz w:val="24"/>
          <w:szCs w:val="24"/>
          <w:shd w:val="clear" w:color="auto" w:fill="FFFFFF"/>
        </w:rPr>
        <w:t xml:space="preserve">] </w:t>
      </w:r>
      <w:r w:rsidR="00E90D6E" w:rsidRPr="00E90D6E">
        <w:rPr>
          <w:rFonts w:ascii="Times New Roman" w:hAnsi="Times New Roman"/>
          <w:sz w:val="24"/>
          <w:szCs w:val="24"/>
          <w:shd w:val="clear" w:color="auto" w:fill="FFFFFF"/>
        </w:rPr>
        <w:t>Ding, L.</w:t>
      </w:r>
      <w:r w:rsidR="00F1572F">
        <w:rPr>
          <w:rFonts w:ascii="Times New Roman" w:hAnsi="Times New Roman"/>
          <w:sz w:val="24"/>
          <w:szCs w:val="24"/>
          <w:shd w:val="clear" w:color="auto" w:fill="FFFFFF"/>
        </w:rPr>
        <w:t xml:space="preserve">, </w:t>
      </w:r>
      <w:r w:rsidR="00E90D6E" w:rsidRPr="00E90D6E">
        <w:rPr>
          <w:rFonts w:ascii="Times New Roman" w:hAnsi="Times New Roman"/>
          <w:sz w:val="24"/>
          <w:szCs w:val="24"/>
          <w:shd w:val="clear" w:color="auto" w:fill="FFFFFF"/>
        </w:rPr>
        <w:t>Goshtasby, A., 2001. On the Canny edge detector. </w:t>
      </w:r>
      <w:r w:rsidR="00E90D6E" w:rsidRPr="00E90D6E">
        <w:rPr>
          <w:rFonts w:ascii="Times New Roman" w:hAnsi="Times New Roman"/>
          <w:i/>
          <w:iCs/>
          <w:sz w:val="24"/>
          <w:szCs w:val="24"/>
          <w:shd w:val="clear" w:color="auto" w:fill="FFFFFF"/>
        </w:rPr>
        <w:t>Pattern recognition</w:t>
      </w:r>
      <w:r w:rsidR="00E90D6E" w:rsidRPr="00E90D6E">
        <w:rPr>
          <w:rFonts w:ascii="Times New Roman" w:hAnsi="Times New Roman"/>
          <w:sz w:val="24"/>
          <w:szCs w:val="24"/>
          <w:shd w:val="clear" w:color="auto" w:fill="FFFFFF"/>
        </w:rPr>
        <w:t>, </w:t>
      </w:r>
      <w:r w:rsidR="00E90D6E" w:rsidRPr="00E90D6E">
        <w:rPr>
          <w:rFonts w:ascii="Times New Roman" w:hAnsi="Times New Roman"/>
          <w:i/>
          <w:iCs/>
          <w:sz w:val="24"/>
          <w:szCs w:val="24"/>
          <w:shd w:val="clear" w:color="auto" w:fill="FFFFFF"/>
        </w:rPr>
        <w:t>34</w:t>
      </w:r>
      <w:r w:rsidR="00E90D6E" w:rsidRPr="00E90D6E">
        <w:rPr>
          <w:rFonts w:ascii="Times New Roman" w:hAnsi="Times New Roman"/>
          <w:sz w:val="24"/>
          <w:szCs w:val="24"/>
          <w:shd w:val="clear" w:color="auto" w:fill="FFFFFF"/>
        </w:rPr>
        <w:t>(3), pp.721-725.</w:t>
      </w:r>
    </w:p>
    <w:p w14:paraId="1399E080" w14:textId="247D915A" w:rsidR="00E90D6E" w:rsidRDefault="00E90D6E" w:rsidP="00F1572F">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7</w:t>
      </w:r>
      <w:r>
        <w:rPr>
          <w:rFonts w:ascii="Times New Roman" w:hAnsi="Times New Roman"/>
          <w:sz w:val="24"/>
          <w:szCs w:val="24"/>
          <w:shd w:val="clear" w:color="auto" w:fill="FFFFFF"/>
        </w:rPr>
        <w:t xml:space="preserve">] </w:t>
      </w:r>
      <w:r w:rsidR="00F1572F" w:rsidRPr="00F1572F">
        <w:rPr>
          <w:rFonts w:ascii="Calibri" w:hAnsi="Calibri" w:cs="Calibri"/>
          <w:sz w:val="24"/>
          <w:szCs w:val="24"/>
          <w:shd w:val="clear" w:color="auto" w:fill="FFFFFF"/>
        </w:rPr>
        <w:t>﻿</w:t>
      </w:r>
      <w:r w:rsidR="00F1572F" w:rsidRPr="00F1572F">
        <w:rPr>
          <w:rFonts w:ascii="Times New Roman" w:hAnsi="Times New Roman"/>
          <w:sz w:val="24"/>
          <w:szCs w:val="24"/>
          <w:shd w:val="clear" w:color="auto" w:fill="FFFFFF"/>
        </w:rPr>
        <w:t>Xue, J. H.</w:t>
      </w:r>
      <w:r w:rsidR="00F1572F">
        <w:rPr>
          <w:rFonts w:ascii="Times New Roman" w:hAnsi="Times New Roman"/>
          <w:sz w:val="24"/>
          <w:szCs w:val="24"/>
          <w:shd w:val="clear" w:color="auto" w:fill="FFFFFF"/>
        </w:rPr>
        <w:t xml:space="preserve">, </w:t>
      </w:r>
      <w:r w:rsidR="00F1572F" w:rsidRPr="00F1572F">
        <w:rPr>
          <w:rFonts w:ascii="Times New Roman" w:hAnsi="Times New Roman"/>
          <w:sz w:val="24"/>
          <w:szCs w:val="24"/>
          <w:shd w:val="clear" w:color="auto" w:fill="FFFFFF"/>
        </w:rPr>
        <w:t>Zhang, Y. J. Ridler</w:t>
      </w:r>
      <w:r w:rsidR="00F1572F">
        <w:rPr>
          <w:rFonts w:ascii="Times New Roman" w:hAnsi="Times New Roman"/>
          <w:sz w:val="24"/>
          <w:szCs w:val="24"/>
          <w:shd w:val="clear" w:color="auto" w:fill="FFFFFF"/>
        </w:rPr>
        <w:t xml:space="preserve">, </w:t>
      </w:r>
      <w:r w:rsidR="00F1572F" w:rsidRPr="00F1572F">
        <w:rPr>
          <w:rFonts w:ascii="Times New Roman" w:hAnsi="Times New Roman"/>
          <w:sz w:val="24"/>
          <w:szCs w:val="24"/>
          <w:shd w:val="clear" w:color="auto" w:fill="FFFFFF"/>
        </w:rPr>
        <w:t xml:space="preserve">Calvard’s, Kittler and Illingworth’s and Otsu’s methods for image thresholding. </w:t>
      </w:r>
      <w:r w:rsidR="00F1572F" w:rsidRPr="00841E81">
        <w:rPr>
          <w:rFonts w:ascii="Times New Roman" w:hAnsi="Times New Roman"/>
          <w:i/>
          <w:iCs/>
          <w:sz w:val="24"/>
          <w:szCs w:val="24"/>
          <w:shd w:val="clear" w:color="auto" w:fill="FFFFFF"/>
        </w:rPr>
        <w:t xml:space="preserve">Pattern </w:t>
      </w:r>
      <w:r w:rsidR="00841E81" w:rsidRPr="00841E81">
        <w:rPr>
          <w:rFonts w:ascii="Times New Roman" w:hAnsi="Times New Roman"/>
          <w:i/>
          <w:iCs/>
          <w:sz w:val="24"/>
          <w:szCs w:val="24"/>
          <w:shd w:val="clear" w:color="auto" w:fill="FFFFFF"/>
        </w:rPr>
        <w:t xml:space="preserve">Recognition </w:t>
      </w:r>
      <w:r w:rsidR="00F1572F" w:rsidRPr="00841E81">
        <w:rPr>
          <w:rFonts w:ascii="Times New Roman" w:hAnsi="Times New Roman"/>
          <w:i/>
          <w:iCs/>
          <w:sz w:val="24"/>
          <w:szCs w:val="24"/>
          <w:shd w:val="clear" w:color="auto" w:fill="FFFFFF"/>
        </w:rPr>
        <w:t>Lett</w:t>
      </w:r>
      <w:r w:rsidR="00841E81" w:rsidRPr="00841E81">
        <w:rPr>
          <w:rFonts w:ascii="Times New Roman" w:hAnsi="Times New Roman"/>
          <w:i/>
          <w:iCs/>
          <w:sz w:val="24"/>
          <w:szCs w:val="24"/>
          <w:shd w:val="clear" w:color="auto" w:fill="FFFFFF"/>
        </w:rPr>
        <w:t>ers</w:t>
      </w:r>
      <w:r w:rsidR="00841E81">
        <w:rPr>
          <w:rFonts w:ascii="Times New Roman" w:hAnsi="Times New Roman"/>
          <w:sz w:val="24"/>
          <w:szCs w:val="24"/>
          <w:shd w:val="clear" w:color="auto" w:fill="FFFFFF"/>
        </w:rPr>
        <w:t>,</w:t>
      </w:r>
      <w:r w:rsidR="00F1572F" w:rsidRPr="00F1572F">
        <w:rPr>
          <w:rFonts w:ascii="Times New Roman" w:hAnsi="Times New Roman"/>
          <w:sz w:val="24"/>
          <w:szCs w:val="24"/>
          <w:shd w:val="clear" w:color="auto" w:fill="FFFFFF"/>
        </w:rPr>
        <w:t xml:space="preserve"> 33, 793–797 (2012).</w:t>
      </w:r>
    </w:p>
    <w:p w14:paraId="4C498371" w14:textId="003DFC0C" w:rsidR="00F1572F" w:rsidRDefault="00F1572F" w:rsidP="00F1572F">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8</w:t>
      </w:r>
      <w:r>
        <w:rPr>
          <w:rFonts w:ascii="Times New Roman" w:hAnsi="Times New Roman"/>
          <w:sz w:val="24"/>
          <w:szCs w:val="24"/>
          <w:shd w:val="clear" w:color="auto" w:fill="FFFFFF"/>
        </w:rPr>
        <w:t xml:space="preserve">] </w:t>
      </w:r>
      <w:r w:rsidR="00B63A0A" w:rsidRPr="00B63A0A">
        <w:rPr>
          <w:rFonts w:ascii="Times New Roman" w:hAnsi="Times New Roman"/>
          <w:sz w:val="24"/>
          <w:szCs w:val="24"/>
          <w:shd w:val="clear" w:color="auto" w:fill="FFFFFF"/>
        </w:rPr>
        <w:t>Comer, M.L.</w:t>
      </w:r>
      <w:r w:rsidR="00125EDC">
        <w:rPr>
          <w:rFonts w:ascii="Times New Roman" w:hAnsi="Times New Roman"/>
          <w:sz w:val="24"/>
          <w:szCs w:val="24"/>
          <w:shd w:val="clear" w:color="auto" w:fill="FFFFFF"/>
        </w:rPr>
        <w:t>, Delp</w:t>
      </w:r>
      <w:r w:rsidR="00B63A0A" w:rsidRPr="00B63A0A">
        <w:rPr>
          <w:rFonts w:ascii="Times New Roman" w:hAnsi="Times New Roman"/>
          <w:sz w:val="24"/>
          <w:szCs w:val="24"/>
          <w:shd w:val="clear" w:color="auto" w:fill="FFFFFF"/>
        </w:rPr>
        <w:t xml:space="preserve"> III, E.J., 1999. Morphological operations for color image processing. </w:t>
      </w:r>
      <w:r w:rsidR="00B63A0A" w:rsidRPr="00B63A0A">
        <w:rPr>
          <w:rFonts w:ascii="Times New Roman" w:hAnsi="Times New Roman"/>
          <w:i/>
          <w:iCs/>
          <w:sz w:val="24"/>
          <w:szCs w:val="24"/>
          <w:shd w:val="clear" w:color="auto" w:fill="FFFFFF"/>
        </w:rPr>
        <w:t>Journal of electronic imaging</w:t>
      </w:r>
      <w:r w:rsidR="00B63A0A" w:rsidRPr="00B63A0A">
        <w:rPr>
          <w:rFonts w:ascii="Times New Roman" w:hAnsi="Times New Roman"/>
          <w:sz w:val="24"/>
          <w:szCs w:val="24"/>
          <w:shd w:val="clear" w:color="auto" w:fill="FFFFFF"/>
        </w:rPr>
        <w:t>, </w:t>
      </w:r>
      <w:r w:rsidR="00B63A0A" w:rsidRPr="00B63A0A">
        <w:rPr>
          <w:rFonts w:ascii="Times New Roman" w:hAnsi="Times New Roman"/>
          <w:i/>
          <w:iCs/>
          <w:sz w:val="24"/>
          <w:szCs w:val="24"/>
          <w:shd w:val="clear" w:color="auto" w:fill="FFFFFF"/>
        </w:rPr>
        <w:t>8</w:t>
      </w:r>
      <w:r w:rsidR="00B63A0A" w:rsidRPr="00B63A0A">
        <w:rPr>
          <w:rFonts w:ascii="Times New Roman" w:hAnsi="Times New Roman"/>
          <w:sz w:val="24"/>
          <w:szCs w:val="24"/>
          <w:shd w:val="clear" w:color="auto" w:fill="FFFFFF"/>
        </w:rPr>
        <w:t>(3), pp.279-289.</w:t>
      </w:r>
    </w:p>
    <w:p w14:paraId="00E47682" w14:textId="64FAFD5F" w:rsidR="00B63A0A" w:rsidRDefault="00B63A0A" w:rsidP="00F1572F">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9</w:t>
      </w:r>
      <w:r>
        <w:rPr>
          <w:rFonts w:ascii="Times New Roman" w:hAnsi="Times New Roman"/>
          <w:sz w:val="24"/>
          <w:szCs w:val="24"/>
          <w:shd w:val="clear" w:color="auto" w:fill="FFFFFF"/>
        </w:rPr>
        <w:t xml:space="preserve">] </w:t>
      </w:r>
      <w:r w:rsidR="00125EDC" w:rsidRPr="00125EDC">
        <w:rPr>
          <w:rFonts w:ascii="Times New Roman" w:hAnsi="Times New Roman"/>
          <w:sz w:val="24"/>
          <w:szCs w:val="24"/>
          <w:shd w:val="clear" w:color="auto" w:fill="FFFFFF"/>
        </w:rPr>
        <w:t>Haralick, R.M., Sternberg, S.R. and Zhuang, X., 1987. Image analysis using mathematical morphology. </w:t>
      </w:r>
      <w:r w:rsidR="00125EDC" w:rsidRPr="00125EDC">
        <w:rPr>
          <w:rFonts w:ascii="Times New Roman" w:hAnsi="Times New Roman"/>
          <w:i/>
          <w:iCs/>
          <w:sz w:val="24"/>
          <w:szCs w:val="24"/>
          <w:shd w:val="clear" w:color="auto" w:fill="FFFFFF"/>
        </w:rPr>
        <w:t>IEEE transactions on pattern analysis and machine intelligence</w:t>
      </w:r>
      <w:r w:rsidR="00125EDC" w:rsidRPr="00125EDC">
        <w:rPr>
          <w:rFonts w:ascii="Times New Roman" w:hAnsi="Times New Roman"/>
          <w:sz w:val="24"/>
          <w:szCs w:val="24"/>
          <w:shd w:val="clear" w:color="auto" w:fill="FFFFFF"/>
        </w:rPr>
        <w:t>, (4), pp.532-550.</w:t>
      </w:r>
    </w:p>
    <w:p w14:paraId="11CF0A86" w14:textId="56420F62" w:rsidR="00125EDC" w:rsidRDefault="00125EDC" w:rsidP="00F1572F">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10</w:t>
      </w:r>
      <w:r>
        <w:rPr>
          <w:rFonts w:ascii="Times New Roman" w:hAnsi="Times New Roman"/>
          <w:sz w:val="24"/>
          <w:szCs w:val="24"/>
          <w:shd w:val="clear" w:color="auto" w:fill="FFFFFF"/>
        </w:rPr>
        <w:t xml:space="preserve">] </w:t>
      </w:r>
      <w:r w:rsidR="000B5751" w:rsidRPr="000B5751">
        <w:rPr>
          <w:rFonts w:ascii="Calibri" w:hAnsi="Calibri" w:cs="Calibri"/>
          <w:sz w:val="24"/>
          <w:szCs w:val="24"/>
          <w:shd w:val="clear" w:color="auto" w:fill="FFFFFF"/>
        </w:rPr>
        <w:t>﻿</w:t>
      </w:r>
      <w:r w:rsidR="000B5751" w:rsidRPr="000B5751">
        <w:rPr>
          <w:rFonts w:ascii="Times New Roman" w:hAnsi="Times New Roman"/>
          <w:sz w:val="24"/>
          <w:szCs w:val="24"/>
          <w:shd w:val="clear" w:color="auto" w:fill="FFFFFF"/>
        </w:rPr>
        <w:t>Cuisenaire, O. Locally adaptable mathematical morphology using distance transformations. Pattern Recognition</w:t>
      </w:r>
      <w:r w:rsidR="000B5751">
        <w:rPr>
          <w:rFonts w:ascii="Times New Roman" w:hAnsi="Times New Roman"/>
          <w:sz w:val="24"/>
          <w:szCs w:val="24"/>
          <w:shd w:val="clear" w:color="auto" w:fill="FFFFFF"/>
        </w:rPr>
        <w:t>,</w:t>
      </w:r>
      <w:r w:rsidR="000B5751" w:rsidRPr="000B5751">
        <w:rPr>
          <w:rFonts w:ascii="Times New Roman" w:hAnsi="Times New Roman"/>
          <w:sz w:val="24"/>
          <w:szCs w:val="24"/>
          <w:shd w:val="clear" w:color="auto" w:fill="FFFFFF"/>
        </w:rPr>
        <w:t xml:space="preserve"> 39, 405–416 (2006)</w:t>
      </w:r>
      <w:r w:rsidR="000B5751">
        <w:rPr>
          <w:rFonts w:ascii="Times New Roman" w:hAnsi="Times New Roman"/>
          <w:sz w:val="24"/>
          <w:szCs w:val="24"/>
          <w:shd w:val="clear" w:color="auto" w:fill="FFFFFF"/>
        </w:rPr>
        <w:t>.</w:t>
      </w:r>
    </w:p>
    <w:p w14:paraId="602778F3" w14:textId="314AFF2E" w:rsidR="00553E23" w:rsidRDefault="00553E23" w:rsidP="00F1572F">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EC634C">
        <w:rPr>
          <w:rFonts w:ascii="Times New Roman" w:hAnsi="Times New Roman"/>
          <w:sz w:val="24"/>
          <w:szCs w:val="24"/>
          <w:shd w:val="clear" w:color="auto" w:fill="FFFFFF"/>
        </w:rPr>
        <w:t>11</w:t>
      </w:r>
      <w:r>
        <w:rPr>
          <w:rFonts w:ascii="Times New Roman" w:hAnsi="Times New Roman"/>
          <w:sz w:val="24"/>
          <w:szCs w:val="24"/>
          <w:shd w:val="clear" w:color="auto" w:fill="FFFFFF"/>
        </w:rPr>
        <w:t xml:space="preserve">] </w:t>
      </w:r>
      <w:r w:rsidR="00FD1B6D" w:rsidRPr="00FD1B6D">
        <w:rPr>
          <w:rFonts w:ascii="Times New Roman" w:hAnsi="Times New Roman"/>
          <w:sz w:val="24"/>
          <w:szCs w:val="24"/>
          <w:shd w:val="clear" w:color="auto" w:fill="FFFFFF"/>
        </w:rPr>
        <w:t>Van der Walt, S., Schönberger, J.L., Nunez-Iglesias, J., Boulogne, F., Warner, J.D., Yager, N., Gouillart, E. and Yu, T., 2014. scikit-image: image processing in Python. </w:t>
      </w:r>
      <w:r w:rsidR="00FD1B6D" w:rsidRPr="00FD1B6D">
        <w:rPr>
          <w:rFonts w:ascii="Times New Roman" w:hAnsi="Times New Roman"/>
          <w:i/>
          <w:iCs/>
          <w:sz w:val="24"/>
          <w:szCs w:val="24"/>
          <w:shd w:val="clear" w:color="auto" w:fill="FFFFFF"/>
        </w:rPr>
        <w:t>PeerJ</w:t>
      </w:r>
      <w:r w:rsidR="00FD1B6D" w:rsidRPr="00FD1B6D">
        <w:rPr>
          <w:rFonts w:ascii="Times New Roman" w:hAnsi="Times New Roman"/>
          <w:sz w:val="24"/>
          <w:szCs w:val="24"/>
          <w:shd w:val="clear" w:color="auto" w:fill="FFFFFF"/>
        </w:rPr>
        <w:t>, </w:t>
      </w:r>
      <w:r w:rsidR="00FD1B6D" w:rsidRPr="00FD1B6D">
        <w:rPr>
          <w:rFonts w:ascii="Times New Roman" w:hAnsi="Times New Roman"/>
          <w:i/>
          <w:iCs/>
          <w:sz w:val="24"/>
          <w:szCs w:val="24"/>
          <w:shd w:val="clear" w:color="auto" w:fill="FFFFFF"/>
        </w:rPr>
        <w:t>2</w:t>
      </w:r>
      <w:r w:rsidR="00FD1B6D" w:rsidRPr="00FD1B6D">
        <w:rPr>
          <w:rFonts w:ascii="Times New Roman" w:hAnsi="Times New Roman"/>
          <w:sz w:val="24"/>
          <w:szCs w:val="24"/>
          <w:shd w:val="clear" w:color="auto" w:fill="FFFFFF"/>
        </w:rPr>
        <w:t>, p.e453.</w:t>
      </w:r>
    </w:p>
    <w:p w14:paraId="4BC589B2" w14:textId="3A2F23BC" w:rsidR="006F59B9" w:rsidRDefault="001F6205" w:rsidP="001F6205">
      <w:pPr>
        <w:jc w:val="both"/>
      </w:pPr>
      <w:r>
        <w:t>[</w:t>
      </w:r>
      <w:r w:rsidR="00D118FC">
        <w:t>12</w:t>
      </w:r>
      <w:r>
        <w:t xml:space="preserve">] </w:t>
      </w:r>
      <w:r w:rsidRPr="005B27A7">
        <w:rPr>
          <w:rFonts w:ascii="Calibri" w:hAnsi="Calibri" w:cs="Calibri"/>
        </w:rPr>
        <w:t>﻿</w:t>
      </w:r>
      <w:r w:rsidRPr="005B27A7">
        <w:t>L.L. Parimi, G.A. Ravi, D. Clark, M.M. Attallah, Microstructural and texture</w:t>
      </w:r>
      <w:r>
        <w:t xml:space="preserve"> </w:t>
      </w:r>
      <w:r w:rsidRPr="005B27A7">
        <w:t xml:space="preserve">development in direct laser fabricated IN718, </w:t>
      </w:r>
      <w:r w:rsidRPr="000F72E0">
        <w:rPr>
          <w:i/>
          <w:iCs/>
        </w:rPr>
        <w:t>Mater. Charact.</w:t>
      </w:r>
      <w:r w:rsidRPr="005B27A7">
        <w:t xml:space="preserve"> 89 (2014) 102–111.</w:t>
      </w:r>
    </w:p>
    <w:p w14:paraId="75A59091" w14:textId="77777777" w:rsidR="001F6205" w:rsidRPr="001F6205" w:rsidRDefault="001F6205" w:rsidP="001F6205">
      <w:pPr>
        <w:jc w:val="both"/>
      </w:pPr>
    </w:p>
    <w:p w14:paraId="034BB521" w14:textId="6A47DA21" w:rsidR="00083802" w:rsidRDefault="00083802" w:rsidP="00083802">
      <w:pPr>
        <w:jc w:val="both"/>
      </w:pPr>
      <w:r>
        <w:t>[</w:t>
      </w:r>
      <w:r w:rsidR="00EC634C">
        <w:t>1</w:t>
      </w:r>
      <w:r w:rsidR="006F59B9">
        <w:t>3</w:t>
      </w:r>
      <w:r>
        <w:t xml:space="preserve">] </w:t>
      </w:r>
      <w:r w:rsidRPr="00A600EC">
        <w:t>Rodgers, T.M., Madison, J.D. and Tikare, V., 2017. Simulation of metal additive</w:t>
      </w:r>
      <w:r>
        <w:t xml:space="preserve"> </w:t>
      </w:r>
      <w:r w:rsidRPr="00A600EC">
        <w:t>manufacturing microstructures using kinetic Monte Carlo. </w:t>
      </w:r>
      <w:r w:rsidRPr="00A600EC">
        <w:rPr>
          <w:i/>
          <w:iCs/>
        </w:rPr>
        <w:t>Computational Materials Science</w:t>
      </w:r>
      <w:r w:rsidRPr="00A600EC">
        <w:t>, </w:t>
      </w:r>
      <w:r w:rsidRPr="00A600EC">
        <w:rPr>
          <w:i/>
          <w:iCs/>
        </w:rPr>
        <w:t>135</w:t>
      </w:r>
      <w:r w:rsidRPr="00A600EC">
        <w:t>, pp.78-89.</w:t>
      </w:r>
    </w:p>
    <w:p w14:paraId="0E5703A7" w14:textId="77777777" w:rsidR="00083802" w:rsidRDefault="00083802" w:rsidP="00083802">
      <w:pPr>
        <w:jc w:val="both"/>
      </w:pPr>
    </w:p>
    <w:p w14:paraId="1614A987" w14:textId="04D821ED" w:rsidR="00083802" w:rsidRDefault="00083802" w:rsidP="00083802">
      <w:pPr>
        <w:jc w:val="both"/>
      </w:pPr>
      <w:r>
        <w:t>[</w:t>
      </w:r>
      <w:r w:rsidR="00EC634C">
        <w:t>1</w:t>
      </w:r>
      <w:r w:rsidR="006F59B9">
        <w:t>4</w:t>
      </w:r>
      <w:r>
        <w:t xml:space="preserve">] </w:t>
      </w:r>
      <w:r w:rsidRPr="00C01B83">
        <w:t>Li, W. and Soshi, M., 2019. Modeling analysis of grain morphologies in Directed energy deposition (DED) coating with different laser scanning patterns. </w:t>
      </w:r>
      <w:r w:rsidRPr="00C01B83">
        <w:rPr>
          <w:i/>
          <w:iCs/>
        </w:rPr>
        <w:t>Materials Letters</w:t>
      </w:r>
      <w:r w:rsidRPr="00C01B83">
        <w:t>, </w:t>
      </w:r>
      <w:r w:rsidRPr="00C01B83">
        <w:rPr>
          <w:i/>
          <w:iCs/>
        </w:rPr>
        <w:t>251</w:t>
      </w:r>
      <w:r w:rsidRPr="00C01B83">
        <w:t>, pp.8-12.</w:t>
      </w:r>
    </w:p>
    <w:p w14:paraId="00648650" w14:textId="45192BE6" w:rsidR="00D673E4" w:rsidRDefault="00083802" w:rsidP="006F59B9">
      <w:pPr>
        <w:jc w:val="both"/>
      </w:pPr>
      <w:r>
        <w:lastRenderedPageBreak/>
        <w:t>[</w:t>
      </w:r>
      <w:r w:rsidR="00F379D0">
        <w:t>1</w:t>
      </w:r>
      <w:r w:rsidR="006F59B9">
        <w:t>5</w:t>
      </w:r>
      <w:r>
        <w:t xml:space="preserve">] </w:t>
      </w:r>
      <w:r w:rsidRPr="008F620E">
        <w:t>Li, W. and Soshi, M., 2019. Modeling analysis of the effect of laser transverse speed on grain morphology during directed energy deposition process. </w:t>
      </w:r>
      <w:r w:rsidRPr="008F620E">
        <w:rPr>
          <w:i/>
          <w:iCs/>
        </w:rPr>
        <w:t>The International Journal of Advanced Manufacturing Technology</w:t>
      </w:r>
      <w:r w:rsidRPr="008F620E">
        <w:t>, </w:t>
      </w:r>
      <w:r w:rsidRPr="008F620E">
        <w:rPr>
          <w:i/>
          <w:iCs/>
        </w:rPr>
        <w:t>103</w:t>
      </w:r>
      <w:r w:rsidRPr="008F620E">
        <w:t>(9), pp.3279-3291.</w:t>
      </w:r>
    </w:p>
    <w:p w14:paraId="55882AC4" w14:textId="77777777" w:rsidR="006F59B9" w:rsidRPr="006F59B9" w:rsidRDefault="006F59B9" w:rsidP="006F59B9">
      <w:pPr>
        <w:jc w:val="both"/>
      </w:pPr>
    </w:p>
    <w:p w14:paraId="23550F8C" w14:textId="2EC665BC" w:rsidR="00A01D6C" w:rsidRDefault="00C016F4"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F379D0">
        <w:rPr>
          <w:rFonts w:ascii="Times New Roman" w:hAnsi="Times New Roman"/>
          <w:sz w:val="24"/>
          <w:szCs w:val="24"/>
          <w:shd w:val="clear" w:color="auto" w:fill="FFFFFF"/>
        </w:rPr>
        <w:t>1</w:t>
      </w:r>
      <w:r w:rsidR="006F59B9">
        <w:rPr>
          <w:rFonts w:ascii="Times New Roman" w:hAnsi="Times New Roman"/>
          <w:sz w:val="24"/>
          <w:szCs w:val="24"/>
          <w:shd w:val="clear" w:color="auto" w:fill="FFFFFF"/>
        </w:rPr>
        <w:t>6</w:t>
      </w:r>
      <w:r>
        <w:rPr>
          <w:rFonts w:ascii="Times New Roman" w:hAnsi="Times New Roman"/>
          <w:sz w:val="24"/>
          <w:szCs w:val="24"/>
          <w:shd w:val="clear" w:color="auto" w:fill="FFFFFF"/>
        </w:rPr>
        <w:t xml:space="preserve">] </w:t>
      </w:r>
      <w:r w:rsidRPr="00C016F4">
        <w:rPr>
          <w:rFonts w:ascii="Times New Roman" w:hAnsi="Times New Roman"/>
          <w:sz w:val="24"/>
          <w:szCs w:val="24"/>
          <w:shd w:val="clear" w:color="auto" w:fill="FFFFFF"/>
        </w:rPr>
        <w:t>Chen, Y.C., 2017. A tutorial on kernel density estimation and recent advances. </w:t>
      </w:r>
      <w:r w:rsidRPr="00C016F4">
        <w:rPr>
          <w:rFonts w:ascii="Times New Roman" w:hAnsi="Times New Roman"/>
          <w:i/>
          <w:iCs/>
          <w:sz w:val="24"/>
          <w:szCs w:val="24"/>
          <w:shd w:val="clear" w:color="auto" w:fill="FFFFFF"/>
        </w:rPr>
        <w:t>Biostatistics &amp; Epidemiology</w:t>
      </w:r>
      <w:r w:rsidRPr="00C016F4">
        <w:rPr>
          <w:rFonts w:ascii="Times New Roman" w:hAnsi="Times New Roman"/>
          <w:sz w:val="24"/>
          <w:szCs w:val="24"/>
          <w:shd w:val="clear" w:color="auto" w:fill="FFFFFF"/>
        </w:rPr>
        <w:t>, </w:t>
      </w:r>
      <w:r w:rsidRPr="00C016F4">
        <w:rPr>
          <w:rFonts w:ascii="Times New Roman" w:hAnsi="Times New Roman"/>
          <w:i/>
          <w:iCs/>
          <w:sz w:val="24"/>
          <w:szCs w:val="24"/>
          <w:shd w:val="clear" w:color="auto" w:fill="FFFFFF"/>
        </w:rPr>
        <w:t>1</w:t>
      </w:r>
      <w:r w:rsidRPr="00C016F4">
        <w:rPr>
          <w:rFonts w:ascii="Times New Roman" w:hAnsi="Times New Roman"/>
          <w:sz w:val="24"/>
          <w:szCs w:val="24"/>
          <w:shd w:val="clear" w:color="auto" w:fill="FFFFFF"/>
        </w:rPr>
        <w:t>(1), pp.161-187.</w:t>
      </w:r>
    </w:p>
    <w:p w14:paraId="0C39BC3C" w14:textId="76DB240F" w:rsidR="0049119C" w:rsidRDefault="0049119C"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 xml:space="preserve">[17] </w:t>
      </w:r>
      <w:r w:rsidRPr="00F60C0F">
        <w:rPr>
          <w:rFonts w:ascii="Times New Roman" w:hAnsi="Times New Roman"/>
          <w:color w:val="222222"/>
          <w:sz w:val="24"/>
          <w:szCs w:val="24"/>
          <w:shd w:val="clear" w:color="auto" w:fill="FFFFFF"/>
        </w:rPr>
        <w:t>Virtanen, P., Gommers, R., Oliphant, T.E., Haberland, M., Reddy, T., Cournapeau, D., Burovski, E., Peterson, P., Weckesser, W., Bright, J. and Van Der Walt, S.J., 2020. SciPy 1.0: fundamental algorithms for scientific computing in Python. </w:t>
      </w:r>
      <w:r w:rsidRPr="00F60C0F">
        <w:rPr>
          <w:rFonts w:ascii="Times New Roman" w:hAnsi="Times New Roman"/>
          <w:i/>
          <w:iCs/>
          <w:color w:val="222222"/>
          <w:sz w:val="24"/>
          <w:szCs w:val="24"/>
          <w:shd w:val="clear" w:color="auto" w:fill="FFFFFF"/>
        </w:rPr>
        <w:t>Nature methods</w:t>
      </w:r>
      <w:r w:rsidRPr="00F60C0F">
        <w:rPr>
          <w:rFonts w:ascii="Times New Roman" w:hAnsi="Times New Roman"/>
          <w:color w:val="222222"/>
          <w:sz w:val="24"/>
          <w:szCs w:val="24"/>
          <w:shd w:val="clear" w:color="auto" w:fill="FFFFFF"/>
        </w:rPr>
        <w:t>, </w:t>
      </w:r>
      <w:r w:rsidRPr="00F60C0F">
        <w:rPr>
          <w:rFonts w:ascii="Times New Roman" w:hAnsi="Times New Roman"/>
          <w:i/>
          <w:iCs/>
          <w:color w:val="222222"/>
          <w:sz w:val="24"/>
          <w:szCs w:val="24"/>
          <w:shd w:val="clear" w:color="auto" w:fill="FFFFFF"/>
        </w:rPr>
        <w:t>17</w:t>
      </w:r>
      <w:r w:rsidRPr="00F60C0F">
        <w:rPr>
          <w:rFonts w:ascii="Times New Roman" w:hAnsi="Times New Roman"/>
          <w:color w:val="222222"/>
          <w:sz w:val="24"/>
          <w:szCs w:val="24"/>
          <w:shd w:val="clear" w:color="auto" w:fill="FFFFFF"/>
        </w:rPr>
        <w:t>(3), pp.261-272.</w:t>
      </w:r>
    </w:p>
    <w:p w14:paraId="0F3A75D6" w14:textId="7CF4652A" w:rsidR="00C016F4" w:rsidRDefault="00C016F4"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F379D0">
        <w:rPr>
          <w:rFonts w:ascii="Times New Roman" w:hAnsi="Times New Roman"/>
          <w:sz w:val="24"/>
          <w:szCs w:val="24"/>
          <w:shd w:val="clear" w:color="auto" w:fill="FFFFFF"/>
        </w:rPr>
        <w:t>1</w:t>
      </w:r>
      <w:r w:rsidR="0049119C">
        <w:rPr>
          <w:rFonts w:ascii="Times New Roman" w:hAnsi="Times New Roman"/>
          <w:sz w:val="24"/>
          <w:szCs w:val="24"/>
          <w:shd w:val="clear" w:color="auto" w:fill="FFFFFF"/>
        </w:rPr>
        <w:t>8</w:t>
      </w:r>
      <w:r>
        <w:rPr>
          <w:rFonts w:ascii="Times New Roman" w:hAnsi="Times New Roman"/>
          <w:sz w:val="24"/>
          <w:szCs w:val="24"/>
          <w:shd w:val="clear" w:color="auto" w:fill="FFFFFF"/>
        </w:rPr>
        <w:t xml:space="preserve">] </w:t>
      </w:r>
      <w:r w:rsidR="001F22A5" w:rsidRPr="001F22A5">
        <w:rPr>
          <w:rFonts w:ascii="Times New Roman" w:hAnsi="Times New Roman"/>
          <w:sz w:val="24"/>
          <w:szCs w:val="24"/>
          <w:shd w:val="clear" w:color="auto" w:fill="FFFFFF"/>
        </w:rPr>
        <w:t>Pedregosa, F., Varoquaux, G., Gramfort, A., Michel, V., Thirion, B., Grisel, O., Blondel, M., Prettenhofer, P., Weiss, R., Dubourg, V. and Vanderplas, J., 2011. Scikit-learn: Machine learning in Python. </w:t>
      </w:r>
      <w:r w:rsidR="001F22A5" w:rsidRPr="001F22A5">
        <w:rPr>
          <w:rFonts w:ascii="Times New Roman" w:hAnsi="Times New Roman"/>
          <w:i/>
          <w:iCs/>
          <w:sz w:val="24"/>
          <w:szCs w:val="24"/>
          <w:shd w:val="clear" w:color="auto" w:fill="FFFFFF"/>
        </w:rPr>
        <w:t>the Journal of machine Learning research</w:t>
      </w:r>
      <w:r w:rsidR="001F22A5" w:rsidRPr="001F22A5">
        <w:rPr>
          <w:rFonts w:ascii="Times New Roman" w:hAnsi="Times New Roman"/>
          <w:sz w:val="24"/>
          <w:szCs w:val="24"/>
          <w:shd w:val="clear" w:color="auto" w:fill="FFFFFF"/>
        </w:rPr>
        <w:t>, </w:t>
      </w:r>
      <w:r w:rsidR="001F22A5" w:rsidRPr="001F22A5">
        <w:rPr>
          <w:rFonts w:ascii="Times New Roman" w:hAnsi="Times New Roman"/>
          <w:i/>
          <w:iCs/>
          <w:sz w:val="24"/>
          <w:szCs w:val="24"/>
          <w:shd w:val="clear" w:color="auto" w:fill="FFFFFF"/>
        </w:rPr>
        <w:t>12</w:t>
      </w:r>
      <w:r w:rsidR="001F22A5" w:rsidRPr="001F22A5">
        <w:rPr>
          <w:rFonts w:ascii="Times New Roman" w:hAnsi="Times New Roman"/>
          <w:sz w:val="24"/>
          <w:szCs w:val="24"/>
          <w:shd w:val="clear" w:color="auto" w:fill="FFFFFF"/>
        </w:rPr>
        <w:t>, pp.2825-2830.</w:t>
      </w:r>
    </w:p>
    <w:p w14:paraId="7299131C" w14:textId="31B483B1" w:rsidR="001F22A5" w:rsidRDefault="001F22A5"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F379D0">
        <w:rPr>
          <w:rFonts w:ascii="Times New Roman" w:hAnsi="Times New Roman"/>
          <w:sz w:val="24"/>
          <w:szCs w:val="24"/>
          <w:shd w:val="clear" w:color="auto" w:fill="FFFFFF"/>
        </w:rPr>
        <w:t>1</w:t>
      </w:r>
      <w:r w:rsidR="0049119C">
        <w:rPr>
          <w:rFonts w:ascii="Times New Roman" w:hAnsi="Times New Roman"/>
          <w:sz w:val="24"/>
          <w:szCs w:val="24"/>
          <w:shd w:val="clear" w:color="auto" w:fill="FFFFFF"/>
        </w:rPr>
        <w:t>9</w:t>
      </w:r>
      <w:r>
        <w:rPr>
          <w:rFonts w:ascii="Times New Roman" w:hAnsi="Times New Roman"/>
          <w:sz w:val="24"/>
          <w:szCs w:val="24"/>
          <w:shd w:val="clear" w:color="auto" w:fill="FFFFFF"/>
        </w:rPr>
        <w:t xml:space="preserve">] </w:t>
      </w:r>
      <w:r w:rsidRPr="001F22A5">
        <w:rPr>
          <w:rFonts w:ascii="Times New Roman" w:hAnsi="Times New Roman"/>
          <w:sz w:val="24"/>
          <w:szCs w:val="24"/>
          <w:shd w:val="clear" w:color="auto" w:fill="FFFFFF"/>
        </w:rPr>
        <w:t>Scott, D.W., 2015. </w:t>
      </w:r>
      <w:r w:rsidRPr="001F22A5">
        <w:rPr>
          <w:rFonts w:ascii="Times New Roman" w:hAnsi="Times New Roman"/>
          <w:i/>
          <w:iCs/>
          <w:sz w:val="24"/>
          <w:szCs w:val="24"/>
          <w:shd w:val="clear" w:color="auto" w:fill="FFFFFF"/>
        </w:rPr>
        <w:t>Multivariate density estimation: theory, practice, and visualization</w:t>
      </w:r>
      <w:r w:rsidRPr="001F22A5">
        <w:rPr>
          <w:rFonts w:ascii="Times New Roman" w:hAnsi="Times New Roman"/>
          <w:sz w:val="24"/>
          <w:szCs w:val="24"/>
          <w:shd w:val="clear" w:color="auto" w:fill="FFFFFF"/>
        </w:rPr>
        <w:t>. John Wiley &amp; Sons.</w:t>
      </w:r>
    </w:p>
    <w:p w14:paraId="55102DC3" w14:textId="79476DDD" w:rsidR="001F22A5" w:rsidRPr="00B8503E" w:rsidRDefault="001F22A5" w:rsidP="00A01D6C">
      <w:pPr>
        <w:pStyle w:val="EndnoteText"/>
        <w:jc w:val="both"/>
        <w:rPr>
          <w:rFonts w:ascii="Times New Roman" w:hAnsi="Times New Roman"/>
          <w:sz w:val="24"/>
          <w:szCs w:val="24"/>
          <w:shd w:val="clear" w:color="auto" w:fill="FFFFFF"/>
        </w:rPr>
      </w:pPr>
      <w:r>
        <w:rPr>
          <w:rFonts w:ascii="Times New Roman" w:hAnsi="Times New Roman"/>
          <w:sz w:val="24"/>
          <w:szCs w:val="24"/>
          <w:shd w:val="clear" w:color="auto" w:fill="FFFFFF"/>
        </w:rPr>
        <w:t>[</w:t>
      </w:r>
      <w:r w:rsidR="0049119C">
        <w:rPr>
          <w:rFonts w:ascii="Times New Roman" w:hAnsi="Times New Roman"/>
          <w:sz w:val="24"/>
          <w:szCs w:val="24"/>
          <w:shd w:val="clear" w:color="auto" w:fill="FFFFFF"/>
        </w:rPr>
        <w:t>20</w:t>
      </w:r>
      <w:r w:rsidR="001F512C">
        <w:rPr>
          <w:rFonts w:ascii="Times New Roman" w:hAnsi="Times New Roman"/>
          <w:sz w:val="24"/>
          <w:szCs w:val="24"/>
          <w:shd w:val="clear" w:color="auto" w:fill="FFFFFF"/>
        </w:rPr>
        <w:t>]</w:t>
      </w:r>
      <w:r w:rsidR="001F512C" w:rsidRPr="001F512C">
        <w:rPr>
          <w:rFonts w:ascii="Times New Roman" w:hAnsi="Times New Roman"/>
          <w:sz w:val="24"/>
          <w:szCs w:val="24"/>
          <w:shd w:val="clear" w:color="auto" w:fill="FFFFFF"/>
        </w:rPr>
        <w:t xml:space="preserve"> L. van der Maaten, G. Hinton, Visualizing high-dimensional data using t-</w:t>
      </w:r>
      <w:r w:rsidR="001F512C">
        <w:rPr>
          <w:rFonts w:ascii="Times New Roman" w:hAnsi="Times New Roman"/>
          <w:sz w:val="24"/>
          <w:szCs w:val="24"/>
          <w:shd w:val="clear" w:color="auto" w:fill="FFFFFF"/>
        </w:rPr>
        <w:t>SNE</w:t>
      </w:r>
      <w:r w:rsidR="001F512C" w:rsidRPr="001F512C">
        <w:rPr>
          <w:rFonts w:ascii="Times New Roman" w:hAnsi="Times New Roman"/>
          <w:sz w:val="24"/>
          <w:szCs w:val="24"/>
          <w:shd w:val="clear" w:color="auto" w:fill="FFFFFF"/>
        </w:rPr>
        <w:t>, J. Mach. Learn. Res. 9 (2008) 2579–2605.</w:t>
      </w:r>
    </w:p>
    <w:p w14:paraId="37C43EB3" w14:textId="035F69A5" w:rsidR="00A61D0C" w:rsidRDefault="00A61D0C" w:rsidP="00A61D0C">
      <w:pPr>
        <w:jc w:val="both"/>
      </w:pPr>
    </w:p>
    <w:p w14:paraId="41A66E99" w14:textId="2D9BE276" w:rsidR="00A61D0C" w:rsidRDefault="00A61D0C" w:rsidP="009804FE">
      <w:pPr>
        <w:tabs>
          <w:tab w:val="left" w:pos="1331"/>
        </w:tabs>
      </w:pPr>
    </w:p>
    <w:p w14:paraId="504B9093" w14:textId="77777777" w:rsidR="00A61D0C" w:rsidRPr="009804FE" w:rsidRDefault="00A61D0C" w:rsidP="009804FE">
      <w:pPr>
        <w:tabs>
          <w:tab w:val="left" w:pos="1331"/>
        </w:tabs>
      </w:pPr>
    </w:p>
    <w:sectPr w:rsidR="00A61D0C" w:rsidRPr="009804FE">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32D3B" w14:textId="77777777" w:rsidR="00087FE8" w:rsidRDefault="00087FE8" w:rsidP="00583D92">
      <w:r>
        <w:separator/>
      </w:r>
    </w:p>
  </w:endnote>
  <w:endnote w:type="continuationSeparator" w:id="0">
    <w:p w14:paraId="78D7D20F" w14:textId="77777777" w:rsidR="00087FE8" w:rsidRDefault="00087FE8" w:rsidP="00583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5149334"/>
      <w:docPartObj>
        <w:docPartGallery w:val="Page Numbers (Bottom of Page)"/>
        <w:docPartUnique/>
      </w:docPartObj>
    </w:sdtPr>
    <w:sdtEndPr>
      <w:rPr>
        <w:noProof/>
      </w:rPr>
    </w:sdtEndPr>
    <w:sdtContent>
      <w:p w14:paraId="3962FB76" w14:textId="6424F00C" w:rsidR="00EE697D" w:rsidRDefault="00EE697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85727F0" w14:textId="77777777" w:rsidR="00EE697D" w:rsidRDefault="00EE69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0E0ED" w14:textId="77777777" w:rsidR="00087FE8" w:rsidRDefault="00087FE8" w:rsidP="00583D92">
      <w:r>
        <w:separator/>
      </w:r>
    </w:p>
  </w:footnote>
  <w:footnote w:type="continuationSeparator" w:id="0">
    <w:p w14:paraId="4AE6F472" w14:textId="77777777" w:rsidR="00087FE8" w:rsidRDefault="00087FE8" w:rsidP="00583D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77A1A"/>
    <w:multiLevelType w:val="multilevel"/>
    <w:tmpl w:val="7FDA397E"/>
    <w:lvl w:ilvl="0">
      <w:start w:val="1"/>
      <w:numFmt w:val="decimal"/>
      <w:lvlText w:val="%1."/>
      <w:lvlJc w:val="left"/>
      <w:pPr>
        <w:ind w:left="360" w:hanging="360"/>
      </w:pPr>
      <w:rPr>
        <w:rFonts w:hint="default"/>
        <w:b/>
        <w:bCs/>
        <w:sz w:val="32"/>
        <w:szCs w:val="3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4F8723B7"/>
    <w:multiLevelType w:val="hybridMultilevel"/>
    <w:tmpl w:val="D7DA6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BC8"/>
    <w:rsid w:val="00005A6B"/>
    <w:rsid w:val="000153FF"/>
    <w:rsid w:val="000227A8"/>
    <w:rsid w:val="000301D6"/>
    <w:rsid w:val="00030FF7"/>
    <w:rsid w:val="00044B5D"/>
    <w:rsid w:val="00045A3F"/>
    <w:rsid w:val="00050ECC"/>
    <w:rsid w:val="00051577"/>
    <w:rsid w:val="000716FA"/>
    <w:rsid w:val="00072FE0"/>
    <w:rsid w:val="00083802"/>
    <w:rsid w:val="00087DC6"/>
    <w:rsid w:val="00087FE8"/>
    <w:rsid w:val="00095C8A"/>
    <w:rsid w:val="000A109B"/>
    <w:rsid w:val="000B1C64"/>
    <w:rsid w:val="000B2BA4"/>
    <w:rsid w:val="000B4025"/>
    <w:rsid w:val="000B5751"/>
    <w:rsid w:val="000C0E37"/>
    <w:rsid w:val="000D070F"/>
    <w:rsid w:val="000E2174"/>
    <w:rsid w:val="000E2E7F"/>
    <w:rsid w:val="000E482E"/>
    <w:rsid w:val="000F4E12"/>
    <w:rsid w:val="000F6481"/>
    <w:rsid w:val="000F72E0"/>
    <w:rsid w:val="0010422F"/>
    <w:rsid w:val="00107E38"/>
    <w:rsid w:val="00120BAF"/>
    <w:rsid w:val="00125EDC"/>
    <w:rsid w:val="0012725E"/>
    <w:rsid w:val="00127D22"/>
    <w:rsid w:val="0016268F"/>
    <w:rsid w:val="00166307"/>
    <w:rsid w:val="001715F1"/>
    <w:rsid w:val="001825D7"/>
    <w:rsid w:val="001848C8"/>
    <w:rsid w:val="00186E9D"/>
    <w:rsid w:val="001956C9"/>
    <w:rsid w:val="001B330C"/>
    <w:rsid w:val="001C0CAF"/>
    <w:rsid w:val="001C5242"/>
    <w:rsid w:val="001D3384"/>
    <w:rsid w:val="001E0E10"/>
    <w:rsid w:val="001F22A5"/>
    <w:rsid w:val="001F512C"/>
    <w:rsid w:val="001F6205"/>
    <w:rsid w:val="002048A5"/>
    <w:rsid w:val="00221BCC"/>
    <w:rsid w:val="00253FB9"/>
    <w:rsid w:val="0025622A"/>
    <w:rsid w:val="002574B0"/>
    <w:rsid w:val="00272FE9"/>
    <w:rsid w:val="00280CE0"/>
    <w:rsid w:val="00285787"/>
    <w:rsid w:val="002A1589"/>
    <w:rsid w:val="002C3A04"/>
    <w:rsid w:val="002E76A4"/>
    <w:rsid w:val="002F4182"/>
    <w:rsid w:val="002F7F5E"/>
    <w:rsid w:val="00305263"/>
    <w:rsid w:val="00317E53"/>
    <w:rsid w:val="00325149"/>
    <w:rsid w:val="00333AAF"/>
    <w:rsid w:val="0034083B"/>
    <w:rsid w:val="003430A9"/>
    <w:rsid w:val="003456E9"/>
    <w:rsid w:val="00362C85"/>
    <w:rsid w:val="00364AE0"/>
    <w:rsid w:val="00383B03"/>
    <w:rsid w:val="003847B5"/>
    <w:rsid w:val="00391CBE"/>
    <w:rsid w:val="003A0B73"/>
    <w:rsid w:val="003B22B2"/>
    <w:rsid w:val="003B3F05"/>
    <w:rsid w:val="003B7308"/>
    <w:rsid w:val="003C76F7"/>
    <w:rsid w:val="003E17DB"/>
    <w:rsid w:val="003E3637"/>
    <w:rsid w:val="003F4CC0"/>
    <w:rsid w:val="00400DA8"/>
    <w:rsid w:val="00400ECE"/>
    <w:rsid w:val="00416B8D"/>
    <w:rsid w:val="00442F98"/>
    <w:rsid w:val="0047021B"/>
    <w:rsid w:val="0049119C"/>
    <w:rsid w:val="004B0922"/>
    <w:rsid w:val="004B0D2E"/>
    <w:rsid w:val="004B22F4"/>
    <w:rsid w:val="004C1156"/>
    <w:rsid w:val="004D2E1E"/>
    <w:rsid w:val="004D42E6"/>
    <w:rsid w:val="004D6075"/>
    <w:rsid w:val="004E7FBF"/>
    <w:rsid w:val="004F15A3"/>
    <w:rsid w:val="00507E50"/>
    <w:rsid w:val="00516FA0"/>
    <w:rsid w:val="00543261"/>
    <w:rsid w:val="00553E23"/>
    <w:rsid w:val="0055443A"/>
    <w:rsid w:val="0056697E"/>
    <w:rsid w:val="00570A3D"/>
    <w:rsid w:val="00573F6B"/>
    <w:rsid w:val="00575125"/>
    <w:rsid w:val="00583D92"/>
    <w:rsid w:val="00594E9A"/>
    <w:rsid w:val="00595AB2"/>
    <w:rsid w:val="005B67F9"/>
    <w:rsid w:val="005D4BDD"/>
    <w:rsid w:val="00616CAC"/>
    <w:rsid w:val="00621100"/>
    <w:rsid w:val="00642A63"/>
    <w:rsid w:val="00652FC2"/>
    <w:rsid w:val="00657A35"/>
    <w:rsid w:val="00662E86"/>
    <w:rsid w:val="006654BF"/>
    <w:rsid w:val="006660BA"/>
    <w:rsid w:val="00674023"/>
    <w:rsid w:val="00683DBF"/>
    <w:rsid w:val="00684011"/>
    <w:rsid w:val="00686B49"/>
    <w:rsid w:val="00687203"/>
    <w:rsid w:val="0069462A"/>
    <w:rsid w:val="006B0D8D"/>
    <w:rsid w:val="006B1A73"/>
    <w:rsid w:val="006C105D"/>
    <w:rsid w:val="006D4A2B"/>
    <w:rsid w:val="006F59B9"/>
    <w:rsid w:val="00723E49"/>
    <w:rsid w:val="00775898"/>
    <w:rsid w:val="0077697F"/>
    <w:rsid w:val="00780769"/>
    <w:rsid w:val="00782EE9"/>
    <w:rsid w:val="00787DFC"/>
    <w:rsid w:val="007907DF"/>
    <w:rsid w:val="007977DC"/>
    <w:rsid w:val="007A30FC"/>
    <w:rsid w:val="007B5377"/>
    <w:rsid w:val="007D1B54"/>
    <w:rsid w:val="0081613C"/>
    <w:rsid w:val="00822380"/>
    <w:rsid w:val="00823EBB"/>
    <w:rsid w:val="00830A5C"/>
    <w:rsid w:val="00841E81"/>
    <w:rsid w:val="0086150F"/>
    <w:rsid w:val="00862585"/>
    <w:rsid w:val="00885993"/>
    <w:rsid w:val="00890F73"/>
    <w:rsid w:val="00892DD7"/>
    <w:rsid w:val="008A5AA7"/>
    <w:rsid w:val="008D60B2"/>
    <w:rsid w:val="008E5980"/>
    <w:rsid w:val="0090129F"/>
    <w:rsid w:val="0090324B"/>
    <w:rsid w:val="0090558D"/>
    <w:rsid w:val="00917229"/>
    <w:rsid w:val="00926718"/>
    <w:rsid w:val="00936948"/>
    <w:rsid w:val="0094175C"/>
    <w:rsid w:val="00944C84"/>
    <w:rsid w:val="00951266"/>
    <w:rsid w:val="00965BC3"/>
    <w:rsid w:val="009804FE"/>
    <w:rsid w:val="00987DD5"/>
    <w:rsid w:val="00990C25"/>
    <w:rsid w:val="00995A33"/>
    <w:rsid w:val="009A2D74"/>
    <w:rsid w:val="009C20CD"/>
    <w:rsid w:val="009D370D"/>
    <w:rsid w:val="009E33EE"/>
    <w:rsid w:val="009F2896"/>
    <w:rsid w:val="009F3737"/>
    <w:rsid w:val="00A01D6C"/>
    <w:rsid w:val="00A0557F"/>
    <w:rsid w:val="00A11723"/>
    <w:rsid w:val="00A27656"/>
    <w:rsid w:val="00A4013F"/>
    <w:rsid w:val="00A52ACA"/>
    <w:rsid w:val="00A61D0C"/>
    <w:rsid w:val="00A912E3"/>
    <w:rsid w:val="00AB0F1C"/>
    <w:rsid w:val="00AB42F2"/>
    <w:rsid w:val="00AE20F6"/>
    <w:rsid w:val="00B01DC2"/>
    <w:rsid w:val="00B0336C"/>
    <w:rsid w:val="00B25086"/>
    <w:rsid w:val="00B26450"/>
    <w:rsid w:val="00B27094"/>
    <w:rsid w:val="00B41006"/>
    <w:rsid w:val="00B43B46"/>
    <w:rsid w:val="00B62AF9"/>
    <w:rsid w:val="00B63A0A"/>
    <w:rsid w:val="00B63DA7"/>
    <w:rsid w:val="00B67924"/>
    <w:rsid w:val="00BA0311"/>
    <w:rsid w:val="00BA0530"/>
    <w:rsid w:val="00BB02E6"/>
    <w:rsid w:val="00BB2293"/>
    <w:rsid w:val="00BB35AB"/>
    <w:rsid w:val="00BC2266"/>
    <w:rsid w:val="00BD07E8"/>
    <w:rsid w:val="00BD744D"/>
    <w:rsid w:val="00BD7CF3"/>
    <w:rsid w:val="00BE5F9A"/>
    <w:rsid w:val="00C016F4"/>
    <w:rsid w:val="00C145A0"/>
    <w:rsid w:val="00C204BC"/>
    <w:rsid w:val="00C22033"/>
    <w:rsid w:val="00C2273A"/>
    <w:rsid w:val="00C246E6"/>
    <w:rsid w:val="00C26C24"/>
    <w:rsid w:val="00C27668"/>
    <w:rsid w:val="00C45F51"/>
    <w:rsid w:val="00C4634C"/>
    <w:rsid w:val="00C515FB"/>
    <w:rsid w:val="00C55641"/>
    <w:rsid w:val="00C65DD2"/>
    <w:rsid w:val="00C7036D"/>
    <w:rsid w:val="00C718EB"/>
    <w:rsid w:val="00C74DAF"/>
    <w:rsid w:val="00C85195"/>
    <w:rsid w:val="00CB4D8E"/>
    <w:rsid w:val="00CB4FC5"/>
    <w:rsid w:val="00CD1D7B"/>
    <w:rsid w:val="00CE1C53"/>
    <w:rsid w:val="00CF1612"/>
    <w:rsid w:val="00D01100"/>
    <w:rsid w:val="00D032CC"/>
    <w:rsid w:val="00D03DBA"/>
    <w:rsid w:val="00D064C9"/>
    <w:rsid w:val="00D118FC"/>
    <w:rsid w:val="00D13623"/>
    <w:rsid w:val="00D27562"/>
    <w:rsid w:val="00D371E6"/>
    <w:rsid w:val="00D52F36"/>
    <w:rsid w:val="00D564AC"/>
    <w:rsid w:val="00D625BC"/>
    <w:rsid w:val="00D63CC1"/>
    <w:rsid w:val="00D673E4"/>
    <w:rsid w:val="00D727A7"/>
    <w:rsid w:val="00D90E13"/>
    <w:rsid w:val="00D945D0"/>
    <w:rsid w:val="00DA2AEA"/>
    <w:rsid w:val="00DC158C"/>
    <w:rsid w:val="00DC2A36"/>
    <w:rsid w:val="00DC3BF1"/>
    <w:rsid w:val="00DE083D"/>
    <w:rsid w:val="00E175BE"/>
    <w:rsid w:val="00E217AA"/>
    <w:rsid w:val="00E23103"/>
    <w:rsid w:val="00E25093"/>
    <w:rsid w:val="00E37549"/>
    <w:rsid w:val="00E621EF"/>
    <w:rsid w:val="00E63141"/>
    <w:rsid w:val="00E64E1B"/>
    <w:rsid w:val="00E6679E"/>
    <w:rsid w:val="00E90D6E"/>
    <w:rsid w:val="00E931BF"/>
    <w:rsid w:val="00EA3063"/>
    <w:rsid w:val="00EB0430"/>
    <w:rsid w:val="00EC4030"/>
    <w:rsid w:val="00EC4786"/>
    <w:rsid w:val="00EC634C"/>
    <w:rsid w:val="00ED0C45"/>
    <w:rsid w:val="00ED5949"/>
    <w:rsid w:val="00EE1176"/>
    <w:rsid w:val="00EE697D"/>
    <w:rsid w:val="00EE7BC8"/>
    <w:rsid w:val="00EF184D"/>
    <w:rsid w:val="00EF37E8"/>
    <w:rsid w:val="00EF3D79"/>
    <w:rsid w:val="00EF4C8A"/>
    <w:rsid w:val="00F1572F"/>
    <w:rsid w:val="00F1783C"/>
    <w:rsid w:val="00F25B2E"/>
    <w:rsid w:val="00F379D0"/>
    <w:rsid w:val="00F44432"/>
    <w:rsid w:val="00F65328"/>
    <w:rsid w:val="00F8274A"/>
    <w:rsid w:val="00F8429C"/>
    <w:rsid w:val="00F9121E"/>
    <w:rsid w:val="00FA2674"/>
    <w:rsid w:val="00FA6529"/>
    <w:rsid w:val="00FA71E7"/>
    <w:rsid w:val="00FB48E7"/>
    <w:rsid w:val="00FC2706"/>
    <w:rsid w:val="00FD1B6D"/>
    <w:rsid w:val="00FD2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BB5E47"/>
  <w15:chartTrackingRefBased/>
  <w15:docId w15:val="{6540DEF0-608C-7948-BC12-8DC27C4EB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DA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184D"/>
    <w:pPr>
      <w:ind w:left="720"/>
      <w:contextualSpacing/>
    </w:pPr>
  </w:style>
  <w:style w:type="character" w:styleId="PlaceholderText">
    <w:name w:val="Placeholder Text"/>
    <w:basedOn w:val="DefaultParagraphFont"/>
    <w:uiPriority w:val="99"/>
    <w:semiHidden/>
    <w:rsid w:val="007B5377"/>
    <w:rPr>
      <w:color w:val="808080"/>
    </w:rPr>
  </w:style>
  <w:style w:type="paragraph" w:styleId="Header">
    <w:name w:val="header"/>
    <w:basedOn w:val="Normal"/>
    <w:link w:val="HeaderChar"/>
    <w:uiPriority w:val="99"/>
    <w:unhideWhenUsed/>
    <w:rsid w:val="00583D92"/>
    <w:pPr>
      <w:tabs>
        <w:tab w:val="center" w:pos="4680"/>
        <w:tab w:val="right" w:pos="9360"/>
      </w:tabs>
    </w:pPr>
  </w:style>
  <w:style w:type="character" w:customStyle="1" w:styleId="HeaderChar">
    <w:name w:val="Header Char"/>
    <w:basedOn w:val="DefaultParagraphFont"/>
    <w:link w:val="Header"/>
    <w:uiPriority w:val="99"/>
    <w:rsid w:val="00583D92"/>
    <w:rPr>
      <w:rFonts w:ascii="Times New Roman" w:eastAsia="Times New Roman" w:hAnsi="Times New Roman" w:cs="Times New Roman"/>
    </w:rPr>
  </w:style>
  <w:style w:type="paragraph" w:styleId="Footer">
    <w:name w:val="footer"/>
    <w:basedOn w:val="Normal"/>
    <w:link w:val="FooterChar"/>
    <w:uiPriority w:val="99"/>
    <w:unhideWhenUsed/>
    <w:rsid w:val="00583D92"/>
    <w:pPr>
      <w:tabs>
        <w:tab w:val="center" w:pos="4680"/>
        <w:tab w:val="right" w:pos="9360"/>
      </w:tabs>
    </w:pPr>
  </w:style>
  <w:style w:type="character" w:customStyle="1" w:styleId="FooterChar">
    <w:name w:val="Footer Char"/>
    <w:basedOn w:val="DefaultParagraphFont"/>
    <w:link w:val="Footer"/>
    <w:uiPriority w:val="99"/>
    <w:rsid w:val="00583D92"/>
    <w:rPr>
      <w:rFonts w:ascii="Times New Roman" w:eastAsia="Times New Roman" w:hAnsi="Times New Roman" w:cs="Times New Roman"/>
    </w:rPr>
  </w:style>
  <w:style w:type="paragraph" w:styleId="EndnoteText">
    <w:name w:val="endnote text"/>
    <w:basedOn w:val="Normal"/>
    <w:link w:val="EndnoteTextChar"/>
    <w:uiPriority w:val="99"/>
    <w:unhideWhenUsed/>
    <w:rsid w:val="00A01D6C"/>
    <w:pPr>
      <w:spacing w:after="160" w:line="259" w:lineRule="auto"/>
    </w:pPr>
    <w:rPr>
      <w:rFonts w:asciiTheme="minorHAnsi" w:eastAsiaTheme="minorEastAsia" w:hAnsiTheme="minorHAnsi"/>
      <w:sz w:val="20"/>
      <w:szCs w:val="20"/>
    </w:rPr>
  </w:style>
  <w:style w:type="character" w:customStyle="1" w:styleId="EndnoteTextChar">
    <w:name w:val="Endnote Text Char"/>
    <w:basedOn w:val="DefaultParagraphFont"/>
    <w:link w:val="EndnoteText"/>
    <w:uiPriority w:val="99"/>
    <w:rsid w:val="00A01D6C"/>
    <w:rPr>
      <w:rFonts w:eastAsiaTheme="minorEastAsi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828</TotalTime>
  <Pages>1</Pages>
  <Words>2899</Words>
  <Characters>15921</Characters>
  <Application>Microsoft Office Word</Application>
  <DocSecurity>0</DocSecurity>
  <Lines>482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 Anirban</dc:creator>
  <cp:keywords/>
  <dc:description/>
  <cp:lastModifiedBy>Sanpui, Dipayan</cp:lastModifiedBy>
  <cp:revision>290</cp:revision>
  <dcterms:created xsi:type="dcterms:W3CDTF">2022-10-18T14:57:00Z</dcterms:created>
  <dcterms:modified xsi:type="dcterms:W3CDTF">2022-12-21T03:59:00Z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fad839dd2f0e2f3054dbc8138bf90abe45aae336d18045b9da937ed4bc7fef5b</vt:lpwstr>
  </property>
</Properties>
</file>