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3C681" w14:textId="77777777" w:rsidR="009D19F0" w:rsidRPr="00502C2F" w:rsidRDefault="009D19F0" w:rsidP="00502C2F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Hlk109807134"/>
      <w:r w:rsidRPr="00502C2F">
        <w:rPr>
          <w:rFonts w:ascii="Times New Roman" w:hAnsi="Times New Roman" w:cs="Times New Roman"/>
          <w:b/>
          <w:sz w:val="32"/>
        </w:rPr>
        <w:t>Supplementary Materials</w:t>
      </w:r>
    </w:p>
    <w:p w14:paraId="46031210" w14:textId="77777777" w:rsidR="009D19F0" w:rsidRDefault="009D19F0" w:rsidP="00502C2F">
      <w:pPr>
        <w:jc w:val="center"/>
        <w:rPr>
          <w:rFonts w:ascii="Times New Roman" w:hAnsi="Times New Roman" w:cs="Times New Roman"/>
          <w:b/>
          <w:sz w:val="28"/>
        </w:rPr>
      </w:pPr>
    </w:p>
    <w:p w14:paraId="7ED8C96C" w14:textId="77777777" w:rsidR="009D19F0" w:rsidRDefault="009D19F0" w:rsidP="00502C2F">
      <w:pPr>
        <w:jc w:val="center"/>
        <w:rPr>
          <w:rFonts w:ascii="Times New Roman" w:hAnsi="Times New Roman" w:cs="Times New Roman"/>
          <w:b/>
          <w:sz w:val="28"/>
        </w:rPr>
      </w:pPr>
    </w:p>
    <w:p w14:paraId="5DB43DBA" w14:textId="65A9933A" w:rsidR="009D19F0" w:rsidRPr="00502C2F" w:rsidRDefault="00CF1B5B" w:rsidP="00502C2F">
      <w:pPr>
        <w:jc w:val="center"/>
        <w:rPr>
          <w:rFonts w:ascii="Times New Roman" w:hAnsi="Times New Roman"/>
          <w:b/>
          <w:bCs/>
          <w:sz w:val="24"/>
        </w:rPr>
      </w:pPr>
      <w:r w:rsidRPr="0050339F">
        <w:rPr>
          <w:rFonts w:ascii="Times New Roman" w:hAnsi="Times New Roman"/>
          <w:b/>
          <w:bCs/>
          <w:sz w:val="24"/>
        </w:rPr>
        <w:t>PBP-A</w:t>
      </w:r>
      <w:r>
        <w:rPr>
          <w:rFonts w:ascii="Times New Roman" w:hAnsi="Times New Roman"/>
          <w:b/>
          <w:bCs/>
          <w:sz w:val="24"/>
        </w:rPr>
        <w:t>,</w:t>
      </w:r>
      <w:r w:rsidRPr="0050339F">
        <w:rPr>
          <w:rFonts w:ascii="Times New Roman" w:hAnsi="Times New Roman"/>
          <w:b/>
          <w:bCs/>
          <w:sz w:val="24"/>
        </w:rPr>
        <w:t xml:space="preserve"> a </w:t>
      </w:r>
      <w:r>
        <w:rPr>
          <w:rFonts w:ascii="Times New Roman" w:hAnsi="Times New Roman"/>
          <w:b/>
          <w:bCs/>
          <w:sz w:val="24"/>
        </w:rPr>
        <w:t xml:space="preserve">cyanobacterial </w:t>
      </w:r>
      <w:r w:rsidRPr="0050339F">
        <w:rPr>
          <w:rFonts w:ascii="Times New Roman" w:hAnsi="Times New Roman"/>
          <w:b/>
          <w:bCs/>
          <w:sz w:val="24"/>
        </w:rPr>
        <w:t xml:space="preserve">DD-peptidase </w:t>
      </w:r>
      <w:r>
        <w:rPr>
          <w:rFonts w:ascii="Times New Roman" w:hAnsi="Times New Roman"/>
          <w:b/>
          <w:bCs/>
          <w:sz w:val="24"/>
        </w:rPr>
        <w:t>with</w:t>
      </w:r>
      <w:r w:rsidRPr="0050339F">
        <w:rPr>
          <w:rFonts w:ascii="Times New Roman" w:hAnsi="Times New Roman"/>
          <w:b/>
          <w:bCs/>
          <w:sz w:val="24"/>
        </w:rPr>
        <w:t xml:space="preserve"> high specificity for amidated muropeptides</w:t>
      </w:r>
      <w:r>
        <w:rPr>
          <w:rFonts w:ascii="Times New Roman" w:hAnsi="Times New Roman"/>
          <w:b/>
          <w:bCs/>
          <w:sz w:val="24"/>
        </w:rPr>
        <w:t>,</w:t>
      </w:r>
      <w:r w:rsidRPr="0050339F">
        <w:rPr>
          <w:rFonts w:ascii="Times New Roman" w:hAnsi="Times New Roman"/>
          <w:b/>
          <w:bCs/>
          <w:sz w:val="24"/>
        </w:rPr>
        <w:t xml:space="preserve"> imposes a </w:t>
      </w:r>
      <w:r>
        <w:rPr>
          <w:rFonts w:ascii="Times New Roman" w:hAnsi="Times New Roman"/>
          <w:b/>
          <w:bCs/>
          <w:sz w:val="24"/>
        </w:rPr>
        <w:t xml:space="preserve">pH-dependent </w:t>
      </w:r>
      <w:r w:rsidRPr="0050339F">
        <w:rPr>
          <w:rFonts w:ascii="Times New Roman" w:hAnsi="Times New Roman"/>
          <w:b/>
          <w:bCs/>
          <w:sz w:val="24"/>
        </w:rPr>
        <w:t xml:space="preserve">fitness cost in </w:t>
      </w:r>
      <w:r w:rsidRPr="0050339F">
        <w:rPr>
          <w:rFonts w:ascii="Times New Roman" w:hAnsi="Times New Roman"/>
          <w:b/>
          <w:bCs/>
          <w:i/>
          <w:sz w:val="24"/>
        </w:rPr>
        <w:t>Escherichia coli</w:t>
      </w:r>
      <w:r>
        <w:rPr>
          <w:rFonts w:ascii="Times New Roman" w:hAnsi="Times New Roman"/>
          <w:b/>
          <w:bCs/>
          <w:i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as a consequence of</w:t>
      </w:r>
      <w:r w:rsidRPr="00D261EF">
        <w:rPr>
          <w:rFonts w:ascii="Times New Roman" w:hAnsi="Times New Roman"/>
          <w:b/>
          <w:bCs/>
          <w:sz w:val="24"/>
        </w:rPr>
        <w:t xml:space="preserve"> promiscuous activity</w:t>
      </w:r>
    </w:p>
    <w:p w14:paraId="3C156AFF" w14:textId="057482BF" w:rsidR="00CA0F98" w:rsidRPr="00202A86" w:rsidRDefault="00CA0F98" w:rsidP="00CA0F98">
      <w:pPr>
        <w:jc w:val="center"/>
        <w:rPr>
          <w:rFonts w:ascii="Times New Roman" w:hAnsi="Times New Roman"/>
        </w:rPr>
      </w:pPr>
      <w:r w:rsidRPr="00533E2B">
        <w:rPr>
          <w:rFonts w:ascii="Times New Roman" w:hAnsi="Times New Roman"/>
        </w:rPr>
        <w:t xml:space="preserve">Gol Mohammad </w:t>
      </w:r>
      <w:proofErr w:type="spellStart"/>
      <w:r w:rsidRPr="00533E2B">
        <w:rPr>
          <w:rFonts w:ascii="Times New Roman" w:hAnsi="Times New Roman"/>
        </w:rPr>
        <w:t>Dorrazeh</w:t>
      </w:r>
      <w:r>
        <w:rPr>
          <w:rFonts w:ascii="Times New Roman" w:hAnsi="Times New Roman"/>
        </w:rPr>
        <w:t>i</w:t>
      </w:r>
      <w:proofErr w:type="spellEnd"/>
      <w:r w:rsidRPr="00533E2B">
        <w:rPr>
          <w:rFonts w:ascii="Times New Roman" w:hAnsi="Times New Roman"/>
        </w:rPr>
        <w:t xml:space="preserve">, </w:t>
      </w:r>
      <w:r w:rsidR="002D0244" w:rsidRPr="00533E2B">
        <w:rPr>
          <w:rFonts w:ascii="Times New Roman" w:hAnsi="Times New Roman"/>
        </w:rPr>
        <w:t>Ma</w:t>
      </w:r>
      <w:r w:rsidR="002D0244" w:rsidRPr="00202A86">
        <w:rPr>
          <w:rFonts w:ascii="Times New Roman" w:hAnsi="Times New Roman"/>
        </w:rPr>
        <w:t xml:space="preserve">tthias Winkle, </w:t>
      </w:r>
      <w:r w:rsidRPr="00533E2B">
        <w:rPr>
          <w:rFonts w:ascii="Times New Roman" w:hAnsi="Times New Roman"/>
        </w:rPr>
        <w:t xml:space="preserve">Vincent </w:t>
      </w:r>
      <w:proofErr w:type="spellStart"/>
      <w:r w:rsidRPr="00533E2B">
        <w:rPr>
          <w:rFonts w:ascii="Times New Roman" w:hAnsi="Times New Roman"/>
        </w:rPr>
        <w:t>Stroobant</w:t>
      </w:r>
      <w:proofErr w:type="spellEnd"/>
      <w:r w:rsidRPr="00533E2B">
        <w:rPr>
          <w:rFonts w:ascii="Times New Roman" w:hAnsi="Times New Roman"/>
        </w:rPr>
        <w:t xml:space="preserve">, </w:t>
      </w:r>
      <w:proofErr w:type="spellStart"/>
      <w:r w:rsidRPr="00533E2B">
        <w:rPr>
          <w:rFonts w:ascii="Times New Roman" w:hAnsi="Times New Roman"/>
        </w:rPr>
        <w:t>Hervé</w:t>
      </w:r>
      <w:proofErr w:type="spellEnd"/>
      <w:r w:rsidRPr="00533E2B">
        <w:rPr>
          <w:rFonts w:ascii="Times New Roman" w:hAnsi="Times New Roman"/>
        </w:rPr>
        <w:t xml:space="preserve"> </w:t>
      </w:r>
      <w:proofErr w:type="spellStart"/>
      <w:r w:rsidRPr="00533E2B">
        <w:rPr>
          <w:rFonts w:ascii="Times New Roman" w:hAnsi="Times New Roman"/>
        </w:rPr>
        <w:t>Degand</w:t>
      </w:r>
      <w:proofErr w:type="spellEnd"/>
      <w:r w:rsidRPr="00533E2B">
        <w:rPr>
          <w:rFonts w:ascii="Times New Roman" w:hAnsi="Times New Roman"/>
        </w:rPr>
        <w:t xml:space="preserve">, Damien </w:t>
      </w:r>
      <w:proofErr w:type="spellStart"/>
      <w:r w:rsidRPr="00533E2B">
        <w:rPr>
          <w:rFonts w:ascii="Times New Roman" w:hAnsi="Times New Roman"/>
        </w:rPr>
        <w:t>Evrard</w:t>
      </w:r>
      <w:proofErr w:type="spellEnd"/>
      <w:r w:rsidRPr="00533E2B">
        <w:rPr>
          <w:rFonts w:ascii="Times New Roman" w:hAnsi="Times New Roman"/>
        </w:rPr>
        <w:t xml:space="preserve">, Pierre </w:t>
      </w:r>
      <w:proofErr w:type="spellStart"/>
      <w:r w:rsidRPr="00533E2B">
        <w:rPr>
          <w:rFonts w:ascii="Times New Roman" w:hAnsi="Times New Roman"/>
        </w:rPr>
        <w:t>Morsomme</w:t>
      </w:r>
      <w:proofErr w:type="spellEnd"/>
      <w:r w:rsidRPr="00533E2B">
        <w:rPr>
          <w:rFonts w:ascii="Times New Roman" w:hAnsi="Times New Roman"/>
        </w:rPr>
        <w:t xml:space="preserve">, </w:t>
      </w:r>
      <w:r w:rsidRPr="00202A86">
        <w:rPr>
          <w:rFonts w:ascii="Times New Roman" w:hAnsi="Times New Roman"/>
        </w:rPr>
        <w:t xml:space="preserve">Jacob </w:t>
      </w:r>
      <w:proofErr w:type="spellStart"/>
      <w:r w:rsidRPr="00202A86">
        <w:rPr>
          <w:rFonts w:ascii="Times New Roman" w:hAnsi="Times New Roman"/>
        </w:rPr>
        <w:t>Biboy</w:t>
      </w:r>
      <w:proofErr w:type="spellEnd"/>
      <w:r w:rsidRPr="00202A86">
        <w:rPr>
          <w:rFonts w:ascii="Times New Roman" w:hAnsi="Times New Roman"/>
        </w:rPr>
        <w:t>, Joe Gray</w:t>
      </w:r>
      <w:r>
        <w:rPr>
          <w:rFonts w:ascii="Times New Roman" w:hAnsi="Times New Roman"/>
        </w:rPr>
        <w:t>,</w:t>
      </w:r>
      <w:r w:rsidRPr="00202A86">
        <w:rPr>
          <w:rFonts w:ascii="Times New Roman" w:hAnsi="Times New Roman"/>
        </w:rPr>
        <w:t xml:space="preserve"> Waldemar Vollmer and Patrice Soumillion</w:t>
      </w:r>
    </w:p>
    <w:p w14:paraId="2CB69320" w14:textId="77777777" w:rsidR="009D19F0" w:rsidRDefault="009D19F0" w:rsidP="00160EE0">
      <w:pPr>
        <w:jc w:val="both"/>
        <w:rPr>
          <w:rFonts w:ascii="Times New Roman" w:hAnsi="Times New Roman" w:cs="Times New Roman"/>
        </w:rPr>
      </w:pPr>
    </w:p>
    <w:p w14:paraId="3E3BAB4D" w14:textId="03BD9D8C" w:rsidR="009D19F0" w:rsidRPr="00160EE0" w:rsidRDefault="009D19F0" w:rsidP="00CF004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characterization of activity and fitness cost of PBP-A, we run all the experiments in parallel for PBP-A-</w:t>
      </w:r>
      <w:r w:rsidRPr="00CF004D">
        <w:rPr>
          <w:rFonts w:ascii="Times New Roman" w:hAnsi="Times New Roman" w:cs="Times New Roman"/>
        </w:rPr>
        <w:t xml:space="preserve">wt and the variant </w:t>
      </w:r>
      <w:r>
        <w:rPr>
          <w:rFonts w:ascii="Times New Roman" w:hAnsi="Times New Roman" w:cs="Times New Roman"/>
        </w:rPr>
        <w:t>PBP-A-</w:t>
      </w:r>
      <w:r w:rsidRPr="00CF004D">
        <w:rPr>
          <w:rFonts w:ascii="Times New Roman" w:hAnsi="Times New Roman" w:cs="Times New Roman"/>
        </w:rPr>
        <w:t xml:space="preserve">Leu158Glu (L158E) endowed with increased hydrolytic activity on penicillin </w:t>
      </w:r>
      <w:sdt>
        <w:sdtPr>
          <w:rPr>
            <w:rFonts w:ascii="Times New Roman" w:hAnsi="Times New Roman" w:cs="Times New Roman"/>
            <w:color w:val="000000"/>
          </w:rPr>
          <w:tag w:val="MENDELEY_CITATION_v3_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"/>
          <w:id w:val="1393467357"/>
          <w:placeholder>
            <w:docPart w:val="DefaultPlaceholder_-1854013440"/>
          </w:placeholder>
        </w:sdtPr>
        <w:sdtEndPr>
          <w:rPr>
            <w:rFonts w:asciiTheme="minorHAnsi" w:hAnsiTheme="minorHAnsi" w:cstheme="minorBidi"/>
          </w:rPr>
        </w:sdtEndPr>
        <w:sdtContent>
          <w:r w:rsidRPr="009D19F0">
            <w:rPr>
              <w:color w:val="000000"/>
            </w:rPr>
            <w:t>(</w:t>
          </w:r>
          <w:proofErr w:type="spellStart"/>
          <w:r w:rsidRPr="009D19F0">
            <w:rPr>
              <w:color w:val="000000"/>
            </w:rPr>
            <w:t>Urbach</w:t>
          </w:r>
          <w:proofErr w:type="spellEnd"/>
          <w:r w:rsidRPr="009D19F0">
            <w:rPr>
              <w:color w:val="000000"/>
            </w:rPr>
            <w:t xml:space="preserve"> et al., 2008)</w:t>
          </w:r>
        </w:sdtContent>
      </w:sdt>
      <w:r>
        <w:rPr>
          <w:rFonts w:ascii="Times New Roman" w:hAnsi="Times New Roman" w:cs="Times New Roman"/>
        </w:rPr>
        <w:t>. Therefore, the data for both PBP-A-</w:t>
      </w:r>
      <w:r w:rsidRPr="00CF004D">
        <w:rPr>
          <w:rFonts w:ascii="Times New Roman" w:hAnsi="Times New Roman" w:cs="Times New Roman"/>
        </w:rPr>
        <w:t>wt</w:t>
      </w:r>
      <w:r>
        <w:rPr>
          <w:rFonts w:ascii="Times New Roman" w:hAnsi="Times New Roman" w:cs="Times New Roman"/>
        </w:rPr>
        <w:t xml:space="preserve"> and PBP-A-L158E are available in supplementary materials.</w:t>
      </w:r>
      <w:r>
        <w:rPr>
          <w:rFonts w:ascii="Times New Roman" w:hAnsi="Times New Roman" w:cs="Times New Roman"/>
          <w:b/>
        </w:rPr>
        <w:br w:type="page"/>
      </w:r>
    </w:p>
    <w:bookmarkEnd w:id="0"/>
    <w:p w14:paraId="12279074" w14:textId="2D0102A3" w:rsidR="009D19F0" w:rsidRPr="009F7CAD" w:rsidRDefault="00597D0B" w:rsidP="009F7C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Tables S1.</w:t>
      </w:r>
      <w:r w:rsidR="009D19F0">
        <w:t xml:space="preserve"> </w:t>
      </w:r>
      <w:r w:rsidR="004160CB">
        <w:t xml:space="preserve">Relative </w:t>
      </w:r>
      <w:r w:rsidR="004160CB">
        <w:rPr>
          <w:rFonts w:ascii="Times New Roman" w:hAnsi="Times New Roman" w:cs="Times New Roman"/>
          <w:color w:val="000000" w:themeColor="text1"/>
        </w:rPr>
        <w:t>a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bundance of </w:t>
      </w:r>
      <w:r w:rsidR="004160CB">
        <w:rPr>
          <w:rFonts w:ascii="Times New Roman" w:hAnsi="Times New Roman" w:cs="Times New Roman"/>
          <w:color w:val="000000" w:themeColor="text1"/>
        </w:rPr>
        <w:t>muropeptides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detected</w:t>
      </w:r>
      <w:r w:rsidR="004160CB">
        <w:rPr>
          <w:rFonts w:ascii="Times New Roman" w:hAnsi="Times New Roman" w:cs="Times New Roman"/>
          <w:color w:val="000000" w:themeColor="text1"/>
        </w:rPr>
        <w:t xml:space="preserve"> by HPLC in assays with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PBP-A-wt and PBP-A-L158E </w:t>
      </w:r>
      <w:r w:rsidR="004160CB">
        <w:rPr>
          <w:rFonts w:ascii="Times New Roman" w:hAnsi="Times New Roman" w:cs="Times New Roman"/>
          <w:color w:val="000000" w:themeColor="text1"/>
        </w:rPr>
        <w:t>and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purified PG from</w:t>
      </w:r>
      <w:r w:rsidR="009D19F0" w:rsidRPr="00CF004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9D19F0" w:rsidRPr="00CF004D">
        <w:rPr>
          <w:rFonts w:ascii="Times New Roman" w:hAnsi="Times New Roman" w:cs="Times New Roman"/>
          <w:i/>
          <w:color w:val="000000" w:themeColor="text1"/>
          <w:lang w:val="en-GB"/>
        </w:rPr>
        <w:t xml:space="preserve">E. coli </w:t>
      </w:r>
      <w:r w:rsidR="009D19F0" w:rsidRPr="00CF004D">
        <w:rPr>
          <w:rFonts w:ascii="Times New Roman" w:hAnsi="Times New Roman" w:cs="Times New Roman"/>
        </w:rPr>
        <w:t>BW25113∆6LDT</w:t>
      </w:r>
      <w:r w:rsidR="009D19F0" w:rsidRPr="00CF004D">
        <w:rPr>
          <w:rFonts w:ascii="Times New Roman" w:hAnsi="Times New Roman" w:cs="Times New Roman"/>
          <w:i/>
          <w:color w:val="000000" w:themeColor="text1"/>
          <w:lang w:val="en-GB"/>
        </w:rPr>
        <w:t>.</w:t>
      </w:r>
      <w:r w:rsidR="009D19F0" w:rsidRPr="00CF004D" w:rsidDel="0067674C">
        <w:rPr>
          <w:rFonts w:ascii="Times New Roman" w:hAnsi="Times New Roman" w:cs="Times New Roman"/>
          <w:color w:val="000000" w:themeColor="text1"/>
        </w:rPr>
        <w:t xml:space="preserve"> </w:t>
      </w:r>
    </w:p>
    <w:p w14:paraId="3462A74F" w14:textId="77777777" w:rsidR="00597D0B" w:rsidRDefault="009D19F0" w:rsidP="00597D0B">
      <w:pPr>
        <w:keepNext/>
        <w:spacing w:line="276" w:lineRule="auto"/>
        <w:jc w:val="center"/>
      </w:pPr>
      <w:r w:rsidRPr="00CF004D">
        <w:rPr>
          <w:rFonts w:ascii="Times New Roman" w:hAnsi="Times New Roman"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0277912C" wp14:editId="4008EA99">
            <wp:extent cx="3377312" cy="44196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985" cy="4429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5612D" w14:textId="77777777" w:rsidR="00EE6199" w:rsidRDefault="00EE6199" w:rsidP="00EE6199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22560285" w14:textId="77777777" w:rsidR="00EE6199" w:rsidRDefault="00EE6199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1A3188F0" w14:textId="1ACEEF26" w:rsidR="001D74A0" w:rsidRPr="009F7CAD" w:rsidRDefault="001D74A0" w:rsidP="001D74A0">
      <w:pPr>
        <w:pStyle w:val="Lgende"/>
        <w:keepNext/>
        <w:jc w:val="left"/>
        <w:rPr>
          <w:lang w:val="en-US"/>
        </w:rPr>
      </w:pPr>
      <w:r w:rsidRPr="009F7CAD">
        <w:rPr>
          <w:b/>
          <w:lang w:val="en-US"/>
        </w:rPr>
        <w:lastRenderedPageBreak/>
        <w:t>Table S</w:t>
      </w:r>
      <w:r w:rsidRPr="00CF1B5B">
        <w:rPr>
          <w:b/>
          <w:lang w:val="en-US"/>
        </w:rPr>
        <w:t>2</w:t>
      </w:r>
      <w:r>
        <w:rPr>
          <w:b/>
          <w:lang w:val="en-US"/>
        </w:rPr>
        <w:t>.</w:t>
      </w:r>
      <w:r w:rsidRPr="009F7CAD">
        <w:rPr>
          <w:lang w:val="en-US"/>
        </w:rPr>
        <w:t xml:space="preserve"> </w:t>
      </w:r>
      <w:r w:rsidR="004160CB">
        <w:rPr>
          <w:lang w:val="en-US"/>
        </w:rPr>
        <w:t xml:space="preserve">Relative </w:t>
      </w:r>
      <w:r w:rsidR="004160CB">
        <w:rPr>
          <w:rFonts w:cs="Times New Roman"/>
          <w:color w:val="000000" w:themeColor="text1"/>
          <w:lang w:val="en-US"/>
        </w:rPr>
        <w:t>a</w:t>
      </w:r>
      <w:r w:rsidRPr="00CF004D">
        <w:rPr>
          <w:rFonts w:cs="Times New Roman"/>
          <w:color w:val="000000" w:themeColor="text1"/>
          <w:lang w:val="en-US"/>
        </w:rPr>
        <w:t xml:space="preserve">bundance of muropeptides detected in assay of PBP-A on PG extracts of 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 xml:space="preserve">E. coli </w:t>
      </w:r>
      <w:r w:rsidRPr="00CF004D">
        <w:rPr>
          <w:rFonts w:cs="Times New Roman"/>
          <w:color w:val="000000" w:themeColor="text1"/>
          <w:lang w:val="en-US"/>
        </w:rPr>
        <w:t>CS703-1 at pH 7.5 and 5</w:t>
      </w:r>
      <w:r w:rsidR="004160CB">
        <w:rPr>
          <w:rFonts w:cs="Times New Roman"/>
          <w:color w:val="000000" w:themeColor="text1"/>
          <w:lang w:val="en-US"/>
        </w:rPr>
        <w:t>.0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795F1129" w14:textId="77777777" w:rsidR="001D74A0" w:rsidRPr="00CF004D" w:rsidRDefault="001D74A0" w:rsidP="001D74A0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drawing>
          <wp:inline distT="0" distB="0" distL="0" distR="0" wp14:anchorId="4F225804" wp14:editId="4407D4A0">
            <wp:extent cx="3374379" cy="5612130"/>
            <wp:effectExtent l="0" t="0" r="4445" b="127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3984"/>
                    <a:stretch/>
                  </pic:blipFill>
                  <pic:spPr bwMode="auto">
                    <a:xfrm>
                      <a:off x="0" y="0"/>
                      <a:ext cx="3381734" cy="562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F7725E" w14:textId="031D9E7E" w:rsidR="009D19F0" w:rsidRPr="00EE6199" w:rsidRDefault="009D19F0" w:rsidP="00EE6199">
      <w:pPr>
        <w:spacing w:line="276" w:lineRule="auto"/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2EEB38A5" w14:textId="0FB946AC" w:rsidR="009D19F0" w:rsidRPr="009F7CAD" w:rsidRDefault="009D19F0" w:rsidP="009F7CAD">
      <w:pPr>
        <w:pStyle w:val="Lgende"/>
        <w:keepNext/>
        <w:jc w:val="left"/>
        <w:rPr>
          <w:lang w:val="en-US"/>
        </w:rPr>
      </w:pPr>
      <w:r w:rsidRPr="009F7CAD">
        <w:rPr>
          <w:b/>
          <w:lang w:val="en-US"/>
        </w:rPr>
        <w:lastRenderedPageBreak/>
        <w:t>Table S</w:t>
      </w:r>
      <w:r w:rsidR="001D74A0" w:rsidRPr="00CF1B5B">
        <w:rPr>
          <w:b/>
          <w:lang w:val="en-US"/>
        </w:rPr>
        <w:t>3</w:t>
      </w:r>
      <w:r>
        <w:rPr>
          <w:b/>
          <w:lang w:val="en-US"/>
        </w:rPr>
        <w:t>.</w:t>
      </w:r>
      <w:r w:rsidRPr="009F7CAD">
        <w:rPr>
          <w:lang w:val="en-US"/>
        </w:rPr>
        <w:t xml:space="preserve"> </w:t>
      </w:r>
      <w:r w:rsidR="004160CB">
        <w:rPr>
          <w:lang w:val="en-US"/>
        </w:rPr>
        <w:t xml:space="preserve">Relative </w:t>
      </w:r>
      <w:r w:rsidR="004160CB">
        <w:rPr>
          <w:rFonts w:cs="Times New Roman"/>
          <w:color w:val="000000" w:themeColor="text1"/>
          <w:lang w:val="en-US"/>
        </w:rPr>
        <w:t>a</w:t>
      </w:r>
      <w:r w:rsidRPr="00CF004D">
        <w:rPr>
          <w:rFonts w:cs="Times New Roman"/>
          <w:color w:val="000000" w:themeColor="text1"/>
          <w:lang w:val="en-US"/>
        </w:rPr>
        <w:t xml:space="preserve">bundance of muropeptides detected in assay of PBP-A on PG extracts of 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>E. coli</w:t>
      </w:r>
      <w:r w:rsidRPr="00CF004D">
        <w:rPr>
          <w:rFonts w:cs="Times New Roman"/>
          <w:color w:val="000000" w:themeColor="text1"/>
          <w:lang w:val="en-US"/>
        </w:rPr>
        <w:t xml:space="preserve"> </w:t>
      </w:r>
      <w:r w:rsidR="00863D7D">
        <w:rPr>
          <w:rFonts w:cs="Times New Roman"/>
          <w:color w:val="000000" w:themeColor="text1"/>
          <w:lang w:val="en-US"/>
        </w:rPr>
        <w:t>TOP10</w:t>
      </w:r>
      <w:r w:rsidRPr="00CF004D">
        <w:rPr>
          <w:rFonts w:cs="Times New Roman"/>
          <w:color w:val="000000" w:themeColor="text1"/>
          <w:lang w:val="en-US"/>
        </w:rPr>
        <w:t xml:space="preserve"> at pH 7.5 and 5</w:t>
      </w:r>
      <w:r w:rsidR="004160CB">
        <w:rPr>
          <w:rFonts w:cs="Times New Roman"/>
          <w:color w:val="000000" w:themeColor="text1"/>
          <w:lang w:val="en-US"/>
        </w:rPr>
        <w:t>.0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10E8EA23" w14:textId="77777777" w:rsidR="009D19F0" w:rsidRPr="00CF004D" w:rsidRDefault="009D19F0" w:rsidP="009F7CAD">
      <w:pPr>
        <w:spacing w:line="276" w:lineRule="auto"/>
        <w:jc w:val="center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drawing>
          <wp:inline distT="0" distB="0" distL="0" distR="0" wp14:anchorId="0B04C8B2" wp14:editId="30567D8B">
            <wp:extent cx="3317734" cy="4516876"/>
            <wp:effectExtent l="0" t="0" r="0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4571"/>
                    <a:stretch/>
                  </pic:blipFill>
                  <pic:spPr bwMode="auto">
                    <a:xfrm>
                      <a:off x="0" y="0"/>
                      <a:ext cx="3324878" cy="452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6AEC2C" w14:textId="77777777" w:rsidR="009D19F0" w:rsidRPr="00CF004D" w:rsidRDefault="009D19F0" w:rsidP="009F7CAD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6AF33B4F" w14:textId="77777777" w:rsidR="009D19F0" w:rsidRPr="00CF004D" w:rsidRDefault="009D19F0" w:rsidP="009F7CAD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037320C" w14:textId="315E4928" w:rsidR="009D19F0" w:rsidRPr="00CF004D" w:rsidRDefault="009D19F0" w:rsidP="009F7CAD">
      <w:pPr>
        <w:tabs>
          <w:tab w:val="left" w:pos="90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D0E00E9" w14:textId="6D3884D4" w:rsidR="009D19F0" w:rsidRPr="001D74A0" w:rsidRDefault="009D19F0" w:rsidP="001D74A0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</w:rPr>
        <w:br w:type="page"/>
      </w:r>
    </w:p>
    <w:p w14:paraId="3D45BC64" w14:textId="1557BBF1" w:rsidR="009D19F0" w:rsidRPr="009F7CAD" w:rsidRDefault="009D19F0" w:rsidP="009F7CAD">
      <w:pPr>
        <w:pStyle w:val="Lgende"/>
        <w:keepNext/>
        <w:rPr>
          <w:lang w:val="en-US"/>
        </w:rPr>
      </w:pPr>
      <w:r w:rsidRPr="009F7CAD">
        <w:rPr>
          <w:b/>
          <w:lang w:val="en-US"/>
        </w:rPr>
        <w:lastRenderedPageBreak/>
        <w:t>Table S</w:t>
      </w:r>
      <w:r w:rsidR="00EE6199" w:rsidRPr="00CF1B5B">
        <w:rPr>
          <w:b/>
          <w:lang w:val="en-US"/>
        </w:rPr>
        <w:t>4</w:t>
      </w:r>
      <w:r w:rsidRPr="00CF1B5B">
        <w:rPr>
          <w:b/>
          <w:lang w:val="en-US"/>
        </w:rPr>
        <w:t>.</w:t>
      </w:r>
      <w:r w:rsidRPr="009F7CAD">
        <w:rPr>
          <w:lang w:val="en-US"/>
        </w:rPr>
        <w:t xml:space="preserve"> </w:t>
      </w:r>
      <w:r w:rsidR="004160CB">
        <w:rPr>
          <w:lang w:val="en-US"/>
        </w:rPr>
        <w:t xml:space="preserve">Relative </w:t>
      </w:r>
      <w:r w:rsidR="004160CB">
        <w:rPr>
          <w:rFonts w:cs="Times New Roman"/>
          <w:color w:val="000000" w:themeColor="text1"/>
          <w:lang w:val="en-US"/>
        </w:rPr>
        <w:t>a</w:t>
      </w:r>
      <w:r w:rsidRPr="00CF004D">
        <w:rPr>
          <w:rFonts w:cs="Times New Roman"/>
          <w:color w:val="000000" w:themeColor="text1"/>
          <w:lang w:val="en-US"/>
        </w:rPr>
        <w:t xml:space="preserve">bundance (%) of </w:t>
      </w:r>
      <w:r w:rsidR="004160CB">
        <w:rPr>
          <w:rFonts w:cs="Times New Roman"/>
          <w:color w:val="000000" w:themeColor="text1"/>
          <w:lang w:val="en-US"/>
        </w:rPr>
        <w:t>muro</w:t>
      </w:r>
      <w:r w:rsidRPr="00CF004D">
        <w:rPr>
          <w:rFonts w:cs="Times New Roman"/>
          <w:color w:val="000000" w:themeColor="text1"/>
          <w:lang w:val="en-US"/>
        </w:rPr>
        <w:t>peptides detected in PG isolate</w:t>
      </w:r>
      <w:r w:rsidR="004160CB">
        <w:rPr>
          <w:rFonts w:cs="Times New Roman"/>
          <w:color w:val="000000" w:themeColor="text1"/>
          <w:lang w:val="en-US"/>
        </w:rPr>
        <w:t>d from</w:t>
      </w:r>
      <w:r w:rsidRPr="00CF004D">
        <w:rPr>
          <w:rFonts w:cs="Times New Roman"/>
          <w:color w:val="000000" w:themeColor="text1"/>
          <w:lang w:val="en-US"/>
        </w:rPr>
        <w:t xml:space="preserve"> 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>E. coli</w:t>
      </w:r>
      <w:r w:rsidRPr="00CF004D">
        <w:rPr>
          <w:rFonts w:cs="Times New Roman"/>
          <w:color w:val="000000" w:themeColor="text1"/>
          <w:lang w:val="en-US"/>
        </w:rPr>
        <w:t xml:space="preserve"> </w:t>
      </w:r>
      <w:r w:rsidR="00863D7D">
        <w:rPr>
          <w:rFonts w:cs="Times New Roman"/>
          <w:color w:val="000000" w:themeColor="text1"/>
          <w:lang w:val="en-US"/>
        </w:rPr>
        <w:t>TOP10</w:t>
      </w:r>
      <w:r w:rsidRPr="00CF004D">
        <w:rPr>
          <w:rFonts w:cs="Times New Roman"/>
          <w:color w:val="000000" w:themeColor="text1"/>
          <w:lang w:val="en-US"/>
        </w:rPr>
        <w:t xml:space="preserve"> (control), 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 xml:space="preserve">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>/</w:t>
      </w:r>
      <w:proofErr w:type="spellStart"/>
      <w:r w:rsidRPr="00CF004D">
        <w:rPr>
          <w:rFonts w:cs="Times New Roman"/>
          <w:i/>
          <w:iCs w:val="0"/>
          <w:color w:val="000000" w:themeColor="text1"/>
          <w:lang w:val="en-US"/>
        </w:rPr>
        <w:t>rhaA</w:t>
      </w:r>
      <w:proofErr w:type="spellEnd"/>
      <w:r w:rsidRPr="00CF004D">
        <w:rPr>
          <w:rFonts w:cs="Times New Roman"/>
          <w:i/>
          <w:iCs w:val="0"/>
          <w:color w:val="000000" w:themeColor="text1"/>
          <w:lang w:val="en-US"/>
        </w:rPr>
        <w:t>::PBP-A-wt,</w:t>
      </w:r>
      <w:r w:rsidRPr="00CF004D">
        <w:rPr>
          <w:rFonts w:cs="Times New Roman"/>
          <w:color w:val="000000" w:themeColor="text1"/>
          <w:lang w:val="en-US"/>
        </w:rPr>
        <w:t xml:space="preserve"> 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 xml:space="preserve">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 xml:space="preserve">/pBAD43_PBP-A-wt, 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>/</w:t>
      </w:r>
      <w:proofErr w:type="spellStart"/>
      <w:r w:rsidRPr="00CF004D">
        <w:rPr>
          <w:rFonts w:cs="Times New Roman"/>
          <w:i/>
          <w:iCs w:val="0"/>
          <w:color w:val="000000" w:themeColor="text1"/>
          <w:lang w:val="en-US"/>
        </w:rPr>
        <w:t>rhaA</w:t>
      </w:r>
      <w:proofErr w:type="spellEnd"/>
      <w:r w:rsidRPr="00CF004D">
        <w:rPr>
          <w:rFonts w:cs="Times New Roman"/>
          <w:i/>
          <w:iCs w:val="0"/>
          <w:color w:val="000000" w:themeColor="text1"/>
          <w:lang w:val="en-US"/>
        </w:rPr>
        <w:t xml:space="preserve">::PBP-A-L158E </w:t>
      </w:r>
      <w:r w:rsidRPr="00CF004D">
        <w:rPr>
          <w:rFonts w:cs="Times New Roman"/>
          <w:color w:val="000000" w:themeColor="text1"/>
          <w:lang w:val="en-US"/>
        </w:rPr>
        <w:t>and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 xml:space="preserve"> 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Pr="00CF004D">
        <w:rPr>
          <w:rFonts w:cs="Times New Roman"/>
          <w:i/>
          <w:iCs w:val="0"/>
          <w:color w:val="000000" w:themeColor="text1"/>
          <w:lang w:val="en-US"/>
        </w:rPr>
        <w:t>/pBAD43_PBP-A-L158E.</w:t>
      </w:r>
    </w:p>
    <w:p w14:paraId="375928B0" w14:textId="62EAEB1C" w:rsidR="009D19F0" w:rsidRPr="00CF004D" w:rsidRDefault="001E1791" w:rsidP="009F7CAD">
      <w:pPr>
        <w:jc w:val="center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7EA59EE1" wp14:editId="1A1653EF">
            <wp:extent cx="4319270" cy="623887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 S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623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AB20A" w14:textId="290E8C2F" w:rsidR="009D19F0" w:rsidRDefault="00CF1B5B" w:rsidP="009F7CAD">
      <w:r w:rsidRPr="00746C8E">
        <w:rPr>
          <w:noProof/>
          <w:lang w:val="en-GB" w:eastAsia="en-GB"/>
        </w:rPr>
        <w:lastRenderedPageBreak/>
        <w:drawing>
          <wp:inline distT="0" distB="0" distL="0" distR="0" wp14:anchorId="5E03D7D6" wp14:editId="16612D2B">
            <wp:extent cx="4319270" cy="2290433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270" cy="229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4BE71" w14:textId="77777777" w:rsidR="00CF1B5B" w:rsidRPr="009F7CAD" w:rsidRDefault="00CF1B5B" w:rsidP="009F7CAD"/>
    <w:p w14:paraId="59FCC014" w14:textId="77777777" w:rsidR="009D19F0" w:rsidRPr="00CF004D" w:rsidRDefault="009D19F0" w:rsidP="007524C5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5061B1E8" w14:textId="59943206" w:rsidR="009D19F0" w:rsidRPr="00CF1B5B" w:rsidRDefault="00CF1B5B" w:rsidP="001B038F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1B5B">
        <w:rPr>
          <w:rFonts w:ascii="Times New Roman" w:hAnsi="Times New Roman" w:cs="Times New Roman"/>
          <w:b/>
          <w:sz w:val="24"/>
          <w:szCs w:val="24"/>
        </w:rPr>
        <w:t>Fig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CF1B5B">
        <w:rPr>
          <w:rFonts w:ascii="Times New Roman" w:hAnsi="Times New Roman" w:cs="Times New Roman"/>
          <w:b/>
          <w:sz w:val="24"/>
          <w:szCs w:val="24"/>
        </w:rPr>
        <w:t>.</w:t>
      </w:r>
      <w:r w:rsidRPr="00CF1B5B">
        <w:rPr>
          <w:rFonts w:ascii="Times New Roman" w:hAnsi="Times New Roman" w:cs="Times New Roman"/>
          <w:sz w:val="24"/>
          <w:szCs w:val="24"/>
        </w:rPr>
        <w:t xml:space="preserve"> Capillary electrophoresis analysis of PBP-A assay with amidated pentapeptide. During time-dependent capillary electrophoresis, 2 peaks were showing increase in peak area and 1 peak was showing decrease, while other peaks remained constant. Among the increasing peaks, peak of D-alanine (D-Ala) was verified by adding D-Ala in a positive control assay, hence the other increasing peak would be the Tetrapeptide (Tetra) product.</w:t>
      </w:r>
    </w:p>
    <w:p w14:paraId="4EF2E7AC" w14:textId="77777777" w:rsidR="009D19F0" w:rsidRPr="00CF004D" w:rsidRDefault="009D19F0" w:rsidP="00F14281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b/>
          <w:bCs/>
          <w:noProof/>
          <w:color w:val="000000" w:themeColor="text1"/>
          <w:szCs w:val="24"/>
          <w:lang w:val="en-GB" w:eastAsia="en-GB"/>
        </w:rPr>
        <w:lastRenderedPageBreak/>
        <w:drawing>
          <wp:inline distT="0" distB="0" distL="0" distR="0" wp14:anchorId="2B8D51BD" wp14:editId="67857708">
            <wp:extent cx="4194202" cy="5246914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04088" cy="5259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E9BE2" w14:textId="0CBBC60A" w:rsidR="009D19F0" w:rsidRPr="00CF004D" w:rsidRDefault="009D19F0" w:rsidP="00F14281">
      <w:pPr>
        <w:pStyle w:val="Lgende"/>
        <w:rPr>
          <w:rFonts w:cs="Times New Roman"/>
          <w:b/>
          <w:bCs/>
          <w:color w:val="000000" w:themeColor="text1"/>
          <w:szCs w:val="24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53617D" w:rsidRPr="00CF1B5B">
        <w:rPr>
          <w:rFonts w:cs="Times New Roman"/>
          <w:b/>
          <w:lang w:val="en-US"/>
        </w:rPr>
        <w:t>-a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color w:val="000000" w:themeColor="text1"/>
          <w:lang w:val="en-GB"/>
        </w:rPr>
        <w:t xml:space="preserve"> HPLC peak detection in assay of PBP-As with purified PG. The table on the right represent MS analysis for molecular weight (MW) of labelled peaks obtained in HPLC. MS spectra for all the peaks are available in </w:t>
      </w:r>
      <w:r w:rsidRPr="00597D0B">
        <w:rPr>
          <w:rFonts w:cs="Times New Roman"/>
          <w:b/>
          <w:bCs/>
          <w:color w:val="000000" w:themeColor="text1"/>
          <w:lang w:val="en-GB"/>
        </w:rPr>
        <w:t>Fig S</w:t>
      </w:r>
      <w:r w:rsidR="00B7451C" w:rsidRPr="00597D0B">
        <w:rPr>
          <w:rFonts w:cs="Times New Roman"/>
          <w:b/>
          <w:bCs/>
          <w:color w:val="000000" w:themeColor="text1"/>
          <w:lang w:val="en-GB"/>
        </w:rPr>
        <w:t>1</w:t>
      </w:r>
      <w:r w:rsidR="00D25B63" w:rsidRPr="00597D0B">
        <w:rPr>
          <w:rFonts w:cs="Times New Roman"/>
          <w:b/>
          <w:bCs/>
          <w:color w:val="000000" w:themeColor="text1"/>
          <w:lang w:val="en-GB"/>
        </w:rPr>
        <w:t>-b</w:t>
      </w:r>
      <w:r w:rsidR="00597D0B">
        <w:rPr>
          <w:rFonts w:cs="Times New Roman"/>
          <w:b/>
          <w:bCs/>
          <w:color w:val="000000" w:themeColor="text1"/>
          <w:lang w:val="en-GB"/>
        </w:rPr>
        <w:t xml:space="preserve"> to Fig </w:t>
      </w:r>
      <w:r w:rsidRPr="00597D0B">
        <w:rPr>
          <w:rFonts w:cs="Times New Roman"/>
          <w:b/>
          <w:bCs/>
          <w:color w:val="000000" w:themeColor="text1"/>
          <w:lang w:val="en-GB"/>
        </w:rPr>
        <w:t>S1</w:t>
      </w:r>
      <w:r w:rsidR="00D25B63" w:rsidRPr="00597D0B">
        <w:rPr>
          <w:rFonts w:cs="Times New Roman"/>
          <w:b/>
          <w:bCs/>
          <w:color w:val="000000" w:themeColor="text1"/>
          <w:lang w:val="en-GB"/>
        </w:rPr>
        <w:t>-o</w:t>
      </w:r>
      <w:r w:rsidRPr="00CF004D">
        <w:rPr>
          <w:rFonts w:cs="Times New Roman"/>
          <w:color w:val="000000" w:themeColor="text1"/>
          <w:lang w:val="en-GB"/>
        </w:rPr>
        <w:t>.</w:t>
      </w:r>
    </w:p>
    <w:p w14:paraId="4F72A1E1" w14:textId="28B14D9B" w:rsidR="009D19F0" w:rsidRPr="00CF004D" w:rsidRDefault="009D19F0" w:rsidP="001B038F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Cs w:val="24"/>
        </w:rPr>
        <w:sectPr w:rsidR="009D19F0" w:rsidRPr="00CF004D" w:rsidSect="001B038F">
          <w:headerReference w:type="default" r:id="rId14"/>
          <w:pgSz w:w="11906" w:h="16838"/>
          <w:pgMar w:top="2722" w:right="2552" w:bottom="2722" w:left="2552" w:header="1985" w:footer="1985" w:gutter="0"/>
          <w:cols w:space="708"/>
          <w:docGrid w:linePitch="360"/>
        </w:sectPr>
      </w:pPr>
    </w:p>
    <w:p w14:paraId="541AF57C" w14:textId="77777777" w:rsidR="009D19F0" w:rsidRPr="00CF004D" w:rsidRDefault="009D19F0" w:rsidP="001B038F">
      <w:pPr>
        <w:pStyle w:val="Lgende"/>
        <w:rPr>
          <w:rFonts w:cs="Times New Roman"/>
          <w:b/>
          <w:bCs/>
          <w:color w:val="000000" w:themeColor="text1"/>
          <w:lang w:val="en-US"/>
        </w:rPr>
      </w:pPr>
    </w:p>
    <w:p w14:paraId="2948805F" w14:textId="77777777" w:rsidR="009D19F0" w:rsidRPr="00CF004D" w:rsidRDefault="009D19F0" w:rsidP="00F14281">
      <w:pPr>
        <w:keepNext/>
        <w:spacing w:line="276" w:lineRule="auto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53151DD4" wp14:editId="6C262275">
            <wp:extent cx="7334250" cy="3483769"/>
            <wp:effectExtent l="0" t="0" r="0" b="254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890" cy="348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18CAF" w14:textId="45BB713B" w:rsidR="009D19F0" w:rsidRPr="00CF004D" w:rsidRDefault="009D19F0" w:rsidP="00F14281">
      <w:pPr>
        <w:pStyle w:val="Lgende"/>
        <w:jc w:val="left"/>
        <w:rPr>
          <w:rFonts w:cs="Times New Roman"/>
          <w:color w:val="000000" w:themeColor="text1"/>
          <w:szCs w:val="24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2151CC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b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color w:val="000000" w:themeColor="text1"/>
          <w:lang w:val="en-US"/>
        </w:rPr>
        <w:t xml:space="preserve"> 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MW2 in Fig </w:t>
      </w:r>
      <w:r w:rsidR="002151CC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2151CC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682EFD0C" w14:textId="77777777" w:rsidR="009D19F0" w:rsidRPr="00CF004D" w:rsidRDefault="009D19F0" w:rsidP="001B038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6DAEAFA4" w14:textId="77777777" w:rsidR="009D19F0" w:rsidRPr="00CF004D" w:rsidRDefault="009D19F0" w:rsidP="00F14281">
      <w:pPr>
        <w:keepNext/>
        <w:spacing w:line="276" w:lineRule="auto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drawing>
          <wp:inline distT="0" distB="0" distL="0" distR="0" wp14:anchorId="0E04D78C" wp14:editId="6ACDBED8">
            <wp:extent cx="7206343" cy="3423014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2617" cy="342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51133" w14:textId="42F3CAF0" w:rsidR="009D19F0" w:rsidRPr="00CF004D" w:rsidRDefault="009D19F0" w:rsidP="00F14281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4B4CA0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c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color w:val="000000" w:themeColor="text1"/>
          <w:lang w:val="en-US"/>
        </w:rPr>
        <w:t xml:space="preserve"> </w:t>
      </w:r>
      <w:r w:rsidRPr="00CF004D">
        <w:rPr>
          <w:rFonts w:cs="Times New Roman"/>
          <w:color w:val="000000" w:themeColor="text1"/>
          <w:szCs w:val="24"/>
          <w:lang w:val="en-US"/>
        </w:rPr>
        <w:t>MS</w:t>
      </w:r>
      <w:r w:rsidR="009438DC">
        <w:rPr>
          <w:rFonts w:cs="Times New Roman"/>
          <w:color w:val="000000" w:themeColor="text1"/>
          <w:szCs w:val="24"/>
          <w:lang w:val="en-US"/>
        </w:rPr>
        <w:t>/MS</w:t>
      </w:r>
      <w:r w:rsidRPr="00CF004D">
        <w:rPr>
          <w:rFonts w:cs="Times New Roman"/>
          <w:color w:val="000000" w:themeColor="text1"/>
          <w:szCs w:val="24"/>
          <w:lang w:val="en-US"/>
        </w:rPr>
        <w:t xml:space="preserve"> spectra of peak </w:t>
      </w:r>
      <w:r w:rsidRPr="00CF004D">
        <w:rPr>
          <w:rFonts w:cs="Times New Roman"/>
          <w:color w:val="000000" w:themeColor="text1"/>
          <w:lang w:val="en-US"/>
        </w:rPr>
        <w:t xml:space="preserve">MW3 in Fig </w:t>
      </w:r>
      <w:r w:rsidR="004B4CA0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4B4CA0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2EC1BDA6" w14:textId="77777777" w:rsidR="009D19F0" w:rsidRPr="00CF004D" w:rsidRDefault="009D19F0" w:rsidP="00F14281">
      <w:pPr>
        <w:keepNext/>
        <w:spacing w:line="276" w:lineRule="auto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721F4C04" wp14:editId="35B436DB">
            <wp:extent cx="7369629" cy="3510809"/>
            <wp:effectExtent l="0" t="0" r="3175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583" cy="3518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56743" w14:textId="1DBD1F3F" w:rsidR="009D19F0" w:rsidRPr="00CF004D" w:rsidRDefault="009D19F0" w:rsidP="00F14281">
      <w:pPr>
        <w:pStyle w:val="Lgende"/>
        <w:jc w:val="left"/>
        <w:rPr>
          <w:rFonts w:cs="Times New Roman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2678E8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d</w:t>
      </w:r>
      <w:r w:rsidRPr="00CF004D">
        <w:rPr>
          <w:rFonts w:cs="Times New Roman"/>
          <w:lang w:val="en-US"/>
        </w:rPr>
        <w:t xml:space="preserve">.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MW4 in Fig </w:t>
      </w:r>
      <w:r w:rsidR="002678E8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2678E8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53A76D00" w14:textId="77777777" w:rsidR="009D19F0" w:rsidRPr="00CF004D" w:rsidRDefault="009D19F0" w:rsidP="001B038F">
      <w:pPr>
        <w:rPr>
          <w:rFonts w:ascii="Times New Roman" w:hAnsi="Times New Roman" w:cs="Times New Roman"/>
          <w:color w:val="000000" w:themeColor="text1"/>
        </w:rPr>
      </w:pPr>
    </w:p>
    <w:p w14:paraId="590D75E9" w14:textId="77777777" w:rsidR="009D19F0" w:rsidRPr="00CF004D" w:rsidRDefault="009D19F0" w:rsidP="00F14281">
      <w:pPr>
        <w:keepNext/>
        <w:spacing w:line="276" w:lineRule="auto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5DA93DB5" wp14:editId="40B133E7">
            <wp:extent cx="7271658" cy="3464137"/>
            <wp:effectExtent l="0" t="0" r="5715" b="317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594" cy="3469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14E79" w14:textId="7B64875B" w:rsidR="009D19F0" w:rsidRPr="00CF004D" w:rsidRDefault="009D19F0" w:rsidP="00F14281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2678E8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e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MW5 in Fig </w:t>
      </w:r>
      <w:r w:rsidR="002678E8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2678E8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39DC6833" w14:textId="77777777" w:rsidR="009D19F0" w:rsidRPr="00CF004D" w:rsidRDefault="009D19F0" w:rsidP="00F14281">
      <w:pPr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color w:val="000000" w:themeColor="text1"/>
        </w:rPr>
        <w:br w:type="page"/>
      </w:r>
    </w:p>
    <w:p w14:paraId="57964A43" w14:textId="77777777" w:rsidR="009D19F0" w:rsidRPr="00CF004D" w:rsidRDefault="009D19F0" w:rsidP="00F14281">
      <w:pPr>
        <w:keepNext/>
        <w:spacing w:line="276" w:lineRule="auto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6920F504" wp14:editId="30647AF6">
            <wp:extent cx="7369629" cy="3510810"/>
            <wp:effectExtent l="0" t="0" r="3175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464" cy="3517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BCF19" w14:textId="5AA9953C" w:rsidR="009D19F0" w:rsidRPr="00CF004D" w:rsidRDefault="009D19F0" w:rsidP="00F14281">
      <w:pPr>
        <w:pStyle w:val="Lgende"/>
        <w:jc w:val="left"/>
        <w:rPr>
          <w:rFonts w:cs="Times New Roman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2678E8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f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MW6 in Fig </w:t>
      </w:r>
      <w:r w:rsidR="002678E8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2678E8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4934B4FE" w14:textId="77777777" w:rsidR="009D19F0" w:rsidRPr="00CF004D" w:rsidRDefault="009D19F0" w:rsidP="00F14281">
      <w:pPr>
        <w:rPr>
          <w:rFonts w:ascii="Times New Roman" w:hAnsi="Times New Roman" w:cs="Times New Roman"/>
        </w:rPr>
      </w:pPr>
    </w:p>
    <w:p w14:paraId="061055FC" w14:textId="77777777" w:rsidR="009D19F0" w:rsidRPr="00CF004D" w:rsidRDefault="009D19F0" w:rsidP="001B038F">
      <w:pPr>
        <w:pStyle w:val="Lgende"/>
        <w:rPr>
          <w:rFonts w:cs="Times New Roman"/>
          <w:color w:val="000000" w:themeColor="text1"/>
          <w:lang w:val="en-US"/>
        </w:rPr>
      </w:pPr>
    </w:p>
    <w:p w14:paraId="3BBF52A1" w14:textId="77777777" w:rsidR="009D19F0" w:rsidRPr="00CF004D" w:rsidRDefault="009D19F0" w:rsidP="00F14281">
      <w:pPr>
        <w:keepNext/>
        <w:spacing w:line="276" w:lineRule="auto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drawing>
          <wp:inline distT="0" distB="0" distL="0" distR="0" wp14:anchorId="19CE0769" wp14:editId="0FFF0B08">
            <wp:extent cx="7369629" cy="3521045"/>
            <wp:effectExtent l="0" t="0" r="3175" b="381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9146" cy="353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90308" w14:textId="40D61391" w:rsidR="009D19F0" w:rsidRPr="00A929CB" w:rsidRDefault="009D19F0" w:rsidP="00A929CB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2678E8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g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MW7 in Fig </w:t>
      </w:r>
      <w:r w:rsidR="00620917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620917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  <w:r w:rsidRPr="00BF2B0F">
        <w:rPr>
          <w:rFonts w:cs="Times New Roman"/>
          <w:color w:val="000000" w:themeColor="text1"/>
          <w:lang w:val="en-US"/>
        </w:rPr>
        <w:br w:type="page"/>
      </w:r>
    </w:p>
    <w:p w14:paraId="2F76094C" w14:textId="77777777" w:rsidR="009D19F0" w:rsidRPr="00CF004D" w:rsidRDefault="009D19F0" w:rsidP="00F14281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3149F51D" wp14:editId="7D4D2150">
            <wp:extent cx="7271658" cy="3447867"/>
            <wp:effectExtent l="0" t="0" r="5715" b="635"/>
            <wp:docPr id="77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F37214BF-5A5A-4F2A-8855-5913D4705D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F37214BF-5A5A-4F2A-8855-5913D4705D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284424" cy="34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F75B6" w14:textId="288075F3" w:rsidR="009D19F0" w:rsidRPr="00CF004D" w:rsidRDefault="009D19F0" w:rsidP="00E55C37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E55C37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h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MW9 in Fig </w:t>
      </w:r>
      <w:r w:rsidR="00E55C37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E55C37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29639D70" w14:textId="77777777" w:rsidR="009D19F0" w:rsidRPr="00CF004D" w:rsidRDefault="009D19F0" w:rsidP="001B038F">
      <w:pPr>
        <w:pStyle w:val="Lgende"/>
        <w:rPr>
          <w:rFonts w:cs="Times New Roman"/>
          <w:color w:val="000000" w:themeColor="text1"/>
          <w:lang w:val="en-US"/>
        </w:rPr>
      </w:pPr>
    </w:p>
    <w:p w14:paraId="6D9B8EC0" w14:textId="77777777" w:rsidR="009D19F0" w:rsidRPr="00CF004D" w:rsidRDefault="009D19F0" w:rsidP="001B038F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3C05D61" w14:textId="77777777" w:rsidR="009D19F0" w:rsidRPr="00CF004D" w:rsidRDefault="009D19F0" w:rsidP="00F14281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drawing>
          <wp:inline distT="0" distB="0" distL="0" distR="0" wp14:anchorId="1303FAB8" wp14:editId="1AB613AD">
            <wp:extent cx="7326086" cy="3469717"/>
            <wp:effectExtent l="0" t="0" r="8255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508" cy="3479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B0F02" w14:textId="6339C38B" w:rsidR="009D19F0" w:rsidRPr="00CF004D" w:rsidRDefault="009D19F0" w:rsidP="00E55C37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E55C37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i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color w:val="000000" w:themeColor="text1"/>
          <w:lang w:val="en-US"/>
        </w:rPr>
        <w:t xml:space="preserve"> 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MW11 in Fig </w:t>
      </w:r>
      <w:r w:rsidR="00E55C37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E55C37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5A0B7F1D" w14:textId="77777777" w:rsidR="009D19F0" w:rsidRPr="00CF004D" w:rsidRDefault="009D19F0" w:rsidP="00F14281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561D9B7A" wp14:editId="48E28A09">
            <wp:extent cx="7326086" cy="3500241"/>
            <wp:effectExtent l="0" t="0" r="8255" b="508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7719" cy="3505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86F01" w14:textId="3A0F8449" w:rsidR="009D19F0" w:rsidRPr="00CF004D" w:rsidRDefault="009D19F0" w:rsidP="00E55C37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E55C37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j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MW12 in Fig </w:t>
      </w:r>
      <w:r w:rsidR="00E55C37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E55C37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72672951" w14:textId="77777777" w:rsidR="009D19F0" w:rsidRPr="00CF004D" w:rsidRDefault="009D19F0" w:rsidP="00E55C37">
      <w:pPr>
        <w:pStyle w:val="Lgende"/>
        <w:jc w:val="left"/>
        <w:rPr>
          <w:rFonts w:cs="Times New Roman"/>
          <w:color w:val="000000" w:themeColor="text1"/>
          <w:lang w:val="en-US"/>
        </w:rPr>
      </w:pPr>
    </w:p>
    <w:p w14:paraId="7AA8EBDA" w14:textId="77777777" w:rsidR="009D19F0" w:rsidRPr="00CF004D" w:rsidRDefault="009D19F0" w:rsidP="00F14281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35D658A2" wp14:editId="7B12FEC3">
            <wp:extent cx="7427421" cy="3537052"/>
            <wp:effectExtent l="0" t="0" r="2540" b="6350"/>
            <wp:docPr id="2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668A57D-FDEF-4DEC-B4F8-2D588235BD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668A57D-FDEF-4DEC-B4F8-2D588235BD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460196" cy="355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D0BE6" w14:textId="0052C7BB" w:rsidR="009D19F0" w:rsidRPr="00CF004D" w:rsidRDefault="009D19F0" w:rsidP="00386461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E55C37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k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MW13 in Fig </w:t>
      </w:r>
      <w:r w:rsidR="00386461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386461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1B6E3A38" w14:textId="77777777" w:rsidR="009D19F0" w:rsidRPr="00CF004D" w:rsidRDefault="009D19F0" w:rsidP="001B038F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color w:val="000000" w:themeColor="text1"/>
        </w:rPr>
        <w:br w:type="page"/>
      </w:r>
    </w:p>
    <w:p w14:paraId="6EBC2AA4" w14:textId="77777777" w:rsidR="009D19F0" w:rsidRPr="00CF004D" w:rsidRDefault="009D19F0" w:rsidP="00465355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22C47CB9" wp14:editId="66F17EAD">
            <wp:extent cx="7227025" cy="3451150"/>
            <wp:effectExtent l="0" t="0" r="0" b="0"/>
            <wp:docPr id="2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4971EAC-125C-41BF-A214-412F1FC120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4971EAC-125C-41BF-A214-412F1FC120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235466" cy="3455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CCD8A" w14:textId="02C4F0EF" w:rsidR="009D19F0" w:rsidRPr="00CF004D" w:rsidRDefault="009D19F0" w:rsidP="00386461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386461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l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MW14 in Fig </w:t>
      </w:r>
      <w:r w:rsidR="00386461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386461">
        <w:rPr>
          <w:rFonts w:cs="Times New Roman"/>
          <w:color w:val="000000" w:themeColor="text1"/>
          <w:lang w:val="en-US"/>
        </w:rPr>
        <w:t>-a</w:t>
      </w:r>
      <w:r w:rsidRPr="00CF004D">
        <w:rPr>
          <w:rFonts w:cs="Times New Roman"/>
          <w:color w:val="000000" w:themeColor="text1"/>
          <w:lang w:val="en-US"/>
        </w:rPr>
        <w:t>.</w:t>
      </w:r>
    </w:p>
    <w:p w14:paraId="3D25F9A1" w14:textId="77777777" w:rsidR="009D19F0" w:rsidRPr="00CF004D" w:rsidRDefault="009D19F0" w:rsidP="00465355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color w:val="000000" w:themeColor="text1"/>
        </w:rPr>
        <w:t xml:space="preserve"> </w:t>
      </w:r>
    </w:p>
    <w:p w14:paraId="74E66ECD" w14:textId="77777777" w:rsidR="009D19F0" w:rsidRPr="00CF004D" w:rsidRDefault="009D19F0" w:rsidP="00465355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599598E6" wp14:editId="5B179887">
            <wp:extent cx="7307870" cy="3481387"/>
            <wp:effectExtent l="0" t="0" r="7620" b="508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1984" cy="348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59C18" w14:textId="585BA371" w:rsidR="00A33F15" w:rsidRDefault="009D19F0" w:rsidP="00386461">
      <w:pPr>
        <w:pStyle w:val="Lgende"/>
        <w:jc w:val="left"/>
        <w:rPr>
          <w:rFonts w:cs="Times New Roman"/>
          <w:color w:val="000000" w:themeColor="text1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CF1B5B">
        <w:rPr>
          <w:rFonts w:cs="Times New Roman"/>
          <w:b/>
          <w:lang w:val="en-US"/>
        </w:rPr>
        <w:t>2</w:t>
      </w:r>
      <w:r w:rsidR="00386461" w:rsidRPr="00CF1B5B">
        <w:rPr>
          <w:rFonts w:cs="Times New Roman"/>
          <w:b/>
          <w:lang w:val="en-US"/>
        </w:rPr>
        <w:t>-</w:t>
      </w:r>
      <w:r w:rsidR="009438DC">
        <w:rPr>
          <w:rFonts w:cs="Times New Roman"/>
          <w:b/>
          <w:lang w:val="en-US"/>
        </w:rPr>
        <w:t>m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lang w:val="en-US"/>
        </w:rPr>
        <w:t>MS</w:t>
      </w:r>
      <w:r w:rsidR="009438DC">
        <w:rPr>
          <w:rFonts w:cs="Times New Roman"/>
          <w:color w:val="000000" w:themeColor="text1"/>
          <w:lang w:val="en-US"/>
        </w:rPr>
        <w:t>/MS</w:t>
      </w:r>
      <w:r w:rsidRPr="00CF004D">
        <w:rPr>
          <w:rFonts w:cs="Times New Roman"/>
          <w:color w:val="000000" w:themeColor="text1"/>
          <w:lang w:val="en-US"/>
        </w:rPr>
        <w:t xml:space="preserve"> spectra of peak MW15 in Fig </w:t>
      </w:r>
      <w:r w:rsidR="00386461" w:rsidRPr="00CF004D">
        <w:rPr>
          <w:rFonts w:cs="Times New Roman"/>
          <w:color w:val="000000" w:themeColor="text1"/>
          <w:lang w:val="en-US"/>
        </w:rPr>
        <w:t>S</w:t>
      </w:r>
      <w:r w:rsidR="00CF1B5B">
        <w:rPr>
          <w:rFonts w:cs="Times New Roman"/>
          <w:color w:val="000000" w:themeColor="text1"/>
          <w:lang w:val="en-US"/>
        </w:rPr>
        <w:t>2</w:t>
      </w:r>
      <w:r w:rsidR="00386461">
        <w:rPr>
          <w:rFonts w:cs="Times New Roman"/>
          <w:color w:val="000000" w:themeColor="text1"/>
          <w:lang w:val="en-US"/>
        </w:rPr>
        <w:t>-a</w:t>
      </w:r>
      <w:r>
        <w:rPr>
          <w:rFonts w:cs="Times New Roman"/>
          <w:color w:val="000000" w:themeColor="text1"/>
          <w:lang w:val="en-US"/>
        </w:rPr>
        <w:t>.</w:t>
      </w:r>
      <w:r w:rsidR="000C5ABD">
        <w:rPr>
          <w:rFonts w:cs="Times New Roman"/>
          <w:color w:val="000000" w:themeColor="text1"/>
          <w:lang w:val="en-US"/>
        </w:rPr>
        <w:t xml:space="preserve"> </w:t>
      </w:r>
    </w:p>
    <w:p w14:paraId="7ED78659" w14:textId="301BD8A0" w:rsidR="001365C1" w:rsidRPr="00CF1B5B" w:rsidRDefault="00746C8E" w:rsidP="00CF1B5B">
      <w:pPr>
        <w:sectPr w:rsidR="001365C1" w:rsidRPr="00CF1B5B" w:rsidSect="00A21792">
          <w:type w:val="nextColumn"/>
          <w:pgSz w:w="16838" w:h="11906" w:orient="landscape"/>
          <w:pgMar w:top="2722" w:right="2552" w:bottom="2722" w:left="2552" w:header="1985" w:footer="1985" w:gutter="0"/>
          <w:cols w:space="708"/>
          <w:docGrid w:linePitch="360"/>
        </w:sectPr>
      </w:pPr>
      <w:r>
        <w:t>.</w:t>
      </w:r>
    </w:p>
    <w:p w14:paraId="6EB214AA" w14:textId="77777777" w:rsidR="009D19F0" w:rsidRPr="00D15ADF" w:rsidRDefault="009D19F0" w:rsidP="00D15ADF">
      <w:pPr>
        <w:tabs>
          <w:tab w:val="left" w:pos="3864"/>
        </w:tabs>
        <w:rPr>
          <w:rFonts w:ascii="Times New Roman" w:hAnsi="Times New Roman" w:cs="Times New Roman"/>
        </w:rPr>
      </w:pPr>
    </w:p>
    <w:p w14:paraId="40CFB6B1" w14:textId="4E9A0B1E" w:rsidR="009D19F0" w:rsidRDefault="009D19F0" w:rsidP="00A929CB">
      <w:pPr>
        <w:keepNext/>
      </w:pPr>
    </w:p>
    <w:p w14:paraId="21D6678C" w14:textId="77777777" w:rsidR="00827443" w:rsidRDefault="00FC311C" w:rsidP="00D15ADF">
      <w:pPr>
        <w:pStyle w:val="Lgende"/>
        <w:jc w:val="left"/>
        <w:rPr>
          <w:b/>
          <w:lang w:val="en-US"/>
        </w:rPr>
      </w:pPr>
      <w:r>
        <w:rPr>
          <w:b/>
          <w:noProof/>
          <w:lang w:val="en-US"/>
        </w:rPr>
        <w:drawing>
          <wp:inline distT="0" distB="0" distL="0" distR="0" wp14:anchorId="21D97228" wp14:editId="7DF86319">
            <wp:extent cx="5342755" cy="6926783"/>
            <wp:effectExtent l="0" t="0" r="444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pn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85" b="4660"/>
                    <a:stretch/>
                  </pic:blipFill>
                  <pic:spPr bwMode="auto">
                    <a:xfrm>
                      <a:off x="0" y="0"/>
                      <a:ext cx="5346665" cy="6931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084BB" w14:textId="382295B7" w:rsidR="00303992" w:rsidRDefault="009D19F0" w:rsidP="00D15ADF">
      <w:pPr>
        <w:pStyle w:val="Lgende"/>
        <w:jc w:val="left"/>
        <w:rPr>
          <w:lang w:val="en-US"/>
        </w:rPr>
      </w:pPr>
      <w:r w:rsidRPr="00D15ADF">
        <w:rPr>
          <w:b/>
          <w:lang w:val="en-US"/>
        </w:rPr>
        <w:t>Fig S</w:t>
      </w:r>
      <w:r w:rsidR="008B0007" w:rsidRPr="00CF1B5B">
        <w:rPr>
          <w:b/>
          <w:lang w:val="en-US"/>
        </w:rPr>
        <w:t>3</w:t>
      </w:r>
      <w:r w:rsidRPr="00D15ADF">
        <w:rPr>
          <w:b/>
          <w:lang w:val="en-US"/>
        </w:rPr>
        <w:t>.</w:t>
      </w:r>
      <w:r w:rsidRPr="00D15ADF">
        <w:rPr>
          <w:lang w:val="en-US"/>
        </w:rPr>
        <w:t xml:space="preserve"> Activities of </w:t>
      </w:r>
      <w:r w:rsidR="00036F2E" w:rsidRPr="00036F2E">
        <w:rPr>
          <w:color w:val="000000" w:themeColor="text1"/>
          <w:szCs w:val="24"/>
          <w:lang w:val="en-US"/>
        </w:rPr>
        <w:t>PBP-A</w:t>
      </w:r>
      <w:r w:rsidR="00036F2E" w:rsidRPr="00CF1B5B">
        <w:rPr>
          <w:color w:val="000000" w:themeColor="text1"/>
          <w:szCs w:val="24"/>
          <w:lang w:val="en-US"/>
        </w:rPr>
        <w:t xml:space="preserve">-L158E </w:t>
      </w:r>
      <w:r w:rsidR="00036F2E" w:rsidRPr="00CF1B5B">
        <w:rPr>
          <w:i/>
          <w:iCs w:val="0"/>
          <w:color w:val="000000" w:themeColor="text1"/>
          <w:szCs w:val="24"/>
          <w:lang w:val="en-US"/>
        </w:rPr>
        <w:t>vs</w:t>
      </w:r>
      <w:r w:rsidR="00036F2E" w:rsidRPr="00CF1B5B">
        <w:rPr>
          <w:color w:val="000000" w:themeColor="text1"/>
          <w:szCs w:val="24"/>
          <w:lang w:val="en-US"/>
        </w:rPr>
        <w:t xml:space="preserve"> PBP-A-wt</w:t>
      </w:r>
      <w:r w:rsidRPr="00D15ADF">
        <w:rPr>
          <w:lang w:val="en-US"/>
        </w:rPr>
        <w:t xml:space="preserve"> on purified peptidoglycan (PG) from </w:t>
      </w:r>
      <w:r w:rsidRPr="00DF6A6C">
        <w:rPr>
          <w:i/>
          <w:iCs w:val="0"/>
          <w:lang w:val="en-US"/>
        </w:rPr>
        <w:t>E. coli.</w:t>
      </w:r>
    </w:p>
    <w:p w14:paraId="735AFCB4" w14:textId="77777777" w:rsidR="00303992" w:rsidRDefault="00303992">
      <w:pPr>
        <w:rPr>
          <w:rFonts w:ascii="Times New Roman" w:hAnsi="Times New Roman"/>
          <w:iCs/>
          <w:color w:val="0D0D0D" w:themeColor="text1" w:themeTint="F2"/>
          <w:sz w:val="24"/>
          <w:szCs w:val="18"/>
        </w:rPr>
      </w:pPr>
      <w:r>
        <w:br w:type="page"/>
      </w:r>
    </w:p>
    <w:p w14:paraId="5753D42C" w14:textId="191A7BEF" w:rsidR="009D19F0" w:rsidRPr="00D15ADF" w:rsidRDefault="00036F2E" w:rsidP="00036F2E">
      <w:pPr>
        <w:pStyle w:val="Lgende"/>
        <w:jc w:val="center"/>
        <w:rPr>
          <w:rFonts w:cs="Times New Roman"/>
          <w:lang w:val="en-US"/>
        </w:rPr>
      </w:pPr>
      <w:r w:rsidRPr="00CF1B5B">
        <w:rPr>
          <w:lang w:val="en-US"/>
        </w:rPr>
        <w:lastRenderedPageBreak/>
        <w:t xml:space="preserve"> </w:t>
      </w:r>
      <w:r w:rsidR="00827443">
        <w:rPr>
          <w:rFonts w:cs="Times New Roman"/>
          <w:noProof/>
          <w:lang w:val="en-US"/>
        </w:rPr>
        <w:drawing>
          <wp:inline distT="0" distB="0" distL="0" distR="0" wp14:anchorId="3FA7A063" wp14:editId="0492D898">
            <wp:extent cx="5717096" cy="6966686"/>
            <wp:effectExtent l="0" t="0" r="0" b="571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4.pn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2" b="13287"/>
                    <a:stretch/>
                  </pic:blipFill>
                  <pic:spPr bwMode="auto">
                    <a:xfrm>
                      <a:off x="0" y="0"/>
                      <a:ext cx="5717540" cy="6967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63A56F" w14:textId="142A91A6" w:rsidR="00827443" w:rsidRPr="00A929CB" w:rsidRDefault="00303992" w:rsidP="00827443">
      <w:pPr>
        <w:pStyle w:val="Lgende"/>
        <w:keepNext/>
        <w:jc w:val="left"/>
        <w:rPr>
          <w:lang w:val="en-US"/>
        </w:rPr>
      </w:pPr>
      <w:r w:rsidRPr="00A929CB">
        <w:rPr>
          <w:b/>
          <w:bCs/>
          <w:color w:val="000000" w:themeColor="text1"/>
          <w:szCs w:val="24"/>
          <w:lang w:val="en-US"/>
        </w:rPr>
        <w:t>Fig S</w:t>
      </w:r>
      <w:r w:rsidR="008B0007" w:rsidRPr="00A929CB">
        <w:rPr>
          <w:b/>
          <w:bCs/>
          <w:color w:val="000000" w:themeColor="text1"/>
          <w:szCs w:val="24"/>
          <w:lang w:val="en-US"/>
        </w:rPr>
        <w:t>4</w:t>
      </w:r>
      <w:r w:rsidRPr="00A929CB">
        <w:rPr>
          <w:b/>
          <w:bCs/>
          <w:color w:val="000000" w:themeColor="text1"/>
          <w:szCs w:val="24"/>
          <w:lang w:val="en-US"/>
        </w:rPr>
        <w:t>.</w:t>
      </w:r>
      <w:r w:rsidRPr="00A929CB">
        <w:rPr>
          <w:color w:val="000000" w:themeColor="text1"/>
          <w:szCs w:val="24"/>
          <w:lang w:val="en-US"/>
        </w:rPr>
        <w:t xml:space="preserve"> Phenotypic characterization of the fitness cost of PBP-A</w:t>
      </w:r>
      <w:r w:rsidR="00036F2E" w:rsidRPr="00FE3A11">
        <w:rPr>
          <w:color w:val="000000" w:themeColor="text1"/>
          <w:szCs w:val="24"/>
          <w:lang w:val="en-US"/>
        </w:rPr>
        <w:t xml:space="preserve">-L158E </w:t>
      </w:r>
      <w:r w:rsidR="00036F2E" w:rsidRPr="00FE3A11">
        <w:rPr>
          <w:i/>
          <w:color w:val="000000" w:themeColor="text1"/>
          <w:szCs w:val="24"/>
          <w:lang w:val="en-US"/>
        </w:rPr>
        <w:t>vs</w:t>
      </w:r>
      <w:r w:rsidR="00036F2E" w:rsidRPr="00FE3A11">
        <w:rPr>
          <w:color w:val="000000" w:themeColor="text1"/>
          <w:szCs w:val="24"/>
          <w:lang w:val="en-US"/>
        </w:rPr>
        <w:t xml:space="preserve"> PBP-A-wt</w:t>
      </w:r>
      <w:r w:rsidRPr="00A929CB">
        <w:rPr>
          <w:color w:val="000000" w:themeColor="text1"/>
          <w:szCs w:val="24"/>
          <w:lang w:val="en-US"/>
        </w:rPr>
        <w:t xml:space="preserve"> in </w:t>
      </w:r>
      <w:r w:rsidRPr="00A929CB">
        <w:rPr>
          <w:i/>
          <w:color w:val="000000" w:themeColor="text1"/>
          <w:szCs w:val="24"/>
          <w:lang w:val="en-US"/>
        </w:rPr>
        <w:t>E. coli</w:t>
      </w:r>
      <w:r w:rsidRPr="00A929CB">
        <w:rPr>
          <w:color w:val="000000" w:themeColor="text1"/>
          <w:szCs w:val="24"/>
          <w:lang w:val="en-US"/>
        </w:rPr>
        <w:t>.</w:t>
      </w:r>
      <w:r w:rsidR="00DF6A6C" w:rsidRPr="00FE3A11">
        <w:rPr>
          <w:lang w:val="en-US"/>
        </w:rPr>
        <w:t xml:space="preserve"> </w:t>
      </w:r>
      <w:r w:rsidR="00DF6A6C" w:rsidRPr="00FE3A11">
        <w:rPr>
          <w:b/>
          <w:bCs/>
          <w:color w:val="000000" w:themeColor="text1"/>
          <w:szCs w:val="24"/>
          <w:lang w:val="en-US"/>
        </w:rPr>
        <w:t>a)</w:t>
      </w:r>
      <w:r w:rsidR="00DF6A6C" w:rsidRPr="00FE3A11">
        <w:rPr>
          <w:color w:val="000000" w:themeColor="text1"/>
          <w:szCs w:val="24"/>
          <w:lang w:val="en-US"/>
        </w:rPr>
        <w:t xml:space="preserve"> </w:t>
      </w:r>
      <w:proofErr w:type="spellStart"/>
      <w:r w:rsidR="00DF6A6C" w:rsidRPr="00FE3A11">
        <w:rPr>
          <w:color w:val="000000" w:themeColor="text1"/>
          <w:szCs w:val="24"/>
          <w:lang w:val="en-US"/>
        </w:rPr>
        <w:t>Osmosensitivity</w:t>
      </w:r>
      <w:proofErr w:type="spellEnd"/>
      <w:r w:rsidR="00DF6A6C" w:rsidRPr="00FE3A11">
        <w:rPr>
          <w:color w:val="000000" w:themeColor="text1"/>
          <w:szCs w:val="24"/>
          <w:lang w:val="en-US"/>
        </w:rPr>
        <w:t xml:space="preserve"> of </w:t>
      </w:r>
      <w:r w:rsidR="00DF6A6C" w:rsidRPr="00FE3A11">
        <w:rPr>
          <w:i/>
          <w:color w:val="000000" w:themeColor="text1"/>
          <w:szCs w:val="24"/>
          <w:lang w:val="en-US"/>
        </w:rPr>
        <w:t xml:space="preserve">E. coli </w:t>
      </w:r>
      <w:r w:rsidR="00DF6A6C" w:rsidRPr="00FE3A11">
        <w:rPr>
          <w:color w:val="000000" w:themeColor="text1"/>
          <w:szCs w:val="24"/>
          <w:lang w:val="en-US"/>
        </w:rPr>
        <w:t xml:space="preserve">cells expressing PBP-A. </w:t>
      </w:r>
      <w:r w:rsidR="00DF6A6C" w:rsidRPr="00FE3A11">
        <w:rPr>
          <w:b/>
          <w:bCs/>
          <w:color w:val="000000" w:themeColor="text1"/>
          <w:szCs w:val="24"/>
          <w:lang w:val="en-US"/>
        </w:rPr>
        <w:t>b)</w:t>
      </w:r>
      <w:r w:rsidR="00DF6A6C" w:rsidRPr="00FE3A11">
        <w:rPr>
          <w:color w:val="000000" w:themeColor="text1"/>
          <w:szCs w:val="24"/>
          <w:lang w:val="en-US"/>
        </w:rPr>
        <w:t xml:space="preserve"> Vancomycin susceptibility spotting </w:t>
      </w:r>
      <w:r w:rsidR="00DF6A6C" w:rsidRPr="00A929CB">
        <w:rPr>
          <w:lang w:val="en-US"/>
        </w:rPr>
        <w:t>assay.</w:t>
      </w:r>
    </w:p>
    <w:p w14:paraId="79278B73" w14:textId="77777777" w:rsidR="00827443" w:rsidRPr="00A929CB" w:rsidRDefault="00827443" w:rsidP="00A929CB"/>
    <w:p w14:paraId="4B553666" w14:textId="33536D1C" w:rsidR="00FE3A11" w:rsidRPr="00FE3A11" w:rsidRDefault="00FE3A11" w:rsidP="00FE3A11">
      <w:pPr>
        <w:pStyle w:val="Lgende"/>
        <w:keepNext/>
        <w:jc w:val="center"/>
        <w:rPr>
          <w:rFonts w:cs="Times New Roman"/>
          <w:lang w:val="en-US"/>
        </w:rPr>
      </w:pPr>
      <w:r w:rsidRPr="00FE3A11">
        <w:rPr>
          <w:rFonts w:cs="Times New Roman"/>
          <w:noProof/>
          <w:lang w:val="en-US"/>
        </w:rPr>
        <w:lastRenderedPageBreak/>
        <w:t xml:space="preserve"> </w:t>
      </w:r>
      <w:r w:rsidR="00827443">
        <w:rPr>
          <w:rFonts w:cs="Times New Roman"/>
          <w:noProof/>
          <w:lang w:val="en-GB" w:eastAsia="en-GB"/>
        </w:rPr>
        <w:drawing>
          <wp:inline distT="0" distB="0" distL="0" distR="0" wp14:anchorId="63F28806" wp14:editId="2FE4D247">
            <wp:extent cx="5717419" cy="5494492"/>
            <wp:effectExtent l="0" t="0" r="0" b="508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S5.pn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470"/>
                    <a:stretch/>
                  </pic:blipFill>
                  <pic:spPr bwMode="auto">
                    <a:xfrm>
                      <a:off x="0" y="0"/>
                      <a:ext cx="5717540" cy="5494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4C71D" w14:textId="77777777" w:rsidR="00FE3A11" w:rsidRDefault="00FE3A11" w:rsidP="00FE3A11">
      <w:pPr>
        <w:pStyle w:val="Lgende"/>
        <w:rPr>
          <w:rFonts w:cs="Times New Roman"/>
          <w:color w:val="000000" w:themeColor="text1"/>
          <w:szCs w:val="24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>
        <w:rPr>
          <w:rFonts w:cs="Times New Roman"/>
          <w:b/>
          <w:lang w:val="en-US"/>
        </w:rPr>
        <w:t>5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color w:val="000000" w:themeColor="text1"/>
          <w:szCs w:val="24"/>
          <w:lang w:val="en-US"/>
        </w:rPr>
        <w:t xml:space="preserve"> Effect of copy number on expression level of PBP-A. 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Part B represent the western blot analysis of PBP-A expression in periplasm of </w:t>
      </w:r>
      <w:r w:rsidRPr="00CF004D">
        <w:rPr>
          <w:rFonts w:cs="Times New Roman"/>
          <w:i/>
          <w:iCs w:val="0"/>
          <w:color w:val="000000" w:themeColor="text1"/>
          <w:szCs w:val="22"/>
          <w:lang w:val="en-US"/>
        </w:rPr>
        <w:t>E. coli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 under low-copy plasmid (pBAD43) and chromosomal context, where we subjected equal </w:t>
      </w:r>
      <w:proofErr w:type="gramStart"/>
      <w:r w:rsidRPr="00CF004D">
        <w:rPr>
          <w:rFonts w:cs="Times New Roman"/>
          <w:color w:val="000000" w:themeColor="text1"/>
          <w:szCs w:val="22"/>
          <w:lang w:val="en-US"/>
        </w:rPr>
        <w:t>amount</w:t>
      </w:r>
      <w:proofErr w:type="gramEnd"/>
      <w:r w:rsidRPr="00CF004D">
        <w:rPr>
          <w:rFonts w:cs="Times New Roman"/>
          <w:color w:val="000000" w:themeColor="text1"/>
          <w:szCs w:val="22"/>
          <w:lang w:val="en-US"/>
        </w:rPr>
        <w:t xml:space="preserve"> of cells to periplasmic extraction. wt, PBP-A-wt; L158E, PBP-A-L158E; B, basal (non-induced) expression; I, induced expression; M, pre-stained protein marker. </w:t>
      </w:r>
      <w:r w:rsidRPr="00CF004D">
        <w:rPr>
          <w:rFonts w:cs="Times New Roman"/>
          <w:color w:val="000000" w:themeColor="text1"/>
          <w:szCs w:val="24"/>
          <w:lang w:val="en-US"/>
        </w:rPr>
        <w:t>wt, PBP-A-wt; L158E, PBP-A-L158E; B, basal (non-induced) expression; I, induced expression; M, pre-stained protein marker.</w:t>
      </w:r>
    </w:p>
    <w:p w14:paraId="77CACC94" w14:textId="42F4E17F" w:rsidR="009D19F0" w:rsidRPr="00842382" w:rsidRDefault="009D19F0" w:rsidP="00842382">
      <w:pPr>
        <w:rPr>
          <w:rFonts w:ascii="Times New Roman" w:hAnsi="Times New Roman" w:cs="Times New Roman"/>
        </w:rPr>
      </w:pPr>
    </w:p>
    <w:p w14:paraId="3A17360A" w14:textId="77777777" w:rsidR="009D19F0" w:rsidRPr="00CF004D" w:rsidRDefault="009D19F0" w:rsidP="001B038F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color w:val="000000" w:themeColor="text1"/>
        </w:rPr>
        <w:br w:type="page"/>
      </w:r>
    </w:p>
    <w:p w14:paraId="2780E33E" w14:textId="24C57666" w:rsidR="009D19F0" w:rsidRPr="00CF004D" w:rsidRDefault="00831162" w:rsidP="00465355">
      <w:pPr>
        <w:keepNext/>
        <w:jc w:val="center"/>
        <w:rPr>
          <w:rFonts w:ascii="Times New Roman" w:hAnsi="Times New Roman" w:cs="Times New Roman"/>
        </w:rPr>
      </w:pPr>
      <w:bookmarkStart w:id="1" w:name="_Ref87030876"/>
      <w:r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48CF324E" wp14:editId="4F4581D9">
            <wp:extent cx="5972810" cy="354838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5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A918D" w14:textId="1CE5F7AE" w:rsidR="009D19F0" w:rsidRPr="00CF004D" w:rsidRDefault="009D19F0" w:rsidP="00465355">
      <w:pPr>
        <w:pStyle w:val="Lgende"/>
        <w:rPr>
          <w:rFonts w:cs="Times New Roman"/>
          <w:color w:val="000000" w:themeColor="text1"/>
          <w:szCs w:val="22"/>
          <w:lang w:val="en-US"/>
        </w:rPr>
      </w:pPr>
      <w:r w:rsidRPr="00CF004D">
        <w:rPr>
          <w:rFonts w:cs="Times New Roman"/>
          <w:b/>
          <w:lang w:val="en-US"/>
        </w:rPr>
        <w:t>Fig S</w:t>
      </w:r>
      <w:r w:rsidR="00FE3A11">
        <w:rPr>
          <w:rFonts w:cs="Times New Roman"/>
          <w:b/>
          <w:lang w:val="en-US"/>
        </w:rPr>
        <w:t>6</w:t>
      </w:r>
      <w:r w:rsidRPr="00CF004D">
        <w:rPr>
          <w:rFonts w:cs="Times New Roman"/>
          <w:b/>
          <w:lang w:val="en-US"/>
        </w:rPr>
        <w:t>.</w:t>
      </w:r>
      <w:r w:rsidRPr="00CF004D">
        <w:rPr>
          <w:rFonts w:cs="Times New Roman"/>
          <w:lang w:val="en-US"/>
        </w:rPr>
        <w:t xml:space="preserve"> 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Translocation of proteins into periplasm of </w:t>
      </w:r>
      <w:r w:rsidRPr="00CF004D">
        <w:rPr>
          <w:rFonts w:cs="Times New Roman"/>
          <w:i/>
          <w:color w:val="000000" w:themeColor="text1"/>
          <w:szCs w:val="22"/>
          <w:lang w:val="en-US"/>
        </w:rPr>
        <w:t>E. coli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. </w:t>
      </w:r>
      <w:r w:rsidR="00E3533E">
        <w:rPr>
          <w:rFonts w:cs="Times New Roman"/>
          <w:color w:val="000000" w:themeColor="text1"/>
          <w:szCs w:val="22"/>
          <w:lang w:val="en-US"/>
        </w:rPr>
        <w:t>Upper left: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 the genetic constructs of </w:t>
      </w:r>
      <w:proofErr w:type="spellStart"/>
      <w:r w:rsidRPr="00CF004D">
        <w:rPr>
          <w:rFonts w:cs="Times New Roman"/>
          <w:i/>
          <w:color w:val="000000" w:themeColor="text1"/>
          <w:szCs w:val="22"/>
          <w:lang w:val="en-US"/>
        </w:rPr>
        <w:t>pbp</w:t>
      </w:r>
      <w:proofErr w:type="spellEnd"/>
      <w:r w:rsidRPr="00CF004D">
        <w:rPr>
          <w:rFonts w:cs="Times New Roman"/>
          <w:i/>
          <w:color w:val="000000" w:themeColor="text1"/>
          <w:szCs w:val="22"/>
          <w:lang w:val="en-US"/>
        </w:rPr>
        <w:t>-A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 and </w:t>
      </w:r>
      <w:proofErr w:type="spellStart"/>
      <w:r w:rsidRPr="00CF004D">
        <w:rPr>
          <w:rFonts w:cs="Times New Roman"/>
          <w:color w:val="000000" w:themeColor="text1"/>
          <w:szCs w:val="22"/>
          <w:lang w:val="en-US"/>
        </w:rPr>
        <w:t>bla</w:t>
      </w:r>
      <w:proofErr w:type="spellEnd"/>
      <w:r w:rsidRPr="00CF004D">
        <w:rPr>
          <w:rFonts w:cs="Times New Roman"/>
          <w:color w:val="000000" w:themeColor="text1"/>
          <w:szCs w:val="22"/>
          <w:lang w:val="en-US"/>
        </w:rPr>
        <w:t xml:space="preserve"> genes are shown in schematic, where a </w:t>
      </w:r>
      <w:proofErr w:type="spellStart"/>
      <w:r w:rsidRPr="00CF004D">
        <w:rPr>
          <w:rFonts w:cs="Times New Roman"/>
          <w:color w:val="000000" w:themeColor="text1"/>
          <w:szCs w:val="22"/>
          <w:lang w:val="en-US"/>
        </w:rPr>
        <w:t>DsbA</w:t>
      </w:r>
      <w:proofErr w:type="spellEnd"/>
      <w:r w:rsidRPr="00CF004D">
        <w:rPr>
          <w:rFonts w:cs="Times New Roman"/>
          <w:color w:val="000000" w:themeColor="text1"/>
          <w:szCs w:val="22"/>
          <w:lang w:val="en-US"/>
        </w:rPr>
        <w:t xml:space="preserve"> signal sequence (</w:t>
      </w:r>
      <w:proofErr w:type="spellStart"/>
      <w:r w:rsidRPr="00CF004D">
        <w:rPr>
          <w:rFonts w:cs="Times New Roman"/>
          <w:color w:val="000000" w:themeColor="text1"/>
          <w:szCs w:val="22"/>
          <w:lang w:val="en-US"/>
        </w:rPr>
        <w:t>DsbAss</w:t>
      </w:r>
      <w:proofErr w:type="spellEnd"/>
      <w:r w:rsidRPr="00CF004D">
        <w:rPr>
          <w:rFonts w:cs="Times New Roman"/>
          <w:color w:val="000000" w:themeColor="text1"/>
          <w:szCs w:val="22"/>
          <w:lang w:val="en-US"/>
        </w:rPr>
        <w:t xml:space="preserve">) is fused to N-termini of </w:t>
      </w:r>
      <w:proofErr w:type="spellStart"/>
      <w:r w:rsidRPr="00CF004D">
        <w:rPr>
          <w:rFonts w:cs="Times New Roman"/>
          <w:i/>
          <w:color w:val="000000" w:themeColor="text1"/>
          <w:szCs w:val="22"/>
          <w:lang w:val="en-US"/>
        </w:rPr>
        <w:t>pbp</w:t>
      </w:r>
      <w:proofErr w:type="spellEnd"/>
      <w:r w:rsidRPr="00CF004D">
        <w:rPr>
          <w:rFonts w:cs="Times New Roman"/>
          <w:i/>
          <w:color w:val="000000" w:themeColor="text1"/>
          <w:szCs w:val="22"/>
          <w:lang w:val="en-US"/>
        </w:rPr>
        <w:t>-A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 gene to facilitate a co-translational export while the TEM-1 gene is fused to its native β-lactamase signal sequence (</w:t>
      </w:r>
      <w:proofErr w:type="spellStart"/>
      <w:r w:rsidRPr="00CF004D">
        <w:rPr>
          <w:rFonts w:cs="Times New Roman"/>
          <w:color w:val="000000" w:themeColor="text1"/>
          <w:szCs w:val="22"/>
          <w:lang w:val="en-US"/>
        </w:rPr>
        <w:t>bla</w:t>
      </w:r>
      <w:proofErr w:type="spellEnd"/>
      <w:r w:rsidRPr="00CF004D">
        <w:rPr>
          <w:rFonts w:cs="Times New Roman"/>
          <w:color w:val="000000" w:themeColor="text1"/>
          <w:szCs w:val="22"/>
          <w:lang w:val="en-US"/>
        </w:rPr>
        <w:t xml:space="preserve">-ss). </w:t>
      </w:r>
      <w:r w:rsidR="00E3533E">
        <w:rPr>
          <w:rFonts w:cs="Times New Roman"/>
          <w:color w:val="000000" w:themeColor="text1"/>
          <w:szCs w:val="22"/>
          <w:lang w:val="en-US"/>
        </w:rPr>
        <w:t>Lower left: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 western blot of soluble fractions from periplasmic and total cell lysate of </w:t>
      </w:r>
      <w:r w:rsidRPr="00CF004D">
        <w:rPr>
          <w:rFonts w:cs="Times New Roman"/>
          <w:i/>
          <w:iCs w:val="0"/>
          <w:color w:val="000000" w:themeColor="text1"/>
          <w:szCs w:val="22"/>
          <w:lang w:val="en-US"/>
        </w:rPr>
        <w:t>E. coli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 confirms the co-translational expression of mature PBP-A proteins without any pre-mature intermediates, while for a post-translationally mediated TEM-1 protein shows presence of both mature (30.5 </w:t>
      </w:r>
      <w:proofErr w:type="spellStart"/>
      <w:r w:rsidRPr="00CF004D">
        <w:rPr>
          <w:rFonts w:cs="Times New Roman"/>
          <w:color w:val="000000" w:themeColor="text1"/>
          <w:szCs w:val="22"/>
          <w:lang w:val="en-US"/>
        </w:rPr>
        <w:t>kDa</w:t>
      </w:r>
      <w:proofErr w:type="spellEnd"/>
      <w:r w:rsidRPr="00CF004D">
        <w:rPr>
          <w:rFonts w:cs="Times New Roman"/>
          <w:color w:val="000000" w:themeColor="text1"/>
          <w:szCs w:val="22"/>
          <w:lang w:val="en-US"/>
        </w:rPr>
        <w:t xml:space="preserve">) and pre-mature or un-exported (33.0 </w:t>
      </w:r>
      <w:proofErr w:type="spellStart"/>
      <w:r w:rsidRPr="00CF004D">
        <w:rPr>
          <w:rFonts w:cs="Times New Roman"/>
          <w:color w:val="000000" w:themeColor="text1"/>
          <w:szCs w:val="22"/>
          <w:lang w:val="en-US"/>
        </w:rPr>
        <w:t>kDa</w:t>
      </w:r>
      <w:proofErr w:type="spellEnd"/>
      <w:r w:rsidRPr="00CF004D">
        <w:rPr>
          <w:rFonts w:cs="Times New Roman"/>
          <w:color w:val="000000" w:themeColor="text1"/>
          <w:szCs w:val="22"/>
          <w:lang w:val="en-US"/>
        </w:rPr>
        <w:t xml:space="preserve">) proteins. </w:t>
      </w:r>
      <w:r w:rsidR="00E3533E" w:rsidRPr="00E3533E">
        <w:rPr>
          <w:rFonts w:cs="Times New Roman"/>
          <w:bCs/>
          <w:color w:val="000000" w:themeColor="text1"/>
          <w:szCs w:val="22"/>
          <w:lang w:val="en-US"/>
        </w:rPr>
        <w:t>Right:</w:t>
      </w:r>
      <w:r w:rsidRPr="00CF004D">
        <w:rPr>
          <w:rFonts w:cs="Times New Roman"/>
          <w:color w:val="000000" w:themeColor="text1"/>
          <w:szCs w:val="22"/>
          <w:lang w:val="en-US"/>
        </w:rPr>
        <w:t xml:space="preserve"> Western blotting of total soluble and insoluble fractions from total cell lysate of </w:t>
      </w:r>
      <w:r w:rsidRPr="00CF004D">
        <w:rPr>
          <w:rFonts w:cs="Times New Roman"/>
          <w:i/>
          <w:color w:val="000000" w:themeColor="text1"/>
          <w:szCs w:val="22"/>
          <w:lang w:val="en-US"/>
        </w:rPr>
        <w:t>E. coli</w:t>
      </w:r>
      <w:r w:rsidRPr="00CF004D">
        <w:rPr>
          <w:rFonts w:cs="Times New Roman"/>
          <w:color w:val="000000" w:themeColor="text1"/>
          <w:szCs w:val="22"/>
          <w:lang w:val="en-US"/>
        </w:rPr>
        <w:t>/pBAD43_DsbAss-PBP-As confirms that PBP-A almost entirely exist in soluble form.</w:t>
      </w:r>
    </w:p>
    <w:p w14:paraId="6EAD9A96" w14:textId="72DF92F7" w:rsidR="009D19F0" w:rsidRPr="00FE3A11" w:rsidRDefault="009D19F0" w:rsidP="00F27533">
      <w:pPr>
        <w:rPr>
          <w:rFonts w:ascii="Times New Roman" w:hAnsi="Times New Roman" w:cs="Times New Roman"/>
          <w:iCs/>
          <w:color w:val="000000" w:themeColor="text1"/>
          <w:sz w:val="24"/>
        </w:rPr>
      </w:pPr>
      <w:r>
        <w:br w:type="page"/>
      </w:r>
    </w:p>
    <w:bookmarkEnd w:id="1"/>
    <w:p w14:paraId="15105F96" w14:textId="77777777" w:rsidR="009D19F0" w:rsidRPr="00CF004D" w:rsidRDefault="009D19F0" w:rsidP="004B2A7B">
      <w:pPr>
        <w:keepNext/>
        <w:jc w:val="center"/>
        <w:rPr>
          <w:rFonts w:ascii="Times New Roman" w:hAnsi="Times New Roman" w:cs="Times New Roman"/>
        </w:rPr>
      </w:pPr>
      <w:r w:rsidRPr="00CF004D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7D8C8808" wp14:editId="07DB8F88">
            <wp:extent cx="3107055" cy="304096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19"/>
                    <a:stretch/>
                  </pic:blipFill>
                  <pic:spPr bwMode="auto">
                    <a:xfrm>
                      <a:off x="0" y="0"/>
                      <a:ext cx="3113143" cy="304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FB0F8" w14:textId="22869473" w:rsidR="009D19F0" w:rsidRPr="00CF004D" w:rsidRDefault="009D19F0" w:rsidP="00A96A81">
      <w:pPr>
        <w:jc w:val="both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b/>
        </w:rPr>
        <w:t>Fig S</w:t>
      </w:r>
      <w:r w:rsidR="00842382">
        <w:rPr>
          <w:rFonts w:ascii="Times New Roman" w:hAnsi="Times New Roman" w:cs="Times New Roman"/>
          <w:b/>
        </w:rPr>
        <w:t>7</w:t>
      </w:r>
      <w:r w:rsidRPr="00CF004D">
        <w:rPr>
          <w:rFonts w:ascii="Times New Roman" w:hAnsi="Times New Roman" w:cs="Times New Roman"/>
          <w:b/>
        </w:rPr>
        <w:t>.</w:t>
      </w:r>
      <w:r w:rsidRPr="00CF004D">
        <w:rPr>
          <w:rFonts w:ascii="Times New Roman" w:hAnsi="Times New Roman" w:cs="Times New Roman"/>
        </w:rPr>
        <w:t xml:space="preserve"> </w:t>
      </w:r>
      <w:r w:rsidRPr="00CF004D">
        <w:rPr>
          <w:rFonts w:ascii="Times New Roman" w:hAnsi="Times New Roman" w:cs="Times New Roman"/>
          <w:color w:val="000000" w:themeColor="text1"/>
        </w:rPr>
        <w:t>Maximum population density (max OD</w:t>
      </w:r>
      <w:r w:rsidRPr="00CF004D">
        <w:rPr>
          <w:rFonts w:ascii="Times New Roman" w:hAnsi="Times New Roman" w:cs="Times New Roman"/>
          <w:color w:val="000000" w:themeColor="text1"/>
          <w:vertAlign w:val="subscript"/>
        </w:rPr>
        <w:t>600</w:t>
      </w:r>
      <w:r w:rsidRPr="00CF004D">
        <w:rPr>
          <w:rFonts w:ascii="Times New Roman" w:hAnsi="Times New Roman" w:cs="Times New Roman"/>
          <w:color w:val="000000" w:themeColor="text1"/>
        </w:rPr>
        <w:t xml:space="preserve">) of </w:t>
      </w:r>
      <w:r w:rsidRPr="00CF004D">
        <w:rPr>
          <w:rFonts w:ascii="Times New Roman" w:hAnsi="Times New Roman" w:cs="Times New Roman"/>
          <w:i/>
          <w:color w:val="000000" w:themeColor="text1"/>
        </w:rPr>
        <w:t>E. coli</w:t>
      </w:r>
      <w:r w:rsidRPr="00CF004D">
        <w:rPr>
          <w:rFonts w:ascii="Times New Roman" w:hAnsi="Times New Roman" w:cs="Times New Roman"/>
          <w:color w:val="000000" w:themeColor="text1"/>
        </w:rPr>
        <w:t xml:space="preserve"> cultures at different </w:t>
      </w:r>
      <w:proofErr w:type="spellStart"/>
      <w:r w:rsidRPr="00CF004D">
        <w:rPr>
          <w:rFonts w:ascii="Times New Roman" w:hAnsi="Times New Roman" w:cs="Times New Roman"/>
          <w:color w:val="000000" w:themeColor="text1"/>
        </w:rPr>
        <w:t>pH.</w:t>
      </w:r>
      <w:proofErr w:type="spellEnd"/>
      <w:r w:rsidRPr="00CF004D">
        <w:rPr>
          <w:rFonts w:ascii="Times New Roman" w:hAnsi="Times New Roman" w:cs="Times New Roman"/>
          <w:color w:val="000000" w:themeColor="text1"/>
        </w:rPr>
        <w:t xml:space="preserve"> Comparison of pH profiles between </w:t>
      </w:r>
      <w:r w:rsidRPr="00CF004D">
        <w:rPr>
          <w:rFonts w:ascii="Times New Roman" w:hAnsi="Times New Roman" w:cs="Times New Roman"/>
          <w:i/>
          <w:color w:val="000000" w:themeColor="text1"/>
        </w:rPr>
        <w:t>E. coli</w:t>
      </w:r>
      <w:r w:rsidRPr="00CF004D">
        <w:rPr>
          <w:rFonts w:ascii="Times New Roman" w:hAnsi="Times New Roman" w:cs="Times New Roman"/>
          <w:color w:val="000000" w:themeColor="text1"/>
        </w:rPr>
        <w:t xml:space="preserve"> </w:t>
      </w:r>
      <w:r w:rsidR="00863D7D">
        <w:rPr>
          <w:rFonts w:ascii="Times New Roman" w:hAnsi="Times New Roman" w:cs="Times New Roman"/>
          <w:color w:val="000000" w:themeColor="text1"/>
        </w:rPr>
        <w:t>TOP10</w:t>
      </w:r>
      <w:r w:rsidRPr="00CF004D">
        <w:rPr>
          <w:rFonts w:ascii="Times New Roman" w:hAnsi="Times New Roman" w:cs="Times New Roman"/>
          <w:color w:val="000000" w:themeColor="text1"/>
        </w:rPr>
        <w:t xml:space="preserve"> wild-type cells and cells expression different PBP-A mutants: PBP-A-wt and PBP-A-wt-S61A (</w:t>
      </w:r>
      <w:proofErr w:type="spellStart"/>
      <w:r w:rsidRPr="00CF004D">
        <w:rPr>
          <w:rFonts w:ascii="Times New Roman" w:hAnsi="Times New Roman" w:cs="Times New Roman"/>
          <w:color w:val="000000" w:themeColor="text1"/>
        </w:rPr>
        <w:t>pI</w:t>
      </w:r>
      <w:proofErr w:type="spellEnd"/>
      <w:r w:rsidRPr="00CF004D">
        <w:rPr>
          <w:rFonts w:ascii="Times New Roman" w:hAnsi="Times New Roman" w:cs="Times New Roman"/>
          <w:color w:val="000000" w:themeColor="text1"/>
        </w:rPr>
        <w:t xml:space="preserve"> 7.56), and PBP-A-wt harboring two substitutions of surface </w:t>
      </w:r>
      <w:proofErr w:type="spellStart"/>
      <w:r w:rsidRPr="00CF004D">
        <w:rPr>
          <w:rFonts w:ascii="Times New Roman" w:hAnsi="Times New Roman" w:cs="Times New Roman"/>
          <w:color w:val="000000" w:themeColor="text1"/>
        </w:rPr>
        <w:t>lysines</w:t>
      </w:r>
      <w:proofErr w:type="spellEnd"/>
      <w:r w:rsidRPr="00CF004D">
        <w:rPr>
          <w:rFonts w:ascii="Times New Roman" w:hAnsi="Times New Roman" w:cs="Times New Roman"/>
          <w:color w:val="000000" w:themeColor="text1"/>
        </w:rPr>
        <w:t xml:space="preserve"> (Lys, K) into glutamic acid (Glu, E), named PBP-A-wt-2K-E (</w:t>
      </w:r>
      <w:proofErr w:type="spellStart"/>
      <w:r w:rsidRPr="00CF004D">
        <w:rPr>
          <w:rFonts w:ascii="Times New Roman" w:hAnsi="Times New Roman" w:cs="Times New Roman"/>
          <w:color w:val="000000" w:themeColor="text1"/>
        </w:rPr>
        <w:t>pI</w:t>
      </w:r>
      <w:proofErr w:type="spellEnd"/>
      <w:r w:rsidRPr="00CF004D">
        <w:rPr>
          <w:rFonts w:ascii="Times New Roman" w:hAnsi="Times New Roman" w:cs="Times New Roman"/>
          <w:color w:val="000000" w:themeColor="text1"/>
        </w:rPr>
        <w:t xml:space="preserve"> 5.99). The maximum fitness cost due to PBP-A expression is detectable at acidic pH and the shift in optimum pH towards basic pH upon expression of PBP-A-wt is significantly detectable. For PBP-A-wt-S61A and PBP-A-wt-2K-E, the pH profile is similar to the wild-type</w:t>
      </w:r>
      <w:r w:rsidRPr="00CF004D">
        <w:rPr>
          <w:rFonts w:ascii="Times New Roman" w:hAnsi="Times New Roman" w:cs="Times New Roman"/>
          <w:i/>
          <w:color w:val="000000" w:themeColor="text1"/>
        </w:rPr>
        <w:t xml:space="preserve"> E. coli</w:t>
      </w:r>
      <w:r w:rsidRPr="00CF004D">
        <w:rPr>
          <w:rFonts w:ascii="Times New Roman" w:hAnsi="Times New Roman" w:cs="Times New Roman"/>
          <w:color w:val="000000" w:themeColor="text1"/>
        </w:rPr>
        <w:t xml:space="preserve"> cells. The data represent average of three replicates</w:t>
      </w:r>
      <w:r w:rsidRPr="00CF00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Similar </w:t>
      </w:r>
      <w:r w:rsidRPr="00CF004D">
        <w:rPr>
          <w:rFonts w:ascii="Times New Roman" w:hAnsi="Times New Roman" w:cs="Times New Roman"/>
          <w:color w:val="000000" w:themeColor="text1"/>
        </w:rPr>
        <w:t xml:space="preserve">results were observed for </w:t>
      </w:r>
      <w:r w:rsidRPr="00CF004D">
        <w:rPr>
          <w:rFonts w:ascii="Times New Roman" w:hAnsi="Times New Roman" w:cs="Times New Roman"/>
          <w:i/>
          <w:color w:val="000000" w:themeColor="text1"/>
        </w:rPr>
        <w:t>E. coli</w:t>
      </w:r>
      <w:r w:rsidRPr="00CF004D">
        <w:rPr>
          <w:rFonts w:ascii="Times New Roman" w:hAnsi="Times New Roman" w:cs="Times New Roman"/>
          <w:color w:val="000000" w:themeColor="text1"/>
        </w:rPr>
        <w:t xml:space="preserve">/pBAD43_PBP-A-L158E (data not shown). </w:t>
      </w:r>
      <w:r w:rsidRPr="00CF004D">
        <w:rPr>
          <w:rFonts w:ascii="Times New Roman" w:hAnsi="Times New Roman" w:cs="Times New Roman"/>
          <w:color w:val="000000" w:themeColor="text1"/>
          <w:szCs w:val="24"/>
        </w:rPr>
        <w:t>Isoelectric point (</w:t>
      </w:r>
      <w:proofErr w:type="spellStart"/>
      <w:r w:rsidRPr="00CF004D">
        <w:rPr>
          <w:rFonts w:ascii="Times New Roman" w:hAnsi="Times New Roman" w:cs="Times New Roman"/>
          <w:color w:val="000000" w:themeColor="text1"/>
          <w:szCs w:val="24"/>
        </w:rPr>
        <w:t>pI</w:t>
      </w:r>
      <w:proofErr w:type="spellEnd"/>
      <w:r w:rsidRPr="00CF004D">
        <w:rPr>
          <w:rFonts w:ascii="Times New Roman" w:hAnsi="Times New Roman" w:cs="Times New Roman"/>
          <w:color w:val="000000" w:themeColor="text1"/>
          <w:szCs w:val="24"/>
        </w:rPr>
        <w:t xml:space="preserve">) of PBP-A proteins was reduced by introducing two nonsynonymous substitution of lysine (K) to glutamic acid (E) at positions K104 and K212 located on surface of PBP-A protein. These substitutions would decrease the </w:t>
      </w:r>
      <w:proofErr w:type="spellStart"/>
      <w:r w:rsidRPr="00CF004D">
        <w:rPr>
          <w:rFonts w:ascii="Times New Roman" w:hAnsi="Times New Roman" w:cs="Times New Roman"/>
          <w:color w:val="000000" w:themeColor="text1"/>
          <w:szCs w:val="24"/>
        </w:rPr>
        <w:t>pI</w:t>
      </w:r>
      <w:proofErr w:type="spellEnd"/>
      <w:r w:rsidRPr="00CF004D">
        <w:rPr>
          <w:rFonts w:ascii="Times New Roman" w:hAnsi="Times New Roman" w:cs="Times New Roman"/>
          <w:color w:val="000000" w:themeColor="text1"/>
          <w:szCs w:val="24"/>
        </w:rPr>
        <w:t xml:space="preserve"> of PBP-A </w:t>
      </w:r>
      <w:r w:rsidR="00251F62">
        <w:rPr>
          <w:rFonts w:ascii="Times New Roman" w:hAnsi="Times New Roman" w:cs="Times New Roman"/>
          <w:color w:val="000000" w:themeColor="text1"/>
          <w:szCs w:val="24"/>
        </w:rPr>
        <w:t>by</w:t>
      </w:r>
      <w:r w:rsidRPr="00CF004D">
        <w:rPr>
          <w:rFonts w:ascii="Times New Roman" w:hAnsi="Times New Roman" w:cs="Times New Roman"/>
          <w:color w:val="000000" w:themeColor="text1"/>
          <w:szCs w:val="24"/>
        </w:rPr>
        <w:t xml:space="preserve"> 1.5 units. </w:t>
      </w:r>
      <w:r w:rsidRPr="00CF004D">
        <w:rPr>
          <w:rFonts w:ascii="Times New Roman" w:hAnsi="Times New Roman" w:cs="Times New Roman"/>
          <w:color w:val="000000" w:themeColor="text1"/>
        </w:rPr>
        <w:t xml:space="preserve">Theoretical isoelectric point of proteins </w:t>
      </w:r>
      <w:proofErr w:type="gramStart"/>
      <w:r w:rsidRPr="00CF004D">
        <w:rPr>
          <w:rFonts w:ascii="Times New Roman" w:hAnsi="Times New Roman" w:cs="Times New Roman"/>
          <w:color w:val="000000" w:themeColor="text1"/>
        </w:rPr>
        <w:t>were</w:t>
      </w:r>
      <w:proofErr w:type="gramEnd"/>
      <w:r w:rsidRPr="00CF004D">
        <w:rPr>
          <w:rFonts w:ascii="Times New Roman" w:hAnsi="Times New Roman" w:cs="Times New Roman"/>
          <w:color w:val="000000" w:themeColor="text1"/>
        </w:rPr>
        <w:t xml:space="preserve"> calculated using </w:t>
      </w:r>
      <w:proofErr w:type="spellStart"/>
      <w:r w:rsidRPr="00CF004D">
        <w:rPr>
          <w:rFonts w:ascii="Times New Roman" w:hAnsi="Times New Roman" w:cs="Times New Roman"/>
          <w:i/>
          <w:color w:val="000000" w:themeColor="text1"/>
        </w:rPr>
        <w:t>ExPASy</w:t>
      </w:r>
      <w:proofErr w:type="spellEnd"/>
      <w:r w:rsidRPr="00CF004D">
        <w:rPr>
          <w:rFonts w:ascii="Times New Roman" w:hAnsi="Times New Roman" w:cs="Times New Roman"/>
          <w:i/>
          <w:color w:val="000000" w:themeColor="text1"/>
        </w:rPr>
        <w:t xml:space="preserve"> Server (</w:t>
      </w:r>
      <w:hyperlink r:id="rId32" w:history="1">
        <w:r w:rsidRPr="00CF004D">
          <w:rPr>
            <w:rStyle w:val="Lienhypertexte"/>
            <w:rFonts w:ascii="Times New Roman" w:hAnsi="Times New Roman" w:cs="Times New Roman"/>
            <w:i/>
          </w:rPr>
          <w:t>https://web.expasy.org/compute_pi/</w:t>
        </w:r>
      </w:hyperlink>
      <w:r w:rsidRPr="00CF004D">
        <w:rPr>
          <w:rFonts w:ascii="Times New Roman" w:hAnsi="Times New Roman" w:cs="Times New Roman"/>
          <w:i/>
          <w:color w:val="000000" w:themeColor="text1"/>
        </w:rPr>
        <w:t>)</w:t>
      </w:r>
      <w:r w:rsidRPr="00CF004D">
        <w:rPr>
          <w:rFonts w:ascii="Times New Roman" w:hAnsi="Times New Roman" w:cs="Times New Roman"/>
          <w:color w:val="000000" w:themeColor="text1"/>
        </w:rPr>
        <w:t>.</w:t>
      </w:r>
    </w:p>
    <w:p w14:paraId="30A4EBC4" w14:textId="27D30DDB" w:rsidR="009D19F0" w:rsidRDefault="009D19F0">
      <w:pPr>
        <w:rPr>
          <w:rFonts w:ascii="Times New Roman" w:hAnsi="Times New Roman" w:cs="Times New Roman"/>
          <w:color w:val="000000" w:themeColor="text1"/>
        </w:rPr>
      </w:pPr>
    </w:p>
    <w:p w14:paraId="66C754F6" w14:textId="0813495F" w:rsidR="00DA0536" w:rsidRDefault="00DA0536">
      <w:pPr>
        <w:rPr>
          <w:rFonts w:ascii="Times New Roman" w:hAnsi="Times New Roman" w:cs="Times New Roman"/>
          <w:color w:val="000000" w:themeColor="text1"/>
        </w:rPr>
      </w:pPr>
    </w:p>
    <w:p w14:paraId="66F2797B" w14:textId="7F2B57D2" w:rsidR="00DA0536" w:rsidRDefault="00DA0536">
      <w:pPr>
        <w:rPr>
          <w:rFonts w:ascii="Times New Roman" w:hAnsi="Times New Roman" w:cs="Times New Roman"/>
          <w:color w:val="000000" w:themeColor="text1"/>
        </w:rPr>
      </w:pPr>
    </w:p>
    <w:p w14:paraId="3CD501F5" w14:textId="77777777" w:rsidR="00DA0536" w:rsidRDefault="00DA0536">
      <w:pPr>
        <w:rPr>
          <w:rFonts w:ascii="Times New Roman" w:hAnsi="Times New Roman" w:cs="Times New Roman"/>
          <w:color w:val="000000" w:themeColor="text1"/>
        </w:rPr>
      </w:pPr>
    </w:p>
    <w:p w14:paraId="41F59798" w14:textId="77777777" w:rsidR="009D19F0" w:rsidRDefault="009D19F0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References:</w:t>
      </w:r>
    </w:p>
    <w:sdt>
      <w:sdtPr>
        <w:tag w:val="MENDELEY_BIBLIOGRAPHY"/>
        <w:id w:val="511885354"/>
        <w:placeholder>
          <w:docPart w:val="DefaultPlaceholder_-1854013440"/>
        </w:placeholder>
      </w:sdtPr>
      <w:sdtEndPr/>
      <w:sdtContent>
        <w:p w14:paraId="1AB133DD" w14:textId="44985F63" w:rsidR="009D19F0" w:rsidRDefault="009D19F0">
          <w:pPr>
            <w:autoSpaceDE w:val="0"/>
            <w:autoSpaceDN w:val="0"/>
            <w:ind w:hanging="480"/>
            <w:divId w:val="283581225"/>
            <w:rPr>
              <w:rFonts w:eastAsia="Times New Roman"/>
              <w:sz w:val="24"/>
              <w:szCs w:val="24"/>
            </w:rPr>
          </w:pPr>
          <w:proofErr w:type="spellStart"/>
          <w:r>
            <w:rPr>
              <w:rFonts w:eastAsia="Times New Roman"/>
            </w:rPr>
            <w:t>Urbach</w:t>
          </w:r>
          <w:proofErr w:type="spellEnd"/>
          <w:r>
            <w:rPr>
              <w:rFonts w:eastAsia="Times New Roman"/>
            </w:rPr>
            <w:t xml:space="preserve">, C., </w:t>
          </w:r>
          <w:proofErr w:type="spellStart"/>
          <w:r>
            <w:rPr>
              <w:rFonts w:eastAsia="Times New Roman"/>
            </w:rPr>
            <w:t>Fastrez</w:t>
          </w:r>
          <w:proofErr w:type="spellEnd"/>
          <w:r>
            <w:rPr>
              <w:rFonts w:eastAsia="Times New Roman"/>
            </w:rPr>
            <w:t xml:space="preserve">, J., &amp; Soumillion, P. (2008). A new family of cyanobacterial penicillin-binding proteins. A missing link in the evolution of class A beta-lactamases. </w:t>
          </w:r>
          <w:r>
            <w:rPr>
              <w:rFonts w:eastAsia="Times New Roman"/>
              <w:i/>
              <w:iCs/>
            </w:rPr>
            <w:t>The Journal of Biological Chemistry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283</w:t>
          </w:r>
          <w:r>
            <w:rPr>
              <w:rFonts w:eastAsia="Times New Roman"/>
            </w:rPr>
            <w:t>(47), 32516–32526. https://doi.org/10.1074/jbc.M805375200</w:t>
          </w:r>
        </w:p>
        <w:p w14:paraId="05C57073" w14:textId="1B1F66DA" w:rsidR="009D19F0" w:rsidRDefault="009D19F0">
          <w:r>
            <w:rPr>
              <w:rFonts w:eastAsia="Times New Roman"/>
            </w:rPr>
            <w:t> </w:t>
          </w:r>
        </w:p>
      </w:sdtContent>
    </w:sdt>
    <w:sectPr w:rsidR="009D19F0">
      <w:headerReference w:type="default" r:id="rId33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E14B3" w14:textId="77777777" w:rsidR="00731711" w:rsidRDefault="00731711">
      <w:pPr>
        <w:spacing w:after="0" w:line="240" w:lineRule="auto"/>
      </w:pPr>
      <w:r>
        <w:separator/>
      </w:r>
    </w:p>
  </w:endnote>
  <w:endnote w:type="continuationSeparator" w:id="0">
    <w:p w14:paraId="42C3A9D0" w14:textId="77777777" w:rsidR="00731711" w:rsidRDefault="00731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96EE0" w14:textId="77777777" w:rsidR="00731711" w:rsidRDefault="00731711">
      <w:pPr>
        <w:spacing w:after="0" w:line="240" w:lineRule="auto"/>
      </w:pPr>
      <w:r>
        <w:separator/>
      </w:r>
    </w:p>
  </w:footnote>
  <w:footnote w:type="continuationSeparator" w:id="0">
    <w:p w14:paraId="0259CD10" w14:textId="77777777" w:rsidR="00731711" w:rsidRDefault="007317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57B61" w14:textId="77777777" w:rsidR="009D19F0" w:rsidRDefault="009D19F0" w:rsidP="002D3661">
    <w:pPr>
      <w:pStyle w:val="En-tte"/>
      <w:pBdr>
        <w:bottom w:val="none" w:sz="0" w:space="0" w:color="auto"/>
      </w:pBdr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77F74" w14:textId="77777777" w:rsidR="00F61FDC" w:rsidRDefault="00BF2B0F" w:rsidP="002D3661">
    <w:pPr>
      <w:pStyle w:val="En-tte"/>
      <w:pBdr>
        <w:bottom w:val="none" w:sz="0" w:space="0" w:color="auto"/>
      </w:pBdr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F33B7"/>
    <w:multiLevelType w:val="multilevel"/>
    <w:tmpl w:val="548CEFF0"/>
    <w:lvl w:ilvl="0">
      <w:start w:val="1"/>
      <w:numFmt w:val="decimal"/>
      <w:pStyle w:val="Titre1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456D2B80"/>
    <w:multiLevelType w:val="multilevel"/>
    <w:tmpl w:val="A33829E6"/>
    <w:lvl w:ilvl="0">
      <w:start w:val="1"/>
      <w:numFmt w:val="decimal"/>
      <w:suff w:val="space"/>
      <w:lvlText w:val="%1"/>
      <w:lvlJc w:val="center"/>
      <w:pPr>
        <w:ind w:left="0" w:firstLine="28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89" w:firstLine="289"/>
      </w:pPr>
      <w:rPr>
        <w:rFonts w:hint="default"/>
        <w:color w:val="0D0D0D" w:themeColor="text1" w:themeTint="F2"/>
      </w:rPr>
    </w:lvl>
    <w:lvl w:ilvl="2">
      <w:start w:val="1"/>
      <w:numFmt w:val="decimal"/>
      <w:lvlText w:val="%1.%2.%3"/>
      <w:lvlJc w:val="left"/>
      <w:pPr>
        <w:ind w:left="-578" w:firstLine="289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867" w:firstLine="289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56" w:firstLine="289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445" w:firstLine="289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734" w:firstLine="289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023" w:firstLine="289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312" w:firstLine="289"/>
      </w:pPr>
      <w:rPr>
        <w:rFonts w:hint="default"/>
      </w:rPr>
    </w:lvl>
  </w:abstractNum>
  <w:num w:numId="1" w16cid:durableId="826289848">
    <w:abstractNumId w:val="0"/>
  </w:num>
  <w:num w:numId="2" w16cid:durableId="7692028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38F"/>
    <w:rsid w:val="00036F2E"/>
    <w:rsid w:val="000903B4"/>
    <w:rsid w:val="000C5ABD"/>
    <w:rsid w:val="001365C1"/>
    <w:rsid w:val="00160EE0"/>
    <w:rsid w:val="001B038F"/>
    <w:rsid w:val="001B05D4"/>
    <w:rsid w:val="001D74A0"/>
    <w:rsid w:val="001E1791"/>
    <w:rsid w:val="002151CC"/>
    <w:rsid w:val="00251F62"/>
    <w:rsid w:val="002678E8"/>
    <w:rsid w:val="002D0244"/>
    <w:rsid w:val="002D7AFB"/>
    <w:rsid w:val="002E0D07"/>
    <w:rsid w:val="00303992"/>
    <w:rsid w:val="00386461"/>
    <w:rsid w:val="003B5172"/>
    <w:rsid w:val="004160CB"/>
    <w:rsid w:val="004253D2"/>
    <w:rsid w:val="00465355"/>
    <w:rsid w:val="004874AD"/>
    <w:rsid w:val="004B2A7B"/>
    <w:rsid w:val="004B4CA0"/>
    <w:rsid w:val="004C736B"/>
    <w:rsid w:val="004D11C1"/>
    <w:rsid w:val="004E2A45"/>
    <w:rsid w:val="00502C2F"/>
    <w:rsid w:val="0053617D"/>
    <w:rsid w:val="00545D2C"/>
    <w:rsid w:val="00597D0B"/>
    <w:rsid w:val="005A7973"/>
    <w:rsid w:val="005C54EF"/>
    <w:rsid w:val="00620917"/>
    <w:rsid w:val="00644717"/>
    <w:rsid w:val="00650396"/>
    <w:rsid w:val="006A7D70"/>
    <w:rsid w:val="006E391F"/>
    <w:rsid w:val="00731711"/>
    <w:rsid w:val="00746C8E"/>
    <w:rsid w:val="007524C5"/>
    <w:rsid w:val="00756F37"/>
    <w:rsid w:val="00785893"/>
    <w:rsid w:val="0079350F"/>
    <w:rsid w:val="007C6E63"/>
    <w:rsid w:val="00827443"/>
    <w:rsid w:val="00831162"/>
    <w:rsid w:val="00842382"/>
    <w:rsid w:val="008440E1"/>
    <w:rsid w:val="00863D7D"/>
    <w:rsid w:val="008B0007"/>
    <w:rsid w:val="008E2E79"/>
    <w:rsid w:val="008E7F50"/>
    <w:rsid w:val="009438DC"/>
    <w:rsid w:val="009D19F0"/>
    <w:rsid w:val="009F7CAD"/>
    <w:rsid w:val="00A11FEB"/>
    <w:rsid w:val="00A33F15"/>
    <w:rsid w:val="00A36EB8"/>
    <w:rsid w:val="00A42935"/>
    <w:rsid w:val="00A7345A"/>
    <w:rsid w:val="00A902DB"/>
    <w:rsid w:val="00A929CB"/>
    <w:rsid w:val="00A96A81"/>
    <w:rsid w:val="00B03B36"/>
    <w:rsid w:val="00B25FFE"/>
    <w:rsid w:val="00B7451C"/>
    <w:rsid w:val="00BC13C2"/>
    <w:rsid w:val="00BC44F0"/>
    <w:rsid w:val="00BF2B0F"/>
    <w:rsid w:val="00C03A6D"/>
    <w:rsid w:val="00C16834"/>
    <w:rsid w:val="00C17A2A"/>
    <w:rsid w:val="00C23772"/>
    <w:rsid w:val="00C24233"/>
    <w:rsid w:val="00C2448E"/>
    <w:rsid w:val="00C33574"/>
    <w:rsid w:val="00C6523F"/>
    <w:rsid w:val="00C826CF"/>
    <w:rsid w:val="00CA0F98"/>
    <w:rsid w:val="00CB15CA"/>
    <w:rsid w:val="00CF004D"/>
    <w:rsid w:val="00CF1B5B"/>
    <w:rsid w:val="00D15ADF"/>
    <w:rsid w:val="00D25B63"/>
    <w:rsid w:val="00DA0536"/>
    <w:rsid w:val="00DA328F"/>
    <w:rsid w:val="00DF6A6C"/>
    <w:rsid w:val="00E3533E"/>
    <w:rsid w:val="00E3798A"/>
    <w:rsid w:val="00E55C37"/>
    <w:rsid w:val="00E940E6"/>
    <w:rsid w:val="00E9523A"/>
    <w:rsid w:val="00EE2C84"/>
    <w:rsid w:val="00EE6199"/>
    <w:rsid w:val="00F14281"/>
    <w:rsid w:val="00F27533"/>
    <w:rsid w:val="00FC0DC0"/>
    <w:rsid w:val="00FC311C"/>
    <w:rsid w:val="00FE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2600A"/>
  <w15:chartTrackingRefBased/>
  <w15:docId w15:val="{1838F14F-F74F-4B76-940D-9928387BA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aliases w:val="x,Titre 1 thèse"/>
    <w:basedOn w:val="Normal"/>
    <w:next w:val="Normal"/>
    <w:link w:val="Titre1Car"/>
    <w:autoRedefine/>
    <w:uiPriority w:val="9"/>
    <w:qFormat/>
    <w:rsid w:val="001B038F"/>
    <w:pPr>
      <w:keepNext/>
      <w:keepLines/>
      <w:numPr>
        <w:numId w:val="1"/>
      </w:numPr>
      <w:spacing w:before="240" w:after="0" w:line="480" w:lineRule="auto"/>
      <w:jc w:val="center"/>
      <w:outlineLvl w:val="0"/>
    </w:pPr>
    <w:rPr>
      <w:rFonts w:ascii="Garamond" w:eastAsiaTheme="majorEastAsia" w:hAnsi="Garamond" w:cstheme="majorBidi"/>
      <w:b/>
      <w:bCs/>
      <w:color w:val="0D0D0D" w:themeColor="text1" w:themeTint="F2"/>
      <w:sz w:val="32"/>
      <w:szCs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038F"/>
    <w:pPr>
      <w:keepNext/>
      <w:keepLines/>
      <w:numPr>
        <w:ilvl w:val="1"/>
        <w:numId w:val="1"/>
      </w:numPr>
      <w:spacing w:before="40" w:after="0" w:line="360" w:lineRule="auto"/>
      <w:jc w:val="both"/>
      <w:outlineLvl w:val="1"/>
    </w:pPr>
    <w:rPr>
      <w:rFonts w:ascii="Garamond" w:eastAsiaTheme="majorEastAsia" w:hAnsi="Garamond" w:cstheme="majorBidi"/>
      <w:b/>
      <w:color w:val="000000" w:themeColor="text1"/>
      <w:szCs w:val="26"/>
      <w:lang w:val="fr-BE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B038F"/>
    <w:pPr>
      <w:keepNext/>
      <w:keepLines/>
      <w:numPr>
        <w:ilvl w:val="2"/>
        <w:numId w:val="1"/>
      </w:numPr>
      <w:spacing w:before="40" w:after="0" w:line="360" w:lineRule="auto"/>
      <w:jc w:val="both"/>
      <w:outlineLvl w:val="2"/>
    </w:pPr>
    <w:rPr>
      <w:rFonts w:ascii="Garamond" w:eastAsiaTheme="majorEastAsia" w:hAnsi="Garamond" w:cstheme="majorBidi"/>
      <w:b/>
      <w:color w:val="000000" w:themeColor="text1"/>
      <w:szCs w:val="24"/>
      <w:lang w:val="fr-BE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1B038F"/>
    <w:pPr>
      <w:keepNext/>
      <w:keepLines/>
      <w:numPr>
        <w:ilvl w:val="3"/>
        <w:numId w:val="1"/>
      </w:numPr>
      <w:spacing w:before="40" w:after="0" w:line="360" w:lineRule="auto"/>
      <w:jc w:val="both"/>
      <w:outlineLvl w:val="3"/>
    </w:pPr>
    <w:rPr>
      <w:rFonts w:ascii="Garamond" w:eastAsiaTheme="majorEastAsia" w:hAnsi="Garamond" w:cstheme="majorBidi"/>
      <w:i/>
      <w:iCs/>
      <w:color w:val="000000" w:themeColor="text1"/>
      <w:lang w:val="fr-BE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1B038F"/>
    <w:pPr>
      <w:keepNext/>
      <w:keepLines/>
      <w:numPr>
        <w:ilvl w:val="4"/>
        <w:numId w:val="1"/>
      </w:numPr>
      <w:spacing w:before="40" w:after="0" w:line="360" w:lineRule="auto"/>
      <w:jc w:val="both"/>
      <w:outlineLvl w:val="4"/>
    </w:pPr>
    <w:rPr>
      <w:rFonts w:ascii="Garamond" w:eastAsiaTheme="majorEastAsia" w:hAnsi="Garamond" w:cstheme="majorBidi"/>
      <w:i/>
      <w:color w:val="000000" w:themeColor="text1"/>
      <w:lang w:val="fr-BE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1B038F"/>
    <w:pPr>
      <w:keepNext/>
      <w:keepLines/>
      <w:numPr>
        <w:ilvl w:val="5"/>
        <w:numId w:val="1"/>
      </w:numPr>
      <w:spacing w:before="40" w:after="0" w:line="360" w:lineRule="auto"/>
      <w:jc w:val="both"/>
      <w:outlineLvl w:val="5"/>
    </w:pPr>
    <w:rPr>
      <w:rFonts w:asciiTheme="majorHAnsi" w:eastAsiaTheme="majorEastAsia" w:hAnsiTheme="majorHAnsi" w:cstheme="majorBidi"/>
      <w:color w:val="1F3763" w:themeColor="accent1" w:themeShade="7F"/>
      <w:lang w:val="fr-BE"/>
    </w:rPr>
  </w:style>
  <w:style w:type="paragraph" w:styleId="Titre7">
    <w:name w:val="heading 7"/>
    <w:aliases w:val="Heading 1 Chap"/>
    <w:basedOn w:val="Normal"/>
    <w:next w:val="Normal"/>
    <w:link w:val="Titre7Car"/>
    <w:uiPriority w:val="9"/>
    <w:unhideWhenUsed/>
    <w:rsid w:val="001B038F"/>
    <w:pPr>
      <w:keepNext/>
      <w:keepLines/>
      <w:numPr>
        <w:ilvl w:val="6"/>
        <w:numId w:val="1"/>
      </w:numPr>
      <w:spacing w:before="40" w:after="0" w:line="480" w:lineRule="auto"/>
      <w:jc w:val="both"/>
      <w:outlineLvl w:val="6"/>
    </w:pPr>
    <w:rPr>
      <w:rFonts w:ascii="Garamond" w:eastAsiaTheme="majorEastAsia" w:hAnsi="Garamond" w:cstheme="majorBidi"/>
      <w:b/>
      <w:iCs/>
      <w:color w:val="000000" w:themeColor="text1"/>
      <w:sz w:val="28"/>
      <w:lang w:val="fr-BE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1B038F"/>
    <w:pPr>
      <w:keepNext/>
      <w:keepLines/>
      <w:numPr>
        <w:ilvl w:val="7"/>
        <w:numId w:val="1"/>
      </w:numPr>
      <w:spacing w:before="40" w:after="0" w:line="360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fr-BE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038F"/>
    <w:pPr>
      <w:keepNext/>
      <w:keepLines/>
      <w:numPr>
        <w:ilvl w:val="8"/>
        <w:numId w:val="1"/>
      </w:numPr>
      <w:spacing w:before="40" w:after="0" w:line="36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4">
    <w:name w:val="Plain Table 4"/>
    <w:basedOn w:val="TableauNormal"/>
    <w:uiPriority w:val="44"/>
    <w:rsid w:val="001B038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lledutableau">
    <w:name w:val="Table Grid"/>
    <w:basedOn w:val="TableauNormal"/>
    <w:uiPriority w:val="39"/>
    <w:rsid w:val="001B0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B0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re1Car">
    <w:name w:val="Titre 1 Car"/>
    <w:aliases w:val="x Car,Titre 1 thèse Car"/>
    <w:basedOn w:val="Policepardfaut"/>
    <w:link w:val="Titre1"/>
    <w:uiPriority w:val="9"/>
    <w:rsid w:val="001B038F"/>
    <w:rPr>
      <w:rFonts w:ascii="Garamond" w:eastAsiaTheme="majorEastAsia" w:hAnsi="Garamond" w:cstheme="majorBidi"/>
      <w:b/>
      <w:bCs/>
      <w:color w:val="0D0D0D" w:themeColor="text1" w:themeTint="F2"/>
      <w:sz w:val="32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1B038F"/>
    <w:rPr>
      <w:rFonts w:ascii="Garamond" w:eastAsiaTheme="majorEastAsia" w:hAnsi="Garamond" w:cstheme="majorBidi"/>
      <w:b/>
      <w:color w:val="000000" w:themeColor="text1"/>
      <w:szCs w:val="26"/>
      <w:lang w:val="fr-BE"/>
    </w:rPr>
  </w:style>
  <w:style w:type="character" w:customStyle="1" w:styleId="Titre3Car">
    <w:name w:val="Titre 3 Car"/>
    <w:basedOn w:val="Policepardfaut"/>
    <w:link w:val="Titre3"/>
    <w:uiPriority w:val="9"/>
    <w:rsid w:val="001B038F"/>
    <w:rPr>
      <w:rFonts w:ascii="Garamond" w:eastAsiaTheme="majorEastAsia" w:hAnsi="Garamond" w:cstheme="majorBidi"/>
      <w:b/>
      <w:color w:val="000000" w:themeColor="text1"/>
      <w:szCs w:val="24"/>
      <w:lang w:val="fr-BE"/>
    </w:rPr>
  </w:style>
  <w:style w:type="character" w:customStyle="1" w:styleId="Titre4Car">
    <w:name w:val="Titre 4 Car"/>
    <w:basedOn w:val="Policepardfaut"/>
    <w:link w:val="Titre4"/>
    <w:uiPriority w:val="9"/>
    <w:rsid w:val="001B038F"/>
    <w:rPr>
      <w:rFonts w:ascii="Garamond" w:eastAsiaTheme="majorEastAsia" w:hAnsi="Garamond" w:cstheme="majorBidi"/>
      <w:i/>
      <w:iCs/>
      <w:color w:val="000000" w:themeColor="text1"/>
      <w:lang w:val="fr-BE"/>
    </w:rPr>
  </w:style>
  <w:style w:type="character" w:customStyle="1" w:styleId="Titre5Car">
    <w:name w:val="Titre 5 Car"/>
    <w:basedOn w:val="Policepardfaut"/>
    <w:link w:val="Titre5"/>
    <w:uiPriority w:val="9"/>
    <w:rsid w:val="001B038F"/>
    <w:rPr>
      <w:rFonts w:ascii="Garamond" w:eastAsiaTheme="majorEastAsia" w:hAnsi="Garamond" w:cstheme="majorBidi"/>
      <w:i/>
      <w:color w:val="000000" w:themeColor="text1"/>
      <w:lang w:val="fr-BE"/>
    </w:rPr>
  </w:style>
  <w:style w:type="character" w:customStyle="1" w:styleId="Titre6Car">
    <w:name w:val="Titre 6 Car"/>
    <w:basedOn w:val="Policepardfaut"/>
    <w:link w:val="Titre6"/>
    <w:uiPriority w:val="9"/>
    <w:rsid w:val="001B038F"/>
    <w:rPr>
      <w:rFonts w:asciiTheme="majorHAnsi" w:eastAsiaTheme="majorEastAsia" w:hAnsiTheme="majorHAnsi" w:cstheme="majorBidi"/>
      <w:color w:val="1F3763" w:themeColor="accent1" w:themeShade="7F"/>
      <w:lang w:val="fr-BE"/>
    </w:rPr>
  </w:style>
  <w:style w:type="character" w:customStyle="1" w:styleId="Titre7Car">
    <w:name w:val="Titre 7 Car"/>
    <w:aliases w:val="Heading 1 Chap Car"/>
    <w:basedOn w:val="Policepardfaut"/>
    <w:link w:val="Titre7"/>
    <w:uiPriority w:val="9"/>
    <w:rsid w:val="001B038F"/>
    <w:rPr>
      <w:rFonts w:ascii="Garamond" w:eastAsiaTheme="majorEastAsia" w:hAnsi="Garamond" w:cstheme="majorBidi"/>
      <w:b/>
      <w:iCs/>
      <w:color w:val="000000" w:themeColor="text1"/>
      <w:sz w:val="28"/>
      <w:lang w:val="fr-BE"/>
    </w:rPr>
  </w:style>
  <w:style w:type="character" w:customStyle="1" w:styleId="Titre8Car">
    <w:name w:val="Titre 8 Car"/>
    <w:basedOn w:val="Policepardfaut"/>
    <w:link w:val="Titre8"/>
    <w:uiPriority w:val="9"/>
    <w:rsid w:val="001B038F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fr-BE"/>
    </w:rPr>
  </w:style>
  <w:style w:type="character" w:customStyle="1" w:styleId="Titre9Car">
    <w:name w:val="Titre 9 Car"/>
    <w:basedOn w:val="Policepardfaut"/>
    <w:link w:val="Titre9"/>
    <w:uiPriority w:val="9"/>
    <w:semiHidden/>
    <w:rsid w:val="001B038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fr-BE"/>
    </w:rPr>
  </w:style>
  <w:style w:type="paragraph" w:styleId="En-tte">
    <w:name w:val="header"/>
    <w:basedOn w:val="Normal"/>
    <w:link w:val="En-tteCar"/>
    <w:uiPriority w:val="99"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tLeast"/>
      <w:jc w:val="center"/>
      <w:textAlignment w:val="baseline"/>
    </w:pPr>
    <w:rPr>
      <w:rFonts w:ascii="Times New Roman" w:eastAsia="Times New Roman" w:hAnsi="Times New Roman" w:cs="Times New Roman"/>
      <w:sz w:val="18"/>
      <w:szCs w:val="18"/>
      <w:lang w:eastAsia="fr-BE"/>
    </w:rPr>
  </w:style>
  <w:style w:type="character" w:customStyle="1" w:styleId="En-tteCar">
    <w:name w:val="En-tête Car"/>
    <w:basedOn w:val="Policepardfaut"/>
    <w:link w:val="En-tte"/>
    <w:uiPriority w:val="99"/>
    <w:rsid w:val="001B038F"/>
    <w:rPr>
      <w:rFonts w:ascii="Times New Roman" w:eastAsia="Times New Roman" w:hAnsi="Times New Roman" w:cs="Times New Roman"/>
      <w:sz w:val="18"/>
      <w:szCs w:val="18"/>
      <w:lang w:eastAsia="fr-BE"/>
    </w:rPr>
  </w:style>
  <w:style w:type="paragraph" w:styleId="Lgende">
    <w:name w:val="caption"/>
    <w:basedOn w:val="Normal"/>
    <w:next w:val="Normal"/>
    <w:uiPriority w:val="35"/>
    <w:unhideWhenUsed/>
    <w:qFormat/>
    <w:rsid w:val="00F14281"/>
    <w:pPr>
      <w:spacing w:before="120" w:after="120" w:line="240" w:lineRule="auto"/>
      <w:jc w:val="both"/>
    </w:pPr>
    <w:rPr>
      <w:rFonts w:ascii="Times New Roman" w:hAnsi="Times New Roman"/>
      <w:iCs/>
      <w:color w:val="0D0D0D" w:themeColor="text1" w:themeTint="F2"/>
      <w:sz w:val="24"/>
      <w:szCs w:val="18"/>
      <w:lang w:val="fr-BE"/>
    </w:rPr>
  </w:style>
  <w:style w:type="character" w:styleId="Lienhypertexte">
    <w:name w:val="Hyperlink"/>
    <w:uiPriority w:val="99"/>
    <w:rsid w:val="00E940E6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40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40E6"/>
    <w:rPr>
      <w:rFonts w:ascii="Segoe UI" w:hAnsi="Segoe UI" w:cs="Segoe UI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D15A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5ADF"/>
  </w:style>
  <w:style w:type="paragraph" w:styleId="TM1">
    <w:name w:val="toc 1"/>
    <w:basedOn w:val="Tabledesillustrations"/>
    <w:next w:val="Normal"/>
    <w:autoRedefine/>
    <w:uiPriority w:val="39"/>
    <w:semiHidden/>
    <w:unhideWhenUsed/>
    <w:rsid w:val="00160EE0"/>
    <w:pPr>
      <w:spacing w:after="100"/>
    </w:pPr>
  </w:style>
  <w:style w:type="paragraph" w:styleId="Tabledesillustrations">
    <w:name w:val="table of figures"/>
    <w:basedOn w:val="Normal"/>
    <w:next w:val="Normal"/>
    <w:uiPriority w:val="99"/>
    <w:unhideWhenUsed/>
    <w:rsid w:val="00160EE0"/>
    <w:pPr>
      <w:spacing w:after="0"/>
      <w:ind w:left="440" w:hanging="440"/>
    </w:pPr>
    <w:rPr>
      <w:rFonts w:cstheme="minorHAnsi"/>
      <w:b/>
      <w:bCs/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9D19F0"/>
    <w:rPr>
      <w:color w:val="808080"/>
    </w:rPr>
  </w:style>
  <w:style w:type="paragraph" w:styleId="Rvision">
    <w:name w:val="Revision"/>
    <w:hidden/>
    <w:uiPriority w:val="99"/>
    <w:semiHidden/>
    <w:rsid w:val="004D11C1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4D11C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4D11C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D11C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D11C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D11C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9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emf"/><Relationship Id="rId26" Type="http://schemas.openxmlformats.org/officeDocument/2006/relationships/image" Target="media/image18.emf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9.emf"/><Relationship Id="rId25" Type="http://schemas.openxmlformats.org/officeDocument/2006/relationships/image" Target="media/image17.png"/><Relationship Id="rId33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hyperlink" Target="https://web.expasy.org/compute_pi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1.emf"/><Relationship Id="rId31" Type="http://schemas.openxmlformats.org/officeDocument/2006/relationships/image" Target="media/image2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1.xml"/><Relationship Id="rId22" Type="http://schemas.openxmlformats.org/officeDocument/2006/relationships/image" Target="media/image14.emf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glossaryDocument" Target="glossary/document.xml"/><Relationship Id="rId8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BD0FAC-A5AF-45A3-B1BD-CB0B99A8F1CC}"/>
      </w:docPartPr>
      <w:docPartBody>
        <w:p w:rsidR="00E2584E" w:rsidRDefault="00C8428A">
          <w:r w:rsidRPr="005C24F3">
            <w:rPr>
              <w:rStyle w:val="Textedelespacerserv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28A"/>
    <w:rsid w:val="009A0BAD"/>
    <w:rsid w:val="00C8428A"/>
    <w:rsid w:val="00D41603"/>
    <w:rsid w:val="00E2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8428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A008416-B88D-4869-AB82-A48656044D4C}">
  <we:reference id="wa104382081" version="1.46.0.0" store="en-US" storeType="OMEX"/>
  <we:alternateReferences>
    <we:reference id="wa104382081" version="1.46.0.0" store="WA104382081" storeType="OMEX"/>
  </we:alternateReferences>
  <we:properties>
    <we:property name="MENDELEY_CITATIONS" value="[{&quot;citationID&quot;:&quot;MENDELEY_CITATION_fed847b8-6f9e-4d51-b27e-fab028cd38b9&quot;,&quot;citationItems&quot;:[{&quot;id&quot;:&quot;638d5c55-1785-3d54-afad-ce4f6b2c8ac7&quot;,&quot;itemData&quot;:{&quot;DOI&quot;:&quot;10.1074/jbc.M805375200&quot;,&quot;ISSN&quot;:&quot;0021-9258 (Print)&quot;,&quot;PMID&quot;:&quot;18801739&quot;,&quot;abstract&quot;:&quot;It is largely accepted that serine beta-lactamases evolved from some ancestral  DD-peptidases involved in the biosynthesis and maintenance of the bacterial peptidoglycan. DD-peptidases are also called penicillin-binding proteins (PBPs), since they form stable acyl-enzymes with beta-lactam antibiotics, such as penicillins. On the other hand, beta-lactamases react similarly with these antibiotics, but the acyl-enzymes are unstable and rapidly hydrolyzed. Besides, all known PBPs and beta-lactamases share very low sequence similarities, thus rendering it difficult to understand how a PBP could evolve into a beta-lactamase. In this study, we identified a new family of cyanobacterial PBPs featuring the highest sequence similarity with the most widespread class A beta-lactamases. Interestingly, the Omega-loop, which, in the beta-lactamases, carries an essential glutamate involved in the deacylation process, is six amino acids shorter and does not contain any glutamate residue. From this new family of proteins, we characterized PBP-A from Thermosynechococcus elongatus and discovered hydrolytic activity with synthetic thiolesters that are usually good substrates of DD-peptidases. Penicillin degradation pathways as well as acylation and deacylation rates are characteristic of PBPs. In a first attempt to generate beta-lactamase activity, a 90-fold increase in deacylation rate was obtained by introducing a glutamate in the shorter Omega-loop.&quot;,&quot;author&quot;:[{&quot;dropping-particle&quot;:&quot;&quot;,&quot;family&quot;:&quot;Urbach&quot;,&quot;given&quot;:&quot;Carole&quot;,&quot;non-dropping-particle&quot;:&quot;&quot;,&quot;parse-names&quot;:false,&quot;suffix&quot;:&quot;&quot;},{&quot;dropping-particle&quot;:&quot;&quot;,&quot;family&quot;:&quot;Fastrez&quot;,&quot;given&quot;:&quot;Jacques&quot;,&quot;non-dropping-particle&quot;:&quot;&quot;,&quot;parse-names&quot;:false,&quot;suffix&quot;:&quot;&quot;},{&quot;dropping-particle&quot;:&quot;&quot;,&quot;family&quot;:&quot;Soumillion&quot;,&quot;given&quot;:&quot;Patrice&quot;,&quot;non-dropping-particle&quot;:&quot;&quot;,&quot;parse-names&quot;:false,&quot;suffix&quot;:&quot;&quot;}],&quot;container-title&quot;:&quot;The Journal of biological chemistry&quot;,&quot;id&quot;:&quot;638d5c55-1785-3d54-afad-ce4f6b2c8ac7&quot;,&quot;issue&quot;:&quot;47&quot;,&quot;issued&quot;:{&quot;date-parts&quot;:[[&quot;2008&quot;,&quot;11&quot;]]},&quot;language&quot;:&quot;eng&quot;,&quot;page&quot;:&quot;32516-32526&quot;,&quot;publisher-place&quot;:&quot;United States&quot;,&quot;title&quot;:&quot;A new family of cyanobacterial penicillin-binding proteins. A missing link in the  evolution of class A beta-lactamases.&quot;,&quot;type&quot;:&quot;article-journal&quot;,&quot;volume&quot;:&quot;283&quot;},&quot;uris&quot;:[&quot;http://www.mendeley.com/documents/?uuid=c06beb8c-a949-4d74-817c-55a5a61588f1&quot;],&quot;isTemporary&quot;:false,&quot;legacyDesktopId&quot;:&quot;c06beb8c-a949-4d74-817c-55a5a61588f1&quot;}],&quot;properties&quot;:{&quot;noteIndex&quot;:0},&quot;isEdited&quot;:false,&quot;manualOverride&quot;:{&quot;citeprocText&quot;:&quot;(Urbach et al., 2008)&quot;,&quot;isManuallyOverridden&quot;:false,&quot;manualOverrideText&quot;:&quot;&quot;},&quot;citationTag&quot;:&quot;MENDELEY_CITATION_v3_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&quot;}]"/>
    <we:property name="MENDELEY_CITATIONS_STYLE" value="{&quot;id&quot;:&quot;https://www.zotero.org/styles/apa&quot;,&quot;title&quot;:&quot;American Psychological Association 7th edition&quot;,&quot;format&quot;:&quot;author-date&quot;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F34A2-698B-CE46-B14A-B59D741F8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24</Pages>
  <Words>899</Words>
  <Characters>4946</Characters>
  <Application>Microsoft Office Word</Application>
  <DocSecurity>0</DocSecurity>
  <Lines>41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 Mohammad Dorrazehi</dc:creator>
  <cp:keywords/>
  <dc:description/>
  <cp:lastModifiedBy>Patrice Soumillion</cp:lastModifiedBy>
  <cp:revision>9</cp:revision>
  <cp:lastPrinted>2022-12-02T15:44:00Z</cp:lastPrinted>
  <dcterms:created xsi:type="dcterms:W3CDTF">2022-11-30T11:32:00Z</dcterms:created>
  <dcterms:modified xsi:type="dcterms:W3CDTF">2023-03-02T09:37:00Z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7996e14a-d2b1-34ce-b966-6cd19cd50705</vt:lpwstr>
  </property>
  <property fmtid="{D5CDD505-2E9C-101B-9397-08002B2CF9AE}" pid="4" name="Mendeley Citation Style_1">
    <vt:lpwstr>http://www.zotero.org/styles/apa</vt:lpwstr>
  </property>
  <property fmtid="{D5CDD505-2E9C-101B-9397-08002B2CF9AE}" pid="5" name="GrammarlyDocumentId">
    <vt:lpwstr>b66123905bcd6f05e27c096bd0a9b58f040e9f317aea451bf51d3ff1ea5fedfe</vt:lpwstr>
  </property>
</Properties>
</file>