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666A" w14:textId="77777777" w:rsidR="00855CED" w:rsidRPr="00855CED" w:rsidRDefault="00855CED" w:rsidP="00855CED">
      <w:pPr>
        <w:bidi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55CED">
        <w:rPr>
          <w:rFonts w:ascii="Times New Roman" w:eastAsia="Times New Roman" w:hAnsi="Times New Roman" w:cs="Times New Roman"/>
          <w:b/>
          <w:bCs/>
          <w:sz w:val="20"/>
          <w:szCs w:val="20"/>
        </w:rPr>
        <w:t>Supplementary table S1:</w:t>
      </w:r>
      <w:r w:rsidRPr="00855CED">
        <w:rPr>
          <w:rFonts w:ascii="Times New Roman" w:eastAsia="Times New Roman" w:hAnsi="Times New Roman" w:cs="Times New Roman"/>
          <w:sz w:val="20"/>
          <w:szCs w:val="20"/>
        </w:rPr>
        <w:t xml:space="preserve"> Association of HbA1c, TC, TG, HDL, LDL with some individual food categories in patients with diabetes mellites, adjusting for age and sex</w:t>
      </w:r>
    </w:p>
    <w:p w14:paraId="6B4DEB2A" w14:textId="77777777" w:rsidR="00855CED" w:rsidRDefault="00855CED" w:rsidP="00855CED">
      <w:pPr>
        <w:bidi w:val="0"/>
      </w:pPr>
    </w:p>
    <w:tbl>
      <w:tblPr>
        <w:tblpPr w:leftFromText="187" w:rightFromText="187" w:vertAnchor="text" w:horzAnchor="margin" w:tblpXSpec="center" w:tblpY="1"/>
        <w:tblW w:w="5756" w:type="dxa"/>
        <w:tblLook w:val="04A0" w:firstRow="1" w:lastRow="0" w:firstColumn="1" w:lastColumn="0" w:noHBand="0" w:noVBand="1"/>
      </w:tblPr>
      <w:tblGrid>
        <w:gridCol w:w="839"/>
        <w:gridCol w:w="949"/>
        <w:gridCol w:w="2979"/>
        <w:gridCol w:w="1089"/>
      </w:tblGrid>
      <w:tr w:rsidR="00855CED" w:rsidRPr="00855CED" w14:paraId="556E1E6B" w14:textId="77777777" w:rsidTr="00F37F75">
        <w:trPr>
          <w:trHeight w:val="261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915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C4DD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F02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% </w:t>
            </w:r>
            <w:proofErr w:type="gramStart"/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change</w:t>
            </w:r>
            <w:proofErr w:type="gramEnd"/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(95%CI) per quintile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CBF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P-Value</w:t>
            </w:r>
          </w:p>
        </w:tc>
      </w:tr>
      <w:tr w:rsidR="00855CED" w:rsidRPr="00855CED" w14:paraId="68DCF7D0" w14:textId="77777777" w:rsidTr="00F37F75">
        <w:trPr>
          <w:trHeight w:val="71"/>
        </w:trPr>
        <w:tc>
          <w:tcPr>
            <w:tcW w:w="8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C91DE96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Margarine Score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1A0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449F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0.09% (-2.81% – 3.07%)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7921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55CED" w:rsidRPr="00855CED" w14:paraId="106A1DA9" w14:textId="77777777" w:rsidTr="00F37F75">
        <w:trPr>
          <w:trHeight w:val="56"/>
        </w:trPr>
        <w:tc>
          <w:tcPr>
            <w:tcW w:w="8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BD6E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F5A4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BFF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-0.99% (-4.86% – 3.04%)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80D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855CED" w:rsidRPr="00855CED" w14:paraId="0BB92B40" w14:textId="77777777" w:rsidTr="00F37F75">
        <w:trPr>
          <w:trHeight w:val="56"/>
        </w:trPr>
        <w:tc>
          <w:tcPr>
            <w:tcW w:w="8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008B4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D79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EAA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-0.61% (-7.05% – 6.27%)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269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0.86</w:t>
            </w:r>
          </w:p>
        </w:tc>
      </w:tr>
      <w:tr w:rsidR="00855CED" w:rsidRPr="00855CED" w14:paraId="3F464390" w14:textId="77777777" w:rsidTr="00F37F75">
        <w:trPr>
          <w:trHeight w:val="56"/>
        </w:trPr>
        <w:tc>
          <w:tcPr>
            <w:tcW w:w="8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BCF92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7B9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976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-1.82% (-5.66% – 2.18%)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A60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855CED" w:rsidRPr="00855CED" w14:paraId="457F6E6E" w14:textId="77777777" w:rsidTr="00F37F75">
        <w:trPr>
          <w:trHeight w:val="56"/>
        </w:trPr>
        <w:tc>
          <w:tcPr>
            <w:tcW w:w="8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9AC4E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19B3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CE5D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-1.01% (-5.92% – 4.16%)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99CC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855CED" w:rsidRPr="00855CED" w14:paraId="69195B4A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4BC5564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Vegetable Oil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B89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A5BD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-1.34% (-3.37% – 0.74%)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1F89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55CED" w:rsidRPr="00855CED" w14:paraId="39864CA0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D021D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130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D1E6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1.09% (-1.78% – 4.05%)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34E7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855CED" w:rsidRPr="00855CED" w14:paraId="23E25644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3679B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D79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969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-0.92% (-5.6% – 3.99%)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1DD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855CED" w:rsidRPr="00855CED" w14:paraId="0C238126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4444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BF58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commentRangeStart w:id="0"/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78D3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2.71% (-0.23% – 5.73%)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62C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  <w:commentRangeEnd w:id="0"/>
            <w:r w:rsidRPr="00855CED">
              <w:rPr>
                <w:rStyle w:val="CommentReference"/>
                <w:rFonts w:ascii="Times New Roman" w:hAnsi="Times New Roman" w:cs="Times New Roman"/>
                <w:sz w:val="20"/>
                <w:szCs w:val="20"/>
              </w:rPr>
              <w:commentReference w:id="0"/>
            </w:r>
          </w:p>
        </w:tc>
      </w:tr>
      <w:tr w:rsidR="00855CED" w:rsidRPr="00855CED" w14:paraId="16A27030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1E4C2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D04C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8C58F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1.33% (-2.36% – 5.16%)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E21C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855CED" w:rsidRPr="00855CED" w14:paraId="5BF34A7A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0B6B14F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Dairy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15A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FF3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0.34% (-1% – 1.7%)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090E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855CED" w:rsidRPr="00855CED" w14:paraId="30B5600A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7D076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050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DF5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-0.7% (-2.53% – 1.18%)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D12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855CED" w:rsidRPr="00855CED" w14:paraId="3C100D23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3227F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306E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377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-1.07% (-4.12% – 2.07%)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8938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855CED" w:rsidRPr="00855CED" w14:paraId="2ACE5583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D4DDE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250E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2B5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-0.99% (-2.83% – 0.87%)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F4D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855CED" w:rsidRPr="00855CED" w14:paraId="6EB9C174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B35D0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4B89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2AA45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-0.56% (-2.9% – 1.84%)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F07B5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855CED" w:rsidRPr="00855CED" w14:paraId="1B44CA99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73F6617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Animal Meat (exclude Fish)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706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DB8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-0.76% (-2.14% – 0.64%)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B7C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</w:tr>
      <w:tr w:rsidR="00855CED" w:rsidRPr="00855CED" w14:paraId="5AE56207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1D14B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1899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8A4D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0.24% (-1.67% – 2.18%)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8F2B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855CED" w:rsidRPr="00855CED" w14:paraId="1D9F3B33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EE7BD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A92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6787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-1.75% (-4.86% – 1.47%)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312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855CED" w:rsidRPr="00855CED" w14:paraId="50DB47BD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AED67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5686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BF2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0.71% (-1.21% – 2.67%)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B7BD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855CED" w:rsidRPr="00855CED" w14:paraId="3AB1599A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5C0CE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8D62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AD1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0.91% (-1.54% – 3.41%)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6AB2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855CED" w:rsidRPr="00855CED" w14:paraId="22A18CA0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0C73FA4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Potato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472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7A9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0.21% (-1.21% – 1.66%)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5657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855CED" w:rsidRPr="00855CED" w14:paraId="79D36B35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9C913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DD6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79A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-1% (-2.93% – 0.97%)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304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855CED" w:rsidRPr="00855CED" w14:paraId="36579395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EC4D8C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CFBF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435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-0.98% (-4.2% – 2.34%)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502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855CED" w:rsidRPr="00855CED" w14:paraId="46CC0A2C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C58EA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F4AA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DCC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-0.93% (-2.86% – 1.04%)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8936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</w:tr>
      <w:tr w:rsidR="00855CED" w:rsidRPr="00855CED" w14:paraId="6B9450D6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AF0A7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1077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9303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-1.8% (-4.24% – 0.69%)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B4D6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855CED" w:rsidRPr="00855CED" w14:paraId="2700AF8E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3EE1056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Refined Grains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90F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7A99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-0.57% (-1.97% – 0.84%)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155A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855CED" w:rsidRPr="00855CED" w14:paraId="4FADE41E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5BAF0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949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EE75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-0.31% (-2.24% – 1.65%)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D5B2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55CED" w:rsidRPr="00855CED" w14:paraId="6FA3A3AB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1538A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B2BC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FAE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-2.66% (-5.78% – 0.56%)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938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</w:tr>
      <w:tr w:rsidR="00855CED" w:rsidRPr="00855CED" w14:paraId="073CCD63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CABA4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0F1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466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1.56% (-0.4% – 3.55%)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034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</w:tr>
      <w:tr w:rsidR="00855CED" w:rsidRPr="00855CED" w14:paraId="6C1E6A76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000B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85DB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F611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-1.2% (-3.62% – 1.28%)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D5B2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855CED" w:rsidRPr="00855CED" w14:paraId="1AE04EDD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5E730C5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Fruits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D1C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965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-0.9% (-2.25% – 0.46%)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26A2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855CED" w:rsidRPr="00855CED" w14:paraId="1F812EAC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3E3A3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55B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37D1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-0.26% (-2.13% – 1.65%)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26C4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855CED" w:rsidRPr="00855CED" w14:paraId="1DEB03D8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E8438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3004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EC87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-1% (-4.09% – 2.2%)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E205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</w:t>
            </w:r>
          </w:p>
        </w:tc>
      </w:tr>
      <w:tr w:rsidR="00855CED" w:rsidRPr="00855CED" w14:paraId="2E2147E0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FF3A5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7F9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5384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1.65% (-0.25% – 3.59%)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C75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855CED" w:rsidRPr="00855CED" w14:paraId="731C5122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CF375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8ACBB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5ED6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-1.32% (-3.68% – 1.09%)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61F5B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855CED" w:rsidRPr="00855CED" w14:paraId="0E46C0F2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617585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Sweets &amp; Desserts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60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89AA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1.28% (-0.18% – 2.75%)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125E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855CED" w:rsidRPr="00855CED" w14:paraId="51A915FA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64AAB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7ED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76D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-1.21% (-3.16% – 0.77%)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FE4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855CED" w:rsidRPr="00855CED" w14:paraId="4F614429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BD016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56E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1EC9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-0.33% (-3.59% – 3.05%)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C67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855CED" w:rsidRPr="00855CED" w14:paraId="4C2D6808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80ACD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923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F011E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-1.7% (-3.64% – 0.27%)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D940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855CED" w:rsidRPr="00855CED" w14:paraId="3A5800C9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FCD772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E1F066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07DE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-0.38% (-2.88% – 2.18%)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AE2B5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855CED" w:rsidRPr="00855CED" w14:paraId="7C561F34" w14:textId="77777777" w:rsidTr="00F37F75">
        <w:trPr>
          <w:trHeight w:val="56"/>
        </w:trPr>
        <w:tc>
          <w:tcPr>
            <w:tcW w:w="839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5D23005A" w14:textId="77777777" w:rsidR="00855CED" w:rsidRPr="00855CED" w:rsidRDefault="00855CED" w:rsidP="00F37F75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Tea &amp; Coffee Score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54A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HbA1c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9BAAC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-0.22% (-1.98% – 1.57%)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4C2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855CED" w:rsidRPr="00855CED" w14:paraId="46DCF80B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F80B5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72553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FC78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0.64% (-1.77% – 3.12%)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7E5A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</w:tr>
      <w:tr w:rsidR="00855CED" w:rsidRPr="00855CED" w14:paraId="4C98B466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24A46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4A8AF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3F8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-1.52% (-5.45% – 2.58%)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A04D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855CED" w:rsidRPr="00855CED" w14:paraId="1197E64A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4D9669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ED18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HDL</w:t>
            </w:r>
          </w:p>
        </w:tc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79F57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2.15% (-0.3% – 4.66%)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9C7B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855CED" w:rsidRPr="00855CED" w14:paraId="3BCA14D6" w14:textId="77777777" w:rsidTr="00F37F75">
        <w:trPr>
          <w:trHeight w:val="56"/>
        </w:trPr>
        <w:tc>
          <w:tcPr>
            <w:tcW w:w="83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6A62E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61E0D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LDL</w:t>
            </w:r>
          </w:p>
        </w:tc>
        <w:tc>
          <w:tcPr>
            <w:tcW w:w="29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C2BB1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1.92% (-1.18% – 5.13%)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2501FD" w14:textId="77777777" w:rsidR="00855CED" w:rsidRPr="00855CED" w:rsidRDefault="00855CED" w:rsidP="00F37F75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5C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</w:tbl>
    <w:p w14:paraId="528E2BFC" w14:textId="77777777" w:rsidR="00855CED" w:rsidRDefault="00855CED" w:rsidP="00855CED">
      <w:pPr>
        <w:bidi w:val="0"/>
      </w:pPr>
    </w:p>
    <w:p w14:paraId="333A3F02" w14:textId="77777777" w:rsidR="00855CED" w:rsidRDefault="00855CED" w:rsidP="00855CED">
      <w:pPr>
        <w:bidi w:val="0"/>
      </w:pPr>
    </w:p>
    <w:p w14:paraId="5C900F1C" w14:textId="77777777" w:rsidR="00855CED" w:rsidRDefault="00855CED" w:rsidP="00855CED">
      <w:pPr>
        <w:bidi w:val="0"/>
      </w:pPr>
    </w:p>
    <w:p w14:paraId="1DA087C8" w14:textId="77777777" w:rsidR="00855CED" w:rsidRDefault="00855CED" w:rsidP="00855CED">
      <w:pPr>
        <w:bidi w:val="0"/>
      </w:pPr>
    </w:p>
    <w:p w14:paraId="3285B8A2" w14:textId="77777777" w:rsidR="00855CED" w:rsidRDefault="00855CED" w:rsidP="00855CED">
      <w:pPr>
        <w:bidi w:val="0"/>
      </w:pPr>
    </w:p>
    <w:p w14:paraId="4F08E270" w14:textId="77777777" w:rsidR="00855CED" w:rsidRDefault="00855CED" w:rsidP="00855CED">
      <w:pPr>
        <w:bidi w:val="0"/>
      </w:pPr>
    </w:p>
    <w:p w14:paraId="22E3B662" w14:textId="77777777" w:rsidR="00855CED" w:rsidRDefault="00855CED" w:rsidP="00855CED">
      <w:pPr>
        <w:bidi w:val="0"/>
      </w:pPr>
    </w:p>
    <w:p w14:paraId="14D8A353" w14:textId="77777777" w:rsidR="00855CED" w:rsidRDefault="00855CED" w:rsidP="00855CED">
      <w:pPr>
        <w:bidi w:val="0"/>
      </w:pPr>
    </w:p>
    <w:p w14:paraId="55FE52D6" w14:textId="77777777" w:rsidR="00855CED" w:rsidRDefault="00855CED" w:rsidP="00855CED">
      <w:pPr>
        <w:bidi w:val="0"/>
      </w:pPr>
    </w:p>
    <w:p w14:paraId="18BCB19D" w14:textId="77777777" w:rsidR="00855CED" w:rsidRDefault="00855CED" w:rsidP="00855CED">
      <w:pPr>
        <w:bidi w:val="0"/>
      </w:pPr>
    </w:p>
    <w:p w14:paraId="19F68DA8" w14:textId="77777777" w:rsidR="00855CED" w:rsidRDefault="00855CED" w:rsidP="00855CED">
      <w:pPr>
        <w:bidi w:val="0"/>
      </w:pPr>
    </w:p>
    <w:p w14:paraId="22A533A9" w14:textId="77777777" w:rsidR="00855CED" w:rsidRDefault="00855CED" w:rsidP="00855CED">
      <w:pPr>
        <w:bidi w:val="0"/>
      </w:pPr>
    </w:p>
    <w:p w14:paraId="36BB94C4" w14:textId="77777777" w:rsidR="00855CED" w:rsidRDefault="00855CED" w:rsidP="00855CED">
      <w:pPr>
        <w:bidi w:val="0"/>
      </w:pPr>
    </w:p>
    <w:p w14:paraId="5546E9C9" w14:textId="77777777" w:rsidR="00855CED" w:rsidRDefault="00855CED" w:rsidP="00855CED">
      <w:pPr>
        <w:bidi w:val="0"/>
      </w:pPr>
    </w:p>
    <w:p w14:paraId="1C83A1E8" w14:textId="77777777" w:rsidR="00855CED" w:rsidRDefault="00855CED" w:rsidP="00855CED">
      <w:pPr>
        <w:bidi w:val="0"/>
      </w:pPr>
    </w:p>
    <w:p w14:paraId="00E70B9D" w14:textId="77777777" w:rsidR="00855CED" w:rsidRDefault="00855CED" w:rsidP="00855CED">
      <w:pPr>
        <w:bidi w:val="0"/>
      </w:pPr>
    </w:p>
    <w:p w14:paraId="3AB540B4" w14:textId="77777777" w:rsidR="00855CED" w:rsidRDefault="00855CED" w:rsidP="00855CED">
      <w:pPr>
        <w:bidi w:val="0"/>
      </w:pPr>
    </w:p>
    <w:p w14:paraId="56801BD9" w14:textId="77777777" w:rsidR="00855CED" w:rsidRDefault="00855CED" w:rsidP="00855CED">
      <w:pPr>
        <w:bidi w:val="0"/>
      </w:pPr>
    </w:p>
    <w:p w14:paraId="0BB92CB3" w14:textId="77777777" w:rsidR="00855CED" w:rsidRDefault="00855CED" w:rsidP="00855CED">
      <w:pPr>
        <w:bidi w:val="0"/>
      </w:pPr>
    </w:p>
    <w:p w14:paraId="59F492D6" w14:textId="77777777" w:rsidR="00855CED" w:rsidRDefault="00855CED" w:rsidP="00855CED">
      <w:pPr>
        <w:bidi w:val="0"/>
      </w:pPr>
    </w:p>
    <w:p w14:paraId="16B20458" w14:textId="77777777" w:rsidR="00855CED" w:rsidRDefault="00855CED" w:rsidP="00855CED">
      <w:pPr>
        <w:bidi w:val="0"/>
      </w:pPr>
    </w:p>
    <w:p w14:paraId="465D6D53" w14:textId="77777777" w:rsidR="00855CED" w:rsidRDefault="00855CED" w:rsidP="00855CED">
      <w:pPr>
        <w:bidi w:val="0"/>
      </w:pPr>
    </w:p>
    <w:p w14:paraId="0937DC54" w14:textId="77777777" w:rsidR="00855CED" w:rsidRDefault="00855CED" w:rsidP="00855CED">
      <w:pPr>
        <w:bidi w:val="0"/>
      </w:pPr>
    </w:p>
    <w:p w14:paraId="3F0C2775" w14:textId="77777777" w:rsidR="00855CED" w:rsidRDefault="00855CED" w:rsidP="00855CED">
      <w:pPr>
        <w:bidi w:val="0"/>
      </w:pPr>
    </w:p>
    <w:p w14:paraId="50527C09" w14:textId="77777777" w:rsidR="00855CED" w:rsidRDefault="00855CED" w:rsidP="00855CED">
      <w:pPr>
        <w:bidi w:val="0"/>
      </w:pPr>
    </w:p>
    <w:p w14:paraId="0BE25F7C" w14:textId="77777777" w:rsidR="00855CED" w:rsidRDefault="00855CED" w:rsidP="00855CED">
      <w:pPr>
        <w:bidi w:val="0"/>
        <w:rPr>
          <w:color w:val="000000" w:themeColor="text1"/>
        </w:rPr>
      </w:pPr>
    </w:p>
    <w:sectPr w:rsidR="00855C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lawi H.Habara" w:date="2023-01-19T07:46:00Z" w:initials="AH">
    <w:p w14:paraId="7A690E09" w14:textId="77777777" w:rsidR="00855CED" w:rsidRDefault="00855CED" w:rsidP="00855CED">
      <w:pPr>
        <w:pStyle w:val="CommentText"/>
        <w:bidi w:val="0"/>
      </w:pPr>
      <w:r>
        <w:rPr>
          <w:rStyle w:val="CommentReference"/>
        </w:rPr>
        <w:annotationRef/>
      </w:r>
      <w:r>
        <w:t>Should we include this in the slightly significant?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A690E0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373CA" w16cex:dateUtc="2023-01-19T04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690E09" w16cid:durableId="277373C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awi H.Habara">
    <w15:presenceInfo w15:providerId="AD" w15:userId="S::ahHabara@iau.edu.sa::f23c44b4-5921-454e-a834-ab3a25f021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0A"/>
    <w:rsid w:val="0017760A"/>
    <w:rsid w:val="00855CED"/>
    <w:rsid w:val="00F43272"/>
    <w:rsid w:val="00F9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1B883"/>
  <w15:chartTrackingRefBased/>
  <w15:docId w15:val="{3D56F1DE-DB17-4155-A369-6B1E780C6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E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5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5C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5C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 Alali</dc:creator>
  <cp:keywords/>
  <dc:description/>
  <cp:lastModifiedBy>Amin Alali</cp:lastModifiedBy>
  <cp:revision>3</cp:revision>
  <dcterms:created xsi:type="dcterms:W3CDTF">2023-03-11T14:29:00Z</dcterms:created>
  <dcterms:modified xsi:type="dcterms:W3CDTF">2023-03-11T14:36:00Z</dcterms:modified>
</cp:coreProperties>
</file>