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DF23A" w14:textId="77777777" w:rsidR="00855CED" w:rsidRDefault="00855CED" w:rsidP="00855CED">
      <w:pPr>
        <w:bidi w:val="0"/>
      </w:pPr>
    </w:p>
    <w:p w14:paraId="0BE25F7C" w14:textId="77777777" w:rsidR="00855CED" w:rsidRDefault="00855CED" w:rsidP="00855CED">
      <w:pPr>
        <w:bidi w:val="0"/>
        <w:rPr>
          <w:color w:val="000000" w:themeColor="text1"/>
        </w:rPr>
      </w:pPr>
    </w:p>
    <w:p w14:paraId="0675C54F" w14:textId="77777777" w:rsidR="00855CED" w:rsidRDefault="00855CED" w:rsidP="00855CED">
      <w:pPr>
        <w:bidi w:val="0"/>
        <w:rPr>
          <w:color w:val="000000" w:themeColor="text1"/>
        </w:rPr>
      </w:pPr>
    </w:p>
    <w:p w14:paraId="6F1F1015" w14:textId="77777777" w:rsidR="00855CED" w:rsidRDefault="00855CED" w:rsidP="00855CED">
      <w:pPr>
        <w:bidi w:val="0"/>
        <w:rPr>
          <w:color w:val="000000" w:themeColor="text1"/>
        </w:rPr>
      </w:pPr>
    </w:p>
    <w:p w14:paraId="15B8F22A" w14:textId="77777777" w:rsidR="00855CED" w:rsidRPr="005443E5" w:rsidRDefault="00855CED" w:rsidP="00855CED">
      <w:pPr>
        <w:bidi w:val="0"/>
        <w:rPr>
          <w:color w:val="000000" w:themeColor="text1"/>
        </w:rPr>
      </w:pPr>
    </w:p>
    <w:tbl>
      <w:tblPr>
        <w:tblpPr w:leftFromText="187" w:rightFromText="187" w:vertAnchor="text" w:horzAnchor="margin" w:tblpXSpec="center" w:tblpY="1"/>
        <w:tblW w:w="8507" w:type="dxa"/>
        <w:tblLook w:val="04A0" w:firstRow="1" w:lastRow="0" w:firstColumn="1" w:lastColumn="0" w:noHBand="0" w:noVBand="1"/>
      </w:tblPr>
      <w:tblGrid>
        <w:gridCol w:w="1272"/>
        <w:gridCol w:w="1978"/>
        <w:gridCol w:w="2166"/>
        <w:gridCol w:w="2076"/>
        <w:gridCol w:w="1015"/>
      </w:tblGrid>
      <w:tr w:rsidR="00855CED" w:rsidRPr="00855CED" w14:paraId="69024D35" w14:textId="77777777" w:rsidTr="00F37F75">
        <w:trPr>
          <w:trHeight w:val="304"/>
        </w:trPr>
        <w:tc>
          <w:tcPr>
            <w:tcW w:w="850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2EE489" w14:textId="77777777" w:rsidR="00855CED" w:rsidRPr="00855CED" w:rsidRDefault="00855CED" w:rsidP="00855CED">
            <w:pPr>
              <w:bidi w:val="0"/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Supplementary table S2.</w:t>
            </w:r>
            <w:r w:rsidRPr="00855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commentRangeStart w:id="0"/>
            <w:r w:rsidRPr="00855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Association of CAD/Stroke/PAD/CKD </w:t>
            </w:r>
            <w:commentRangeEnd w:id="0"/>
            <w:r w:rsidRPr="00855CED">
              <w:rPr>
                <w:rFonts w:ascii="Times New Roman" w:eastAsia="Times New Roman" w:hAnsi="Times New Roman" w:cs="Times New Roman"/>
                <w:sz w:val="20"/>
                <w:szCs w:val="20"/>
              </w:rPr>
              <w:commentReference w:id="0"/>
            </w:r>
            <w:r w:rsidRPr="00855CED">
              <w:rPr>
                <w:rFonts w:ascii="Times New Roman" w:eastAsia="Times New Roman" w:hAnsi="Times New Roman" w:cs="Times New Roman"/>
                <w:sz w:val="20"/>
                <w:szCs w:val="20"/>
              </w:rPr>
              <w:t>with Modified Healthful Plant-based Diet Score (as Quintiles) Among DM Patients, Adjusting for Age and Sex</w:t>
            </w:r>
          </w:p>
        </w:tc>
      </w:tr>
      <w:tr w:rsidR="00855CED" w:rsidRPr="00855CED" w14:paraId="65F9FAF2" w14:textId="77777777" w:rsidTr="00F37F75">
        <w:trPr>
          <w:trHeight w:val="304"/>
        </w:trPr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8EAC2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Phenotype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2DBA9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Number of Cases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1AB4E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Number of Controls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578B3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OR (95%CI)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428B1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855CED" w:rsidRPr="00855CED" w14:paraId="142AC46C" w14:textId="77777777" w:rsidTr="00F37F75">
        <w:trPr>
          <w:trHeight w:val="289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FE4A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CAD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37B2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8732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432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79C8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1.06 (0.87 – 1.30)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C7B9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0.56</w:t>
            </w:r>
          </w:p>
        </w:tc>
      </w:tr>
      <w:tr w:rsidR="00855CED" w:rsidRPr="00855CED" w14:paraId="76EFC297" w14:textId="77777777" w:rsidTr="00F37F75">
        <w:trPr>
          <w:trHeight w:val="30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3043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Stroke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49B0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CC7D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457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B24C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1.09 (0.84 – 1.42)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F41D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0.52</w:t>
            </w:r>
          </w:p>
        </w:tc>
      </w:tr>
      <w:tr w:rsidR="00855CED" w:rsidRPr="00855CED" w14:paraId="27287D95" w14:textId="77777777" w:rsidTr="00F37F75">
        <w:trPr>
          <w:trHeight w:val="289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14B0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PAD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8B43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75AF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471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AD71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1.17 (0.82 – 1.66)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8CFD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0.39</w:t>
            </w:r>
          </w:p>
        </w:tc>
      </w:tr>
      <w:tr w:rsidR="00855CED" w:rsidRPr="00855CED" w14:paraId="42605BB7" w14:textId="77777777" w:rsidTr="00F37F75">
        <w:trPr>
          <w:trHeight w:val="289"/>
        </w:trPr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69565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CAD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E1C7C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77DE4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446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55A2F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1.03 (0.82 – 1.30)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1AC6B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</w:t>
            </w:r>
          </w:p>
        </w:tc>
      </w:tr>
      <w:tr w:rsidR="00855CED" w:rsidRPr="00855CED" w14:paraId="5A2167FA" w14:textId="77777777" w:rsidTr="00F37F75">
        <w:trPr>
          <w:trHeight w:val="56"/>
        </w:trPr>
        <w:tc>
          <w:tcPr>
            <w:tcW w:w="5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42F7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* Scores were classified into quintiles</w:t>
            </w:r>
          </w:p>
          <w:p w14:paraId="1634BC26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022BD0C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FBB3486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DAD73D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3039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FE94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3C1CE66" w14:textId="77777777" w:rsidR="00F43272" w:rsidRPr="00855CED" w:rsidRDefault="00F43272"/>
    <w:sectPr w:rsidR="00F43272" w:rsidRPr="00855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lawi H.Habara" w:date="2023-01-19T10:57:00Z" w:initials="AH">
    <w:p w14:paraId="2B4C5B51" w14:textId="77777777" w:rsidR="00855CED" w:rsidRDefault="00855CED" w:rsidP="00855CED">
      <w:pPr>
        <w:pStyle w:val="CommentText"/>
        <w:bidi w:val="0"/>
      </w:pPr>
      <w:r>
        <w:rPr>
          <w:rStyle w:val="CommentReference"/>
        </w:rPr>
        <w:annotationRef/>
      </w:r>
      <w:r>
        <w:t xml:space="preserve">do these patients only have a single comorbidity ? </w:t>
      </w:r>
    </w:p>
    <w:p w14:paraId="2B580992" w14:textId="77777777" w:rsidR="00855CED" w:rsidRDefault="00855CED" w:rsidP="00855CED">
      <w:pPr>
        <w:pStyle w:val="CommentText"/>
        <w:bidi w:val="0"/>
      </w:pPr>
      <w:r>
        <w:t>Is it possible to find if there is an association between this modified healthful plant diet score and  patients who have two or more comorbid diseases 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58099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3A0AD" w16cex:dateUtc="2023-01-19T07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580992" w16cid:durableId="2773A0A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awi H.Habara">
    <w15:presenceInfo w15:providerId="AD" w15:userId="S::ahHabara@iau.edu.sa::f23c44b4-5921-454e-a834-ab3a25f021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0A"/>
    <w:rsid w:val="001333DA"/>
    <w:rsid w:val="0017760A"/>
    <w:rsid w:val="00855CED"/>
    <w:rsid w:val="00F4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56F1DE-DB17-4155-A369-6B1E780C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CE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55C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5C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5CE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Alali</dc:creator>
  <cp:keywords/>
  <dc:description/>
  <cp:lastModifiedBy>Amin Alali</cp:lastModifiedBy>
  <cp:revision>3</cp:revision>
  <dcterms:created xsi:type="dcterms:W3CDTF">2023-03-11T14:29:00Z</dcterms:created>
  <dcterms:modified xsi:type="dcterms:W3CDTF">2023-03-11T14:35:00Z</dcterms:modified>
</cp:coreProperties>
</file>