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D91E1" w14:textId="7DEDD745" w:rsidR="00C6202A" w:rsidRPr="00CE7CE0" w:rsidRDefault="00C6202A" w:rsidP="00C6202A">
      <w:pPr>
        <w:spacing w:after="240" w:line="480" w:lineRule="auto"/>
        <w:jc w:val="center"/>
        <w:rPr>
          <w:rFonts w:ascii="Times New Roman" w:hAnsi="Times New Roman" w:cs="Times New Roman"/>
          <w:b/>
          <w:bCs/>
          <w:sz w:val="28"/>
          <w:szCs w:val="28"/>
          <w:lang w:val="en-GB"/>
        </w:rPr>
      </w:pPr>
      <w:r w:rsidRPr="00643F00">
        <w:rPr>
          <w:rFonts w:ascii="Times New Roman" w:hAnsi="Times New Roman" w:cs="Times New Roman"/>
          <w:b/>
          <w:bCs/>
          <w:sz w:val="28"/>
          <w:szCs w:val="28"/>
          <w:lang w:val="en-GB"/>
        </w:rPr>
        <w:t xml:space="preserve">Machine learning spots the time to treat Huntington disease </w:t>
      </w:r>
    </w:p>
    <w:p w14:paraId="55625CC6" w14:textId="20056A70" w:rsidR="00C6202A" w:rsidRPr="00CF2727" w:rsidRDefault="00C6202A" w:rsidP="00C6202A">
      <w:pPr>
        <w:spacing w:after="240" w:line="480" w:lineRule="auto"/>
        <w:rPr>
          <w:rFonts w:ascii="Times New Roman" w:hAnsi="Times New Roman" w:cs="Times New Roman"/>
          <w:sz w:val="24"/>
          <w:szCs w:val="24"/>
          <w:lang w:val="en-GB"/>
        </w:rPr>
      </w:pPr>
      <w:r w:rsidRPr="00CF2727">
        <w:rPr>
          <w:rFonts w:ascii="Times New Roman" w:hAnsi="Times New Roman" w:cs="Times New Roman"/>
          <w:sz w:val="24"/>
          <w:szCs w:val="24"/>
          <w:lang w:val="en-GB"/>
        </w:rPr>
        <w:t xml:space="preserve">Igor </w:t>
      </w:r>
      <w:proofErr w:type="spellStart"/>
      <w:r w:rsidRPr="00CF2727">
        <w:rPr>
          <w:rFonts w:ascii="Times New Roman" w:hAnsi="Times New Roman" w:cs="Times New Roman"/>
          <w:sz w:val="24"/>
          <w:szCs w:val="24"/>
          <w:lang w:val="en-GB"/>
        </w:rPr>
        <w:t>Koval</w:t>
      </w:r>
      <w:proofErr w:type="spellEnd"/>
      <w:r w:rsidRPr="00CF2727">
        <w:rPr>
          <w:rFonts w:ascii="Times New Roman" w:hAnsi="Times New Roman" w:cs="Times New Roman"/>
          <w:sz w:val="24"/>
          <w:szCs w:val="24"/>
          <w:lang w:val="en-GB"/>
        </w:rPr>
        <w:t xml:space="preserve">, Thomas </w:t>
      </w:r>
      <w:proofErr w:type="spellStart"/>
      <w:r w:rsidRPr="00CF2727">
        <w:rPr>
          <w:rFonts w:ascii="Times New Roman" w:hAnsi="Times New Roman" w:cs="Times New Roman"/>
          <w:sz w:val="24"/>
          <w:szCs w:val="24"/>
          <w:lang w:val="en-GB"/>
        </w:rPr>
        <w:t>Dighiero</w:t>
      </w:r>
      <w:proofErr w:type="spellEnd"/>
      <w:r w:rsidRPr="00CF2727">
        <w:rPr>
          <w:rFonts w:ascii="Times New Roman" w:hAnsi="Times New Roman" w:cs="Times New Roman"/>
          <w:sz w:val="24"/>
          <w:szCs w:val="24"/>
          <w:lang w:val="en-GB"/>
        </w:rPr>
        <w:t xml:space="preserve">-Brecht, Allan J. Tobin, Sarah J Tabrizi, Rachael I </w:t>
      </w:r>
      <w:proofErr w:type="spellStart"/>
      <w:r w:rsidRPr="00CF2727">
        <w:rPr>
          <w:rFonts w:ascii="Times New Roman" w:hAnsi="Times New Roman" w:cs="Times New Roman"/>
          <w:sz w:val="24"/>
          <w:szCs w:val="24"/>
          <w:lang w:val="en-GB"/>
        </w:rPr>
        <w:t>Scahill</w:t>
      </w:r>
      <w:proofErr w:type="spellEnd"/>
      <w:r w:rsidRPr="00CF2727">
        <w:rPr>
          <w:rFonts w:ascii="Times New Roman" w:hAnsi="Times New Roman" w:cs="Times New Roman"/>
          <w:sz w:val="24"/>
          <w:szCs w:val="24"/>
          <w:lang w:val="en-GB"/>
        </w:rPr>
        <w:t>, Stanley Durrleman,</w:t>
      </w:r>
      <w:r>
        <w:rPr>
          <w:rFonts w:ascii="Times New Roman" w:hAnsi="Times New Roman" w:cs="Times New Roman"/>
          <w:sz w:val="24"/>
          <w:szCs w:val="24"/>
          <w:lang w:val="en-GB"/>
        </w:rPr>
        <w:t xml:space="preserve"> and</w:t>
      </w:r>
      <w:r w:rsidRPr="00CF2727">
        <w:rPr>
          <w:rFonts w:ascii="Times New Roman" w:hAnsi="Times New Roman" w:cs="Times New Roman"/>
          <w:sz w:val="24"/>
          <w:szCs w:val="24"/>
          <w:lang w:val="en-GB"/>
        </w:rPr>
        <w:t xml:space="preserve"> Alexandra Durr</w:t>
      </w:r>
    </w:p>
    <w:p w14:paraId="1F8AECDE" w14:textId="033BA731" w:rsidR="00F80684" w:rsidRPr="00805EC1" w:rsidRDefault="00112141" w:rsidP="00805EC1">
      <w:pPr>
        <w:spacing w:after="240" w:line="360" w:lineRule="auto"/>
        <w:jc w:val="center"/>
        <w:rPr>
          <w:rFonts w:ascii="Times New Roman" w:hAnsi="Times New Roman" w:cs="Times New Roman"/>
          <w:b/>
          <w:bCs/>
          <w:sz w:val="28"/>
          <w:szCs w:val="28"/>
          <w:lang w:val="en-GB"/>
        </w:rPr>
      </w:pPr>
      <w:r w:rsidRPr="00C6202A">
        <w:rPr>
          <w:rFonts w:ascii="Times New Roman" w:hAnsi="Times New Roman" w:cs="Times New Roman"/>
          <w:b/>
          <w:bCs/>
          <w:sz w:val="28"/>
          <w:szCs w:val="28"/>
          <w:lang w:val="en-GB"/>
        </w:rPr>
        <w:t>Supplementary</w:t>
      </w:r>
      <w:r w:rsidR="00955D07" w:rsidRPr="00C6202A">
        <w:rPr>
          <w:rFonts w:ascii="Times New Roman" w:hAnsi="Times New Roman" w:cs="Times New Roman"/>
          <w:b/>
          <w:bCs/>
          <w:sz w:val="28"/>
          <w:szCs w:val="28"/>
          <w:lang w:val="en-GB"/>
        </w:rPr>
        <w:t xml:space="preserve"> </w:t>
      </w:r>
      <w:r w:rsidRPr="00C6202A">
        <w:rPr>
          <w:rFonts w:ascii="Times New Roman" w:hAnsi="Times New Roman" w:cs="Times New Roman"/>
          <w:b/>
          <w:bCs/>
          <w:sz w:val="28"/>
          <w:szCs w:val="28"/>
          <w:lang w:val="en-GB"/>
        </w:rPr>
        <w:t>Materials</w:t>
      </w:r>
    </w:p>
    <w:p w14:paraId="2BC3C446" w14:textId="77777777" w:rsidR="00F80684" w:rsidRDefault="00F80684" w:rsidP="00955D07">
      <w:pPr>
        <w:spacing w:before="240" w:after="240" w:line="360" w:lineRule="auto"/>
        <w:rPr>
          <w:rFonts w:ascii="Times New Roman" w:hAnsi="Times New Roman" w:cs="Times New Roman"/>
          <w:b/>
          <w:bCs/>
          <w:sz w:val="20"/>
          <w:szCs w:val="20"/>
          <w:lang w:val="en-GB"/>
        </w:rPr>
      </w:pPr>
    </w:p>
    <w:p w14:paraId="695B96F2" w14:textId="5ED8BCCC" w:rsidR="00955D07" w:rsidRPr="004F6736" w:rsidRDefault="00AD2B58" w:rsidP="00955D07">
      <w:pPr>
        <w:spacing w:before="240" w:after="240" w:line="360" w:lineRule="auto"/>
        <w:rPr>
          <w:rFonts w:ascii="Times New Roman" w:hAnsi="Times New Roman" w:cs="Times New Roman"/>
          <w:sz w:val="20"/>
          <w:szCs w:val="20"/>
          <w:lang w:val="en-GB"/>
        </w:rPr>
      </w:pPr>
      <w:r>
        <w:rPr>
          <w:rFonts w:ascii="Times New Roman" w:hAnsi="Times New Roman" w:cs="Times New Roman"/>
          <w:noProof/>
          <w:sz w:val="20"/>
          <w:szCs w:val="20"/>
          <w:lang w:val="en-GB"/>
        </w:rPr>
        <w:drawing>
          <wp:inline distT="0" distB="0" distL="0" distR="0" wp14:anchorId="16E0D3A5" wp14:editId="4117FD7E">
            <wp:extent cx="5760720" cy="4309241"/>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6">
                      <a:extLst>
                        <a:ext uri="{28A0092B-C50C-407E-A947-70E740481C1C}">
                          <a14:useLocalDpi xmlns:a14="http://schemas.microsoft.com/office/drawing/2010/main" val="0"/>
                        </a:ext>
                      </a:extLst>
                    </a:blip>
                    <a:srcRect b="43897"/>
                    <a:stretch/>
                  </pic:blipFill>
                  <pic:spPr bwMode="auto">
                    <a:xfrm>
                      <a:off x="0" y="0"/>
                      <a:ext cx="5760720" cy="4309241"/>
                    </a:xfrm>
                    <a:prstGeom prst="rect">
                      <a:avLst/>
                    </a:prstGeom>
                    <a:ln>
                      <a:noFill/>
                    </a:ln>
                    <a:extLst>
                      <a:ext uri="{53640926-AAD7-44D8-BBD7-CCE9431645EC}">
                        <a14:shadowObscured xmlns:a14="http://schemas.microsoft.com/office/drawing/2010/main"/>
                      </a:ext>
                    </a:extLst>
                  </pic:spPr>
                </pic:pic>
              </a:graphicData>
            </a:graphic>
          </wp:inline>
        </w:drawing>
      </w:r>
    </w:p>
    <w:p w14:paraId="7A47ADFB" w14:textId="28686B61" w:rsidR="00955D07" w:rsidRPr="00195E9E" w:rsidRDefault="00955D07" w:rsidP="00955D07">
      <w:pPr>
        <w:spacing w:before="240" w:after="240" w:line="360" w:lineRule="auto"/>
        <w:rPr>
          <w:rFonts w:ascii="Times New Roman" w:hAnsi="Times New Roman" w:cs="Times New Roman"/>
          <w:sz w:val="20"/>
          <w:szCs w:val="20"/>
          <w:lang w:val="en-GB"/>
        </w:rPr>
      </w:pPr>
      <w:r w:rsidRPr="004A23FB">
        <w:rPr>
          <w:rFonts w:ascii="Times New Roman" w:hAnsi="Times New Roman" w:cs="Times New Roman"/>
          <w:b/>
          <w:bCs/>
          <w:sz w:val="20"/>
          <w:szCs w:val="20"/>
          <w:lang w:val="en-GB"/>
        </w:rPr>
        <w:t>Figure S</w:t>
      </w:r>
      <w:r w:rsidR="00F80684">
        <w:rPr>
          <w:rFonts w:ascii="Times New Roman" w:hAnsi="Times New Roman" w:cs="Times New Roman"/>
          <w:b/>
          <w:bCs/>
          <w:sz w:val="20"/>
          <w:szCs w:val="20"/>
          <w:lang w:val="en-GB"/>
        </w:rPr>
        <w:t>1</w:t>
      </w:r>
      <w:r w:rsidRPr="00195E9E">
        <w:rPr>
          <w:rFonts w:ascii="Times New Roman" w:hAnsi="Times New Roman" w:cs="Times New Roman"/>
          <w:sz w:val="20"/>
          <w:szCs w:val="20"/>
          <w:lang w:val="en-GB"/>
        </w:rPr>
        <w:t>:</w:t>
      </w:r>
      <w:r w:rsidR="007E7E97" w:rsidRPr="00195E9E">
        <w:rPr>
          <w:rFonts w:ascii="Times New Roman" w:hAnsi="Times New Roman" w:cs="Times New Roman"/>
          <w:sz w:val="20"/>
          <w:szCs w:val="20"/>
          <w:lang w:val="en-GB"/>
        </w:rPr>
        <w:t xml:space="preserve"> </w:t>
      </w:r>
      <w:r w:rsidR="004765CD" w:rsidRPr="004765CD">
        <w:rPr>
          <w:rFonts w:ascii="Times New Roman" w:hAnsi="Times New Roman" w:cs="Times New Roman"/>
          <w:b/>
          <w:bCs/>
          <w:sz w:val="20"/>
          <w:szCs w:val="20"/>
          <w:lang w:val="en-GB"/>
        </w:rPr>
        <w:t>P</w:t>
      </w:r>
      <w:r w:rsidRPr="004765CD">
        <w:rPr>
          <w:rFonts w:ascii="Times New Roman" w:hAnsi="Times New Roman" w:cs="Times New Roman"/>
          <w:b/>
          <w:bCs/>
          <w:sz w:val="20"/>
          <w:szCs w:val="20"/>
          <w:lang w:val="en-GB"/>
        </w:rPr>
        <w:t xml:space="preserve">rogression of 15 imaging and clinical </w:t>
      </w:r>
      <w:r w:rsidR="004765CD" w:rsidRPr="004765CD">
        <w:rPr>
          <w:rFonts w:ascii="Times New Roman" w:hAnsi="Times New Roman" w:cs="Times New Roman"/>
          <w:b/>
          <w:bCs/>
          <w:sz w:val="20"/>
          <w:szCs w:val="20"/>
          <w:lang w:val="en-GB"/>
        </w:rPr>
        <w:t>biomarkers</w:t>
      </w:r>
      <w:r w:rsidRPr="004765CD">
        <w:rPr>
          <w:rFonts w:ascii="Times New Roman" w:hAnsi="Times New Roman" w:cs="Times New Roman"/>
          <w:b/>
          <w:bCs/>
          <w:sz w:val="20"/>
          <w:szCs w:val="20"/>
          <w:lang w:val="en-GB"/>
        </w:rPr>
        <w:t xml:space="preserve"> </w:t>
      </w:r>
      <w:r w:rsidR="004765CD" w:rsidRPr="004765CD">
        <w:rPr>
          <w:rFonts w:ascii="Times New Roman" w:hAnsi="Times New Roman" w:cs="Times New Roman"/>
          <w:b/>
          <w:bCs/>
          <w:sz w:val="20"/>
          <w:szCs w:val="20"/>
          <w:lang w:val="en-GB"/>
        </w:rPr>
        <w:t>in</w:t>
      </w:r>
      <w:r w:rsidRPr="004765CD">
        <w:rPr>
          <w:rFonts w:ascii="Times New Roman" w:hAnsi="Times New Roman" w:cs="Times New Roman"/>
          <w:b/>
          <w:bCs/>
          <w:sz w:val="20"/>
          <w:szCs w:val="20"/>
          <w:lang w:val="en-GB"/>
        </w:rPr>
        <w:t xml:space="preserve"> HD</w:t>
      </w:r>
      <w:r w:rsidR="000827DC" w:rsidRPr="004765CD">
        <w:rPr>
          <w:rFonts w:ascii="Times New Roman" w:hAnsi="Times New Roman" w:cs="Times New Roman"/>
          <w:b/>
          <w:bCs/>
          <w:sz w:val="20"/>
          <w:szCs w:val="20"/>
          <w:lang w:val="en-GB"/>
        </w:rPr>
        <w:t>.</w:t>
      </w:r>
      <w:r w:rsidR="000827DC" w:rsidRPr="00195E9E">
        <w:rPr>
          <w:rFonts w:ascii="Times New Roman" w:hAnsi="Times New Roman" w:cs="Times New Roman"/>
          <w:sz w:val="20"/>
          <w:szCs w:val="20"/>
          <w:lang w:val="en-GB"/>
        </w:rPr>
        <w:t xml:space="preserve"> For the sake of clarity, only one half of the confidence intervals are shown in the left panel. The other half is shown in the right panel. </w:t>
      </w:r>
      <w:r w:rsidR="004765CD">
        <w:rPr>
          <w:rFonts w:ascii="Times New Roman" w:hAnsi="Times New Roman" w:cs="Times New Roman"/>
          <w:sz w:val="20"/>
          <w:szCs w:val="20"/>
          <w:lang w:val="en-GB"/>
        </w:rPr>
        <w:t xml:space="preserve">The progression is estimated from all 299 </w:t>
      </w:r>
      <w:r w:rsidR="00F133D7">
        <w:rPr>
          <w:rFonts w:ascii="Times New Roman" w:hAnsi="Times New Roman" w:cs="Times New Roman"/>
          <w:sz w:val="20"/>
          <w:szCs w:val="20"/>
          <w:lang w:val="en-GB"/>
        </w:rPr>
        <w:t xml:space="preserve">participants </w:t>
      </w:r>
      <w:r w:rsidR="004765CD">
        <w:rPr>
          <w:rFonts w:ascii="Times New Roman" w:hAnsi="Times New Roman" w:cs="Times New Roman"/>
          <w:sz w:val="20"/>
          <w:szCs w:val="20"/>
          <w:lang w:val="en-GB"/>
        </w:rPr>
        <w:t xml:space="preserve">in the </w:t>
      </w:r>
      <w:r w:rsidR="004D2D7A">
        <w:rPr>
          <w:rFonts w:ascii="Times New Roman" w:hAnsi="Times New Roman" w:cs="Times New Roman"/>
          <w:sz w:val="20"/>
          <w:szCs w:val="20"/>
          <w:lang w:val="en-GB"/>
        </w:rPr>
        <w:t xml:space="preserve">TRACK-HD and TRACK-ON </w:t>
      </w:r>
      <w:r w:rsidR="004765CD">
        <w:rPr>
          <w:rFonts w:ascii="Times New Roman" w:hAnsi="Times New Roman" w:cs="Times New Roman"/>
          <w:sz w:val="20"/>
          <w:szCs w:val="20"/>
          <w:lang w:val="en-GB"/>
        </w:rPr>
        <w:t>studies</w:t>
      </w:r>
      <w:r w:rsidR="004D2D7A">
        <w:rPr>
          <w:rFonts w:ascii="Times New Roman" w:hAnsi="Times New Roman" w:cs="Times New Roman"/>
          <w:sz w:val="20"/>
          <w:szCs w:val="20"/>
          <w:lang w:val="en-GB"/>
        </w:rPr>
        <w:t>.</w:t>
      </w:r>
    </w:p>
    <w:p w14:paraId="27BAD0BD" w14:textId="77777777" w:rsidR="00F80684" w:rsidRDefault="00F80684" w:rsidP="00F80684">
      <w:pPr>
        <w:spacing w:before="240" w:after="240" w:line="360" w:lineRule="auto"/>
        <w:rPr>
          <w:rFonts w:ascii="Times New Roman" w:hAnsi="Times New Roman" w:cs="Times New Roman"/>
          <w:b/>
          <w:bCs/>
          <w:sz w:val="20"/>
          <w:szCs w:val="20"/>
          <w:lang w:val="en-GB"/>
        </w:rPr>
      </w:pPr>
    </w:p>
    <w:p w14:paraId="44E6BB86" w14:textId="77777777" w:rsidR="00F80684" w:rsidRDefault="00F80684" w:rsidP="00F80684">
      <w:pPr>
        <w:spacing w:before="240" w:after="240" w:line="360" w:lineRule="auto"/>
        <w:rPr>
          <w:rFonts w:ascii="Times New Roman" w:hAnsi="Times New Roman" w:cs="Times New Roman"/>
          <w:b/>
          <w:bCs/>
          <w:sz w:val="20"/>
          <w:szCs w:val="20"/>
          <w:lang w:val="en-GB"/>
        </w:rPr>
      </w:pPr>
      <w:r>
        <w:rPr>
          <w:rFonts w:ascii="Times New Roman" w:hAnsi="Times New Roman" w:cs="Times New Roman"/>
          <w:b/>
          <w:bCs/>
          <w:noProof/>
          <w:sz w:val="20"/>
          <w:szCs w:val="20"/>
          <w:lang w:val="en-GB"/>
        </w:rPr>
        <w:lastRenderedPageBreak/>
        <w:drawing>
          <wp:inline distT="0" distB="0" distL="0" distR="0" wp14:anchorId="5215ACCB" wp14:editId="2492D777">
            <wp:extent cx="5760720" cy="2201545"/>
            <wp:effectExtent l="0" t="0" r="5080" b="0"/>
            <wp:docPr id="8" name="Picture 8"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histo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2201545"/>
                    </a:xfrm>
                    <a:prstGeom prst="rect">
                      <a:avLst/>
                    </a:prstGeom>
                  </pic:spPr>
                </pic:pic>
              </a:graphicData>
            </a:graphic>
          </wp:inline>
        </w:drawing>
      </w:r>
    </w:p>
    <w:p w14:paraId="2EB784B8" w14:textId="6A3AF2A3" w:rsidR="005124A2" w:rsidRDefault="00F80684" w:rsidP="00955D07">
      <w:pPr>
        <w:spacing w:before="240" w:after="240" w:line="360" w:lineRule="auto"/>
        <w:rPr>
          <w:rFonts w:ascii="Times New Roman" w:hAnsi="Times New Roman" w:cs="Times New Roman"/>
          <w:sz w:val="20"/>
          <w:szCs w:val="20"/>
          <w:lang w:val="en-GB"/>
        </w:rPr>
      </w:pPr>
      <w:r w:rsidRPr="004A23FB">
        <w:rPr>
          <w:rFonts w:ascii="Times New Roman" w:hAnsi="Times New Roman" w:cs="Times New Roman"/>
          <w:b/>
          <w:bCs/>
          <w:sz w:val="20"/>
          <w:szCs w:val="20"/>
          <w:lang w:val="en-GB"/>
        </w:rPr>
        <w:t>Figure S</w:t>
      </w:r>
      <w:r>
        <w:rPr>
          <w:rFonts w:ascii="Times New Roman" w:hAnsi="Times New Roman" w:cs="Times New Roman"/>
          <w:b/>
          <w:bCs/>
          <w:sz w:val="20"/>
          <w:szCs w:val="20"/>
          <w:lang w:val="en-GB"/>
        </w:rPr>
        <w:t>2</w:t>
      </w:r>
      <w:r w:rsidRPr="00195E9E">
        <w:rPr>
          <w:rFonts w:ascii="Times New Roman" w:hAnsi="Times New Roman" w:cs="Times New Roman"/>
          <w:sz w:val="20"/>
          <w:szCs w:val="20"/>
          <w:lang w:val="en-GB"/>
        </w:rPr>
        <w:t xml:space="preserve">: </w:t>
      </w:r>
      <w:r>
        <w:rPr>
          <w:rFonts w:ascii="Times New Roman" w:hAnsi="Times New Roman" w:cs="Times New Roman"/>
          <w:sz w:val="20"/>
          <w:szCs w:val="20"/>
          <w:lang w:val="en-GB"/>
        </w:rPr>
        <w:t>Comparison of actual age of the</w:t>
      </w:r>
      <w:r w:rsidR="00F133D7">
        <w:rPr>
          <w:rFonts w:ascii="Times New Roman" w:hAnsi="Times New Roman" w:cs="Times New Roman"/>
          <w:sz w:val="20"/>
          <w:szCs w:val="20"/>
          <w:lang w:val="en-GB"/>
        </w:rPr>
        <w:t xml:space="preserve"> participants </w:t>
      </w:r>
      <w:r>
        <w:rPr>
          <w:rFonts w:ascii="Times New Roman" w:hAnsi="Times New Roman" w:cs="Times New Roman"/>
          <w:sz w:val="20"/>
          <w:szCs w:val="20"/>
          <w:lang w:val="en-GB"/>
        </w:rPr>
        <w:t>at baseline (left</w:t>
      </w:r>
      <w:r w:rsidR="00D301C9">
        <w:rPr>
          <w:rFonts w:ascii="Times New Roman" w:hAnsi="Times New Roman" w:cs="Times New Roman"/>
          <w:sz w:val="20"/>
          <w:szCs w:val="20"/>
          <w:lang w:val="en-GB"/>
        </w:rPr>
        <w:t>)</w:t>
      </w:r>
      <w:r>
        <w:rPr>
          <w:rFonts w:ascii="Times New Roman" w:hAnsi="Times New Roman" w:cs="Times New Roman"/>
          <w:sz w:val="20"/>
          <w:szCs w:val="20"/>
          <w:lang w:val="en-GB"/>
        </w:rPr>
        <w:t xml:space="preserve"> and their Huntingtonian age at baseline (right). In orange are the </w:t>
      </w:r>
      <w:r w:rsidR="00F133D7">
        <w:rPr>
          <w:rFonts w:ascii="Times New Roman" w:hAnsi="Times New Roman" w:cs="Times New Roman"/>
          <w:sz w:val="20"/>
          <w:szCs w:val="20"/>
          <w:lang w:val="en-GB"/>
        </w:rPr>
        <w:t xml:space="preserve">participants </w:t>
      </w:r>
      <w:r>
        <w:rPr>
          <w:rFonts w:ascii="Times New Roman" w:hAnsi="Times New Roman" w:cs="Times New Roman"/>
          <w:sz w:val="20"/>
          <w:szCs w:val="20"/>
          <w:lang w:val="en-GB"/>
        </w:rPr>
        <w:t xml:space="preserve">in the initial TRACK-HD cohort who were not followed in TRACK-ON. Their Huntingtonian Age at baseline </w:t>
      </w:r>
      <w:r w:rsidR="00F133D7">
        <w:rPr>
          <w:rFonts w:ascii="Times New Roman" w:hAnsi="Times New Roman" w:cs="Times New Roman"/>
          <w:sz w:val="20"/>
          <w:szCs w:val="20"/>
          <w:lang w:val="en-GB"/>
        </w:rPr>
        <w:t xml:space="preserve">was </w:t>
      </w:r>
      <w:r>
        <w:rPr>
          <w:rFonts w:ascii="Times New Roman" w:hAnsi="Times New Roman" w:cs="Times New Roman"/>
          <w:sz w:val="20"/>
          <w:szCs w:val="20"/>
          <w:lang w:val="en-GB"/>
        </w:rPr>
        <w:t>higher showing that they were included at later disease stage</w:t>
      </w:r>
      <w:r w:rsidR="00D301C9">
        <w:rPr>
          <w:rFonts w:ascii="Times New Roman" w:hAnsi="Times New Roman" w:cs="Times New Roman"/>
          <w:sz w:val="20"/>
          <w:szCs w:val="20"/>
          <w:lang w:val="en-GB"/>
        </w:rPr>
        <w:t>s</w:t>
      </w:r>
      <w:r>
        <w:rPr>
          <w:rFonts w:ascii="Times New Roman" w:hAnsi="Times New Roman" w:cs="Times New Roman"/>
          <w:sz w:val="20"/>
          <w:szCs w:val="20"/>
          <w:lang w:val="en-GB"/>
        </w:rPr>
        <w:t>. In green are the</w:t>
      </w:r>
      <w:r w:rsidR="007E639E">
        <w:rPr>
          <w:rFonts w:ascii="Times New Roman" w:hAnsi="Times New Roman" w:cs="Times New Roman"/>
          <w:sz w:val="20"/>
          <w:szCs w:val="20"/>
          <w:lang w:val="en-GB"/>
        </w:rPr>
        <w:t xml:space="preserve"> </w:t>
      </w:r>
      <w:r w:rsidR="00F133D7">
        <w:rPr>
          <w:rFonts w:ascii="Times New Roman" w:hAnsi="Times New Roman" w:cs="Times New Roman"/>
          <w:sz w:val="20"/>
          <w:szCs w:val="20"/>
          <w:lang w:val="en-GB"/>
        </w:rPr>
        <w:t xml:space="preserve">participants </w:t>
      </w:r>
      <w:r>
        <w:rPr>
          <w:rFonts w:ascii="Times New Roman" w:hAnsi="Times New Roman" w:cs="Times New Roman"/>
          <w:sz w:val="20"/>
          <w:szCs w:val="20"/>
          <w:lang w:val="en-GB"/>
        </w:rPr>
        <w:t xml:space="preserve">from the initial TRACK-HD study who were followed-over in TRACK-ON. They were initially included at the earliest disease stage. In blue are the new </w:t>
      </w:r>
      <w:r w:rsidR="00F133D7">
        <w:rPr>
          <w:rFonts w:ascii="Times New Roman" w:hAnsi="Times New Roman" w:cs="Times New Roman"/>
          <w:sz w:val="20"/>
          <w:szCs w:val="20"/>
          <w:lang w:val="en-GB"/>
        </w:rPr>
        <w:t xml:space="preserve">participants </w:t>
      </w:r>
      <w:r>
        <w:rPr>
          <w:rFonts w:ascii="Times New Roman" w:hAnsi="Times New Roman" w:cs="Times New Roman"/>
          <w:sz w:val="20"/>
          <w:szCs w:val="20"/>
          <w:lang w:val="en-GB"/>
        </w:rPr>
        <w:t xml:space="preserve">included in TRACK-ON. This stratification of </w:t>
      </w:r>
      <w:r w:rsidR="00F133D7">
        <w:rPr>
          <w:rFonts w:ascii="Times New Roman" w:hAnsi="Times New Roman" w:cs="Times New Roman"/>
          <w:sz w:val="20"/>
          <w:szCs w:val="20"/>
          <w:lang w:val="en-GB"/>
        </w:rPr>
        <w:t xml:space="preserve">participants </w:t>
      </w:r>
      <w:r w:rsidR="00B746F5">
        <w:rPr>
          <w:rFonts w:ascii="Times New Roman" w:hAnsi="Times New Roman" w:cs="Times New Roman"/>
          <w:sz w:val="20"/>
          <w:szCs w:val="20"/>
          <w:lang w:val="en-GB"/>
        </w:rPr>
        <w:t>according</w:t>
      </w:r>
      <w:r>
        <w:rPr>
          <w:rFonts w:ascii="Times New Roman" w:hAnsi="Times New Roman" w:cs="Times New Roman"/>
          <w:sz w:val="20"/>
          <w:szCs w:val="20"/>
          <w:lang w:val="en-GB"/>
        </w:rPr>
        <w:t xml:space="preserve"> </w:t>
      </w:r>
      <w:r w:rsidR="00B746F5">
        <w:rPr>
          <w:rFonts w:ascii="Times New Roman" w:hAnsi="Times New Roman" w:cs="Times New Roman"/>
          <w:sz w:val="20"/>
          <w:szCs w:val="20"/>
          <w:lang w:val="en-GB"/>
        </w:rPr>
        <w:t>to</w:t>
      </w:r>
      <w:r>
        <w:rPr>
          <w:rFonts w:ascii="Times New Roman" w:hAnsi="Times New Roman" w:cs="Times New Roman"/>
          <w:sz w:val="20"/>
          <w:szCs w:val="20"/>
          <w:lang w:val="en-GB"/>
        </w:rPr>
        <w:t xml:space="preserve"> their disease stage is not apparent in their age distribution.</w:t>
      </w:r>
    </w:p>
    <w:p w14:paraId="21A2CED4" w14:textId="77777777" w:rsidR="005124A2" w:rsidRDefault="005124A2">
      <w:pPr>
        <w:spacing w:after="160" w:line="259" w:lineRule="auto"/>
        <w:rPr>
          <w:rFonts w:ascii="Times New Roman" w:hAnsi="Times New Roman" w:cs="Times New Roman"/>
          <w:sz w:val="20"/>
          <w:szCs w:val="20"/>
          <w:lang w:val="en-GB"/>
        </w:rPr>
      </w:pPr>
      <w:r>
        <w:rPr>
          <w:rFonts w:ascii="Times New Roman" w:hAnsi="Times New Roman" w:cs="Times New Roman"/>
          <w:sz w:val="20"/>
          <w:szCs w:val="20"/>
          <w:lang w:val="en-GB"/>
        </w:rPr>
        <w:br w:type="page"/>
      </w:r>
    </w:p>
    <w:p w14:paraId="417F7BC7" w14:textId="17DF5989" w:rsidR="002E19D6" w:rsidRPr="004F6736" w:rsidRDefault="004A23FB" w:rsidP="007E7E97">
      <w:pPr>
        <w:spacing w:before="240" w:after="240" w:line="360" w:lineRule="auto"/>
        <w:rPr>
          <w:rFonts w:ascii="Times New Roman" w:hAnsi="Times New Roman" w:cs="Times New Roman"/>
          <w:sz w:val="20"/>
          <w:szCs w:val="20"/>
          <w:lang w:val="en-GB"/>
        </w:rPr>
      </w:pPr>
      <w:r>
        <w:rPr>
          <w:rFonts w:ascii="Times New Roman" w:hAnsi="Times New Roman" w:cs="Times New Roman"/>
          <w:noProof/>
          <w:sz w:val="20"/>
          <w:szCs w:val="20"/>
          <w:lang w:val="en-GB"/>
        </w:rPr>
        <w:lastRenderedPageBreak/>
        <w:drawing>
          <wp:inline distT="0" distB="0" distL="0" distR="0" wp14:anchorId="6E7AA9B8" wp14:editId="17CD4E65">
            <wp:extent cx="5760720" cy="3762703"/>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a:extLst>
                        <a:ext uri="{28A0092B-C50C-407E-A947-70E740481C1C}">
                          <a14:useLocalDpi xmlns:a14="http://schemas.microsoft.com/office/drawing/2010/main" val="0"/>
                        </a:ext>
                      </a:extLst>
                    </a:blip>
                    <a:srcRect b="51013"/>
                    <a:stretch/>
                  </pic:blipFill>
                  <pic:spPr bwMode="auto">
                    <a:xfrm>
                      <a:off x="0" y="0"/>
                      <a:ext cx="5760720" cy="3762703"/>
                    </a:xfrm>
                    <a:prstGeom prst="rect">
                      <a:avLst/>
                    </a:prstGeom>
                    <a:ln>
                      <a:noFill/>
                    </a:ln>
                    <a:extLst>
                      <a:ext uri="{53640926-AAD7-44D8-BBD7-CCE9431645EC}">
                        <a14:shadowObscured xmlns:a14="http://schemas.microsoft.com/office/drawing/2010/main"/>
                      </a:ext>
                    </a:extLst>
                  </pic:spPr>
                </pic:pic>
              </a:graphicData>
            </a:graphic>
          </wp:inline>
        </w:drawing>
      </w:r>
    </w:p>
    <w:p w14:paraId="325446F0" w14:textId="794577F0" w:rsidR="00B11DCA" w:rsidRDefault="004A23FB" w:rsidP="00B11DCA">
      <w:pPr>
        <w:spacing w:before="240" w:after="240" w:line="360" w:lineRule="auto"/>
        <w:rPr>
          <w:rFonts w:ascii="Times New Roman" w:hAnsi="Times New Roman" w:cs="Times New Roman"/>
          <w:b/>
          <w:bCs/>
          <w:sz w:val="20"/>
          <w:szCs w:val="20"/>
        </w:rPr>
      </w:pPr>
      <w:r w:rsidRPr="004A23FB">
        <w:rPr>
          <w:rFonts w:ascii="Times New Roman" w:hAnsi="Times New Roman" w:cs="Times New Roman"/>
          <w:b/>
          <w:bCs/>
          <w:sz w:val="20"/>
          <w:szCs w:val="20"/>
          <w:lang w:val="en-GB"/>
        </w:rPr>
        <w:t>Figure S</w:t>
      </w:r>
      <w:r w:rsidR="00F80684">
        <w:rPr>
          <w:rFonts w:ascii="Times New Roman" w:hAnsi="Times New Roman" w:cs="Times New Roman"/>
          <w:b/>
          <w:bCs/>
          <w:sz w:val="20"/>
          <w:szCs w:val="20"/>
          <w:lang w:val="en-GB"/>
        </w:rPr>
        <w:t>3</w:t>
      </w:r>
      <w:r>
        <w:rPr>
          <w:rFonts w:ascii="Times New Roman" w:hAnsi="Times New Roman" w:cs="Times New Roman"/>
          <w:sz w:val="20"/>
          <w:szCs w:val="20"/>
          <w:lang w:val="en-GB"/>
        </w:rPr>
        <w:t xml:space="preserve"> </w:t>
      </w:r>
      <w:r w:rsidRPr="004A23FB">
        <w:rPr>
          <w:rFonts w:ascii="Times New Roman" w:hAnsi="Times New Roman" w:cs="Times New Roman"/>
          <w:sz w:val="20"/>
          <w:szCs w:val="20"/>
        </w:rPr>
        <w:t xml:space="preserve">Estimation of the </w:t>
      </w:r>
      <w:r w:rsidR="00D301C9">
        <w:rPr>
          <w:rFonts w:ascii="Times New Roman" w:hAnsi="Times New Roman" w:cs="Times New Roman"/>
          <w:sz w:val="20"/>
          <w:szCs w:val="20"/>
        </w:rPr>
        <w:t xml:space="preserve">temporal ordering of biomarker changes. </w:t>
      </w:r>
      <w:r w:rsidRPr="004A23FB">
        <w:rPr>
          <w:rFonts w:ascii="Times New Roman" w:hAnsi="Times New Roman" w:cs="Times New Roman"/>
          <w:sz w:val="20"/>
          <w:szCs w:val="20"/>
        </w:rPr>
        <w:t xml:space="preserve">A) A marker is said to </w:t>
      </w:r>
      <w:r w:rsidR="00D301C9">
        <w:rPr>
          <w:rFonts w:ascii="Times New Roman" w:hAnsi="Times New Roman" w:cs="Times New Roman"/>
          <w:sz w:val="20"/>
          <w:szCs w:val="20"/>
        </w:rPr>
        <w:t>diverge from control values</w:t>
      </w:r>
      <w:r w:rsidRPr="004A23FB">
        <w:rPr>
          <w:rFonts w:ascii="Times New Roman" w:hAnsi="Times New Roman" w:cs="Times New Roman"/>
          <w:sz w:val="20"/>
          <w:szCs w:val="20"/>
        </w:rPr>
        <w:t xml:space="preserve"> at the point where it exceeded the 95th percentile of the control distribution B) </w:t>
      </w:r>
      <w:r w:rsidR="00D301C9">
        <w:rPr>
          <w:rFonts w:ascii="Times New Roman" w:hAnsi="Times New Roman" w:cs="Times New Roman"/>
          <w:sz w:val="20"/>
          <w:szCs w:val="20"/>
        </w:rPr>
        <w:t>HA</w:t>
      </w:r>
      <w:r w:rsidRPr="004A23FB">
        <w:rPr>
          <w:rFonts w:ascii="Times New Roman" w:hAnsi="Times New Roman" w:cs="Times New Roman"/>
          <w:sz w:val="20"/>
          <w:szCs w:val="20"/>
        </w:rPr>
        <w:t xml:space="preserve"> at which each biomarker </w:t>
      </w:r>
      <w:r w:rsidR="00D301C9">
        <w:rPr>
          <w:rFonts w:ascii="Times New Roman" w:hAnsi="Times New Roman" w:cs="Times New Roman"/>
          <w:sz w:val="20"/>
          <w:szCs w:val="20"/>
        </w:rPr>
        <w:t>diverges from its control value</w:t>
      </w:r>
      <w:r w:rsidRPr="004A23FB">
        <w:rPr>
          <w:rFonts w:ascii="Times New Roman" w:hAnsi="Times New Roman" w:cs="Times New Roman"/>
          <w:sz w:val="20"/>
          <w:szCs w:val="20"/>
        </w:rPr>
        <w:t xml:space="preserve"> in HD COURSE MAP produces a timeline of biomarker changes. Boxplot provides an easier visualization with confidence intervals.</w:t>
      </w:r>
    </w:p>
    <w:p w14:paraId="7EF4EF55" w14:textId="77777777" w:rsidR="00955D07" w:rsidRPr="004F6736" w:rsidRDefault="00955D07" w:rsidP="006823A1">
      <w:pPr>
        <w:spacing w:before="240" w:after="240" w:line="360" w:lineRule="auto"/>
        <w:jc w:val="both"/>
        <w:rPr>
          <w:rFonts w:ascii="Times New Roman" w:hAnsi="Times New Roman" w:cs="Times New Roman"/>
          <w:sz w:val="20"/>
          <w:szCs w:val="20"/>
          <w:lang w:val="en-GB"/>
        </w:rPr>
      </w:pPr>
      <w:r w:rsidRPr="004F6736">
        <w:rPr>
          <w:rFonts w:ascii="Times New Roman" w:hAnsi="Times New Roman" w:cs="Times New Roman"/>
          <w:noProof/>
          <w:sz w:val="20"/>
          <w:szCs w:val="20"/>
          <w:lang w:val="en-GB"/>
        </w:rPr>
        <w:lastRenderedPageBreak/>
        <w:drawing>
          <wp:inline distT="114300" distB="114300" distL="114300" distR="114300" wp14:anchorId="70F0EC01" wp14:editId="65CCF6D1">
            <wp:extent cx="5707117" cy="6642538"/>
            <wp:effectExtent l="0" t="0" r="0" b="0"/>
            <wp:docPr id="2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9"/>
                    <a:srcRect/>
                    <a:stretch>
                      <a:fillRect/>
                    </a:stretch>
                  </pic:blipFill>
                  <pic:spPr>
                    <a:xfrm>
                      <a:off x="0" y="0"/>
                      <a:ext cx="5742993" cy="6684294"/>
                    </a:xfrm>
                    <a:prstGeom prst="rect">
                      <a:avLst/>
                    </a:prstGeom>
                    <a:ln/>
                  </pic:spPr>
                </pic:pic>
              </a:graphicData>
            </a:graphic>
          </wp:inline>
        </w:drawing>
      </w:r>
    </w:p>
    <w:p w14:paraId="0A611533" w14:textId="7FCAAE7D" w:rsidR="0070462F" w:rsidRDefault="00540BE4" w:rsidP="0070462F">
      <w:pPr>
        <w:spacing w:before="240" w:after="240" w:line="360" w:lineRule="auto"/>
        <w:rPr>
          <w:rFonts w:ascii="Times New Roman" w:hAnsi="Times New Roman" w:cs="Times New Roman"/>
          <w:sz w:val="20"/>
          <w:szCs w:val="20"/>
          <w:lang w:val="en-GB"/>
        </w:rPr>
      </w:pPr>
      <w:r w:rsidRPr="006823A1">
        <w:rPr>
          <w:rFonts w:ascii="Times New Roman" w:hAnsi="Times New Roman" w:cs="Times New Roman"/>
          <w:b/>
          <w:bCs/>
          <w:sz w:val="20"/>
          <w:szCs w:val="20"/>
          <w:lang w:val="en-GB"/>
        </w:rPr>
        <w:t>Figure</w:t>
      </w:r>
      <w:r w:rsidR="00955D07" w:rsidRPr="006823A1">
        <w:rPr>
          <w:rFonts w:ascii="Times New Roman" w:hAnsi="Times New Roman" w:cs="Times New Roman"/>
          <w:b/>
          <w:bCs/>
          <w:sz w:val="20"/>
          <w:szCs w:val="20"/>
          <w:lang w:val="en-GB"/>
        </w:rPr>
        <w:t xml:space="preserve"> S</w:t>
      </w:r>
      <w:r w:rsidR="007A412B">
        <w:rPr>
          <w:rFonts w:ascii="Times New Roman" w:hAnsi="Times New Roman" w:cs="Times New Roman"/>
          <w:b/>
          <w:bCs/>
          <w:sz w:val="20"/>
          <w:szCs w:val="20"/>
          <w:lang w:val="en-GB"/>
        </w:rPr>
        <w:t>4</w:t>
      </w:r>
      <w:r w:rsidR="00955D07" w:rsidRPr="006823A1">
        <w:rPr>
          <w:rFonts w:ascii="Times New Roman" w:hAnsi="Times New Roman" w:cs="Times New Roman"/>
          <w:b/>
          <w:bCs/>
          <w:sz w:val="20"/>
          <w:szCs w:val="20"/>
          <w:lang w:val="en-GB"/>
        </w:rPr>
        <w:t xml:space="preserve">: </w:t>
      </w:r>
      <w:r w:rsidR="00955D07" w:rsidRPr="004F6736">
        <w:rPr>
          <w:rFonts w:ascii="Times New Roman" w:hAnsi="Times New Roman" w:cs="Times New Roman"/>
          <w:sz w:val="20"/>
          <w:szCs w:val="20"/>
          <w:lang w:val="en-GB"/>
        </w:rPr>
        <w:t xml:space="preserve">Multivariate regression of each </w:t>
      </w:r>
      <w:r w:rsidR="006823A1">
        <w:rPr>
          <w:rFonts w:ascii="Times New Roman" w:hAnsi="Times New Roman" w:cs="Times New Roman"/>
          <w:sz w:val="20"/>
          <w:szCs w:val="20"/>
          <w:lang w:val="en-GB"/>
        </w:rPr>
        <w:t xml:space="preserve">model parameter </w:t>
      </w:r>
      <w:r w:rsidR="00955D07" w:rsidRPr="004F6736">
        <w:rPr>
          <w:rFonts w:ascii="Times New Roman" w:hAnsi="Times New Roman" w:cs="Times New Roman"/>
          <w:sz w:val="20"/>
          <w:szCs w:val="20"/>
          <w:lang w:val="en-GB"/>
        </w:rPr>
        <w:t xml:space="preserve">(right) against five cofactors: </w:t>
      </w:r>
      <w:r w:rsidR="00F133D7">
        <w:rPr>
          <w:rFonts w:ascii="Times New Roman" w:hAnsi="Times New Roman" w:cs="Times New Roman"/>
          <w:sz w:val="20"/>
          <w:szCs w:val="20"/>
          <w:lang w:val="en-GB"/>
        </w:rPr>
        <w:t>sex,</w:t>
      </w:r>
      <w:r w:rsidR="00955D07" w:rsidRPr="004F6736">
        <w:rPr>
          <w:rFonts w:ascii="Times New Roman" w:hAnsi="Times New Roman" w:cs="Times New Roman"/>
          <w:sz w:val="20"/>
          <w:szCs w:val="20"/>
          <w:lang w:val="en-GB"/>
        </w:rPr>
        <w:t xml:space="preserve"> </w:t>
      </w:r>
      <w:r w:rsidR="006823A1">
        <w:rPr>
          <w:rFonts w:ascii="Times New Roman" w:hAnsi="Times New Roman" w:cs="Times New Roman"/>
          <w:sz w:val="20"/>
          <w:szCs w:val="20"/>
          <w:lang w:val="en-GB"/>
        </w:rPr>
        <w:t xml:space="preserve">number of </w:t>
      </w:r>
      <w:r w:rsidR="00955D07" w:rsidRPr="004F6736">
        <w:rPr>
          <w:rFonts w:ascii="Times New Roman" w:hAnsi="Times New Roman" w:cs="Times New Roman"/>
          <w:sz w:val="20"/>
          <w:szCs w:val="20"/>
          <w:lang w:val="en-GB"/>
        </w:rPr>
        <w:t>CAG</w:t>
      </w:r>
      <w:r w:rsidR="006823A1">
        <w:rPr>
          <w:rFonts w:ascii="Times New Roman" w:hAnsi="Times New Roman" w:cs="Times New Roman"/>
          <w:sz w:val="20"/>
          <w:szCs w:val="20"/>
          <w:lang w:val="en-GB"/>
        </w:rPr>
        <w:t xml:space="preserve"> repeats</w:t>
      </w:r>
      <w:r w:rsidR="00955D07" w:rsidRPr="004F6736">
        <w:rPr>
          <w:rFonts w:ascii="Times New Roman" w:hAnsi="Times New Roman" w:cs="Times New Roman"/>
          <w:sz w:val="20"/>
          <w:szCs w:val="20"/>
          <w:lang w:val="en-GB"/>
        </w:rPr>
        <w:t xml:space="preserve">, </w:t>
      </w:r>
      <w:r w:rsidR="00F467A1" w:rsidRPr="004F6736">
        <w:rPr>
          <w:rFonts w:ascii="Times New Roman" w:hAnsi="Times New Roman" w:cs="Times New Roman"/>
          <w:sz w:val="20"/>
          <w:szCs w:val="20"/>
          <w:lang w:val="en-GB"/>
        </w:rPr>
        <w:t>level of e</w:t>
      </w:r>
      <w:r w:rsidR="00955D07" w:rsidRPr="004F6736">
        <w:rPr>
          <w:rFonts w:ascii="Times New Roman" w:hAnsi="Times New Roman" w:cs="Times New Roman"/>
          <w:sz w:val="20"/>
          <w:szCs w:val="20"/>
          <w:lang w:val="en-GB"/>
        </w:rPr>
        <w:t xml:space="preserve">ducation, number of visits and handedness. </w:t>
      </w:r>
      <w:r w:rsidR="006823A1" w:rsidRPr="004F6736">
        <w:rPr>
          <w:rFonts w:ascii="Times New Roman" w:hAnsi="Times New Roman" w:cs="Times New Roman"/>
          <w:sz w:val="20"/>
          <w:szCs w:val="20"/>
          <w:lang w:val="en-GB"/>
        </w:rPr>
        <w:t>To estimate confidence intervals on the p-values, we bootstrapped the model 100 times and ran 100 multivariate analyses. The reported p-values correspond to the median over the runs</w:t>
      </w:r>
      <w:r w:rsidR="006823A1">
        <w:rPr>
          <w:rFonts w:ascii="Times New Roman" w:hAnsi="Times New Roman" w:cs="Times New Roman"/>
          <w:sz w:val="20"/>
          <w:szCs w:val="20"/>
          <w:lang w:val="en-GB"/>
        </w:rPr>
        <w:t xml:space="preserve">. </w:t>
      </w:r>
      <w:r w:rsidR="00955D07" w:rsidRPr="004F6736">
        <w:rPr>
          <w:rFonts w:ascii="Times New Roman" w:hAnsi="Times New Roman" w:cs="Times New Roman"/>
          <w:sz w:val="20"/>
          <w:szCs w:val="20"/>
          <w:lang w:val="en-GB"/>
        </w:rPr>
        <w:t>The two black vertical bars correspond to the 0</w:t>
      </w:r>
      <w:r w:rsidR="006823A1">
        <w:rPr>
          <w:rFonts w:ascii="Times New Roman" w:hAnsi="Times New Roman" w:cs="Times New Roman"/>
          <w:sz w:val="20"/>
          <w:szCs w:val="20"/>
          <w:lang w:val="en-GB"/>
        </w:rPr>
        <w:t>.</w:t>
      </w:r>
      <w:r w:rsidR="00955D07" w:rsidRPr="004F6736">
        <w:rPr>
          <w:rFonts w:ascii="Times New Roman" w:hAnsi="Times New Roman" w:cs="Times New Roman"/>
          <w:sz w:val="20"/>
          <w:szCs w:val="20"/>
          <w:lang w:val="en-GB"/>
        </w:rPr>
        <w:t>05 and 0</w:t>
      </w:r>
      <w:r w:rsidR="006823A1">
        <w:rPr>
          <w:rFonts w:ascii="Times New Roman" w:hAnsi="Times New Roman" w:cs="Times New Roman"/>
          <w:sz w:val="20"/>
          <w:szCs w:val="20"/>
          <w:lang w:val="en-GB"/>
        </w:rPr>
        <w:t>.</w:t>
      </w:r>
      <w:r w:rsidR="00955D07" w:rsidRPr="004F6736">
        <w:rPr>
          <w:rFonts w:ascii="Times New Roman" w:hAnsi="Times New Roman" w:cs="Times New Roman"/>
          <w:sz w:val="20"/>
          <w:szCs w:val="20"/>
          <w:lang w:val="en-GB"/>
        </w:rPr>
        <w:t>01 p-values thresholds.</w:t>
      </w:r>
      <w:r w:rsidR="00D301C9">
        <w:rPr>
          <w:rFonts w:ascii="Times New Roman" w:hAnsi="Times New Roman" w:cs="Times New Roman"/>
          <w:sz w:val="20"/>
          <w:szCs w:val="20"/>
          <w:u w:val="single"/>
          <w:lang w:val="en-GB"/>
        </w:rPr>
        <w:t xml:space="preserve"> </w:t>
      </w:r>
      <w:r w:rsidR="00955D07" w:rsidRPr="004F6736">
        <w:rPr>
          <w:rFonts w:ascii="Times New Roman" w:hAnsi="Times New Roman" w:cs="Times New Roman"/>
          <w:sz w:val="20"/>
          <w:szCs w:val="20"/>
          <w:lang w:val="en-GB"/>
        </w:rPr>
        <w:t>We note</w:t>
      </w:r>
      <w:r w:rsidR="006823A1">
        <w:rPr>
          <w:rFonts w:ascii="Times New Roman" w:hAnsi="Times New Roman" w:cs="Times New Roman"/>
          <w:sz w:val="20"/>
          <w:szCs w:val="20"/>
          <w:lang w:val="en-GB"/>
        </w:rPr>
        <w:t xml:space="preserve"> </w:t>
      </w:r>
      <w:r w:rsidR="00955D07" w:rsidRPr="004F6736">
        <w:rPr>
          <w:rFonts w:ascii="Times New Roman" w:hAnsi="Times New Roman" w:cs="Times New Roman"/>
          <w:sz w:val="20"/>
          <w:szCs w:val="20"/>
          <w:lang w:val="en-GB"/>
        </w:rPr>
        <w:t>that the number of visits as a cofactor reflects a bias in cohort selection: subjects with more visits are those that can be followed during years, which is usually related to a slow disease progression - fast progressors are less likely to be evaluated for long periods of time because of death</w:t>
      </w:r>
      <w:r w:rsidR="00D301C9">
        <w:rPr>
          <w:rFonts w:ascii="Times New Roman" w:hAnsi="Times New Roman" w:cs="Times New Roman"/>
          <w:sz w:val="20"/>
          <w:szCs w:val="20"/>
          <w:lang w:val="en-GB"/>
        </w:rPr>
        <w:t>,</w:t>
      </w:r>
      <w:r w:rsidR="00955D07" w:rsidRPr="004F6736">
        <w:rPr>
          <w:rFonts w:ascii="Times New Roman" w:hAnsi="Times New Roman" w:cs="Times New Roman"/>
          <w:sz w:val="20"/>
          <w:szCs w:val="20"/>
          <w:lang w:val="en-GB"/>
        </w:rPr>
        <w:t xml:space="preserve"> physical </w:t>
      </w:r>
      <w:r w:rsidR="00D301C9">
        <w:rPr>
          <w:rFonts w:ascii="Times New Roman" w:hAnsi="Times New Roman" w:cs="Times New Roman"/>
          <w:sz w:val="20"/>
          <w:szCs w:val="20"/>
          <w:lang w:val="en-GB"/>
        </w:rPr>
        <w:t>or</w:t>
      </w:r>
      <w:r w:rsidR="00955D07" w:rsidRPr="004F6736">
        <w:rPr>
          <w:rFonts w:ascii="Times New Roman" w:hAnsi="Times New Roman" w:cs="Times New Roman"/>
          <w:sz w:val="20"/>
          <w:szCs w:val="20"/>
          <w:lang w:val="en-GB"/>
        </w:rPr>
        <w:t xml:space="preserve"> mental disabilities. Neither education level nor sex influences the speed of progression or the age at onset. Increased CAG repeats advance Stroop abnormality (p=</w:t>
      </w:r>
      <w:r w:rsidR="00C42C22" w:rsidRPr="004F6736">
        <w:rPr>
          <w:rFonts w:ascii="Times New Roman" w:hAnsi="Times New Roman" w:cs="Times New Roman"/>
          <w:sz w:val="20"/>
          <w:szCs w:val="20"/>
          <w:lang w:val="en-GB"/>
        </w:rPr>
        <w:t>0</w:t>
      </w:r>
      <w:r w:rsidR="006823A1">
        <w:rPr>
          <w:rFonts w:ascii="Times New Roman" w:hAnsi="Times New Roman" w:cs="Times New Roman"/>
          <w:sz w:val="20"/>
          <w:szCs w:val="20"/>
          <w:lang w:val="en-GB"/>
        </w:rPr>
        <w:t>.</w:t>
      </w:r>
      <w:r w:rsidR="00C42C22" w:rsidRPr="004F6736">
        <w:rPr>
          <w:rFonts w:ascii="Times New Roman" w:hAnsi="Times New Roman" w:cs="Times New Roman"/>
          <w:sz w:val="20"/>
          <w:szCs w:val="20"/>
          <w:lang w:val="en-GB"/>
        </w:rPr>
        <w:t>00</w:t>
      </w:r>
      <w:r w:rsidR="00955D07" w:rsidRPr="004F6736">
        <w:rPr>
          <w:rFonts w:ascii="Times New Roman" w:hAnsi="Times New Roman" w:cs="Times New Roman"/>
          <w:sz w:val="20"/>
          <w:szCs w:val="20"/>
          <w:lang w:val="en-GB"/>
        </w:rPr>
        <w:t>55</w:t>
      </w:r>
      <w:r w:rsidR="00C42C22" w:rsidRPr="004F6736">
        <w:rPr>
          <w:rFonts w:ascii="Times New Roman" w:hAnsi="Times New Roman" w:cs="Times New Roman"/>
          <w:sz w:val="20"/>
          <w:szCs w:val="20"/>
          <w:lang w:val="en-GB"/>
        </w:rPr>
        <w:t>)</w:t>
      </w:r>
      <w:r w:rsidR="00955D07" w:rsidRPr="004F6736">
        <w:rPr>
          <w:rFonts w:ascii="Times New Roman" w:hAnsi="Times New Roman" w:cs="Times New Roman"/>
          <w:sz w:val="20"/>
          <w:szCs w:val="20"/>
          <w:lang w:val="en-GB"/>
        </w:rPr>
        <w:t xml:space="preserve"> and delays grey-matter changes (</w:t>
      </w:r>
      <w:r w:rsidR="00C42C22" w:rsidRPr="004F6736">
        <w:rPr>
          <w:rFonts w:ascii="Times New Roman" w:hAnsi="Times New Roman" w:cs="Times New Roman"/>
          <w:sz w:val="20"/>
          <w:szCs w:val="20"/>
          <w:lang w:val="en-GB"/>
        </w:rPr>
        <w:t xml:space="preserve">p = </w:t>
      </w:r>
      <w:r w:rsidR="00955D07" w:rsidRPr="004F6736">
        <w:rPr>
          <w:rFonts w:ascii="Times New Roman" w:hAnsi="Times New Roman" w:cs="Times New Roman"/>
          <w:sz w:val="20"/>
          <w:szCs w:val="20"/>
          <w:lang w:val="en-GB"/>
        </w:rPr>
        <w:t>5</w:t>
      </w:r>
      <w:r w:rsidR="006823A1">
        <w:rPr>
          <w:rFonts w:ascii="Times New Roman" w:hAnsi="Times New Roman" w:cs="Times New Roman"/>
          <w:sz w:val="20"/>
          <w:szCs w:val="20"/>
          <w:lang w:val="en-GB"/>
        </w:rPr>
        <w:t>.</w:t>
      </w:r>
      <w:r w:rsidR="00955D07" w:rsidRPr="004F6736">
        <w:rPr>
          <w:rFonts w:ascii="Times New Roman" w:hAnsi="Times New Roman" w:cs="Times New Roman"/>
          <w:sz w:val="20"/>
          <w:szCs w:val="20"/>
          <w:lang w:val="en-GB"/>
        </w:rPr>
        <w:t>4 10</w:t>
      </w:r>
      <w:r w:rsidR="00955D07" w:rsidRPr="004F6736">
        <w:rPr>
          <w:rFonts w:ascii="Times New Roman" w:hAnsi="Times New Roman" w:cs="Times New Roman"/>
          <w:sz w:val="20"/>
          <w:szCs w:val="20"/>
          <w:vertAlign w:val="superscript"/>
          <w:lang w:val="en-GB"/>
        </w:rPr>
        <w:t>-8</w:t>
      </w:r>
      <w:r w:rsidR="00C42C22" w:rsidRPr="004F6736">
        <w:rPr>
          <w:rFonts w:ascii="Times New Roman" w:hAnsi="Times New Roman" w:cs="Times New Roman"/>
          <w:sz w:val="20"/>
          <w:szCs w:val="20"/>
          <w:vertAlign w:val="superscript"/>
          <w:lang w:val="en-GB"/>
        </w:rPr>
        <w:t xml:space="preserve"> </w:t>
      </w:r>
      <w:r w:rsidR="00955D07" w:rsidRPr="004F6736">
        <w:rPr>
          <w:rFonts w:ascii="Times New Roman" w:hAnsi="Times New Roman" w:cs="Times New Roman"/>
          <w:sz w:val="20"/>
          <w:szCs w:val="20"/>
          <w:lang w:val="en-GB"/>
        </w:rPr>
        <w:t>), brain atrophy (p</w:t>
      </w:r>
      <w:r w:rsidR="00C42C22" w:rsidRPr="004F6736">
        <w:rPr>
          <w:rFonts w:ascii="Times New Roman" w:hAnsi="Times New Roman" w:cs="Times New Roman"/>
          <w:sz w:val="20"/>
          <w:szCs w:val="20"/>
          <w:lang w:val="en-GB"/>
        </w:rPr>
        <w:t xml:space="preserve"> </w:t>
      </w:r>
      <w:r w:rsidR="00955D07" w:rsidRPr="004F6736">
        <w:rPr>
          <w:rFonts w:ascii="Times New Roman" w:hAnsi="Times New Roman" w:cs="Times New Roman"/>
          <w:sz w:val="20"/>
          <w:szCs w:val="20"/>
          <w:lang w:val="en-GB"/>
        </w:rPr>
        <w:t>=</w:t>
      </w:r>
      <w:r w:rsidR="00C42C22" w:rsidRPr="004F6736">
        <w:rPr>
          <w:rFonts w:ascii="Times New Roman" w:hAnsi="Times New Roman" w:cs="Times New Roman"/>
          <w:sz w:val="20"/>
          <w:szCs w:val="20"/>
          <w:lang w:val="en-GB"/>
        </w:rPr>
        <w:t xml:space="preserve"> 0</w:t>
      </w:r>
      <w:r w:rsidR="006823A1">
        <w:rPr>
          <w:rFonts w:ascii="Times New Roman" w:hAnsi="Times New Roman" w:cs="Times New Roman"/>
          <w:sz w:val="20"/>
          <w:szCs w:val="20"/>
          <w:lang w:val="en-GB"/>
        </w:rPr>
        <w:t>.</w:t>
      </w:r>
      <w:r w:rsidR="00C42C22" w:rsidRPr="004F6736">
        <w:rPr>
          <w:rFonts w:ascii="Times New Roman" w:hAnsi="Times New Roman" w:cs="Times New Roman"/>
          <w:sz w:val="20"/>
          <w:szCs w:val="20"/>
          <w:lang w:val="en-GB"/>
        </w:rPr>
        <w:t>000</w:t>
      </w:r>
      <w:r w:rsidR="00955D07" w:rsidRPr="004F6736">
        <w:rPr>
          <w:rFonts w:ascii="Times New Roman" w:hAnsi="Times New Roman" w:cs="Times New Roman"/>
          <w:sz w:val="20"/>
          <w:szCs w:val="20"/>
          <w:lang w:val="en-GB"/>
        </w:rPr>
        <w:t>49</w:t>
      </w:r>
      <w:r w:rsidR="00C42C22" w:rsidRPr="004F6736">
        <w:rPr>
          <w:rFonts w:ascii="Times New Roman" w:hAnsi="Times New Roman" w:cs="Times New Roman"/>
          <w:sz w:val="20"/>
          <w:szCs w:val="20"/>
          <w:lang w:val="en-GB"/>
        </w:rPr>
        <w:t xml:space="preserve"> </w:t>
      </w:r>
      <w:r w:rsidR="00955D07" w:rsidRPr="004F6736">
        <w:rPr>
          <w:rFonts w:ascii="Times New Roman" w:hAnsi="Times New Roman" w:cs="Times New Roman"/>
          <w:sz w:val="20"/>
          <w:szCs w:val="20"/>
          <w:lang w:val="en-GB"/>
        </w:rPr>
        <w:t xml:space="preserve">) and </w:t>
      </w:r>
      <w:r w:rsidR="00955D07" w:rsidRPr="004F6736">
        <w:rPr>
          <w:rFonts w:ascii="Times New Roman" w:hAnsi="Times New Roman" w:cs="Times New Roman"/>
          <w:sz w:val="20"/>
          <w:szCs w:val="20"/>
          <w:lang w:val="en-GB"/>
        </w:rPr>
        <w:lastRenderedPageBreak/>
        <w:t>ventricles volumes (p =</w:t>
      </w:r>
      <w:r w:rsidR="00C42C22" w:rsidRPr="004F6736">
        <w:rPr>
          <w:rFonts w:ascii="Times New Roman" w:hAnsi="Times New Roman" w:cs="Times New Roman"/>
          <w:sz w:val="20"/>
          <w:szCs w:val="20"/>
          <w:lang w:val="en-GB"/>
        </w:rPr>
        <w:t xml:space="preserve"> 0</w:t>
      </w:r>
      <w:r w:rsidR="006823A1">
        <w:rPr>
          <w:rFonts w:ascii="Times New Roman" w:hAnsi="Times New Roman" w:cs="Times New Roman"/>
          <w:sz w:val="20"/>
          <w:szCs w:val="20"/>
          <w:lang w:val="en-GB"/>
        </w:rPr>
        <w:t>.</w:t>
      </w:r>
      <w:r w:rsidR="00C42C22" w:rsidRPr="004F6736">
        <w:rPr>
          <w:rFonts w:ascii="Times New Roman" w:hAnsi="Times New Roman" w:cs="Times New Roman"/>
          <w:sz w:val="20"/>
          <w:szCs w:val="20"/>
          <w:lang w:val="en-GB"/>
        </w:rPr>
        <w:t>000</w:t>
      </w:r>
      <w:r w:rsidR="00955D07" w:rsidRPr="004F6736">
        <w:rPr>
          <w:rFonts w:ascii="Times New Roman" w:hAnsi="Times New Roman" w:cs="Times New Roman"/>
          <w:sz w:val="20"/>
          <w:szCs w:val="20"/>
          <w:lang w:val="en-GB"/>
        </w:rPr>
        <w:t>5</w:t>
      </w:r>
      <w:r w:rsidR="00C42C22" w:rsidRPr="004F6736">
        <w:rPr>
          <w:rFonts w:ascii="Times New Roman" w:hAnsi="Times New Roman" w:cs="Times New Roman"/>
          <w:sz w:val="20"/>
          <w:szCs w:val="20"/>
          <w:lang w:val="en-GB"/>
        </w:rPr>
        <w:t xml:space="preserve">1 </w:t>
      </w:r>
      <w:r w:rsidR="00955D07" w:rsidRPr="004F6736">
        <w:rPr>
          <w:rFonts w:ascii="Times New Roman" w:hAnsi="Times New Roman" w:cs="Times New Roman"/>
          <w:sz w:val="20"/>
          <w:szCs w:val="20"/>
          <w:lang w:val="en-GB"/>
        </w:rPr>
        <w:t xml:space="preserve">) compared to the </w:t>
      </w:r>
      <w:r w:rsidR="00D301C9">
        <w:rPr>
          <w:rFonts w:ascii="Times New Roman" w:hAnsi="Times New Roman" w:cs="Times New Roman"/>
          <w:sz w:val="20"/>
          <w:szCs w:val="20"/>
          <w:lang w:val="en-GB"/>
        </w:rPr>
        <w:t>average</w:t>
      </w:r>
      <w:r w:rsidR="006823A1">
        <w:rPr>
          <w:rFonts w:ascii="Times New Roman" w:hAnsi="Times New Roman" w:cs="Times New Roman"/>
          <w:sz w:val="20"/>
          <w:szCs w:val="20"/>
          <w:lang w:val="en-GB"/>
        </w:rPr>
        <w:t xml:space="preserve"> progression</w:t>
      </w:r>
      <w:r w:rsidR="00955D07" w:rsidRPr="004F6736">
        <w:rPr>
          <w:rFonts w:ascii="Times New Roman" w:hAnsi="Times New Roman" w:cs="Times New Roman"/>
          <w:sz w:val="20"/>
          <w:szCs w:val="20"/>
          <w:lang w:val="en-GB"/>
        </w:rPr>
        <w:t xml:space="preserve">. </w:t>
      </w:r>
      <w:r w:rsidR="00F133D7">
        <w:rPr>
          <w:rFonts w:ascii="Times New Roman" w:hAnsi="Times New Roman" w:cs="Times New Roman"/>
          <w:sz w:val="20"/>
          <w:szCs w:val="20"/>
          <w:lang w:val="en-GB"/>
        </w:rPr>
        <w:t>Sex</w:t>
      </w:r>
      <w:r w:rsidR="00F133D7" w:rsidRPr="004F6736">
        <w:rPr>
          <w:rFonts w:ascii="Times New Roman" w:hAnsi="Times New Roman" w:cs="Times New Roman"/>
          <w:sz w:val="20"/>
          <w:szCs w:val="20"/>
          <w:lang w:val="en-GB"/>
        </w:rPr>
        <w:t xml:space="preserve"> </w:t>
      </w:r>
      <w:r w:rsidR="00955D07" w:rsidRPr="004F6736">
        <w:rPr>
          <w:rFonts w:ascii="Times New Roman" w:hAnsi="Times New Roman" w:cs="Times New Roman"/>
          <w:sz w:val="20"/>
          <w:szCs w:val="20"/>
          <w:lang w:val="en-GB"/>
        </w:rPr>
        <w:t>influences on circle tracing and grey matter needs further investigation. The number of visits influenced every clinical variable but the Stroop test, as well as all the volumes of basal ganglia structures, but it had no influence on grey and white matter volume or on ventricular volume.</w:t>
      </w:r>
    </w:p>
    <w:p w14:paraId="0A9B9158" w14:textId="77777777" w:rsidR="00D301C9" w:rsidRPr="00AD17B0" w:rsidRDefault="00D301C9" w:rsidP="0070462F">
      <w:pPr>
        <w:spacing w:before="240" w:after="240" w:line="360" w:lineRule="auto"/>
        <w:rPr>
          <w:rFonts w:ascii="Times New Roman" w:hAnsi="Times New Roman" w:cs="Times New Roman"/>
          <w:sz w:val="20"/>
          <w:szCs w:val="20"/>
          <w:u w:val="single"/>
          <w:lang w:val="en-GB"/>
        </w:rPr>
      </w:pPr>
    </w:p>
    <w:sectPr w:rsidR="00D301C9" w:rsidRPr="00AD17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66048"/>
    <w:multiLevelType w:val="hybridMultilevel"/>
    <w:tmpl w:val="3ADC5A1C"/>
    <w:lvl w:ilvl="0" w:tplc="4FB8BFD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43B37"/>
    <w:multiLevelType w:val="hybridMultilevel"/>
    <w:tmpl w:val="0EC28FA6"/>
    <w:lvl w:ilvl="0" w:tplc="8758B2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B6149"/>
    <w:multiLevelType w:val="hybridMultilevel"/>
    <w:tmpl w:val="B2005954"/>
    <w:lvl w:ilvl="0" w:tplc="D9E25C70">
      <w:start w:val="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284FC4"/>
    <w:multiLevelType w:val="hybridMultilevel"/>
    <w:tmpl w:val="0EC28FA6"/>
    <w:lvl w:ilvl="0" w:tplc="8758B2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8E6665"/>
    <w:multiLevelType w:val="hybridMultilevel"/>
    <w:tmpl w:val="0EC28FA6"/>
    <w:lvl w:ilvl="0" w:tplc="8758B2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B71B4E"/>
    <w:multiLevelType w:val="multilevel"/>
    <w:tmpl w:val="3A22AC3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49306EE"/>
    <w:multiLevelType w:val="hybridMultilevel"/>
    <w:tmpl w:val="0EC28FA6"/>
    <w:lvl w:ilvl="0" w:tplc="8758B2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85189A"/>
    <w:multiLevelType w:val="hybridMultilevel"/>
    <w:tmpl w:val="0EC28FA6"/>
    <w:lvl w:ilvl="0" w:tplc="8758B2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2"/>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07"/>
    <w:rsid w:val="00015C63"/>
    <w:rsid w:val="00055DCA"/>
    <w:rsid w:val="000827DC"/>
    <w:rsid w:val="00112141"/>
    <w:rsid w:val="00123574"/>
    <w:rsid w:val="00173DBD"/>
    <w:rsid w:val="00195E9E"/>
    <w:rsid w:val="001E2B77"/>
    <w:rsid w:val="002376FF"/>
    <w:rsid w:val="00240814"/>
    <w:rsid w:val="002E19D6"/>
    <w:rsid w:val="0030621B"/>
    <w:rsid w:val="0034102C"/>
    <w:rsid w:val="003421BA"/>
    <w:rsid w:val="003D78A2"/>
    <w:rsid w:val="0044210F"/>
    <w:rsid w:val="00463002"/>
    <w:rsid w:val="004765CD"/>
    <w:rsid w:val="004910BD"/>
    <w:rsid w:val="004A23FB"/>
    <w:rsid w:val="004D2D7A"/>
    <w:rsid w:val="004F5796"/>
    <w:rsid w:val="004F6736"/>
    <w:rsid w:val="005124A2"/>
    <w:rsid w:val="00540BE4"/>
    <w:rsid w:val="00572079"/>
    <w:rsid w:val="00581FE7"/>
    <w:rsid w:val="005A2ADD"/>
    <w:rsid w:val="005F73AF"/>
    <w:rsid w:val="0063167E"/>
    <w:rsid w:val="00651476"/>
    <w:rsid w:val="006823A1"/>
    <w:rsid w:val="006A2A24"/>
    <w:rsid w:val="0070462F"/>
    <w:rsid w:val="007422ED"/>
    <w:rsid w:val="007A412B"/>
    <w:rsid w:val="007C2AA7"/>
    <w:rsid w:val="007D2AB1"/>
    <w:rsid w:val="007E639E"/>
    <w:rsid w:val="007E7E97"/>
    <w:rsid w:val="00805EC1"/>
    <w:rsid w:val="00887139"/>
    <w:rsid w:val="008F6557"/>
    <w:rsid w:val="0090131D"/>
    <w:rsid w:val="00906992"/>
    <w:rsid w:val="00955D07"/>
    <w:rsid w:val="00973B2A"/>
    <w:rsid w:val="00995C43"/>
    <w:rsid w:val="00997F84"/>
    <w:rsid w:val="009A4E30"/>
    <w:rsid w:val="009C0534"/>
    <w:rsid w:val="009D0020"/>
    <w:rsid w:val="00A101F9"/>
    <w:rsid w:val="00AA304C"/>
    <w:rsid w:val="00AC63DF"/>
    <w:rsid w:val="00AD17B0"/>
    <w:rsid w:val="00AD2B58"/>
    <w:rsid w:val="00B11DCA"/>
    <w:rsid w:val="00B746F5"/>
    <w:rsid w:val="00BF43A3"/>
    <w:rsid w:val="00BF4427"/>
    <w:rsid w:val="00C1216E"/>
    <w:rsid w:val="00C221AB"/>
    <w:rsid w:val="00C230B3"/>
    <w:rsid w:val="00C42C22"/>
    <w:rsid w:val="00C5387F"/>
    <w:rsid w:val="00C6202A"/>
    <w:rsid w:val="00CA5D31"/>
    <w:rsid w:val="00CB6B28"/>
    <w:rsid w:val="00CC6ACA"/>
    <w:rsid w:val="00CD6653"/>
    <w:rsid w:val="00CE62EA"/>
    <w:rsid w:val="00D301C9"/>
    <w:rsid w:val="00DB0F11"/>
    <w:rsid w:val="00EC12BF"/>
    <w:rsid w:val="00F133D7"/>
    <w:rsid w:val="00F467A1"/>
    <w:rsid w:val="00F53181"/>
    <w:rsid w:val="00F71CD1"/>
    <w:rsid w:val="00F80684"/>
    <w:rsid w:val="00FA665D"/>
    <w:rsid w:val="00FB69C0"/>
    <w:rsid w:val="00FD6C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C7FF"/>
  <w15:chartTrackingRefBased/>
  <w15:docId w15:val="{F4C6AE7C-CB29-4CE7-82F1-5E3A33F2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07"/>
    <w:pPr>
      <w:spacing w:after="0" w:line="276" w:lineRule="auto"/>
    </w:pPr>
    <w:rPr>
      <w:rFonts w:ascii="Arial" w:eastAsia="Arial" w:hAnsi="Arial" w:cs="Arial"/>
      <w:lang w:val="en"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D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D07"/>
    <w:rPr>
      <w:rFonts w:ascii="Segoe UI" w:hAnsi="Segoe UI" w:cs="Segoe UI"/>
      <w:sz w:val="18"/>
      <w:szCs w:val="18"/>
    </w:rPr>
  </w:style>
  <w:style w:type="paragraph" w:styleId="CommentText">
    <w:name w:val="annotation text"/>
    <w:basedOn w:val="Normal"/>
    <w:link w:val="CommentTextChar"/>
    <w:uiPriority w:val="99"/>
    <w:unhideWhenUsed/>
    <w:rsid w:val="00955D07"/>
    <w:pPr>
      <w:spacing w:line="240" w:lineRule="auto"/>
    </w:pPr>
    <w:rPr>
      <w:sz w:val="20"/>
      <w:szCs w:val="20"/>
    </w:rPr>
  </w:style>
  <w:style w:type="character" w:customStyle="1" w:styleId="CommentTextChar">
    <w:name w:val="Comment Text Char"/>
    <w:basedOn w:val="DefaultParagraphFont"/>
    <w:link w:val="CommentText"/>
    <w:uiPriority w:val="99"/>
    <w:rsid w:val="00955D07"/>
    <w:rPr>
      <w:rFonts w:ascii="Arial" w:eastAsia="Arial" w:hAnsi="Arial" w:cs="Arial"/>
      <w:sz w:val="20"/>
      <w:szCs w:val="20"/>
      <w:lang w:val="en" w:eastAsia="fr-FR"/>
    </w:rPr>
  </w:style>
  <w:style w:type="character" w:styleId="CommentReference">
    <w:name w:val="annotation reference"/>
    <w:basedOn w:val="DefaultParagraphFont"/>
    <w:uiPriority w:val="99"/>
    <w:semiHidden/>
    <w:unhideWhenUsed/>
    <w:rsid w:val="00955D07"/>
    <w:rPr>
      <w:sz w:val="16"/>
      <w:szCs w:val="16"/>
    </w:rPr>
  </w:style>
  <w:style w:type="paragraph" w:styleId="ListParagraph">
    <w:name w:val="List Paragraph"/>
    <w:basedOn w:val="Normal"/>
    <w:uiPriority w:val="34"/>
    <w:qFormat/>
    <w:rsid w:val="00955D07"/>
    <w:pPr>
      <w:ind w:left="720"/>
      <w:contextualSpacing/>
    </w:pPr>
  </w:style>
  <w:style w:type="paragraph" w:styleId="CommentSubject">
    <w:name w:val="annotation subject"/>
    <w:basedOn w:val="CommentText"/>
    <w:next w:val="CommentText"/>
    <w:link w:val="CommentSubjectChar"/>
    <w:uiPriority w:val="99"/>
    <w:semiHidden/>
    <w:unhideWhenUsed/>
    <w:rsid w:val="00651476"/>
    <w:rPr>
      <w:b/>
      <w:bCs/>
    </w:rPr>
  </w:style>
  <w:style w:type="character" w:customStyle="1" w:styleId="CommentSubjectChar">
    <w:name w:val="Comment Subject Char"/>
    <w:basedOn w:val="CommentTextChar"/>
    <w:link w:val="CommentSubject"/>
    <w:uiPriority w:val="99"/>
    <w:semiHidden/>
    <w:rsid w:val="00651476"/>
    <w:rPr>
      <w:rFonts w:ascii="Arial" w:eastAsia="Arial" w:hAnsi="Arial" w:cs="Arial"/>
      <w:b/>
      <w:bCs/>
      <w:sz w:val="20"/>
      <w:szCs w:val="20"/>
      <w:lang w:val="en" w:eastAsia="fr-FR"/>
    </w:rPr>
  </w:style>
  <w:style w:type="paragraph" w:styleId="Bibliography">
    <w:name w:val="Bibliography"/>
    <w:basedOn w:val="Normal"/>
    <w:next w:val="Normal"/>
    <w:uiPriority w:val="37"/>
    <w:unhideWhenUsed/>
    <w:rsid w:val="00F53181"/>
    <w:pPr>
      <w:tabs>
        <w:tab w:val="left" w:pos="384"/>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757156">
      <w:bodyDiv w:val="1"/>
      <w:marLeft w:val="0"/>
      <w:marRight w:val="0"/>
      <w:marTop w:val="0"/>
      <w:marBottom w:val="0"/>
      <w:divBdr>
        <w:top w:val="none" w:sz="0" w:space="0" w:color="auto"/>
        <w:left w:val="none" w:sz="0" w:space="0" w:color="auto"/>
        <w:bottom w:val="none" w:sz="0" w:space="0" w:color="auto"/>
        <w:right w:val="none" w:sz="0" w:space="0" w:color="auto"/>
      </w:divBdr>
    </w:div>
    <w:div w:id="357439239">
      <w:bodyDiv w:val="1"/>
      <w:marLeft w:val="0"/>
      <w:marRight w:val="0"/>
      <w:marTop w:val="0"/>
      <w:marBottom w:val="0"/>
      <w:divBdr>
        <w:top w:val="none" w:sz="0" w:space="0" w:color="auto"/>
        <w:left w:val="none" w:sz="0" w:space="0" w:color="auto"/>
        <w:bottom w:val="none" w:sz="0" w:space="0" w:color="auto"/>
        <w:right w:val="none" w:sz="0" w:space="0" w:color="auto"/>
      </w:divBdr>
    </w:div>
    <w:div w:id="726682461">
      <w:bodyDiv w:val="1"/>
      <w:marLeft w:val="0"/>
      <w:marRight w:val="0"/>
      <w:marTop w:val="0"/>
      <w:marBottom w:val="0"/>
      <w:divBdr>
        <w:top w:val="none" w:sz="0" w:space="0" w:color="auto"/>
        <w:left w:val="none" w:sz="0" w:space="0" w:color="auto"/>
        <w:bottom w:val="none" w:sz="0" w:space="0" w:color="auto"/>
        <w:right w:val="none" w:sz="0" w:space="0" w:color="auto"/>
      </w:divBdr>
    </w:div>
    <w:div w:id="1201817673">
      <w:bodyDiv w:val="1"/>
      <w:marLeft w:val="0"/>
      <w:marRight w:val="0"/>
      <w:marTop w:val="0"/>
      <w:marBottom w:val="0"/>
      <w:divBdr>
        <w:top w:val="none" w:sz="0" w:space="0" w:color="auto"/>
        <w:left w:val="none" w:sz="0" w:space="0" w:color="auto"/>
        <w:bottom w:val="none" w:sz="0" w:space="0" w:color="auto"/>
        <w:right w:val="none" w:sz="0" w:space="0" w:color="auto"/>
      </w:divBdr>
    </w:div>
    <w:div w:id="141462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27A01-1D7F-48DE-9891-B5346CAFD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437</Words>
  <Characters>2493</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Dighiero</dc:creator>
  <cp:keywords/>
  <dc:description/>
  <cp:lastModifiedBy>Stanley Durrleman</cp:lastModifiedBy>
  <cp:revision>3</cp:revision>
  <dcterms:created xsi:type="dcterms:W3CDTF">2021-02-17T15:57:00Z</dcterms:created>
  <dcterms:modified xsi:type="dcterms:W3CDTF">2021-02-18T11:34:00Z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id="wvdGeVy7"/&gt;&lt;style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