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9F57" w14:textId="77777777" w:rsidR="008F22C6" w:rsidRPr="000A0C24" w:rsidRDefault="008F22C6" w:rsidP="008F22C6">
      <w:pPr>
        <w:spacing w:line="360" w:lineRule="auto"/>
        <w:rPr>
          <w:rFonts w:ascii="Times New Roman" w:hAnsi="Times New Roman"/>
          <w:b/>
          <w:i/>
          <w:iCs/>
          <w:color w:val="000000" w:themeColor="text1"/>
        </w:rPr>
      </w:pPr>
      <w:r w:rsidRPr="000A0C24">
        <w:rPr>
          <w:rFonts w:ascii="Times New Roman" w:hAnsi="Times New Roman"/>
          <w:b/>
          <w:color w:val="000000" w:themeColor="text1"/>
        </w:rPr>
        <w:t xml:space="preserve">The rotation of </w:t>
      </w:r>
      <w:proofErr w:type="spellStart"/>
      <w:r w:rsidRPr="000A0C24">
        <w:rPr>
          <w:rFonts w:ascii="Times New Roman" w:hAnsi="Times New Roman"/>
          <w:b/>
          <w:i/>
          <w:iCs/>
          <w:color w:val="000000" w:themeColor="text1"/>
        </w:rPr>
        <w:t>Gastrodia</w:t>
      </w:r>
      <w:proofErr w:type="spellEnd"/>
      <w:r w:rsidRPr="000A0C24">
        <w:rPr>
          <w:rFonts w:ascii="Times New Roman" w:hAnsi="Times New Roman"/>
          <w:b/>
          <w:i/>
          <w:iCs/>
          <w:color w:val="000000" w:themeColor="text1"/>
        </w:rPr>
        <w:t xml:space="preserve"> </w:t>
      </w:r>
      <w:proofErr w:type="spellStart"/>
      <w:r w:rsidRPr="000A0C24">
        <w:rPr>
          <w:rFonts w:ascii="Times New Roman" w:hAnsi="Times New Roman"/>
          <w:b/>
          <w:i/>
          <w:iCs/>
          <w:color w:val="000000" w:themeColor="text1"/>
        </w:rPr>
        <w:t>elata</w:t>
      </w:r>
      <w:proofErr w:type="spellEnd"/>
      <w:r w:rsidRPr="000A0C24">
        <w:rPr>
          <w:rFonts w:ascii="Times New Roman" w:hAnsi="Times New Roman"/>
          <w:b/>
          <w:i/>
          <w:iCs/>
          <w:color w:val="000000" w:themeColor="text1"/>
        </w:rPr>
        <w:t xml:space="preserve"> </w:t>
      </w:r>
      <w:r w:rsidRPr="000A0C24">
        <w:rPr>
          <w:rFonts w:ascii="Times New Roman" w:hAnsi="Times New Roman"/>
          <w:b/>
          <w:color w:val="000000" w:themeColor="text1"/>
        </w:rPr>
        <w:t xml:space="preserve">and </w:t>
      </w:r>
      <w:r w:rsidRPr="000A0C24">
        <w:rPr>
          <w:rFonts w:ascii="Times New Roman" w:hAnsi="Times New Roman"/>
          <w:b/>
          <w:i/>
          <w:iCs/>
          <w:color w:val="000000" w:themeColor="text1"/>
        </w:rPr>
        <w:t xml:space="preserve">Phallus </w:t>
      </w:r>
      <w:proofErr w:type="spellStart"/>
      <w:r w:rsidRPr="000A0C24">
        <w:rPr>
          <w:rFonts w:ascii="Times New Roman" w:hAnsi="Times New Roman"/>
          <w:b/>
          <w:i/>
          <w:iCs/>
          <w:color w:val="000000" w:themeColor="text1"/>
        </w:rPr>
        <w:t>impudicus</w:t>
      </w:r>
      <w:proofErr w:type="spellEnd"/>
      <w:r w:rsidRPr="000A0C24">
        <w:rPr>
          <w:rFonts w:ascii="Times New Roman" w:hAnsi="Times New Roman"/>
          <w:b/>
          <w:color w:val="000000" w:themeColor="text1"/>
        </w:rPr>
        <w:t xml:space="preserve"> alleviates its continuous cropping obstacle via improving the soil microbiome structure and nutrient characteristics</w:t>
      </w:r>
    </w:p>
    <w:p w14:paraId="1B9258AC" w14:textId="77777777" w:rsidR="00D34B45" w:rsidRPr="003A4250" w:rsidRDefault="00D34B45" w:rsidP="00D34B45">
      <w:pPr>
        <w:spacing w:line="48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Wang Yanhong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1†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, Xu Jiao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1†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, Yuan Qingsong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, Guo Lanping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, Xiao Chenghong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, Yang Changgui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, Li Liangyuan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>, Jiang Weike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Zhou Tao</w:t>
      </w:r>
      <w:r w:rsidRPr="003A42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1, *</w:t>
      </w:r>
    </w:p>
    <w:p w14:paraId="1F1E521D" w14:textId="77777777" w:rsidR="008F22C6" w:rsidRPr="000A0C24" w:rsidRDefault="008F22C6" w:rsidP="008F22C6">
      <w:pPr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AC24EE">
        <w:rPr>
          <w:rFonts w:ascii="Times New Roman" w:hAnsi="Times New Roman"/>
          <w:color w:val="000000" w:themeColor="text1"/>
          <w:szCs w:val="21"/>
          <w:vertAlign w:val="superscript"/>
        </w:rPr>
        <w:t>1</w:t>
      </w:r>
      <w:r w:rsidRPr="000A0C24">
        <w:rPr>
          <w:rFonts w:ascii="Times New Roman" w:hAnsi="Times New Roman"/>
          <w:color w:val="000000" w:themeColor="text1"/>
          <w:szCs w:val="21"/>
        </w:rPr>
        <w:t xml:space="preserve"> </w:t>
      </w:r>
      <w:bookmarkStart w:id="0" w:name="_Hlk92457825"/>
      <w:r w:rsidRPr="000A0C24">
        <w:rPr>
          <w:rFonts w:ascii="Times New Roman" w:hAnsi="Times New Roman"/>
          <w:color w:val="000000" w:themeColor="text1"/>
          <w:szCs w:val="21"/>
        </w:rPr>
        <w:t>Resource Institute for Chinese &amp; Ethnic Materia Medica, Guizhou University of Traditional Chinese Medicine, Guiyang, China</w:t>
      </w:r>
      <w:bookmarkEnd w:id="0"/>
      <w:r>
        <w:rPr>
          <w:rFonts w:ascii="Times New Roman" w:hAnsi="Times New Roman"/>
          <w:color w:val="000000" w:themeColor="text1"/>
          <w:szCs w:val="21"/>
        </w:rPr>
        <w:t>.</w:t>
      </w:r>
    </w:p>
    <w:p w14:paraId="6940E9F1" w14:textId="77777777" w:rsidR="008F22C6" w:rsidRPr="000A0C24" w:rsidRDefault="008F22C6" w:rsidP="008F22C6">
      <w:pPr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AC24EE">
        <w:rPr>
          <w:rFonts w:ascii="Times New Roman" w:hAnsi="Times New Roman"/>
          <w:color w:val="000000" w:themeColor="text1"/>
          <w:szCs w:val="21"/>
          <w:vertAlign w:val="superscript"/>
        </w:rPr>
        <w:t>2</w:t>
      </w:r>
      <w:r w:rsidRPr="000A0C24">
        <w:rPr>
          <w:rFonts w:ascii="Times New Roman" w:hAnsi="Times New Roman"/>
          <w:color w:val="000000" w:themeColor="text1"/>
          <w:szCs w:val="21"/>
        </w:rPr>
        <w:t xml:space="preserve"> </w:t>
      </w:r>
      <w:r w:rsidRPr="00A64975">
        <w:rPr>
          <w:rFonts w:ascii="Times New Roman" w:hAnsi="Times New Roman"/>
          <w:color w:val="000000" w:themeColor="text1"/>
          <w:szCs w:val="21"/>
        </w:rPr>
        <w:t>National Resource Center for Chinese</w:t>
      </w:r>
      <w:r>
        <w:rPr>
          <w:rFonts w:ascii="Times New Roman" w:hAnsi="Times New Roman"/>
          <w:color w:val="000000" w:themeColor="text1"/>
          <w:szCs w:val="21"/>
        </w:rPr>
        <w:t xml:space="preserve"> </w:t>
      </w:r>
      <w:r w:rsidRPr="00A64975">
        <w:rPr>
          <w:rFonts w:ascii="Times New Roman" w:hAnsi="Times New Roman"/>
          <w:color w:val="000000" w:themeColor="text1"/>
          <w:szCs w:val="21"/>
        </w:rPr>
        <w:t>Materia Medica, China Academy of Chinese Medical Sciences, Beijing,</w:t>
      </w:r>
      <w:r>
        <w:rPr>
          <w:rFonts w:ascii="Times New Roman" w:hAnsi="Times New Roman"/>
          <w:color w:val="000000" w:themeColor="text1"/>
          <w:szCs w:val="21"/>
        </w:rPr>
        <w:t xml:space="preserve"> </w:t>
      </w:r>
      <w:r w:rsidRPr="00A64975">
        <w:rPr>
          <w:rFonts w:ascii="Times New Roman" w:hAnsi="Times New Roman"/>
          <w:color w:val="000000" w:themeColor="text1"/>
          <w:szCs w:val="21"/>
        </w:rPr>
        <w:t>China.</w:t>
      </w:r>
    </w:p>
    <w:p w14:paraId="7A5BA05C" w14:textId="77777777" w:rsidR="008F22C6" w:rsidRPr="0060675B" w:rsidRDefault="008F22C6" w:rsidP="008F22C6">
      <w:pPr>
        <w:spacing w:before="240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60675B">
        <w:rPr>
          <w:rFonts w:ascii="Times New Roman" w:hAnsi="Times New Roman" w:cs="Times New Roman" w:hint="eastAsia"/>
          <w:b/>
          <w:color w:val="000000" w:themeColor="text1"/>
          <w:szCs w:val="24"/>
          <w:vertAlign w:val="superscript"/>
        </w:rPr>
        <w:t>†</w:t>
      </w:r>
      <w:r w:rsidRPr="0060675B">
        <w:rPr>
          <w:rFonts w:ascii="Times New Roman" w:hAnsi="Times New Roman" w:cs="Times New Roman"/>
          <w:bCs/>
          <w:color w:val="000000" w:themeColor="text1"/>
          <w:szCs w:val="24"/>
        </w:rPr>
        <w:t>These authors have contributed equally to this work</w:t>
      </w:r>
    </w:p>
    <w:p w14:paraId="2823D326" w14:textId="77777777" w:rsidR="008F22C6" w:rsidRPr="000A0C24" w:rsidRDefault="008F22C6" w:rsidP="008F22C6">
      <w:pPr>
        <w:spacing w:before="240"/>
        <w:rPr>
          <w:rFonts w:ascii="Times New Roman" w:hAnsi="Times New Roman" w:cs="Times New Roman"/>
          <w:b/>
          <w:color w:val="000000" w:themeColor="text1"/>
          <w:szCs w:val="24"/>
        </w:rPr>
      </w:pPr>
      <w:r w:rsidRPr="000A0C24">
        <w:rPr>
          <w:rFonts w:ascii="Times New Roman" w:hAnsi="Times New Roman" w:cs="Times New Roman"/>
          <w:b/>
          <w:color w:val="000000" w:themeColor="text1"/>
          <w:szCs w:val="24"/>
        </w:rPr>
        <w:t xml:space="preserve">Correspondence: </w:t>
      </w:r>
      <w:r w:rsidRPr="000A0C24">
        <w:rPr>
          <w:rFonts w:ascii="Times New Roman" w:hAnsi="Times New Roman" w:cs="Times New Roman"/>
          <w:b/>
          <w:color w:val="000000" w:themeColor="text1"/>
          <w:szCs w:val="24"/>
        </w:rPr>
        <w:br/>
      </w:r>
      <w:r w:rsidRPr="000A0C24">
        <w:rPr>
          <w:rFonts w:ascii="Times New Roman" w:hAnsi="Times New Roman" w:cs="Times New Roman"/>
          <w:color w:val="000000" w:themeColor="text1"/>
          <w:szCs w:val="24"/>
        </w:rPr>
        <w:t>Tao Zhou</w:t>
      </w:r>
      <w:r w:rsidRPr="000A0C24">
        <w:rPr>
          <w:rFonts w:ascii="Times New Roman" w:hAnsi="Times New Roman" w:cs="Times New Roman"/>
          <w:b/>
          <w:color w:val="000000" w:themeColor="text1"/>
          <w:szCs w:val="24"/>
        </w:rPr>
        <w:t>*</w:t>
      </w:r>
      <w:r w:rsidRPr="000A0C24">
        <w:rPr>
          <w:rFonts w:ascii="Times New Roman" w:hAnsi="Times New Roman" w:cs="Times New Roman"/>
          <w:color w:val="000000" w:themeColor="text1"/>
          <w:szCs w:val="24"/>
        </w:rPr>
        <w:br/>
        <w:t>taozhou88@163.com</w:t>
      </w:r>
    </w:p>
    <w:p w14:paraId="3B93E382" w14:textId="77777777" w:rsidR="004A7C88" w:rsidRDefault="004A7C8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DFA3D55" w14:textId="140FC20B" w:rsidR="004A7C88" w:rsidRDefault="004A7C88" w:rsidP="004A7C88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EA63F1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Pr="00EA63F1">
        <w:rPr>
          <w:rFonts w:ascii="Times New Roman" w:hAnsi="Times New Roman" w:cs="Times New Roman" w:hint="eastAsia"/>
          <w:b/>
          <w:bCs/>
          <w:sz w:val="24"/>
          <w:szCs w:val="24"/>
        </w:rPr>
        <w:t>upplementary</w:t>
      </w:r>
      <w:r w:rsidRPr="00EA63F1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EA63F1">
        <w:rPr>
          <w:rFonts w:ascii="Times New Roman" w:hAnsi="Times New Roman" w:cs="Times New Roman" w:hint="eastAsia"/>
          <w:b/>
          <w:bCs/>
          <w:sz w:val="24"/>
          <w:szCs w:val="24"/>
        </w:rPr>
        <w:t>aterial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034C38F7" w14:textId="00DF679D" w:rsidR="00794B9C" w:rsidRDefault="00794B9C" w:rsidP="00794B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FDBFCED" wp14:editId="058D9EB5">
            <wp:extent cx="4068027" cy="2361472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8027" cy="236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43E87" w14:textId="77777777" w:rsidR="006235D6" w:rsidRDefault="006235D6" w:rsidP="00236BAE">
      <w:pPr>
        <w:rPr>
          <w:rFonts w:ascii="Times New Roman" w:hAnsi="Times New Roman" w:cs="Times New Roman"/>
          <w:sz w:val="24"/>
          <w:szCs w:val="24"/>
        </w:rPr>
      </w:pPr>
    </w:p>
    <w:p w14:paraId="5254E51F" w14:textId="4771382A" w:rsidR="00703B04" w:rsidRPr="009B4535" w:rsidRDefault="00DE11DF" w:rsidP="0075467D">
      <w:pPr>
        <w:pStyle w:val="ab"/>
        <w:ind w:firstLineChars="0" w:firstLine="0"/>
        <w:rPr>
          <w:rFonts w:ascii="Times New Roman" w:hAnsi="Times New Roman" w:cs="Times New Roman"/>
          <w:szCs w:val="21"/>
        </w:rPr>
      </w:pPr>
      <w:r w:rsidRPr="009B4535">
        <w:rPr>
          <w:rFonts w:ascii="Times New Roman" w:hAnsi="Times New Roman" w:cs="Times New Roman"/>
          <w:szCs w:val="21"/>
        </w:rPr>
        <w:t xml:space="preserve">Figure </w:t>
      </w:r>
      <w:r w:rsidR="00200D7D">
        <w:rPr>
          <w:rFonts w:ascii="Times New Roman" w:hAnsi="Times New Roman" w:cs="Times New Roman"/>
          <w:szCs w:val="21"/>
        </w:rPr>
        <w:t>S</w:t>
      </w:r>
      <w:r w:rsidRPr="009B4535">
        <w:rPr>
          <w:rFonts w:ascii="Times New Roman" w:hAnsi="Times New Roman" w:cs="Times New Roman"/>
          <w:szCs w:val="21"/>
        </w:rPr>
        <w:t xml:space="preserve">1. </w:t>
      </w:r>
      <w:r w:rsidR="007240EE" w:rsidRPr="009B4535">
        <w:rPr>
          <w:rFonts w:ascii="Times New Roman" w:hAnsi="Times New Roman" w:cs="Times New Roman"/>
          <w:szCs w:val="21"/>
        </w:rPr>
        <w:t>Variations of soil available</w:t>
      </w:r>
      <w:r w:rsidR="00BB0907" w:rsidRPr="009B4535">
        <w:rPr>
          <w:rFonts w:ascii="Times New Roman" w:hAnsi="Times New Roman" w:cs="Times New Roman"/>
          <w:szCs w:val="21"/>
        </w:rPr>
        <w:t xml:space="preserve"> elements</w:t>
      </w:r>
      <w:r w:rsidR="007240EE" w:rsidRPr="009B4535">
        <w:rPr>
          <w:rFonts w:ascii="Times New Roman" w:hAnsi="Times New Roman" w:cs="Times New Roman"/>
          <w:szCs w:val="21"/>
        </w:rPr>
        <w:t xml:space="preserve"> and exchangeable </w:t>
      </w:r>
      <w:r w:rsidR="00BB0907" w:rsidRPr="009B4535">
        <w:rPr>
          <w:rFonts w:ascii="Times New Roman" w:hAnsi="Times New Roman" w:cs="Times New Roman"/>
          <w:szCs w:val="21"/>
        </w:rPr>
        <w:t xml:space="preserve">cations </w:t>
      </w:r>
      <w:r w:rsidR="007240EE" w:rsidRPr="009B4535">
        <w:rPr>
          <w:rFonts w:ascii="Times New Roman" w:hAnsi="Times New Roman" w:cs="Times New Roman"/>
          <w:szCs w:val="21"/>
        </w:rPr>
        <w:t xml:space="preserve">content. A, B, and C represent soil available manganese, zinc, and copper; D, E, and F represent soil exchangeable </w:t>
      </w:r>
      <w:r w:rsidR="007240EE" w:rsidRPr="009B4535">
        <w:rPr>
          <w:rFonts w:ascii="Times New Roman" w:eastAsia="宋体" w:hAnsi="Times New Roman" w:cs="Times New Roman"/>
          <w:szCs w:val="21"/>
        </w:rPr>
        <w:t xml:space="preserve">potassium, calcium, and magnesium. </w:t>
      </w:r>
      <w:bookmarkStart w:id="1" w:name="_Hlk106357796"/>
      <w:r w:rsidR="0075467D" w:rsidRPr="00A563A1">
        <w:rPr>
          <w:rFonts w:ascii="Times New Roman" w:eastAsia="宋体" w:hAnsi="Times New Roman" w:cs="Times New Roman"/>
          <w:szCs w:val="21"/>
        </w:rPr>
        <w:t xml:space="preserve">Abbreviation: CK, GE, and PI represent </w:t>
      </w:r>
      <w:r w:rsidR="0075467D" w:rsidRPr="00A563A1">
        <w:rPr>
          <w:rFonts w:ascii="Times New Roman" w:hAnsi="Times New Roman" w:cs="Times New Roman"/>
          <w:szCs w:val="21"/>
        </w:rPr>
        <w:t>soil samples collected from barren land</w:t>
      </w:r>
      <w:r w:rsidR="0075467D">
        <w:rPr>
          <w:rFonts w:ascii="Times New Roman" w:hAnsi="Times New Roman" w:cs="Times New Roman"/>
          <w:szCs w:val="21"/>
        </w:rPr>
        <w:t xml:space="preserve"> (control)</w:t>
      </w:r>
      <w:r w:rsidR="0075467D" w:rsidRPr="00A563A1">
        <w:rPr>
          <w:rFonts w:ascii="Times New Roman" w:hAnsi="Times New Roman" w:cs="Times New Roman"/>
          <w:szCs w:val="21"/>
        </w:rPr>
        <w:t>,</w:t>
      </w:r>
      <w:r w:rsidR="0075467D">
        <w:rPr>
          <w:rFonts w:ascii="Times New Roman" w:hAnsi="Times New Roman" w:cs="Times New Roman"/>
          <w:szCs w:val="21"/>
        </w:rPr>
        <w:t xml:space="preserve"> </w:t>
      </w:r>
      <w:r w:rsidR="0075467D" w:rsidRPr="000A0C24">
        <w:rPr>
          <w:rFonts w:ascii="Times New Roman" w:hAnsi="Times New Roman"/>
          <w:color w:val="000000" w:themeColor="text1"/>
        </w:rPr>
        <w:t xml:space="preserve">soil adhering to the </w:t>
      </w:r>
      <w:proofErr w:type="spellStart"/>
      <w:r w:rsidR="0075467D" w:rsidRPr="000A0C24">
        <w:rPr>
          <w:rFonts w:ascii="Times New Roman" w:hAnsi="Times New Roman"/>
          <w:color w:val="000000" w:themeColor="text1"/>
        </w:rPr>
        <w:t>rhizo</w:t>
      </w:r>
      <w:proofErr w:type="spellEnd"/>
      <w:r w:rsidR="0075467D" w:rsidRPr="000A0C24">
        <w:rPr>
          <w:rFonts w:ascii="Times New Roman" w:hAnsi="Times New Roman"/>
          <w:color w:val="000000" w:themeColor="text1"/>
        </w:rPr>
        <w:t xml:space="preserve"> zone of </w:t>
      </w:r>
      <w:r w:rsidR="0075467D" w:rsidRPr="000A0C24">
        <w:rPr>
          <w:rFonts w:ascii="Times New Roman" w:hAnsi="Times New Roman"/>
          <w:i/>
          <w:iCs/>
          <w:color w:val="000000" w:themeColor="text1"/>
        </w:rPr>
        <w:t xml:space="preserve">G. </w:t>
      </w:r>
      <w:proofErr w:type="spellStart"/>
      <w:r w:rsidR="0075467D" w:rsidRPr="000A0C24">
        <w:rPr>
          <w:rFonts w:ascii="Times New Roman" w:hAnsi="Times New Roman"/>
          <w:i/>
          <w:iCs/>
          <w:color w:val="000000" w:themeColor="text1"/>
        </w:rPr>
        <w:t>elata</w:t>
      </w:r>
      <w:proofErr w:type="spellEnd"/>
      <w:r w:rsidR="0075467D">
        <w:rPr>
          <w:rFonts w:ascii="Times New Roman" w:hAnsi="Times New Roman"/>
          <w:bCs/>
        </w:rPr>
        <w:t>,</w:t>
      </w:r>
      <w:r w:rsidR="0075467D" w:rsidRPr="00A563A1">
        <w:rPr>
          <w:rFonts w:ascii="Times New Roman" w:hAnsi="Times New Roman" w:cs="Times New Roman"/>
          <w:bCs/>
          <w:szCs w:val="21"/>
        </w:rPr>
        <w:t xml:space="preserve"> </w:t>
      </w:r>
      <w:r w:rsidR="0075467D" w:rsidRPr="000A0C24">
        <w:rPr>
          <w:rFonts w:ascii="Times New Roman" w:hAnsi="Times New Roman"/>
          <w:color w:val="000000" w:themeColor="text1"/>
        </w:rPr>
        <w:t xml:space="preserve">rhizosphere soil surrounding </w:t>
      </w:r>
      <w:r w:rsidR="0075467D" w:rsidRPr="000A0C24">
        <w:rPr>
          <w:rFonts w:ascii="Times New Roman" w:hAnsi="Times New Roman"/>
          <w:i/>
          <w:iCs/>
          <w:color w:val="000000" w:themeColor="text1"/>
        </w:rPr>
        <w:t xml:space="preserve">P. </w:t>
      </w:r>
      <w:proofErr w:type="spellStart"/>
      <w:r w:rsidR="0075467D" w:rsidRPr="000A0C24">
        <w:rPr>
          <w:rFonts w:ascii="Times New Roman" w:hAnsi="Times New Roman"/>
          <w:i/>
          <w:iCs/>
          <w:color w:val="000000" w:themeColor="text1"/>
        </w:rPr>
        <w:t>impudicus</w:t>
      </w:r>
      <w:proofErr w:type="spellEnd"/>
      <w:r w:rsidR="0075467D" w:rsidRPr="00A563A1">
        <w:rPr>
          <w:rFonts w:ascii="Times New Roman" w:hAnsi="Times New Roman" w:cs="Times New Roman"/>
          <w:bCs/>
          <w:szCs w:val="21"/>
        </w:rPr>
        <w:t xml:space="preserve">, </w:t>
      </w:r>
      <w:r w:rsidR="0075467D" w:rsidRPr="00A563A1">
        <w:rPr>
          <w:rFonts w:ascii="Times New Roman" w:hAnsi="Times New Roman" w:cs="Times New Roman"/>
          <w:szCs w:val="21"/>
        </w:rPr>
        <w:t>respectively.</w:t>
      </w:r>
      <w:r w:rsidR="0075467D">
        <w:rPr>
          <w:rFonts w:ascii="Times New Roman" w:hAnsi="Times New Roman" w:cs="Times New Roman"/>
          <w:szCs w:val="21"/>
        </w:rPr>
        <w:t xml:space="preserve"> </w:t>
      </w:r>
      <w:r w:rsidR="0061648C" w:rsidRPr="009B4535">
        <w:rPr>
          <w:rFonts w:ascii="Times New Roman" w:hAnsi="Times New Roman" w:cs="Times New Roman"/>
          <w:szCs w:val="21"/>
        </w:rPr>
        <w:t xml:space="preserve">Lowercases a, b, and c in figures indicate significant differences between treatments (CK, GE and PI), analyzed </w:t>
      </w:r>
      <w:r w:rsidR="00490D7A" w:rsidRPr="009B4535">
        <w:rPr>
          <w:rFonts w:ascii="Times New Roman" w:hAnsi="Times New Roman" w:cs="Times New Roman"/>
          <w:szCs w:val="21"/>
        </w:rPr>
        <w:t xml:space="preserve">by </w:t>
      </w:r>
      <w:r w:rsidR="00490D7A" w:rsidRPr="00490D7A">
        <w:rPr>
          <w:rFonts w:ascii="Times New Roman" w:hAnsi="Times New Roman" w:cs="Times New Roman"/>
          <w:szCs w:val="21"/>
        </w:rPr>
        <w:t xml:space="preserve">one-way ANOVA </w:t>
      </w:r>
      <w:r w:rsidR="00490D7A">
        <w:rPr>
          <w:rFonts w:ascii="Times New Roman" w:hAnsi="Times New Roman" w:cs="Times New Roman"/>
          <w:szCs w:val="21"/>
        </w:rPr>
        <w:t xml:space="preserve">and </w:t>
      </w:r>
      <w:r w:rsidR="003B1DAF" w:rsidRPr="009B4535">
        <w:rPr>
          <w:rFonts w:ascii="Times New Roman" w:hAnsi="Times New Roman" w:cs="Times New Roman"/>
          <w:szCs w:val="21"/>
        </w:rPr>
        <w:t>Duncan’s multiple range test</w:t>
      </w:r>
      <w:r w:rsidR="00DA3EDF" w:rsidRPr="009B4535">
        <w:rPr>
          <w:rFonts w:ascii="Times New Roman" w:hAnsi="Times New Roman" w:cs="Times New Roman"/>
          <w:szCs w:val="21"/>
        </w:rPr>
        <w:t xml:space="preserve"> (</w:t>
      </w:r>
      <w:r w:rsidR="00DA3EDF" w:rsidRPr="009B4535">
        <w:rPr>
          <w:rFonts w:ascii="Times New Roman" w:hAnsi="Times New Roman" w:cs="Times New Roman"/>
          <w:i/>
          <w:iCs/>
          <w:szCs w:val="21"/>
        </w:rPr>
        <w:t>P</w:t>
      </w:r>
      <w:r w:rsidR="00DA3EDF" w:rsidRPr="009B4535">
        <w:rPr>
          <w:rFonts w:ascii="Times New Roman" w:hAnsi="Times New Roman" w:cs="Times New Roman"/>
          <w:szCs w:val="21"/>
        </w:rPr>
        <w:t>&lt;0.05)</w:t>
      </w:r>
      <w:r w:rsidR="00763416" w:rsidRPr="009B4535">
        <w:rPr>
          <w:rFonts w:ascii="Times New Roman" w:hAnsi="Times New Roman" w:cs="Times New Roman"/>
          <w:szCs w:val="21"/>
        </w:rPr>
        <w:t>.</w:t>
      </w:r>
      <w:bookmarkEnd w:id="1"/>
    </w:p>
    <w:p w14:paraId="25E08890" w14:textId="77777777" w:rsidR="00837904" w:rsidRDefault="0083790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9003868" w14:textId="1AEC4AF1" w:rsidR="00F626EC" w:rsidRPr="009B4535" w:rsidRDefault="00F626EC" w:rsidP="00F626EC">
      <w:pPr>
        <w:rPr>
          <w:rFonts w:ascii="Times New Roman" w:hAnsi="Times New Roman" w:cs="Times New Roman"/>
          <w:szCs w:val="21"/>
        </w:rPr>
      </w:pPr>
      <w:r w:rsidRPr="009B4535">
        <w:rPr>
          <w:rFonts w:ascii="Times New Roman" w:hAnsi="Times New Roman" w:cs="Times New Roman" w:hint="eastAsia"/>
          <w:szCs w:val="21"/>
        </w:rPr>
        <w:lastRenderedPageBreak/>
        <w:t>Table</w:t>
      </w:r>
      <w:r w:rsidRPr="009B4535">
        <w:rPr>
          <w:rFonts w:ascii="Times New Roman" w:hAnsi="Times New Roman" w:cs="Times New Roman"/>
          <w:szCs w:val="21"/>
        </w:rPr>
        <w:t xml:space="preserve"> </w:t>
      </w:r>
      <w:r w:rsidR="00C127A1">
        <w:rPr>
          <w:rFonts w:ascii="Times New Roman" w:hAnsi="Times New Roman" w:cs="Times New Roman"/>
          <w:szCs w:val="21"/>
        </w:rPr>
        <w:t>S</w:t>
      </w:r>
      <w:r w:rsidR="001764AC">
        <w:rPr>
          <w:rFonts w:ascii="Times New Roman" w:hAnsi="Times New Roman" w:cs="Times New Roman"/>
          <w:szCs w:val="21"/>
        </w:rPr>
        <w:t>1</w:t>
      </w:r>
      <w:r w:rsidRPr="009B4535">
        <w:rPr>
          <w:rFonts w:ascii="Times New Roman" w:hAnsi="Times New Roman" w:cs="Times New Roman"/>
          <w:szCs w:val="21"/>
        </w:rPr>
        <w:t xml:space="preserve">. Humus composition and properties. Values are mean ± SE (n=3). Lowercases a, b, and c in </w:t>
      </w:r>
      <w:r w:rsidRPr="009B4535">
        <w:rPr>
          <w:rFonts w:ascii="Times New Roman" w:hAnsi="Times New Roman" w:cs="Times New Roman" w:hint="eastAsia"/>
          <w:szCs w:val="21"/>
        </w:rPr>
        <w:t>table</w:t>
      </w:r>
      <w:r w:rsidRPr="009B4535">
        <w:rPr>
          <w:rFonts w:ascii="Times New Roman" w:hAnsi="Times New Roman" w:cs="Times New Roman"/>
          <w:szCs w:val="21"/>
        </w:rPr>
        <w:t xml:space="preserve"> indicate significant differences between treatments, analyzed by </w:t>
      </w:r>
      <w:r w:rsidR="00490D7A" w:rsidRPr="00490D7A">
        <w:rPr>
          <w:rFonts w:ascii="Times New Roman" w:hAnsi="Times New Roman" w:cs="Times New Roman"/>
          <w:szCs w:val="21"/>
        </w:rPr>
        <w:t xml:space="preserve">one-way ANOVA </w:t>
      </w:r>
      <w:r w:rsidR="00490D7A">
        <w:rPr>
          <w:rFonts w:ascii="Times New Roman" w:hAnsi="Times New Roman" w:cs="Times New Roman" w:hint="eastAsia"/>
          <w:szCs w:val="21"/>
        </w:rPr>
        <w:t>and</w:t>
      </w:r>
      <w:r w:rsidR="00490D7A">
        <w:rPr>
          <w:rFonts w:ascii="Times New Roman" w:hAnsi="Times New Roman" w:cs="Times New Roman"/>
          <w:szCs w:val="21"/>
        </w:rPr>
        <w:t xml:space="preserve"> </w:t>
      </w:r>
      <w:r w:rsidRPr="009B4535">
        <w:rPr>
          <w:rFonts w:ascii="Times New Roman" w:hAnsi="Times New Roman" w:cs="Times New Roman"/>
          <w:szCs w:val="21"/>
        </w:rPr>
        <w:t>Duncan’s multiple range test (</w:t>
      </w:r>
      <w:r w:rsidRPr="009B4535">
        <w:rPr>
          <w:rFonts w:ascii="Times New Roman" w:hAnsi="Times New Roman" w:cs="Times New Roman"/>
          <w:i/>
          <w:iCs/>
          <w:szCs w:val="21"/>
        </w:rPr>
        <w:t>P</w:t>
      </w:r>
      <w:r w:rsidRPr="009B4535">
        <w:rPr>
          <w:rFonts w:ascii="Times New Roman" w:hAnsi="Times New Roman" w:cs="Times New Roman"/>
          <w:szCs w:val="21"/>
        </w:rPr>
        <w:t>&lt;0.05).</w:t>
      </w:r>
    </w:p>
    <w:p w14:paraId="0880B32B" w14:textId="03A820AB" w:rsidR="00F626EC" w:rsidRPr="00D14466" w:rsidRDefault="00F626EC" w:rsidP="00F626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169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8"/>
        <w:gridCol w:w="1417"/>
        <w:gridCol w:w="1418"/>
        <w:gridCol w:w="1417"/>
        <w:gridCol w:w="1418"/>
      </w:tblGrid>
      <w:tr w:rsidR="00F626EC" w:rsidRPr="00B73CDC" w14:paraId="09F2D282" w14:textId="77777777" w:rsidTr="00E36D69">
        <w:trPr>
          <w:trHeight w:val="416"/>
        </w:trPr>
        <w:tc>
          <w:tcPr>
            <w:tcW w:w="1559" w:type="dxa"/>
            <w:vMerge w:val="restart"/>
            <w:noWrap/>
            <w:vAlign w:val="center"/>
            <w:hideMark/>
          </w:tcPr>
          <w:p w14:paraId="4C6633BD" w14:textId="6A4D0556" w:rsidR="00F626EC" w:rsidRPr="00B73CDC" w:rsidRDefault="0075467D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1418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14:paraId="07DBBF91" w14:textId="77777777" w:rsidR="00F626EC" w:rsidRPr="00ED355B" w:rsidRDefault="00F626EC" w:rsidP="00E36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5B">
              <w:rPr>
                <w:rFonts w:ascii="Times New Roman" w:hAnsi="Times New Roman" w:cs="Times New Roman"/>
                <w:sz w:val="20"/>
                <w:szCs w:val="20"/>
              </w:rPr>
              <w:t>total C content in humus</w:t>
            </w:r>
          </w:p>
        </w:tc>
        <w:tc>
          <w:tcPr>
            <w:tcW w:w="141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450D25A" w14:textId="77777777" w:rsidR="00F626EC" w:rsidRPr="00ED355B" w:rsidRDefault="00F626EC" w:rsidP="00E36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5B">
              <w:rPr>
                <w:rFonts w:ascii="Times New Roman" w:hAnsi="Times New Roman" w:cs="Times New Roman"/>
                <w:sz w:val="20"/>
                <w:szCs w:val="20"/>
              </w:rPr>
              <w:t xml:space="preserve">C content in </w:t>
            </w:r>
            <w:proofErr w:type="spellStart"/>
            <w:r w:rsidRPr="00ED355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D355B">
              <w:rPr>
                <w:rFonts w:ascii="Times New Roman" w:hAnsi="Times New Roman" w:cs="Times New Roman" w:hint="eastAsia"/>
                <w:sz w:val="20"/>
                <w:szCs w:val="20"/>
              </w:rPr>
              <w:t>umin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dashSmallGap" w:sz="4" w:space="0" w:color="auto"/>
            </w:tcBorders>
            <w:noWrap/>
            <w:hideMark/>
          </w:tcPr>
          <w:p w14:paraId="7BA294C4" w14:textId="77777777" w:rsidR="00F626EC" w:rsidRPr="00ED355B" w:rsidRDefault="00F626EC" w:rsidP="00E36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5B">
              <w:rPr>
                <w:rFonts w:ascii="Times New Roman" w:hAnsi="Times New Roman" w:cs="Times New Roman"/>
                <w:sz w:val="20"/>
                <w:szCs w:val="20"/>
              </w:rPr>
              <w:t>C content in humic acid</w:t>
            </w:r>
          </w:p>
        </w:tc>
        <w:tc>
          <w:tcPr>
            <w:tcW w:w="1418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14:paraId="27322DBF" w14:textId="77777777" w:rsidR="00F626EC" w:rsidRPr="00ED355B" w:rsidRDefault="00F626EC" w:rsidP="00E36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5B">
              <w:rPr>
                <w:rFonts w:ascii="Times New Roman" w:hAnsi="Times New Roman" w:cs="Times New Roman"/>
                <w:sz w:val="20"/>
                <w:szCs w:val="20"/>
              </w:rPr>
              <w:t>C content in fulvic acid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11CCAE" w14:textId="77777777" w:rsidR="00F626EC" w:rsidRPr="00ED355B" w:rsidRDefault="00F626EC" w:rsidP="00E36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5B">
              <w:rPr>
                <w:rFonts w:ascii="Times New Roman" w:hAnsi="Times New Roman" w:cs="Times New Roman"/>
                <w:sz w:val="20"/>
                <w:szCs w:val="20"/>
              </w:rPr>
              <w:t>ratio of humic to fulvic acid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4E61651" w14:textId="77777777" w:rsidR="00F626EC" w:rsidRPr="00ED355B" w:rsidRDefault="00F626EC" w:rsidP="00E36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5B">
              <w:rPr>
                <w:rFonts w:ascii="Times New Roman" w:hAnsi="Times New Roman" w:cs="Times New Roman"/>
                <w:sz w:val="20"/>
                <w:szCs w:val="20"/>
              </w:rPr>
              <w:t>humification</w:t>
            </w:r>
          </w:p>
        </w:tc>
      </w:tr>
      <w:tr w:rsidR="00F626EC" w:rsidRPr="00B73CDC" w14:paraId="0517D82D" w14:textId="77777777" w:rsidTr="00E36D69">
        <w:trPr>
          <w:trHeight w:val="416"/>
        </w:trPr>
        <w:tc>
          <w:tcPr>
            <w:tcW w:w="1559" w:type="dxa"/>
            <w:vMerge/>
            <w:noWrap/>
            <w:vAlign w:val="center"/>
          </w:tcPr>
          <w:p w14:paraId="438277BA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</w:tcPr>
          <w:p w14:paraId="7F3804BD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31AD5A0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>g/kg</w:t>
            </w:r>
          </w:p>
        </w:tc>
        <w:tc>
          <w:tcPr>
            <w:tcW w:w="1417" w:type="dxa"/>
            <w:tcBorders>
              <w:top w:val="single" w:sz="4" w:space="0" w:color="auto"/>
              <w:bottom w:val="dashSmallGap" w:sz="4" w:space="0" w:color="auto"/>
            </w:tcBorders>
            <w:noWrap/>
          </w:tcPr>
          <w:p w14:paraId="5782247B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</w:tcPr>
          <w:p w14:paraId="36BE55DB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3EF07DDD" w14:textId="77777777" w:rsidR="00F626EC" w:rsidRPr="00870FC4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2B194FD1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626EC" w:rsidRPr="00B73CDC" w14:paraId="5C9E8263" w14:textId="77777777" w:rsidTr="0075467D">
        <w:trPr>
          <w:trHeight w:val="270"/>
        </w:trPr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</w:tcPr>
          <w:p w14:paraId="7ECCE241" w14:textId="55DC5CDA" w:rsidR="00F626EC" w:rsidRPr="00B73CDC" w:rsidRDefault="0075467D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K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510C264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9.64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3.08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3EFE23A9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8.65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0.84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6AAE01D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3.35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1.27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648A95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6.29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1.82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0254BFF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0.51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 0.05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E1559F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0.34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0.02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</w:tr>
      <w:tr w:rsidR="00F626EC" w:rsidRPr="00B73CDC" w14:paraId="2C7DD20C" w14:textId="77777777" w:rsidTr="0075467D">
        <w:trPr>
          <w:trHeight w:val="270"/>
        </w:trPr>
        <w:tc>
          <w:tcPr>
            <w:tcW w:w="1559" w:type="dxa"/>
            <w:noWrap/>
          </w:tcPr>
          <w:p w14:paraId="47FCF0B2" w14:textId="796E21A3" w:rsidR="00F626EC" w:rsidRPr="00B73CDC" w:rsidRDefault="0075467D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E</w:t>
            </w:r>
          </w:p>
        </w:tc>
        <w:tc>
          <w:tcPr>
            <w:tcW w:w="1418" w:type="dxa"/>
            <w:noWrap/>
            <w:vAlign w:val="center"/>
            <w:hideMark/>
          </w:tcPr>
          <w:p w14:paraId="4DAAC99C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3.05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0.16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8" w:type="dxa"/>
            <w:vAlign w:val="center"/>
          </w:tcPr>
          <w:p w14:paraId="2C05438F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6.52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0.65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7" w:type="dxa"/>
            <w:noWrap/>
            <w:vAlign w:val="center"/>
            <w:hideMark/>
          </w:tcPr>
          <w:p w14:paraId="60FD8F47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0.93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0.02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8" w:type="dxa"/>
            <w:noWrap/>
            <w:vAlign w:val="center"/>
            <w:hideMark/>
          </w:tcPr>
          <w:p w14:paraId="7A6E77D2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2.12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0.15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7" w:type="dxa"/>
            <w:noWrap/>
            <w:vAlign w:val="center"/>
            <w:hideMark/>
          </w:tcPr>
          <w:p w14:paraId="7AF7BC1B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0.44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0.02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418" w:type="dxa"/>
            <w:noWrap/>
            <w:vAlign w:val="center"/>
            <w:hideMark/>
          </w:tcPr>
          <w:p w14:paraId="0CF84BBA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0.31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0.01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</w:tr>
      <w:tr w:rsidR="00F626EC" w:rsidRPr="00B73CDC" w14:paraId="433EAAEB" w14:textId="77777777" w:rsidTr="0075467D">
        <w:trPr>
          <w:trHeight w:val="270"/>
        </w:trPr>
        <w:tc>
          <w:tcPr>
            <w:tcW w:w="1559" w:type="dxa"/>
            <w:noWrap/>
          </w:tcPr>
          <w:p w14:paraId="71EFE807" w14:textId="4AFA90A5" w:rsidR="00F626EC" w:rsidRPr="00B73CDC" w:rsidRDefault="0075467D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1418" w:type="dxa"/>
            <w:noWrap/>
            <w:vAlign w:val="center"/>
            <w:hideMark/>
          </w:tcPr>
          <w:p w14:paraId="1BA5544C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32.3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1.72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18" w:type="dxa"/>
            <w:vAlign w:val="center"/>
          </w:tcPr>
          <w:p w14:paraId="309FB5E9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52.9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3.43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17" w:type="dxa"/>
            <w:noWrap/>
            <w:vAlign w:val="center"/>
            <w:hideMark/>
          </w:tcPr>
          <w:p w14:paraId="7A127E5D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12.9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0.76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18" w:type="dxa"/>
            <w:noWrap/>
            <w:vAlign w:val="center"/>
            <w:hideMark/>
          </w:tcPr>
          <w:p w14:paraId="3286A401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19.4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1.19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17" w:type="dxa"/>
            <w:noWrap/>
            <w:vAlign w:val="center"/>
            <w:hideMark/>
          </w:tcPr>
          <w:p w14:paraId="724E9BB1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0.67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0.04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18" w:type="dxa"/>
            <w:noWrap/>
            <w:vAlign w:val="center"/>
            <w:hideMark/>
          </w:tcPr>
          <w:p w14:paraId="4CB7D3A1" w14:textId="77777777" w:rsidR="00F626EC" w:rsidRPr="00B73CDC" w:rsidRDefault="00F626EC" w:rsidP="00E36D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3CDC">
              <w:rPr>
                <w:rFonts w:ascii="Times New Roman" w:hAnsi="Times New Roman" w:cs="Times New Roman"/>
                <w:szCs w:val="21"/>
              </w:rPr>
              <w:t xml:space="preserve">0.40 </w:t>
            </w:r>
            <w:r w:rsidRPr="00B73CDC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B73CDC">
              <w:rPr>
                <w:rFonts w:ascii="Times New Roman" w:hAnsi="Times New Roman" w:cs="Times New Roman"/>
                <w:szCs w:val="21"/>
              </w:rPr>
              <w:t xml:space="preserve"> 0.01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</w:tbl>
    <w:p w14:paraId="562FD4A2" w14:textId="77777777" w:rsidR="00F626EC" w:rsidRDefault="00F626EC" w:rsidP="00F626EC">
      <w:pPr>
        <w:rPr>
          <w:rFonts w:ascii="Times New Roman" w:hAnsi="Times New Roman" w:cs="Times New Roman"/>
          <w:sz w:val="24"/>
          <w:szCs w:val="24"/>
        </w:rPr>
      </w:pPr>
    </w:p>
    <w:p w14:paraId="77B23EC7" w14:textId="7D0B1AA0" w:rsidR="00F626EC" w:rsidRDefault="00F626EC">
      <w:pPr>
        <w:widowControl/>
        <w:jc w:val="left"/>
      </w:pPr>
    </w:p>
    <w:sectPr w:rsidR="00F626EC" w:rsidSect="00971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B4F7" w14:textId="77777777" w:rsidR="00116B6E" w:rsidRDefault="00116B6E" w:rsidP="00E71460">
      <w:r>
        <w:separator/>
      </w:r>
    </w:p>
  </w:endnote>
  <w:endnote w:type="continuationSeparator" w:id="0">
    <w:p w14:paraId="470D5E32" w14:textId="77777777" w:rsidR="00116B6E" w:rsidRDefault="00116B6E" w:rsidP="00E7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1018" w14:textId="77777777" w:rsidR="00116B6E" w:rsidRDefault="00116B6E" w:rsidP="00E71460">
      <w:r>
        <w:separator/>
      </w:r>
    </w:p>
  </w:footnote>
  <w:footnote w:type="continuationSeparator" w:id="0">
    <w:p w14:paraId="4AB2E9BB" w14:textId="77777777" w:rsidR="00116B6E" w:rsidRDefault="00116B6E" w:rsidP="00E71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F2DA3"/>
    <w:multiLevelType w:val="hybridMultilevel"/>
    <w:tmpl w:val="7820FC8C"/>
    <w:lvl w:ilvl="0" w:tplc="8606FF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7135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0NDYxMzO2MDUzMDBW0lEKTi0uzszPAykwrAUArtZIhiwAAAA="/>
  </w:docVars>
  <w:rsids>
    <w:rsidRoot w:val="00A56670"/>
    <w:rsid w:val="0000013C"/>
    <w:rsid w:val="000025F3"/>
    <w:rsid w:val="00005881"/>
    <w:rsid w:val="00006127"/>
    <w:rsid w:val="0002050F"/>
    <w:rsid w:val="0004204D"/>
    <w:rsid w:val="0004213C"/>
    <w:rsid w:val="00042691"/>
    <w:rsid w:val="0005444E"/>
    <w:rsid w:val="000625AD"/>
    <w:rsid w:val="0008128F"/>
    <w:rsid w:val="0008696B"/>
    <w:rsid w:val="00092DAE"/>
    <w:rsid w:val="000934AC"/>
    <w:rsid w:val="000955A7"/>
    <w:rsid w:val="000A2014"/>
    <w:rsid w:val="000A3646"/>
    <w:rsid w:val="000D2381"/>
    <w:rsid w:val="00103FA8"/>
    <w:rsid w:val="00105CEF"/>
    <w:rsid w:val="0011138E"/>
    <w:rsid w:val="00116B6E"/>
    <w:rsid w:val="00120043"/>
    <w:rsid w:val="00134183"/>
    <w:rsid w:val="00137F38"/>
    <w:rsid w:val="00146C07"/>
    <w:rsid w:val="001764AC"/>
    <w:rsid w:val="00176D6A"/>
    <w:rsid w:val="00195EE7"/>
    <w:rsid w:val="001B14E7"/>
    <w:rsid w:val="001C1363"/>
    <w:rsid w:val="001F3743"/>
    <w:rsid w:val="001F509C"/>
    <w:rsid w:val="00200D7D"/>
    <w:rsid w:val="00220131"/>
    <w:rsid w:val="002225E4"/>
    <w:rsid w:val="00236BAE"/>
    <w:rsid w:val="002431E7"/>
    <w:rsid w:val="002463E1"/>
    <w:rsid w:val="002478FA"/>
    <w:rsid w:val="00274F36"/>
    <w:rsid w:val="002821B0"/>
    <w:rsid w:val="00287303"/>
    <w:rsid w:val="002927D1"/>
    <w:rsid w:val="00293250"/>
    <w:rsid w:val="002969F9"/>
    <w:rsid w:val="002B1645"/>
    <w:rsid w:val="002B4D6F"/>
    <w:rsid w:val="002C708C"/>
    <w:rsid w:val="002C7638"/>
    <w:rsid w:val="002D0C94"/>
    <w:rsid w:val="002D3367"/>
    <w:rsid w:val="002D4DDB"/>
    <w:rsid w:val="002D4FEF"/>
    <w:rsid w:val="002E0B5C"/>
    <w:rsid w:val="002E3894"/>
    <w:rsid w:val="002F26D6"/>
    <w:rsid w:val="0030426B"/>
    <w:rsid w:val="003070BD"/>
    <w:rsid w:val="00330C9D"/>
    <w:rsid w:val="003342FE"/>
    <w:rsid w:val="003344A5"/>
    <w:rsid w:val="00342EE5"/>
    <w:rsid w:val="003607D4"/>
    <w:rsid w:val="00374655"/>
    <w:rsid w:val="00380F90"/>
    <w:rsid w:val="003914BD"/>
    <w:rsid w:val="0039614E"/>
    <w:rsid w:val="003A25C0"/>
    <w:rsid w:val="003B1DAF"/>
    <w:rsid w:val="003B49CA"/>
    <w:rsid w:val="003C1C05"/>
    <w:rsid w:val="003E1389"/>
    <w:rsid w:val="003E3D8A"/>
    <w:rsid w:val="003F2854"/>
    <w:rsid w:val="003F557E"/>
    <w:rsid w:val="004104F5"/>
    <w:rsid w:val="00422F20"/>
    <w:rsid w:val="00475F95"/>
    <w:rsid w:val="00484B77"/>
    <w:rsid w:val="004856D8"/>
    <w:rsid w:val="00487252"/>
    <w:rsid w:val="00490D7A"/>
    <w:rsid w:val="004A22A1"/>
    <w:rsid w:val="004A3902"/>
    <w:rsid w:val="004A564D"/>
    <w:rsid w:val="004A7C88"/>
    <w:rsid w:val="004C556B"/>
    <w:rsid w:val="004C7D77"/>
    <w:rsid w:val="004F0D9B"/>
    <w:rsid w:val="00504BD6"/>
    <w:rsid w:val="005210EF"/>
    <w:rsid w:val="005241B8"/>
    <w:rsid w:val="00524AE6"/>
    <w:rsid w:val="005361C6"/>
    <w:rsid w:val="00552455"/>
    <w:rsid w:val="0055667B"/>
    <w:rsid w:val="00564ED7"/>
    <w:rsid w:val="00575EE4"/>
    <w:rsid w:val="005B337F"/>
    <w:rsid w:val="005B5B1E"/>
    <w:rsid w:val="005C6D20"/>
    <w:rsid w:val="005D7059"/>
    <w:rsid w:val="005D7A74"/>
    <w:rsid w:val="005F7C84"/>
    <w:rsid w:val="005F7E33"/>
    <w:rsid w:val="00604679"/>
    <w:rsid w:val="00607812"/>
    <w:rsid w:val="00614EE4"/>
    <w:rsid w:val="0061648C"/>
    <w:rsid w:val="006235D6"/>
    <w:rsid w:val="00630B6E"/>
    <w:rsid w:val="00633F49"/>
    <w:rsid w:val="00634935"/>
    <w:rsid w:val="006360B1"/>
    <w:rsid w:val="00651B59"/>
    <w:rsid w:val="006927AF"/>
    <w:rsid w:val="00693E36"/>
    <w:rsid w:val="00694E3B"/>
    <w:rsid w:val="006A04B6"/>
    <w:rsid w:val="006A15DD"/>
    <w:rsid w:val="006A4C41"/>
    <w:rsid w:val="006C0D4A"/>
    <w:rsid w:val="006D0B1A"/>
    <w:rsid w:val="006D3D68"/>
    <w:rsid w:val="006D7AD9"/>
    <w:rsid w:val="006E2B97"/>
    <w:rsid w:val="006E76D0"/>
    <w:rsid w:val="007026F9"/>
    <w:rsid w:val="00703B04"/>
    <w:rsid w:val="00713357"/>
    <w:rsid w:val="00721E27"/>
    <w:rsid w:val="007240EE"/>
    <w:rsid w:val="00732C64"/>
    <w:rsid w:val="0075467D"/>
    <w:rsid w:val="007629C2"/>
    <w:rsid w:val="00763416"/>
    <w:rsid w:val="00794B9C"/>
    <w:rsid w:val="007C4037"/>
    <w:rsid w:val="007D4C50"/>
    <w:rsid w:val="007D4E23"/>
    <w:rsid w:val="007E2D92"/>
    <w:rsid w:val="007E31C3"/>
    <w:rsid w:val="007E690E"/>
    <w:rsid w:val="007F298C"/>
    <w:rsid w:val="007F3900"/>
    <w:rsid w:val="008046CE"/>
    <w:rsid w:val="008113ED"/>
    <w:rsid w:val="008311E3"/>
    <w:rsid w:val="00837904"/>
    <w:rsid w:val="00845EE2"/>
    <w:rsid w:val="008704E3"/>
    <w:rsid w:val="00870FC4"/>
    <w:rsid w:val="00873FC7"/>
    <w:rsid w:val="008A444A"/>
    <w:rsid w:val="008B6A96"/>
    <w:rsid w:val="008B6B8D"/>
    <w:rsid w:val="008E507C"/>
    <w:rsid w:val="008F03D7"/>
    <w:rsid w:val="008F22C6"/>
    <w:rsid w:val="008F640B"/>
    <w:rsid w:val="00913D27"/>
    <w:rsid w:val="009349D4"/>
    <w:rsid w:val="00942084"/>
    <w:rsid w:val="0094261E"/>
    <w:rsid w:val="00971F10"/>
    <w:rsid w:val="00973F0D"/>
    <w:rsid w:val="00994C82"/>
    <w:rsid w:val="00995119"/>
    <w:rsid w:val="009967CE"/>
    <w:rsid w:val="009A4649"/>
    <w:rsid w:val="009B4535"/>
    <w:rsid w:val="009B75A7"/>
    <w:rsid w:val="009C205B"/>
    <w:rsid w:val="009F632E"/>
    <w:rsid w:val="009F7536"/>
    <w:rsid w:val="00A004C5"/>
    <w:rsid w:val="00A14962"/>
    <w:rsid w:val="00A30138"/>
    <w:rsid w:val="00A540C6"/>
    <w:rsid w:val="00A563A1"/>
    <w:rsid w:val="00A56670"/>
    <w:rsid w:val="00A6688B"/>
    <w:rsid w:val="00A67988"/>
    <w:rsid w:val="00A67AA9"/>
    <w:rsid w:val="00A75089"/>
    <w:rsid w:val="00A75C76"/>
    <w:rsid w:val="00A83F2B"/>
    <w:rsid w:val="00A92132"/>
    <w:rsid w:val="00AA509C"/>
    <w:rsid w:val="00AB28FE"/>
    <w:rsid w:val="00AB373A"/>
    <w:rsid w:val="00AB3ECE"/>
    <w:rsid w:val="00AB4423"/>
    <w:rsid w:val="00AB7C63"/>
    <w:rsid w:val="00AC31A0"/>
    <w:rsid w:val="00AD61C9"/>
    <w:rsid w:val="00B133F8"/>
    <w:rsid w:val="00B1697A"/>
    <w:rsid w:val="00B24B8D"/>
    <w:rsid w:val="00B2694D"/>
    <w:rsid w:val="00B3265D"/>
    <w:rsid w:val="00B357C8"/>
    <w:rsid w:val="00B433F8"/>
    <w:rsid w:val="00B50CE0"/>
    <w:rsid w:val="00B73CDC"/>
    <w:rsid w:val="00B765E1"/>
    <w:rsid w:val="00B81BD2"/>
    <w:rsid w:val="00B93F4D"/>
    <w:rsid w:val="00BB0907"/>
    <w:rsid w:val="00BB7681"/>
    <w:rsid w:val="00BD75EB"/>
    <w:rsid w:val="00BD7D27"/>
    <w:rsid w:val="00BE152B"/>
    <w:rsid w:val="00BE2402"/>
    <w:rsid w:val="00BE2F5A"/>
    <w:rsid w:val="00C06D61"/>
    <w:rsid w:val="00C127A1"/>
    <w:rsid w:val="00C12C58"/>
    <w:rsid w:val="00C25849"/>
    <w:rsid w:val="00C41D0A"/>
    <w:rsid w:val="00C667E4"/>
    <w:rsid w:val="00C8114C"/>
    <w:rsid w:val="00C91C1D"/>
    <w:rsid w:val="00C95524"/>
    <w:rsid w:val="00CA02AA"/>
    <w:rsid w:val="00CB580A"/>
    <w:rsid w:val="00CB7505"/>
    <w:rsid w:val="00CC297A"/>
    <w:rsid w:val="00CC475B"/>
    <w:rsid w:val="00CE3C33"/>
    <w:rsid w:val="00CF2E5F"/>
    <w:rsid w:val="00CF4264"/>
    <w:rsid w:val="00D07850"/>
    <w:rsid w:val="00D14466"/>
    <w:rsid w:val="00D152D2"/>
    <w:rsid w:val="00D16E8C"/>
    <w:rsid w:val="00D21485"/>
    <w:rsid w:val="00D34B45"/>
    <w:rsid w:val="00D4041C"/>
    <w:rsid w:val="00D65D66"/>
    <w:rsid w:val="00D83482"/>
    <w:rsid w:val="00D86A1A"/>
    <w:rsid w:val="00DA3EDF"/>
    <w:rsid w:val="00DA5B87"/>
    <w:rsid w:val="00DB560A"/>
    <w:rsid w:val="00DC2AF8"/>
    <w:rsid w:val="00DC671C"/>
    <w:rsid w:val="00DC6AFA"/>
    <w:rsid w:val="00DD36AA"/>
    <w:rsid w:val="00DE0040"/>
    <w:rsid w:val="00DE11DF"/>
    <w:rsid w:val="00DE3F76"/>
    <w:rsid w:val="00DE75AC"/>
    <w:rsid w:val="00E21DB9"/>
    <w:rsid w:val="00E55170"/>
    <w:rsid w:val="00E71460"/>
    <w:rsid w:val="00E84959"/>
    <w:rsid w:val="00E91C2F"/>
    <w:rsid w:val="00EA3284"/>
    <w:rsid w:val="00EA63F1"/>
    <w:rsid w:val="00EC1C32"/>
    <w:rsid w:val="00EC2A29"/>
    <w:rsid w:val="00EC668B"/>
    <w:rsid w:val="00ED355B"/>
    <w:rsid w:val="00EE50A8"/>
    <w:rsid w:val="00EF6967"/>
    <w:rsid w:val="00F03125"/>
    <w:rsid w:val="00F159FA"/>
    <w:rsid w:val="00F16A04"/>
    <w:rsid w:val="00F218A1"/>
    <w:rsid w:val="00F25AD6"/>
    <w:rsid w:val="00F34D14"/>
    <w:rsid w:val="00F42396"/>
    <w:rsid w:val="00F46BD3"/>
    <w:rsid w:val="00F626EC"/>
    <w:rsid w:val="00F842B6"/>
    <w:rsid w:val="00F937B9"/>
    <w:rsid w:val="00F97534"/>
    <w:rsid w:val="00FB73CA"/>
    <w:rsid w:val="00FD1008"/>
    <w:rsid w:val="00FD57FA"/>
    <w:rsid w:val="00FE0768"/>
    <w:rsid w:val="00FE4B73"/>
    <w:rsid w:val="00FF2463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4D8A58"/>
  <w15:chartTrackingRefBased/>
  <w15:docId w15:val="{43672E2E-C3E5-4963-9D7C-4591BD63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4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460"/>
    <w:rPr>
      <w:sz w:val="18"/>
      <w:szCs w:val="18"/>
    </w:rPr>
  </w:style>
  <w:style w:type="table" w:styleId="a7">
    <w:name w:val="Table Grid"/>
    <w:basedOn w:val="a1"/>
    <w:uiPriority w:val="39"/>
    <w:rsid w:val="00E71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A444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71F1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71F10"/>
    <w:rPr>
      <w:sz w:val="18"/>
      <w:szCs w:val="18"/>
    </w:rPr>
  </w:style>
  <w:style w:type="paragraph" w:styleId="ab">
    <w:name w:val="List Paragraph"/>
    <w:basedOn w:val="a"/>
    <w:uiPriority w:val="34"/>
    <w:qFormat/>
    <w:rsid w:val="00614EE4"/>
    <w:pPr>
      <w:ind w:firstLineChars="200" w:firstLine="420"/>
    </w:pPr>
  </w:style>
  <w:style w:type="paragraph" w:styleId="ac">
    <w:name w:val="Revision"/>
    <w:hidden/>
    <w:uiPriority w:val="99"/>
    <w:semiHidden/>
    <w:rsid w:val="00614EE4"/>
  </w:style>
  <w:style w:type="character" w:styleId="ad">
    <w:name w:val="annotation reference"/>
    <w:basedOn w:val="a0"/>
    <w:uiPriority w:val="99"/>
    <w:semiHidden/>
    <w:unhideWhenUsed/>
    <w:rsid w:val="00614EE4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614EE4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614EE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14EE4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614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C9342-C670-46CB-A448-CFE0FFC2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3747</TotalTime>
  <Pages>3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Yanhong</dc:creator>
  <cp:keywords/>
  <dc:description/>
  <cp:lastModifiedBy>administrator</cp:lastModifiedBy>
  <cp:revision>269</cp:revision>
  <cp:lastPrinted>2022-06-17T02:56:00Z</cp:lastPrinted>
  <dcterms:created xsi:type="dcterms:W3CDTF">2019-12-05T07:17:00Z</dcterms:created>
  <dcterms:modified xsi:type="dcterms:W3CDTF">2023-03-02T01:38:00Z</dcterms:modified>
</cp:coreProperties>
</file>