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1686"/>
        <w:gridCol w:w="730"/>
        <w:gridCol w:w="501"/>
        <w:gridCol w:w="434"/>
        <w:gridCol w:w="5580"/>
      </w:tblGrid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163890">
            <w:pPr>
              <w:jc w:val="center"/>
              <w:rPr>
                <w:rFonts w:eastAsia="Times New Roman"/>
                <w:b/>
                <w:bCs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Keywords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163890">
            <w:pPr>
              <w:jc w:val="center"/>
              <w:rPr>
                <w:rFonts w:eastAsia="Times New Roman"/>
                <w:b/>
                <w:bCs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Strength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163890">
            <w:pPr>
              <w:jc w:val="center"/>
              <w:rPr>
                <w:rFonts w:eastAsia="Times New Roman"/>
                <w:b/>
                <w:bCs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Begin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163890">
            <w:pPr>
              <w:jc w:val="center"/>
              <w:rPr>
                <w:rFonts w:eastAsia="Times New Roman"/>
                <w:b/>
                <w:bCs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End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163890">
            <w:pPr>
              <w:jc w:val="center"/>
              <w:rPr>
                <w:rFonts w:eastAsia="Times New Roman"/>
                <w:b/>
                <w:bCs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1968 - 2021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brain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20.88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rat brain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13.37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rat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11.44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age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10.14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binding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8.82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cerebrospinal fluid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8.12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neuroleptic drug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15.75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neuroleptics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15.55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chlorpromazine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14.84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drug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12.2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</w:t>
            </w:r>
            <w:r>
              <w:rPr>
                <w:rFonts w:eastAsia="Times New Roman"/>
                <w:sz w:val="18"/>
              </w:rPr>
              <w:t>euroleptic-</w:t>
            </w:r>
            <w:r w:rsidRPr="00D34C3E">
              <w:rPr>
                <w:rFonts w:eastAsia="Times New Roman"/>
                <w:sz w:val="18"/>
              </w:rPr>
              <w:t>induced akathisia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10.67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neuroleptic treatment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10.66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receptor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10.49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dysfunction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9.11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antagonist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9.06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prevalence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9.01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nucleus </w:t>
            </w:r>
            <w:proofErr w:type="spellStart"/>
            <w:r w:rsidRPr="00D34C3E">
              <w:rPr>
                <w:rFonts w:eastAsia="Times New Roman"/>
                <w:sz w:val="18"/>
              </w:rPr>
              <w:t>accumben</w:t>
            </w:r>
            <w:r>
              <w:rPr>
                <w:rFonts w:eastAsia="Times New Roman"/>
                <w:sz w:val="18"/>
              </w:rPr>
              <w:t>s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8.95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behavior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8.94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D</w:t>
            </w:r>
            <w:r w:rsidRPr="00D34C3E">
              <w:rPr>
                <w:rFonts w:eastAsia="Times New Roman"/>
                <w:sz w:val="18"/>
              </w:rPr>
              <w:t>1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8.88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dopamine receptor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8.78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substantia</w:t>
            </w:r>
            <w:proofErr w:type="spellEnd"/>
            <w:r w:rsidRPr="00D34C3E">
              <w:rPr>
                <w:rFonts w:eastAsia="Times New Roman"/>
                <w:sz w:val="18"/>
              </w:rPr>
              <w:t xml:space="preserve"> </w:t>
            </w:r>
            <w:proofErr w:type="spellStart"/>
            <w:r w:rsidRPr="00D34C3E">
              <w:rPr>
                <w:rFonts w:eastAsia="Times New Roman"/>
                <w:sz w:val="18"/>
              </w:rPr>
              <w:t>nigra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7.92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D</w:t>
            </w:r>
            <w:r w:rsidRPr="00D34C3E">
              <w:rPr>
                <w:rFonts w:eastAsia="Times New Roman"/>
                <w:sz w:val="18"/>
              </w:rPr>
              <w:t>2 dopamine receptor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7.67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abnormality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7.58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therapy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7.41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agonist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7.22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mouth movement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6.94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pharmacological characterization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6.48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dopamine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11.83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movement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11.27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psychiatric patient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9.78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affective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7.79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negative symptom</w:t>
            </w:r>
            <w:r>
              <w:rPr>
                <w:rFonts w:eastAsia="Times New Roman"/>
                <w:sz w:val="18"/>
              </w:rPr>
              <w:t>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6.67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cognitive dysfunction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7.33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glutamic acid decarboxylase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6.23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fluoxetine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9.75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striatum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8.22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lastRenderedPageBreak/>
              <w:t>basal ganglia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clozapine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12.19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alpha </w:t>
            </w:r>
            <w:proofErr w:type="spellStart"/>
            <w:r w:rsidRPr="00D34C3E">
              <w:rPr>
                <w:rFonts w:eastAsia="Times New Roman"/>
                <w:sz w:val="18"/>
              </w:rPr>
              <w:t>tocopherol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6.42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o</w:t>
            </w:r>
            <w:r>
              <w:rPr>
                <w:rFonts w:eastAsia="Times New Roman"/>
                <w:sz w:val="18"/>
              </w:rPr>
              <w:t>bsessive-</w:t>
            </w:r>
            <w:r w:rsidRPr="00D34C3E">
              <w:rPr>
                <w:rFonts w:eastAsia="Times New Roman"/>
                <w:sz w:val="18"/>
              </w:rPr>
              <w:t>compulsive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6.63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1996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1999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cigarette smoking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6.44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1996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chronic schizophrenic patient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6.18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1996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vitamin </w:t>
            </w:r>
            <w:r>
              <w:rPr>
                <w:rFonts w:eastAsia="Times New Roman"/>
                <w:sz w:val="18"/>
              </w:rPr>
              <w:t>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8.52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drug induced akathisia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8.06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multicenter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6.19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long</w:t>
            </w:r>
            <w:r>
              <w:rPr>
                <w:rFonts w:eastAsia="Times New Roman"/>
                <w:sz w:val="18"/>
              </w:rPr>
              <w:t>-</w:t>
            </w:r>
            <w:r w:rsidRPr="00D34C3E">
              <w:rPr>
                <w:rFonts w:eastAsia="Times New Roman"/>
                <w:sz w:val="18"/>
              </w:rPr>
              <w:t>term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22.55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older patient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13.79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risperidone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11.61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2004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mania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8.59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1999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dopamine </w:t>
            </w:r>
            <w:r>
              <w:rPr>
                <w:rFonts w:eastAsia="Times New Roman"/>
                <w:sz w:val="18"/>
              </w:rPr>
              <w:t>D</w:t>
            </w:r>
            <w:r w:rsidRPr="00D34C3E">
              <w:rPr>
                <w:rFonts w:eastAsia="Times New Roman"/>
                <w:sz w:val="18"/>
              </w:rPr>
              <w:t>3 receptor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variant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10.31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drug metabolism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7.17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2006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clozapine response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6.56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olanzapine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19.19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susceptibility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11.15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placebo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9.13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2001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2004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diabetes mellitus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9.72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schizoaffective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9.46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weight gain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8.82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elderly patient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8.55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D</w:t>
            </w:r>
            <w:r w:rsidRPr="00D34C3E">
              <w:rPr>
                <w:rFonts w:eastAsia="Times New Roman"/>
                <w:sz w:val="18"/>
              </w:rPr>
              <w:t>3 receptor gene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6.73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2002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induced weight gain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12.34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nitric oxide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9.29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quetiapine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7.67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placebo controlled trial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2003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manganese superoxide dismutase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6.74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antipsychotics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16.38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promoter region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10.18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2008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chronic schizophrenia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8.74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2010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quality of life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expression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7.34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orofacial</w:t>
            </w:r>
            <w:proofErr w:type="spellEnd"/>
            <w:r w:rsidRPr="00D34C3E">
              <w:rPr>
                <w:rFonts w:eastAsia="Times New Roman"/>
                <w:sz w:val="18"/>
              </w:rPr>
              <w:t xml:space="preserve"> dyskinesia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6.37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lastRenderedPageBreak/>
              <w:t>atypical antipsychotics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29.75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2006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atypicalantipsychotics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11.39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2006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2015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metaanalysis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19.08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oxidative stress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17.69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2nd generation antipsychotics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16.89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randomized controlled trial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12.03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lipid peroxidation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adolescent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6.59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1st episode schizophrenia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8.94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2008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polymorphism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7.72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2008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2012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botulinum</w:t>
            </w:r>
            <w:proofErr w:type="spellEnd"/>
            <w:r w:rsidRPr="00D34C3E">
              <w:rPr>
                <w:rFonts w:eastAsia="Times New Roman"/>
                <w:sz w:val="18"/>
              </w:rPr>
              <w:t xml:space="preserve"> toxin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7.66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2008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induced </w:t>
            </w:r>
            <w:proofErr w:type="spellStart"/>
            <w:r w:rsidRPr="00D34C3E">
              <w:rPr>
                <w:rFonts w:eastAsia="Times New Roman"/>
                <w:sz w:val="18"/>
              </w:rPr>
              <w:t>orofacial</w:t>
            </w:r>
            <w:proofErr w:type="spellEnd"/>
            <w:r w:rsidRPr="00D34C3E">
              <w:rPr>
                <w:rFonts w:eastAsia="Times New Roman"/>
                <w:sz w:val="18"/>
              </w:rPr>
              <w:t xml:space="preserve"> dyskinesia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10.92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hyperkinetic movement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7.67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2009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deep brain stimulation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17.33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extrapyramidal symptom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6.32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2013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cervical dystonia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6.27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2010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2019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side effect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9.81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1st episode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6.38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2014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tetrabenazine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15.66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movement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11.62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tardive dystonia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6.66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2017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 xml:space="preserve">ginkgo </w:t>
            </w:r>
            <w:proofErr w:type="spellStart"/>
            <w:r w:rsidRPr="00D34C3E">
              <w:rPr>
                <w:rFonts w:eastAsia="Times New Roman"/>
                <w:sz w:val="18"/>
              </w:rPr>
              <w:t>biloba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6.2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2015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2018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 w:rsidRPr="00D34C3E">
              <w:rPr>
                <w:rFonts w:eastAsia="Times New Roman"/>
                <w:sz w:val="18"/>
              </w:rPr>
              <w:t>deutetrabenazine</w:t>
            </w:r>
            <w:proofErr w:type="spellEnd"/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18.93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major depressive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8.25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proofErr w:type="spellStart"/>
            <w:r>
              <w:rPr>
                <w:rFonts w:eastAsia="Times New Roman"/>
                <w:sz w:val="18"/>
              </w:rPr>
              <w:t>valbenazine</w:t>
            </w:r>
            <w:proofErr w:type="spellEnd"/>
            <w:r>
              <w:rPr>
                <w:rFonts w:eastAsia="Times New Roman"/>
                <w:sz w:val="18"/>
              </w:rPr>
              <w:t>/</w:t>
            </w:r>
            <w:proofErr w:type="spellStart"/>
            <w:r w:rsidRPr="00D34C3E">
              <w:rPr>
                <w:rFonts w:eastAsia="Times New Roman"/>
                <w:sz w:val="18"/>
              </w:rPr>
              <w:t>nbi</w:t>
            </w:r>
            <w:proofErr w:type="spellEnd"/>
            <w:r w:rsidRPr="00D34C3E">
              <w:rPr>
                <w:rFonts w:eastAsia="Times New Roman"/>
                <w:sz w:val="18"/>
              </w:rPr>
              <w:t xml:space="preserve"> 98854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>10.13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2017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double blind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13.36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2018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controlled trial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7.17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2018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▃▃▃▃</w:t>
            </w:r>
          </w:p>
        </w:tc>
      </w:tr>
      <w:tr w:rsidR="006B6365" w:rsidTr="006B6365">
        <w:trPr>
          <w:tblCellSpacing w:w="15" w:type="dxa"/>
          <w:jc w:val="center"/>
        </w:trPr>
        <w:tc>
          <w:tcPr>
            <w:tcW w:w="16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bipolar disorder</w:t>
            </w:r>
          </w:p>
        </w:tc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jc w:val="right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6.84</w:t>
            </w:r>
          </w:p>
        </w:tc>
        <w:tc>
          <w:tcPr>
            <w:tcW w:w="4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b/>
                <w:bCs/>
                <w:sz w:val="18"/>
              </w:rPr>
              <w:t>2019</w:t>
            </w:r>
          </w:p>
        </w:tc>
        <w:tc>
          <w:tcPr>
            <w:tcW w:w="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eastAsia="Times New Roman"/>
                <w:sz w:val="18"/>
              </w:rPr>
              <w:t>2021</w:t>
            </w:r>
          </w:p>
        </w:tc>
        <w:tc>
          <w:tcPr>
            <w:tcW w:w="55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6365" w:rsidRPr="00D34C3E" w:rsidRDefault="006B6365" w:rsidP="006B6365">
            <w:pPr>
              <w:spacing w:after="0"/>
              <w:rPr>
                <w:rFonts w:eastAsia="Times New Roman"/>
                <w:sz w:val="18"/>
              </w:rPr>
            </w:pPr>
            <w:r w:rsidRPr="00D34C3E">
              <w:rPr>
                <w:rFonts w:ascii="MS Gothic" w:eastAsia="MS Gothic" w:hAnsi="MS Gothic" w:cs="MS Gothic" w:hint="eastAsia"/>
                <w:color w:val="46C7C7"/>
                <w:sz w:val="18"/>
              </w:rPr>
              <w:t>▂▂▂▂▂▂▂▂▂▂▂▂▂▂▂▂▂▂▂▂▂▂▂▂▂▂▂▂▂▂▂▂▂▂▂▂▂▂▂▂▂▂▂▂▂▂▂▂▂▂▂</w:t>
            </w:r>
            <w:r w:rsidRPr="00D34C3E">
              <w:rPr>
                <w:rFonts w:ascii="MS Gothic" w:eastAsia="MS Gothic" w:hAnsi="MS Gothic" w:cs="MS Gothic" w:hint="eastAsia"/>
                <w:color w:val="FF0000"/>
                <w:sz w:val="18"/>
              </w:rPr>
              <w:t>▃▃▃</w:t>
            </w:r>
          </w:p>
        </w:tc>
      </w:tr>
    </w:tbl>
    <w:p w:rsidR="006B6365" w:rsidRPr="00437B09" w:rsidRDefault="006B6365" w:rsidP="006B6365"/>
    <w:p w:rsidR="008E307D" w:rsidRPr="00C24DB3" w:rsidRDefault="00C24DB3" w:rsidP="00C24DB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Supplementary Figure 1</w:t>
      </w:r>
      <w:r w:rsidRPr="00086779">
        <w:rPr>
          <w:b/>
          <w:sz w:val="24"/>
          <w:szCs w:val="24"/>
        </w:rPr>
        <w:t xml:space="preserve">: Top 100 keywords with the strongest occurrence bursts visualized using CiteSpace. </w:t>
      </w:r>
      <w:r w:rsidRPr="00086779">
        <w:rPr>
          <w:i/>
          <w:sz w:val="24"/>
          <w:szCs w:val="24"/>
        </w:rPr>
        <w:t xml:space="preserve">A burst indicate a sudden surge in the use of a specific keyword during a specific period of time. The duration of burst is depicted by the red line appearing along the timeline. Note: Since </w:t>
      </w:r>
      <w:proofErr w:type="spellStart"/>
      <w:r w:rsidRPr="00086779">
        <w:rPr>
          <w:i/>
          <w:sz w:val="24"/>
          <w:szCs w:val="24"/>
        </w:rPr>
        <w:t>nbi</w:t>
      </w:r>
      <w:proofErr w:type="spellEnd"/>
      <w:r w:rsidRPr="00086779">
        <w:rPr>
          <w:i/>
          <w:sz w:val="24"/>
          <w:szCs w:val="24"/>
        </w:rPr>
        <w:t xml:space="preserve"> 98854 is the drug code for </w:t>
      </w:r>
      <w:proofErr w:type="spellStart"/>
      <w:r w:rsidRPr="00086779">
        <w:rPr>
          <w:i/>
          <w:sz w:val="24"/>
          <w:szCs w:val="24"/>
        </w:rPr>
        <w:t>valbenazine</w:t>
      </w:r>
      <w:proofErr w:type="spellEnd"/>
      <w:r w:rsidRPr="00086779">
        <w:rPr>
          <w:i/>
          <w:sz w:val="24"/>
          <w:szCs w:val="24"/>
        </w:rPr>
        <w:t xml:space="preserve">, these two keywords were merged. </w:t>
      </w:r>
      <w:bookmarkStart w:id="0" w:name="_GoBack"/>
      <w:bookmarkEnd w:id="0"/>
    </w:p>
    <w:sectPr w:rsidR="008E307D" w:rsidRPr="00C24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65"/>
    <w:rsid w:val="006B6365"/>
    <w:rsid w:val="008E307D"/>
    <w:rsid w:val="00C2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175A2-680B-44AC-A546-E4D427B0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365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6B636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365"/>
    <w:rPr>
      <w:rFonts w:ascii="Times New Roman" w:eastAsiaTheme="minorEastAsia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2022-12-20T04:09:00Z</dcterms:created>
  <dcterms:modified xsi:type="dcterms:W3CDTF">2022-12-20T15:10:00Z</dcterms:modified>
</cp:coreProperties>
</file>