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0DC" w:rsidRPr="00F970DC" w:rsidRDefault="00F970DC" w:rsidP="00F970DC">
      <w:pPr>
        <w:rPr>
          <w:b/>
          <w:lang w:val="en-GB"/>
        </w:rPr>
      </w:pPr>
      <w:r w:rsidRPr="00F970DC">
        <w:rPr>
          <w:b/>
          <w:lang w:val="en-US"/>
        </w:rPr>
        <w:t xml:space="preserve">Additional File 1. </w:t>
      </w:r>
      <w:r w:rsidRPr="00F970DC">
        <w:rPr>
          <w:lang w:val="en-GB"/>
        </w:rPr>
        <w:t>Satisfaction with communication, timeliness of sample processing, workload, data collection forms and the way of delivery of medical reports rated by survey participants, Nov 202</w:t>
      </w:r>
      <w:r w:rsidR="006C1856">
        <w:rPr>
          <w:lang w:val="en-GB"/>
        </w:rPr>
        <w:t>1</w:t>
      </w:r>
      <w:r w:rsidRPr="00F970DC">
        <w:rPr>
          <w:lang w:val="en-GB"/>
        </w:rPr>
        <w:t>-Jan 202</w:t>
      </w:r>
      <w:r w:rsidR="006C1856">
        <w:rPr>
          <w:lang w:val="en-GB"/>
        </w:rPr>
        <w:t>2</w:t>
      </w:r>
    </w:p>
    <w:tbl>
      <w:tblPr>
        <w:tblStyle w:val="Tabellenraster"/>
        <w:tblW w:w="14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9"/>
        <w:gridCol w:w="1181"/>
        <w:gridCol w:w="1136"/>
        <w:gridCol w:w="1155"/>
        <w:gridCol w:w="1151"/>
        <w:gridCol w:w="1136"/>
        <w:gridCol w:w="1180"/>
        <w:gridCol w:w="177"/>
        <w:gridCol w:w="952"/>
      </w:tblGrid>
      <w:tr w:rsidR="00F970DC" w:rsidRPr="00F970DC" w:rsidTr="00A2351F">
        <w:tc>
          <w:tcPr>
            <w:tcW w:w="6209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(Strongly disagree)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5</w:t>
            </w:r>
          </w:p>
        </w:tc>
        <w:tc>
          <w:tcPr>
            <w:tcW w:w="1357" w:type="dxa"/>
            <w:gridSpan w:val="2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6 (Strongly agree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Missing</w:t>
            </w:r>
          </w:p>
        </w:tc>
      </w:tr>
      <w:tr w:rsidR="00F970DC" w:rsidRPr="00F970DC" w:rsidTr="00A2351F">
        <w:tc>
          <w:tcPr>
            <w:tcW w:w="6209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b/>
                <w:lang w:val="en-US"/>
              </w:rPr>
            </w:pPr>
            <w:r w:rsidRPr="00F970DC">
              <w:rPr>
                <w:b/>
                <w:lang w:val="en-US"/>
              </w:rPr>
              <w:t>Communication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US"/>
              </w:rPr>
              <w:t xml:space="preserve">The contact persons at the NLGA are easily reachable by telephone </w:t>
            </w:r>
          </w:p>
          <w:p w:rsidR="00F970DC" w:rsidRPr="00F970DC" w:rsidRDefault="00F970DC" w:rsidP="00F970DC">
            <w:pPr>
              <w:rPr>
                <w:lang w:val="en-GB"/>
              </w:rPr>
            </w:pP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(3.8%)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 (12%)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7 (27%)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4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GB"/>
              </w:rPr>
              <w:t>My concerns are answered competently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(3.8%)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12 (46%)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(50%)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4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I feel treated in a friendly manner by telephone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b/>
                <w:lang w:val="en-US"/>
              </w:rPr>
            </w:pPr>
            <w:r w:rsidRPr="00F970DC">
              <w:rPr>
                <w:b/>
                <w:lang w:val="en-US"/>
              </w:rPr>
              <w:t>Processing time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GB"/>
              </w:rPr>
              <w:t>The processing time for direct pathogen detection (e.g. PCR) is satisfactory.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 (11%)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5 (19%)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10 (37%)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7 (26%)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GB"/>
              </w:rPr>
              <w:t>The processing time for serological detection (e.g. Antibody ELISA) is satisfactory.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(3.7%)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11 (41%)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5 (19%)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8 (30%)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b/>
                <w:lang w:val="en-GB"/>
              </w:rPr>
            </w:pPr>
            <w:r w:rsidRPr="00F970DC">
              <w:rPr>
                <w:b/>
                <w:lang w:val="en-GB"/>
              </w:rPr>
              <w:t>Workload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b/>
                <w:lang w:val="en-GB"/>
              </w:rPr>
            </w:pPr>
            <w:r w:rsidRPr="00F970DC">
              <w:rPr>
                <w:lang w:val="en-GB"/>
              </w:rPr>
              <w:t>The workload in the clinic for participating in MERIN is appropriate.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(3.4%)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(45%)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15 (52%)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b/>
                <w:lang w:val="en-GB"/>
              </w:rPr>
            </w:pPr>
            <w:r w:rsidRPr="00F970DC">
              <w:rPr>
                <w:b/>
                <w:lang w:val="en-GB"/>
              </w:rPr>
              <w:t xml:space="preserve">Data collection form </w:t>
            </w:r>
            <w:r w:rsidRPr="00F970DC">
              <w:rPr>
                <w:i/>
                <w:lang w:val="en-GB"/>
              </w:rPr>
              <w:t>(…)</w:t>
            </w:r>
            <w:r w:rsidRPr="00F970DC">
              <w:rPr>
                <w:b/>
                <w:lang w:val="en-GB"/>
              </w:rPr>
              <w:t xml:space="preserve"> </w:t>
            </w:r>
            <w:r w:rsidRPr="00F970DC">
              <w:rPr>
                <w:i/>
                <w:lang w:val="en-GB"/>
              </w:rPr>
              <w:t>is clearly structured and easy to understand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Submission form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(3.3%)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(6.7%)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(43%)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14 (47%)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Medical report for direct pathogen detection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(45%)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16 (55%)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Medical report for serological detection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7 (26%)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18 (67%)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Follow up questionnaire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 (3.7%)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(48%)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13 (48%)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b/>
                <w:lang w:val="en-GB"/>
              </w:rPr>
            </w:pPr>
            <w:r w:rsidRPr="00F970DC">
              <w:rPr>
                <w:b/>
                <w:lang w:val="en-GB"/>
              </w:rPr>
              <w:t>Delivery of medical reports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Delivery via fax is satisfactory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-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11 (41%)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12 (44%)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  <w:tr w:rsidR="00F970DC" w:rsidRPr="00F970DC" w:rsidTr="00A2351F">
        <w:tc>
          <w:tcPr>
            <w:tcW w:w="6209" w:type="dxa"/>
          </w:tcPr>
          <w:p w:rsidR="00F970DC" w:rsidRPr="00F970DC" w:rsidRDefault="00F970DC" w:rsidP="00F970DC">
            <w:pPr>
              <w:rPr>
                <w:lang w:val="en-GB"/>
              </w:rPr>
            </w:pPr>
            <w:r w:rsidRPr="00F970DC">
              <w:rPr>
                <w:lang w:val="en-GB"/>
              </w:rPr>
              <w:t>Delivery via mail is satisfactory</w:t>
            </w:r>
          </w:p>
        </w:tc>
        <w:tc>
          <w:tcPr>
            <w:tcW w:w="1181" w:type="dxa"/>
          </w:tcPr>
          <w:p w:rsidR="00F970DC" w:rsidRPr="00F970DC" w:rsidRDefault="00F970DC" w:rsidP="00F970DC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5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2 (7.4%)</w:t>
            </w:r>
          </w:p>
        </w:tc>
        <w:tc>
          <w:tcPr>
            <w:tcW w:w="1151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5 (19%)</w:t>
            </w:r>
          </w:p>
        </w:tc>
        <w:tc>
          <w:tcPr>
            <w:tcW w:w="1136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8 (30%)</w:t>
            </w:r>
          </w:p>
        </w:tc>
        <w:tc>
          <w:tcPr>
            <w:tcW w:w="1180" w:type="dxa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10 (37%)</w:t>
            </w:r>
          </w:p>
        </w:tc>
        <w:tc>
          <w:tcPr>
            <w:tcW w:w="1129" w:type="dxa"/>
            <w:gridSpan w:val="2"/>
          </w:tcPr>
          <w:p w:rsidR="00F970DC" w:rsidRPr="00F970DC" w:rsidRDefault="00F970DC" w:rsidP="00F970DC">
            <w:pPr>
              <w:rPr>
                <w:lang w:val="en-US"/>
              </w:rPr>
            </w:pPr>
            <w:r w:rsidRPr="00F970DC">
              <w:rPr>
                <w:lang w:val="en-US"/>
              </w:rPr>
              <w:t>3</w:t>
            </w:r>
          </w:p>
        </w:tc>
      </w:tr>
    </w:tbl>
    <w:p w:rsidR="00F970DC" w:rsidRPr="00F970DC" w:rsidRDefault="00F970DC" w:rsidP="00F970DC">
      <w:pPr>
        <w:rPr>
          <w:lang w:val="en-US"/>
        </w:rPr>
      </w:pPr>
      <w:r w:rsidRPr="00F970DC">
        <w:rPr>
          <w:lang w:val="en-US"/>
        </w:rPr>
        <w:br w:type="page"/>
      </w:r>
    </w:p>
    <w:p w:rsidR="00F970DC" w:rsidRPr="00F970DC" w:rsidRDefault="00F970DC" w:rsidP="00F970DC">
      <w:pPr>
        <w:rPr>
          <w:lang w:val="en-US"/>
        </w:rPr>
      </w:pPr>
      <w:r w:rsidRPr="00F970DC">
        <w:rPr>
          <w:b/>
          <w:lang w:val="en-US"/>
        </w:rPr>
        <w:lastRenderedPageBreak/>
        <w:t>Additional File 2.</w:t>
      </w:r>
      <w:r w:rsidRPr="00F970DC">
        <w:rPr>
          <w:lang w:val="en-US"/>
        </w:rPr>
        <w:t xml:space="preserve">  Data completeness for each variable (as percentage) on request form and follow up forms over time (2003-2019).</w:t>
      </w:r>
    </w:p>
    <w:tbl>
      <w:tblPr>
        <w:tblpPr w:leftFromText="141" w:rightFromText="141" w:vertAnchor="text" w:horzAnchor="page" w:tblpX="9021" w:tblpY="1591"/>
        <w:tblW w:w="19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1688"/>
      </w:tblGrid>
      <w:tr w:rsidR="00F970DC" w:rsidRPr="00F970DC" w:rsidTr="00A2351F">
        <w:trPr>
          <w:trHeight w:val="170"/>
        </w:trPr>
        <w:tc>
          <w:tcPr>
            <w:tcW w:w="2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768BE6"/>
            <w:noWrap/>
            <w:vAlign w:val="bottom"/>
            <w:hideMark/>
          </w:tcPr>
          <w:p w:rsidR="00F970DC" w:rsidRPr="00F970DC" w:rsidRDefault="00F970DC" w:rsidP="006C1856">
            <w:pPr>
              <w:rPr>
                <w:lang w:val="en-GB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81-100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8A5E5"/>
            <w:noWrap/>
            <w:vAlign w:val="bottom"/>
            <w:hideMark/>
          </w:tcPr>
          <w:p w:rsidR="00F970DC" w:rsidRPr="00F970DC" w:rsidRDefault="00F970DC" w:rsidP="006C1856"/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71-80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2DCDB"/>
            <w:noWrap/>
            <w:vAlign w:val="bottom"/>
            <w:hideMark/>
          </w:tcPr>
          <w:p w:rsidR="00F970DC" w:rsidRPr="00F970DC" w:rsidRDefault="00F970DC" w:rsidP="006C1856"/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61-70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6B8B7"/>
            <w:noWrap/>
            <w:vAlign w:val="bottom"/>
            <w:hideMark/>
          </w:tcPr>
          <w:p w:rsidR="00F970DC" w:rsidRPr="00F970DC" w:rsidRDefault="00F970DC" w:rsidP="006C1856"/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51-60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A9694"/>
            <w:noWrap/>
            <w:vAlign w:val="bottom"/>
            <w:hideMark/>
          </w:tcPr>
          <w:p w:rsidR="00F970DC" w:rsidRPr="00F970DC" w:rsidRDefault="00F970DC" w:rsidP="006C1856"/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40-50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790A1"/>
            <w:noWrap/>
            <w:vAlign w:val="bottom"/>
            <w:hideMark/>
          </w:tcPr>
          <w:p w:rsidR="00F970DC" w:rsidRPr="00F970DC" w:rsidRDefault="00F970DC" w:rsidP="006C1856"/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r w:rsidRPr="00F970DC">
              <w:rPr>
                <w:bCs/>
              </w:rPr>
              <w:t>&lt; 40</w:t>
            </w:r>
          </w:p>
        </w:tc>
      </w:tr>
      <w:tr w:rsidR="00F970DC" w:rsidRPr="00F970DC" w:rsidTr="00A2351F">
        <w:trPr>
          <w:trHeight w:val="170"/>
        </w:trPr>
        <w:tc>
          <w:tcPr>
            <w:tcW w:w="2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thinDiagStripe" w:color="A6A6A6" w:fill="F2F2F2"/>
            <w:noWrap/>
            <w:vAlign w:val="center"/>
            <w:hideMark/>
          </w:tcPr>
          <w:p w:rsidR="00F970DC" w:rsidRPr="00F970DC" w:rsidRDefault="00F970DC" w:rsidP="006C1856">
            <w:pPr>
              <w:rPr>
                <w:bCs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0DC" w:rsidRPr="00F970DC" w:rsidRDefault="00F970DC" w:rsidP="006C1856">
            <w:pPr>
              <w:rPr>
                <w:bCs/>
              </w:rPr>
            </w:pPr>
            <w:proofErr w:type="spellStart"/>
            <w:r w:rsidRPr="00F970DC">
              <w:rPr>
                <w:bCs/>
              </w:rPr>
              <w:t>no</w:t>
            </w:r>
            <w:proofErr w:type="spellEnd"/>
            <w:r w:rsidRPr="00F970DC">
              <w:rPr>
                <w:bCs/>
              </w:rPr>
              <w:t xml:space="preserve"> </w:t>
            </w:r>
            <w:proofErr w:type="spellStart"/>
            <w:r w:rsidRPr="00F970DC">
              <w:rPr>
                <w:bCs/>
              </w:rPr>
              <w:t>data</w:t>
            </w:r>
            <w:proofErr w:type="spellEnd"/>
          </w:p>
        </w:tc>
      </w:tr>
    </w:tbl>
    <w:p w:rsidR="00F970DC" w:rsidRPr="00F970DC" w:rsidRDefault="00F970DC" w:rsidP="00F970DC">
      <w:pPr>
        <w:rPr>
          <w:lang w:val="en-US"/>
        </w:rPr>
      </w:pPr>
      <w:r w:rsidRPr="00F970DC">
        <w:drawing>
          <wp:inline distT="0" distB="0" distL="0" distR="0" wp14:anchorId="55CBA693" wp14:editId="00C232C4">
            <wp:extent cx="4608000" cy="3240000"/>
            <wp:effectExtent l="0" t="0" r="254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70DC" w:rsidRPr="00F970DC" w:rsidRDefault="00F970DC" w:rsidP="006C1856">
      <w:pPr>
        <w:spacing w:after="0"/>
        <w:rPr>
          <w:lang w:val="en-US"/>
        </w:rPr>
      </w:pPr>
      <w:r w:rsidRPr="00F970DC">
        <w:rPr>
          <w:lang w:val="en-US"/>
        </w:rPr>
        <w:t xml:space="preserve">n: number of </w:t>
      </w:r>
      <w:r w:rsidRPr="00F970DC">
        <w:rPr>
          <w:lang w:val="en-GB"/>
        </w:rPr>
        <w:t>data entries in reports from 2003 to 2019</w:t>
      </w:r>
    </w:p>
    <w:p w:rsidR="00F970DC" w:rsidRPr="00F970DC" w:rsidRDefault="00F970DC" w:rsidP="006C1856">
      <w:pPr>
        <w:spacing w:after="0"/>
        <w:rPr>
          <w:lang w:val="en-US"/>
        </w:rPr>
      </w:pPr>
      <w:r w:rsidRPr="00F970DC">
        <w:rPr>
          <w:lang w:val="en-US"/>
        </w:rPr>
        <w:t>Data presented as percentages (%) except for column n</w:t>
      </w:r>
    </w:p>
    <w:p w:rsidR="00777BC2" w:rsidRPr="00F970DC" w:rsidRDefault="006C1856">
      <w:pPr>
        <w:rPr>
          <w:lang w:val="en-US"/>
        </w:rPr>
      </w:pPr>
    </w:p>
    <w:sectPr w:rsidR="00777BC2" w:rsidRPr="00F970DC" w:rsidSect="00F97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0DC" w:rsidRDefault="00F970DC" w:rsidP="00F970DC">
      <w:pPr>
        <w:spacing w:after="0" w:line="240" w:lineRule="auto"/>
      </w:pPr>
      <w:r>
        <w:separator/>
      </w:r>
    </w:p>
  </w:endnote>
  <w:endnote w:type="continuationSeparator" w:id="0">
    <w:p w:rsidR="00F970DC" w:rsidRDefault="00F970DC" w:rsidP="00F9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0DC" w:rsidRDefault="00F970DC" w:rsidP="00F970DC">
      <w:pPr>
        <w:spacing w:after="0" w:line="240" w:lineRule="auto"/>
      </w:pPr>
      <w:r>
        <w:separator/>
      </w:r>
    </w:p>
  </w:footnote>
  <w:footnote w:type="continuationSeparator" w:id="0">
    <w:p w:rsidR="00F970DC" w:rsidRDefault="00F970DC" w:rsidP="00F9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0DC" w:rsidRDefault="00F970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DC"/>
    <w:rsid w:val="0046119C"/>
    <w:rsid w:val="006C1856"/>
    <w:rsid w:val="0092330A"/>
    <w:rsid w:val="00F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DD129"/>
  <w15:chartTrackingRefBased/>
  <w15:docId w15:val="{43E21D96-2665-4534-89AA-78C45502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97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70DC"/>
  </w:style>
  <w:style w:type="paragraph" w:styleId="Fuzeile">
    <w:name w:val="footer"/>
    <w:basedOn w:val="Standard"/>
    <w:link w:val="FuzeileZchn"/>
    <w:uiPriority w:val="99"/>
    <w:unhideWhenUsed/>
    <w:rsid w:val="00F97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70DC"/>
  </w:style>
  <w:style w:type="table" w:styleId="Tabellenraster">
    <w:name w:val="Table Grid"/>
    <w:basedOn w:val="NormaleTabelle"/>
    <w:uiPriority w:val="39"/>
    <w:rsid w:val="00F9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Luczynska, Anna (NLGA)</dc:creator>
  <cp:keywords/>
  <dc:description/>
  <cp:lastModifiedBy>Luczynska, Anna (NLGA)</cp:lastModifiedBy>
  <cp:revision>2</cp:revision>
  <dcterms:created xsi:type="dcterms:W3CDTF">2023-02-17T09:22:00Z</dcterms:created>
  <dcterms:modified xsi:type="dcterms:W3CDTF">2023-02-17T09:33:00Z</dcterms:modified>
</cp:coreProperties>
</file>