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C2F" w14:textId="2F13A9C9" w:rsidR="001C0E38" w:rsidRPr="0065548E" w:rsidRDefault="00C0318E" w:rsidP="0065548E">
      <w:pPr>
        <w:adjustRightInd w:val="0"/>
        <w:snapToGrid w:val="0"/>
        <w:jc w:val="center"/>
        <w:rPr>
          <w:rFonts w:eastAsia="黑体" w:cs="Times New Roman"/>
          <w:sz w:val="22"/>
          <w:szCs w:val="24"/>
        </w:rPr>
      </w:pPr>
      <w:bookmarkStart w:id="0" w:name="OLE_LINK3"/>
      <w:r w:rsidRPr="00C0318E">
        <w:rPr>
          <w:rFonts w:eastAsia="黑体" w:cs="Times New Roman"/>
          <w:sz w:val="22"/>
          <w:szCs w:val="24"/>
        </w:rPr>
        <w:t xml:space="preserve">Efficacy and safety of </w:t>
      </w:r>
      <w:r w:rsidRPr="00C0318E">
        <w:rPr>
          <w:rFonts w:eastAsia="黑体" w:cs="Times New Roman"/>
          <w:i/>
          <w:iCs/>
          <w:sz w:val="22"/>
          <w:szCs w:val="24"/>
        </w:rPr>
        <w:t>Sanzi-huangshi</w:t>
      </w:r>
      <w:r w:rsidRPr="00C0318E">
        <w:rPr>
          <w:rFonts w:eastAsia="黑体" w:cs="Times New Roman"/>
          <w:sz w:val="22"/>
          <w:szCs w:val="24"/>
        </w:rPr>
        <w:t xml:space="preserve"> pill</w:t>
      </w:r>
      <w:bookmarkEnd w:id="0"/>
      <w:r w:rsidRPr="00C0318E">
        <w:rPr>
          <w:rFonts w:eastAsia="黑体" w:cs="Times New Roman"/>
          <w:sz w:val="22"/>
          <w:szCs w:val="24"/>
        </w:rPr>
        <w:t xml:space="preserve"> as an</w:t>
      </w:r>
      <w:r w:rsidRPr="00C0318E">
        <w:rPr>
          <w:rFonts w:eastAsia="黑体" w:cs="Times New Roman" w:hint="eastAsia"/>
          <w:sz w:val="22"/>
          <w:szCs w:val="24"/>
        </w:rPr>
        <w:t xml:space="preserve"> </w:t>
      </w:r>
      <w:r w:rsidRPr="00C0318E">
        <w:rPr>
          <w:rFonts w:eastAsia="黑体" w:cs="Times New Roman"/>
          <w:sz w:val="22"/>
          <w:szCs w:val="24"/>
        </w:rPr>
        <w:t xml:space="preserve">adjuvant therapy in </w:t>
      </w:r>
      <w:bookmarkStart w:id="1" w:name="OLE_LINK5"/>
      <w:r w:rsidRPr="00C0318E">
        <w:rPr>
          <w:rFonts w:eastAsia="黑体" w:cs="Times New Roman"/>
          <w:sz w:val="22"/>
          <w:szCs w:val="24"/>
        </w:rPr>
        <w:t>lower-risk myelodysplastic syndrome</w:t>
      </w:r>
      <w:bookmarkEnd w:id="1"/>
      <w:r w:rsidRPr="00C0318E">
        <w:rPr>
          <w:rFonts w:eastAsia="黑体" w:cs="Times New Roman"/>
          <w:sz w:val="22"/>
          <w:szCs w:val="24"/>
        </w:rPr>
        <w:t xml:space="preserve">: study protocol for a </w:t>
      </w:r>
      <w:r w:rsidRPr="00C0318E">
        <w:rPr>
          <w:rFonts w:eastAsia="黑体" w:cs="Times New Roman" w:hint="eastAsia"/>
          <w:sz w:val="22"/>
          <w:szCs w:val="24"/>
        </w:rPr>
        <w:t>multi-center</w:t>
      </w:r>
      <w:r w:rsidRPr="00C0318E">
        <w:rPr>
          <w:rFonts w:eastAsia="黑体" w:cs="Times New Roman"/>
          <w:sz w:val="22"/>
          <w:szCs w:val="24"/>
        </w:rPr>
        <w:t xml:space="preserve"> randomized controlled trial</w:t>
      </w:r>
    </w:p>
    <w:p w14:paraId="09455DC4" w14:textId="1F4BEF08" w:rsidR="00DD7C4E" w:rsidRPr="00581610" w:rsidRDefault="00DD7C4E" w:rsidP="0004536B">
      <w:pPr>
        <w:adjustRightInd w:val="0"/>
        <w:snapToGrid w:val="0"/>
        <w:spacing w:afterLines="100" w:after="312" w:line="240" w:lineRule="auto"/>
        <w:jc w:val="center"/>
        <w:rPr>
          <w:rFonts w:eastAsia="黑体" w:cs="Times New Roman"/>
          <w:sz w:val="36"/>
          <w:szCs w:val="40"/>
        </w:rPr>
      </w:pPr>
      <w:r w:rsidRPr="00581610">
        <w:rPr>
          <w:rFonts w:eastAsia="黑体" w:cs="Times New Roman"/>
          <w:b/>
          <w:bCs/>
          <w:sz w:val="36"/>
          <w:szCs w:val="40"/>
        </w:rPr>
        <w:t xml:space="preserve">The </w:t>
      </w:r>
      <w:r w:rsidR="00A33A15" w:rsidRPr="00581610">
        <w:rPr>
          <w:rFonts w:eastAsia="黑体" w:cs="Times New Roman"/>
          <w:b/>
          <w:bCs/>
          <w:sz w:val="36"/>
          <w:szCs w:val="40"/>
        </w:rPr>
        <w:t xml:space="preserve">form, color, package and </w:t>
      </w:r>
      <w:r w:rsidRPr="00581610">
        <w:rPr>
          <w:rFonts w:eastAsia="黑体" w:cs="Times New Roman"/>
          <w:b/>
          <w:bCs/>
          <w:sz w:val="36"/>
          <w:szCs w:val="40"/>
        </w:rPr>
        <w:t>label of investigational manufactured products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840E7" w14:paraId="792CF927" w14:textId="77777777" w:rsidTr="00D840E7">
        <w:tc>
          <w:tcPr>
            <w:tcW w:w="8296" w:type="dxa"/>
          </w:tcPr>
          <w:p w14:paraId="06504D35" w14:textId="251739E6" w:rsidR="00334ADF" w:rsidRDefault="003E2A9F" w:rsidP="003E2A9F">
            <w:pPr>
              <w:adjustRightInd w:val="0"/>
              <w:snapToGrid w:val="0"/>
              <w:spacing w:beforeLines="50" w:before="156" w:line="360" w:lineRule="auto"/>
              <w:jc w:val="center"/>
            </w:pPr>
            <w:r>
              <w:t>Trial D</w:t>
            </w:r>
            <w:r w:rsidRPr="003E2A9F">
              <w:t xml:space="preserve">rug </w:t>
            </w:r>
            <w:r>
              <w:t>D</w:t>
            </w:r>
            <w:r w:rsidRPr="003E2A9F">
              <w:t>escription</w:t>
            </w:r>
          </w:p>
          <w:p w14:paraId="5D2D5D0A" w14:textId="0DD424A2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Drug Name</w:t>
            </w:r>
            <w:r w:rsidR="00104C4E">
              <w:rPr>
                <w:rFonts w:hint="eastAsia"/>
              </w:rPr>
              <w:t>:</w:t>
            </w:r>
            <w:r w:rsidR="00104C4E">
              <w:t xml:space="preserve"> </w:t>
            </w:r>
            <w:r w:rsidRPr="00A14010">
              <w:rPr>
                <w:rFonts w:hint="eastAsia"/>
                <w:i/>
                <w:iCs/>
              </w:rPr>
              <w:t>Sanzi-huangshi</w:t>
            </w:r>
            <w:r>
              <w:rPr>
                <w:rFonts w:hint="eastAsia"/>
              </w:rPr>
              <w:t xml:space="preserve"> </w:t>
            </w:r>
            <w:r>
              <w:t>P</w:t>
            </w:r>
            <w:r>
              <w:rPr>
                <w:rFonts w:hint="eastAsia"/>
              </w:rPr>
              <w:t>ills</w:t>
            </w:r>
          </w:p>
          <w:p w14:paraId="305728FE" w14:textId="77E79854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Usage and Dosage</w:t>
            </w:r>
            <w:r w:rsidR="006A12EB">
              <w:t xml:space="preserve">: </w:t>
            </w:r>
            <w:r w:rsidR="00881A29" w:rsidRPr="00E47B35">
              <w:t>3</w:t>
            </w:r>
            <w:r w:rsidRPr="00E47B35">
              <w:t xml:space="preserve"> times a day, </w:t>
            </w:r>
            <w:r w:rsidR="00B902CE" w:rsidRPr="00B902CE">
              <w:t>12 capsules each time</w:t>
            </w:r>
            <w:r w:rsidR="00881A29" w:rsidRPr="00E47B35">
              <w:rPr>
                <w:rFonts w:hint="eastAsia"/>
              </w:rPr>
              <w:t>,</w:t>
            </w:r>
            <w:r w:rsidR="00881A29" w:rsidRPr="00E47B35">
              <w:t xml:space="preserve"> </w:t>
            </w:r>
            <w:r w:rsidRPr="00E47B35">
              <w:t>take orally after meals.</w:t>
            </w:r>
          </w:p>
          <w:p w14:paraId="1ACC6261" w14:textId="6E09DFD7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Storage Conditions</w:t>
            </w:r>
            <w:r w:rsidR="00CB1E47">
              <w:t xml:space="preserve">: </w:t>
            </w:r>
            <w:r w:rsidRPr="00AF1BC2">
              <w:t xml:space="preserve">Medicines should be stored </w:t>
            </w:r>
            <w:r>
              <w:t xml:space="preserve">in a cool and dry </w:t>
            </w:r>
            <w:r w:rsidRPr="00AF1BC2">
              <w:t>environment</w:t>
            </w:r>
            <w:r>
              <w:t>.</w:t>
            </w:r>
          </w:p>
          <w:p w14:paraId="2DE6EF5E" w14:textId="376F1812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Production batch number</w:t>
            </w:r>
            <w:r w:rsidR="00CB1E47">
              <w:rPr>
                <w:rFonts w:hint="eastAsia"/>
              </w:rPr>
              <w:t>:</w:t>
            </w:r>
            <w:r w:rsidR="00CB1E47">
              <w:t xml:space="preserve"> </w:t>
            </w:r>
            <w:r>
              <w:rPr>
                <w:rFonts w:hint="eastAsia"/>
              </w:rPr>
              <w:t>20200701</w:t>
            </w:r>
          </w:p>
          <w:p w14:paraId="0F79B19B" w14:textId="2CB4DB8E" w:rsidR="00D840E7" w:rsidRDefault="00A246D6" w:rsidP="006E14E1">
            <w:pPr>
              <w:adjustRightInd w:val="0"/>
              <w:snapToGrid w:val="0"/>
              <w:spacing w:afterLines="50" w:after="156" w:line="360" w:lineRule="exact"/>
            </w:pPr>
            <w:r>
              <w:rPr>
                <w:b/>
                <w:bCs/>
              </w:rPr>
              <w:t>P</w:t>
            </w:r>
            <w:r w:rsidR="00D840E7" w:rsidRPr="00A246D6">
              <w:rPr>
                <w:b/>
                <w:bCs/>
              </w:rPr>
              <w:t>roduction date</w:t>
            </w:r>
            <w:r w:rsidR="00641197">
              <w:rPr>
                <w:rFonts w:hint="eastAsia"/>
              </w:rPr>
              <w:t>:</w:t>
            </w:r>
            <w:r w:rsidR="00641197">
              <w:t xml:space="preserve"> </w:t>
            </w:r>
            <w:r w:rsidR="00D840E7">
              <w:t>July 25, 2020</w:t>
            </w:r>
          </w:p>
          <w:p w14:paraId="4A9F5396" w14:textId="34B0FB02" w:rsidR="00D840E7" w:rsidRDefault="00824FAE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Term of validity</w:t>
            </w:r>
            <w:r w:rsidR="00825004">
              <w:rPr>
                <w:rFonts w:hint="eastAsia"/>
              </w:rPr>
              <w:t>:</w:t>
            </w:r>
            <w:r w:rsidR="00825004">
              <w:t xml:space="preserve"> </w:t>
            </w:r>
            <w:r w:rsidR="00D840E7">
              <w:rPr>
                <w:rFonts w:hint="eastAsia"/>
              </w:rPr>
              <w:t>12 months</w:t>
            </w:r>
          </w:p>
          <w:p w14:paraId="5D5677E2" w14:textId="5177B021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Precautions</w:t>
            </w:r>
            <w:r w:rsidR="009D0F1D">
              <w:rPr>
                <w:rFonts w:hint="eastAsia"/>
              </w:rPr>
              <w:t>:</w:t>
            </w:r>
            <w:r w:rsidR="009D0F1D">
              <w:t xml:space="preserve"> </w:t>
            </w:r>
            <w:r>
              <w:t>It is only used for clinical research and must be used under the evaluation and guidance of clinicians</w:t>
            </w:r>
          </w:p>
          <w:p w14:paraId="05145C7E" w14:textId="5D5B4A6A" w:rsidR="00D840E7" w:rsidRP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Manufacturer</w:t>
            </w:r>
            <w:r w:rsidR="008B45E3">
              <w:rPr>
                <w:rFonts w:hint="eastAsia"/>
              </w:rPr>
              <w:t>:</w:t>
            </w:r>
            <w:r w:rsidR="008B45E3">
              <w:t xml:space="preserve"> </w:t>
            </w:r>
            <w:r w:rsidRPr="009C6A8C">
              <w:t>Shanghai Municipal Hospital of Traditional Chinese Medicine</w:t>
            </w:r>
          </w:p>
        </w:tc>
      </w:tr>
      <w:tr w:rsidR="00D840E7" w14:paraId="5D221C15" w14:textId="77777777" w:rsidTr="00D840E7">
        <w:tc>
          <w:tcPr>
            <w:tcW w:w="8296" w:type="dxa"/>
          </w:tcPr>
          <w:p w14:paraId="2B27B68D" w14:textId="17B4AC7D" w:rsidR="00643EE8" w:rsidRDefault="00DF6F5B" w:rsidP="00337004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  <w:r w:rsidRPr="00DF6F5B">
              <w:rPr>
                <w:noProof/>
              </w:rPr>
              <w:t>One sachet contain</w:t>
            </w:r>
            <w:r w:rsidR="001F27FC">
              <w:rPr>
                <w:noProof/>
              </w:rPr>
              <w:t>ing</w:t>
            </w:r>
            <w:r w:rsidRPr="00DF6F5B">
              <w:rPr>
                <w:noProof/>
              </w:rPr>
              <w:t xml:space="preserve"> 12 pills for </w:t>
            </w:r>
            <w:r w:rsidR="00F63543" w:rsidRPr="00DF6F5B">
              <w:rPr>
                <w:noProof/>
              </w:rPr>
              <w:t>only</w:t>
            </w:r>
            <w:r w:rsidR="00F63543">
              <w:rPr>
                <w:noProof/>
              </w:rPr>
              <w:t xml:space="preserve"> </w:t>
            </w:r>
            <w:r w:rsidR="00D91077">
              <w:rPr>
                <w:noProof/>
              </w:rPr>
              <w:t>one</w:t>
            </w:r>
            <w:r w:rsidRPr="00DF6F5B">
              <w:rPr>
                <w:noProof/>
              </w:rPr>
              <w:t xml:space="preserve"> meal </w:t>
            </w:r>
          </w:p>
          <w:p w14:paraId="09AC5174" w14:textId="27CA8B66" w:rsidR="006C1CDD" w:rsidRDefault="006C1CDD" w:rsidP="00337004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2C1DE6">
              <w:rPr>
                <w:noProof/>
              </w:rPr>
              <w:drawing>
                <wp:inline distT="0" distB="0" distL="0" distR="0" wp14:anchorId="20529B87" wp14:editId="1C254ADC">
                  <wp:extent cx="4799614" cy="3600000"/>
                  <wp:effectExtent l="0" t="0" r="127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614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E510C" w14:textId="77777777" w:rsidR="00CA0913" w:rsidRDefault="00CA0913" w:rsidP="007508E2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</w:p>
          <w:p w14:paraId="548912D0" w14:textId="77777777" w:rsidR="008732AD" w:rsidRDefault="008732AD" w:rsidP="008732AD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</w:p>
          <w:p w14:paraId="049FD9AF" w14:textId="70E677A6" w:rsidR="00A51D71" w:rsidRDefault="0038746D" w:rsidP="008732AD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  <w:r>
              <w:rPr>
                <w:noProof/>
              </w:rPr>
              <w:t>One</w:t>
            </w:r>
            <w:r w:rsidR="00463A81" w:rsidRPr="00463A81">
              <w:rPr>
                <w:noProof/>
              </w:rPr>
              <w:t xml:space="preserve"> large bag contain</w:t>
            </w:r>
            <w:r w:rsidR="00CB412B">
              <w:rPr>
                <w:noProof/>
              </w:rPr>
              <w:t>ing</w:t>
            </w:r>
            <w:r w:rsidR="00463A81" w:rsidRPr="00463A81">
              <w:rPr>
                <w:noProof/>
              </w:rPr>
              <w:t xml:space="preserve"> </w:t>
            </w:r>
            <w:r w:rsidR="00A016FD">
              <w:rPr>
                <w:noProof/>
              </w:rPr>
              <w:t>2</w:t>
            </w:r>
            <w:r w:rsidR="00D40ED2">
              <w:rPr>
                <w:noProof/>
              </w:rPr>
              <w:t>1</w:t>
            </w:r>
            <w:r w:rsidR="00463A81" w:rsidRPr="00463A81">
              <w:rPr>
                <w:noProof/>
              </w:rPr>
              <w:t xml:space="preserve"> </w:t>
            </w:r>
            <w:r w:rsidR="00A71839" w:rsidRPr="00DF6F5B">
              <w:rPr>
                <w:noProof/>
              </w:rPr>
              <w:t>sachet</w:t>
            </w:r>
            <w:r w:rsidR="00463A81" w:rsidRPr="00463A81">
              <w:rPr>
                <w:noProof/>
              </w:rPr>
              <w:t>s of pills for 21 times in 7 days</w:t>
            </w:r>
          </w:p>
          <w:p w14:paraId="4D5F53E3" w14:textId="036EBD8F" w:rsidR="00A51D71" w:rsidRDefault="00A51D71" w:rsidP="007508E2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hint="eastAsia"/>
              </w:rPr>
            </w:pPr>
            <w:r w:rsidRPr="00CA0913">
              <w:rPr>
                <w:noProof/>
              </w:rPr>
              <w:drawing>
                <wp:inline distT="0" distB="0" distL="0" distR="0" wp14:anchorId="4A6AC627" wp14:editId="7D40B0A3">
                  <wp:extent cx="4860000" cy="6378839"/>
                  <wp:effectExtent l="0" t="0" r="0" b="31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8" t="9682" r="6449" b="3940"/>
                          <a:stretch/>
                        </pic:blipFill>
                        <pic:spPr bwMode="auto">
                          <a:xfrm>
                            <a:off x="0" y="0"/>
                            <a:ext cx="4860000" cy="637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055177" w14:textId="3872E7DB" w:rsidR="006C7F14" w:rsidRDefault="006C7F14"/>
    <w:sectPr w:rsidR="006C7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57"/>
    <w:rsid w:val="00025471"/>
    <w:rsid w:val="00036570"/>
    <w:rsid w:val="00044FD6"/>
    <w:rsid w:val="0004536B"/>
    <w:rsid w:val="000533D1"/>
    <w:rsid w:val="00074961"/>
    <w:rsid w:val="00075748"/>
    <w:rsid w:val="000B07A9"/>
    <w:rsid w:val="000E64DC"/>
    <w:rsid w:val="00104C4E"/>
    <w:rsid w:val="00145AC1"/>
    <w:rsid w:val="001607CF"/>
    <w:rsid w:val="00160D7A"/>
    <w:rsid w:val="00166E7F"/>
    <w:rsid w:val="001879A0"/>
    <w:rsid w:val="001C0E38"/>
    <w:rsid w:val="001F27FC"/>
    <w:rsid w:val="0022419B"/>
    <w:rsid w:val="00257857"/>
    <w:rsid w:val="00283051"/>
    <w:rsid w:val="002C1DE6"/>
    <w:rsid w:val="002C4431"/>
    <w:rsid w:val="002E512C"/>
    <w:rsid w:val="00334ADF"/>
    <w:rsid w:val="0033644C"/>
    <w:rsid w:val="00337004"/>
    <w:rsid w:val="00341992"/>
    <w:rsid w:val="00371BAC"/>
    <w:rsid w:val="0038746D"/>
    <w:rsid w:val="003C72A4"/>
    <w:rsid w:val="003E2A9F"/>
    <w:rsid w:val="0042778B"/>
    <w:rsid w:val="00443470"/>
    <w:rsid w:val="00446D2E"/>
    <w:rsid w:val="00455331"/>
    <w:rsid w:val="00463A81"/>
    <w:rsid w:val="004644BC"/>
    <w:rsid w:val="004A0E18"/>
    <w:rsid w:val="004C4480"/>
    <w:rsid w:val="004D76D9"/>
    <w:rsid w:val="004E7F8B"/>
    <w:rsid w:val="005059F7"/>
    <w:rsid w:val="005079FD"/>
    <w:rsid w:val="00581610"/>
    <w:rsid w:val="00584C46"/>
    <w:rsid w:val="00595F2E"/>
    <w:rsid w:val="005B2D57"/>
    <w:rsid w:val="005C2650"/>
    <w:rsid w:val="005C6666"/>
    <w:rsid w:val="005F6488"/>
    <w:rsid w:val="00600E88"/>
    <w:rsid w:val="006155E4"/>
    <w:rsid w:val="00641197"/>
    <w:rsid w:val="00643EE8"/>
    <w:rsid w:val="0065548E"/>
    <w:rsid w:val="006830FC"/>
    <w:rsid w:val="006A12EB"/>
    <w:rsid w:val="006A790F"/>
    <w:rsid w:val="006B00B5"/>
    <w:rsid w:val="006C1CDD"/>
    <w:rsid w:val="006C7F14"/>
    <w:rsid w:val="006D43EA"/>
    <w:rsid w:val="006E14E1"/>
    <w:rsid w:val="00714B5C"/>
    <w:rsid w:val="007508E2"/>
    <w:rsid w:val="007B13B1"/>
    <w:rsid w:val="007F29A3"/>
    <w:rsid w:val="007F4737"/>
    <w:rsid w:val="00821853"/>
    <w:rsid w:val="00824FAE"/>
    <w:rsid w:val="00825004"/>
    <w:rsid w:val="008732AD"/>
    <w:rsid w:val="00881A29"/>
    <w:rsid w:val="008B45E3"/>
    <w:rsid w:val="008C7CD4"/>
    <w:rsid w:val="008E39A5"/>
    <w:rsid w:val="008E637E"/>
    <w:rsid w:val="008F0B6E"/>
    <w:rsid w:val="009325EF"/>
    <w:rsid w:val="00932C8C"/>
    <w:rsid w:val="009B4AF2"/>
    <w:rsid w:val="009C6A8C"/>
    <w:rsid w:val="009D0F1D"/>
    <w:rsid w:val="00A016FD"/>
    <w:rsid w:val="00A246D6"/>
    <w:rsid w:val="00A25FD2"/>
    <w:rsid w:val="00A33A15"/>
    <w:rsid w:val="00A406BF"/>
    <w:rsid w:val="00A51D71"/>
    <w:rsid w:val="00A71839"/>
    <w:rsid w:val="00AC0EA2"/>
    <w:rsid w:val="00AF1BC2"/>
    <w:rsid w:val="00B047A2"/>
    <w:rsid w:val="00B16ACF"/>
    <w:rsid w:val="00B22296"/>
    <w:rsid w:val="00B32241"/>
    <w:rsid w:val="00B902CE"/>
    <w:rsid w:val="00B93B62"/>
    <w:rsid w:val="00BA6C02"/>
    <w:rsid w:val="00BE4823"/>
    <w:rsid w:val="00BF1F78"/>
    <w:rsid w:val="00C0318E"/>
    <w:rsid w:val="00C06F86"/>
    <w:rsid w:val="00C321E3"/>
    <w:rsid w:val="00C47C78"/>
    <w:rsid w:val="00C47E99"/>
    <w:rsid w:val="00C515A4"/>
    <w:rsid w:val="00C82898"/>
    <w:rsid w:val="00CA0913"/>
    <w:rsid w:val="00CA74AD"/>
    <w:rsid w:val="00CB1E47"/>
    <w:rsid w:val="00CB2177"/>
    <w:rsid w:val="00CB412B"/>
    <w:rsid w:val="00CC62BE"/>
    <w:rsid w:val="00CE6AAC"/>
    <w:rsid w:val="00D26560"/>
    <w:rsid w:val="00D40ED2"/>
    <w:rsid w:val="00D5023B"/>
    <w:rsid w:val="00D734EF"/>
    <w:rsid w:val="00D840E7"/>
    <w:rsid w:val="00D84F1C"/>
    <w:rsid w:val="00D91077"/>
    <w:rsid w:val="00DA0031"/>
    <w:rsid w:val="00DD7C4E"/>
    <w:rsid w:val="00DF6F5B"/>
    <w:rsid w:val="00E13B30"/>
    <w:rsid w:val="00E310D0"/>
    <w:rsid w:val="00E47B35"/>
    <w:rsid w:val="00E57634"/>
    <w:rsid w:val="00E70329"/>
    <w:rsid w:val="00EB4FA3"/>
    <w:rsid w:val="00EC2569"/>
    <w:rsid w:val="00F00B28"/>
    <w:rsid w:val="00F21612"/>
    <w:rsid w:val="00F32A32"/>
    <w:rsid w:val="00F47937"/>
    <w:rsid w:val="00F63543"/>
    <w:rsid w:val="00FB1AC4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D1AFB4"/>
  <w14:defaultImageDpi w14:val="32767"/>
  <w15:chartTrackingRefBased/>
  <w15:docId w15:val="{E97A1DC2-6D34-42A6-A33F-59316B66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黑体"/>
        <w:kern w:val="2"/>
        <w:sz w:val="24"/>
        <w:szCs w:val="28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rsid w:val="005C2650"/>
    <w:pPr>
      <w:ind w:leftChars="200" w:left="200" w:hangingChars="200" w:hanging="200"/>
    </w:pPr>
  </w:style>
  <w:style w:type="table" w:styleId="a4">
    <w:name w:val="Table Grid"/>
    <w:basedOn w:val="a1"/>
    <w:uiPriority w:val="39"/>
    <w:rsid w:val="00D840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邱磊</dc:creator>
  <cp:keywords/>
  <dc:description/>
  <cp:lastModifiedBy>TCM .Dr</cp:lastModifiedBy>
  <cp:revision>183</cp:revision>
  <dcterms:created xsi:type="dcterms:W3CDTF">2023-01-14T04:41:00Z</dcterms:created>
  <dcterms:modified xsi:type="dcterms:W3CDTF">2023-03-12T03:39:00Z</dcterms:modified>
</cp:coreProperties>
</file>