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0E9C" w14:textId="03224D45" w:rsidR="0068744B" w:rsidRDefault="002B4EB0" w:rsidP="002B4EB0">
      <w:pPr>
        <w:pStyle w:val="Heading1"/>
      </w:pPr>
      <w:r>
        <w:t>Supplementary file 1</w:t>
      </w:r>
    </w:p>
    <w:p w14:paraId="5032C29D" w14:textId="77777777" w:rsidR="00D00676" w:rsidRPr="00D00676" w:rsidRDefault="00D00676" w:rsidP="00D00676"/>
    <w:p w14:paraId="55FB0C62" w14:textId="1C8DC8ED" w:rsidR="002B4EB0" w:rsidRPr="00D00676" w:rsidRDefault="002B4EB0" w:rsidP="002B4EB0">
      <w:pPr>
        <w:rPr>
          <w:b/>
          <w:bCs/>
        </w:rPr>
      </w:pPr>
      <w:r w:rsidRPr="00D00676">
        <w:rPr>
          <w:b/>
          <w:bCs/>
        </w:rPr>
        <w:t>Research strategy for Scoping Review</w:t>
      </w:r>
    </w:p>
    <w:p w14:paraId="39D2383A" w14:textId="47DF0BCD" w:rsidR="00801FDE" w:rsidRDefault="005C6DF5" w:rsidP="00801FDE">
      <w:pPr>
        <w:spacing w:after="0" w:line="48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The OVID platform was used to search the </w:t>
      </w:r>
      <w:r w:rsidRPr="00BA1F10">
        <w:rPr>
          <w:rFonts w:ascii="Calibri" w:eastAsia="Times New Roman" w:hAnsi="Calibri" w:cs="Times New Roman"/>
        </w:rPr>
        <w:t>Embase and MEDLINE databases</w:t>
      </w:r>
      <w:r w:rsidR="00AF2FDE">
        <w:rPr>
          <w:rFonts w:ascii="Calibri" w:eastAsia="Times New Roman" w:hAnsi="Calibri" w:cs="Times New Roman"/>
        </w:rPr>
        <w:t xml:space="preserve">.  This meant that only one </w:t>
      </w:r>
      <w:r w:rsidR="009C0664">
        <w:rPr>
          <w:rFonts w:ascii="Calibri" w:eastAsia="Times New Roman" w:hAnsi="Calibri" w:cs="Times New Roman"/>
        </w:rPr>
        <w:t xml:space="preserve">search string was necessary.  </w:t>
      </w:r>
    </w:p>
    <w:p w14:paraId="6D1618D0" w14:textId="77777777" w:rsidR="003E7CDE" w:rsidRDefault="00801FDE" w:rsidP="00801FDE">
      <w:pPr>
        <w:spacing w:after="0" w:line="480" w:lineRule="auto"/>
        <w:rPr>
          <w:rFonts w:ascii="Calibri" w:eastAsia="Times New Roman" w:hAnsi="Calibri" w:cs="Times New Roman"/>
        </w:rPr>
      </w:pPr>
      <w:r w:rsidRPr="00BA1F10">
        <w:rPr>
          <w:rFonts w:ascii="Calibri" w:eastAsia="Times New Roman" w:hAnsi="Calibri" w:cs="Times New Roman"/>
        </w:rPr>
        <w:t xml:space="preserve">The following search terms were used: </w:t>
      </w:r>
    </w:p>
    <w:p w14:paraId="301D85BB" w14:textId="023CAF1A" w:rsidR="00801FDE" w:rsidRDefault="00801FDE" w:rsidP="00801FDE">
      <w:pPr>
        <w:spacing w:after="0" w:line="480" w:lineRule="auto"/>
        <w:rPr>
          <w:rFonts w:ascii="Calibri" w:eastAsia="Times New Roman" w:hAnsi="Calibri" w:cs="Times New Roman"/>
        </w:rPr>
      </w:pPr>
      <w:proofErr w:type="spellStart"/>
      <w:r w:rsidRPr="00BA1F10">
        <w:rPr>
          <w:rFonts w:ascii="Calibri" w:eastAsia="Times New Roman" w:hAnsi="Calibri" w:cs="Times New Roman"/>
        </w:rPr>
        <w:t>pharmac</w:t>
      </w:r>
      <w:proofErr w:type="spellEnd"/>
      <w:r w:rsidRPr="00BA1F10">
        <w:rPr>
          <w:rFonts w:ascii="Calibri" w:eastAsia="Times New Roman" w:hAnsi="Calibri" w:cs="Times New Roman"/>
        </w:rPr>
        <w:t>* AND [“medicine review” OR “medication review” OR “medicines review”] AND “systematic review”.  The search was restricted to abstracts</w:t>
      </w:r>
      <w:r>
        <w:rPr>
          <w:rFonts w:ascii="Calibri" w:eastAsia="Times New Roman" w:hAnsi="Calibri" w:cs="Times New Roman"/>
        </w:rPr>
        <w:t xml:space="preserve">; </w:t>
      </w:r>
      <w:r w:rsidRPr="00BA1F10">
        <w:rPr>
          <w:rFonts w:ascii="Calibri" w:eastAsia="Times New Roman" w:hAnsi="Calibri" w:cs="Times New Roman"/>
        </w:rPr>
        <w:t>these</w:t>
      </w:r>
      <w:r>
        <w:rPr>
          <w:rFonts w:ascii="Calibri" w:eastAsia="Times New Roman" w:hAnsi="Calibri" w:cs="Times New Roman"/>
        </w:rPr>
        <w:t xml:space="preserve">, along with their titles, </w:t>
      </w:r>
      <w:r w:rsidRPr="00BA1F10">
        <w:rPr>
          <w:rFonts w:ascii="Calibri" w:eastAsia="Times New Roman" w:hAnsi="Calibri" w:cs="Times New Roman"/>
        </w:rPr>
        <w:t xml:space="preserve">were reviewed, and full text retrieved of those that </w:t>
      </w:r>
      <w:r>
        <w:rPr>
          <w:rFonts w:ascii="Calibri" w:eastAsia="Times New Roman" w:hAnsi="Calibri" w:cs="Times New Roman"/>
        </w:rPr>
        <w:t>met the inclusion criteria</w:t>
      </w:r>
      <w:r w:rsidRPr="00BA1F10">
        <w:rPr>
          <w:rFonts w:ascii="Calibri" w:eastAsia="Times New Roman" w:hAnsi="Calibri" w:cs="Times New Roman"/>
        </w:rPr>
        <w:t xml:space="preserve">. Through forward and backward reference searching, other </w:t>
      </w:r>
      <w:r>
        <w:rPr>
          <w:rFonts w:ascii="Calibri" w:eastAsia="Times New Roman" w:hAnsi="Calibri" w:cs="Times New Roman"/>
        </w:rPr>
        <w:t>papers</w:t>
      </w:r>
      <w:r w:rsidRPr="00BA1F10">
        <w:rPr>
          <w:rFonts w:ascii="Calibri" w:eastAsia="Times New Roman" w:hAnsi="Calibri" w:cs="Times New Roman"/>
        </w:rPr>
        <w:t xml:space="preserve"> of interest were identified. In addition, the Cochrane database of systematic reviews was searched for relevant </w:t>
      </w:r>
      <w:r>
        <w:rPr>
          <w:rFonts w:ascii="Calibri" w:eastAsia="Times New Roman" w:hAnsi="Calibri" w:cs="Times New Roman"/>
        </w:rPr>
        <w:t>systematic reviews published after December 2015</w:t>
      </w:r>
      <w:r w:rsidRPr="00BA1F10">
        <w:rPr>
          <w:rFonts w:ascii="Calibri" w:eastAsia="Times New Roman" w:hAnsi="Calibri" w:cs="Times New Roman"/>
        </w:rPr>
        <w:t xml:space="preserve"> (‘medication review’</w:t>
      </w:r>
      <w:r>
        <w:rPr>
          <w:rFonts w:ascii="Calibri" w:eastAsia="Times New Roman" w:hAnsi="Calibri" w:cs="Times New Roman"/>
        </w:rPr>
        <w:t xml:space="preserve"> and ‘pharmacist’</w:t>
      </w:r>
      <w:r w:rsidRPr="00BA1F10">
        <w:rPr>
          <w:rFonts w:ascii="Calibri" w:eastAsia="Times New Roman" w:hAnsi="Calibri" w:cs="Times New Roman"/>
        </w:rPr>
        <w:t xml:space="preserve">).  </w:t>
      </w:r>
    </w:p>
    <w:p w14:paraId="0661E56C" w14:textId="474394A5" w:rsidR="002B4EB0" w:rsidRPr="002B4EB0" w:rsidRDefault="00D00676" w:rsidP="002B4EB0">
      <w:r>
        <w:t>A time filter was applied to the results:</w:t>
      </w:r>
      <w:r>
        <w:rPr>
          <w:rFonts w:ascii="Calibri" w:eastAsia="Times New Roman" w:hAnsi="Calibri" w:cs="Times New Roman"/>
        </w:rPr>
        <w:t xml:space="preserve"> January 2016 </w:t>
      </w:r>
      <w:r>
        <w:rPr>
          <w:rFonts w:ascii="Calibri" w:eastAsia="Times New Roman" w:hAnsi="Calibri" w:cs="Times New Roman"/>
        </w:rPr>
        <w:t>to</w:t>
      </w:r>
      <w:r w:rsidRPr="00BA1F10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January 2023</w:t>
      </w:r>
      <w:r w:rsidRPr="00BA1F10">
        <w:rPr>
          <w:rFonts w:ascii="Calibri" w:eastAsia="Times New Roman" w:hAnsi="Calibri" w:cs="Times New Roman"/>
        </w:rPr>
        <w:t xml:space="preserve"> (the time of the search).</w:t>
      </w:r>
    </w:p>
    <w:sectPr w:rsidR="002B4EB0" w:rsidRPr="002B4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B0"/>
    <w:rsid w:val="002B4EB0"/>
    <w:rsid w:val="003E7CDE"/>
    <w:rsid w:val="005C6DF5"/>
    <w:rsid w:val="0068744B"/>
    <w:rsid w:val="00801FDE"/>
    <w:rsid w:val="009C0664"/>
    <w:rsid w:val="009D57C3"/>
    <w:rsid w:val="00AF2FDE"/>
    <w:rsid w:val="00D0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E177"/>
  <w15:chartTrackingRefBased/>
  <w15:docId w15:val="{D9CA89DE-7539-4B3E-83C5-E07FAE89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E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Craske (PHA - Postgraduate Researcher)</dc:creator>
  <cp:keywords/>
  <dc:description/>
  <cp:lastModifiedBy>Miriam Craske (PHA - Postgraduate Researcher)</cp:lastModifiedBy>
  <cp:revision>7</cp:revision>
  <dcterms:created xsi:type="dcterms:W3CDTF">2023-03-09T12:03:00Z</dcterms:created>
  <dcterms:modified xsi:type="dcterms:W3CDTF">2023-03-09T12:09:00Z</dcterms:modified>
</cp:coreProperties>
</file>