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tblpY="-1440"/>
        <w:tblW w:w="15026" w:type="dxa"/>
        <w:tblLook w:val="04A0" w:firstRow="1" w:lastRow="0" w:firstColumn="1" w:lastColumn="0" w:noHBand="0" w:noVBand="1"/>
      </w:tblPr>
      <w:tblGrid>
        <w:gridCol w:w="2044"/>
        <w:gridCol w:w="1702"/>
        <w:gridCol w:w="38"/>
        <w:gridCol w:w="1687"/>
        <w:gridCol w:w="1271"/>
        <w:gridCol w:w="1442"/>
        <w:gridCol w:w="874"/>
        <w:gridCol w:w="1054"/>
        <w:gridCol w:w="1716"/>
        <w:gridCol w:w="3198"/>
      </w:tblGrid>
      <w:tr w:rsidR="00F35638" w:rsidRPr="00BA1F10" w14:paraId="0B7D8FA7" w14:textId="77777777" w:rsidTr="10BBF631">
        <w:trPr>
          <w:trHeight w:val="1418"/>
        </w:trPr>
        <w:tc>
          <w:tcPr>
            <w:tcW w:w="15026" w:type="dxa"/>
            <w:gridSpan w:val="10"/>
            <w:tcBorders>
              <w:top w:val="nil"/>
              <w:left w:val="nil"/>
              <w:right w:val="nil"/>
            </w:tcBorders>
          </w:tcPr>
          <w:p w14:paraId="135C00DE" w14:textId="77777777" w:rsidR="00F35638" w:rsidRDefault="00F35638" w:rsidP="0054391B">
            <w:pPr>
              <w:rPr>
                <w:rFonts w:ascii="Calibri" w:eastAsia="Calibri" w:hAnsi="Calibri" w:cs="Calibri"/>
              </w:rPr>
            </w:pPr>
            <w:r>
              <w:rPr>
                <w:rFonts w:ascii="Calibri" w:eastAsia="Calibri" w:hAnsi="Calibri" w:cs="Calibri"/>
              </w:rPr>
              <w:tab/>
            </w:r>
          </w:p>
          <w:p w14:paraId="4B99FE0B" w14:textId="77777777" w:rsidR="00F35638" w:rsidRDefault="00F35638" w:rsidP="0054391B">
            <w:pPr>
              <w:rPr>
                <w:rFonts w:ascii="Calibri" w:eastAsia="Calibri" w:hAnsi="Calibri" w:cs="Calibri"/>
                <w:b/>
                <w:bCs/>
              </w:rPr>
            </w:pPr>
          </w:p>
          <w:p w14:paraId="6DB3CB14" w14:textId="77777777" w:rsidR="00F35638" w:rsidRDefault="00F35638" w:rsidP="0054391B">
            <w:pPr>
              <w:rPr>
                <w:rFonts w:ascii="Calibri" w:eastAsia="Calibri" w:hAnsi="Calibri" w:cs="Calibri"/>
                <w:b/>
                <w:bCs/>
              </w:rPr>
            </w:pPr>
          </w:p>
          <w:p w14:paraId="2582AB5D" w14:textId="77777777" w:rsidR="00F35638" w:rsidRDefault="00F35638" w:rsidP="0054391B">
            <w:pPr>
              <w:rPr>
                <w:rFonts w:ascii="Calibri" w:eastAsia="Calibri" w:hAnsi="Calibri" w:cs="Calibri"/>
                <w:b/>
                <w:bCs/>
              </w:rPr>
            </w:pPr>
          </w:p>
          <w:p w14:paraId="20F4D43F" w14:textId="77777777" w:rsidR="00F35638" w:rsidRDefault="00F35638" w:rsidP="0054391B">
            <w:pPr>
              <w:rPr>
                <w:rFonts w:ascii="Calibri" w:eastAsia="Calibri" w:hAnsi="Calibri" w:cs="Calibri"/>
                <w:b/>
                <w:bCs/>
              </w:rPr>
            </w:pPr>
          </w:p>
          <w:p w14:paraId="6B7F36F9" w14:textId="77777777" w:rsidR="00F35638" w:rsidRPr="00BA1F10" w:rsidRDefault="00F35638" w:rsidP="0054391B">
            <w:pPr>
              <w:rPr>
                <w:rFonts w:ascii="Calibri" w:eastAsia="Calibri" w:hAnsi="Calibri" w:cs="Calibri"/>
                <w:b/>
                <w:bCs/>
                <w:color w:val="000000"/>
              </w:rPr>
            </w:pPr>
            <w:r w:rsidRPr="00BA1F10">
              <w:rPr>
                <w:rFonts w:ascii="Calibri" w:eastAsia="Calibri" w:hAnsi="Calibri" w:cs="Calibri"/>
                <w:b/>
                <w:bCs/>
                <w:color w:val="000000"/>
              </w:rPr>
              <w:t>Table</w:t>
            </w:r>
            <w:r>
              <w:rPr>
                <w:rFonts w:ascii="Calibri" w:eastAsia="Calibri" w:hAnsi="Calibri" w:cs="Calibri"/>
                <w:b/>
                <w:bCs/>
                <w:color w:val="000000"/>
              </w:rPr>
              <w:t xml:space="preserve"> 1</w:t>
            </w:r>
            <w:r w:rsidRPr="00BA1F10">
              <w:rPr>
                <w:rFonts w:ascii="Calibri" w:eastAsia="Calibri" w:hAnsi="Calibri" w:cs="Calibri"/>
                <w:b/>
                <w:bCs/>
                <w:color w:val="000000"/>
              </w:rPr>
              <w:t xml:space="preserve"> Description of </w:t>
            </w:r>
            <w:r>
              <w:rPr>
                <w:rFonts w:ascii="Calibri" w:eastAsia="Calibri" w:hAnsi="Calibri" w:cs="Calibri"/>
                <w:b/>
                <w:bCs/>
                <w:color w:val="000000"/>
              </w:rPr>
              <w:t>systematic reviews</w:t>
            </w:r>
            <w:r w:rsidRPr="00BA1F10">
              <w:rPr>
                <w:rFonts w:ascii="Calibri" w:eastAsia="Calibri" w:hAnsi="Calibri" w:cs="Calibri"/>
                <w:b/>
                <w:bCs/>
                <w:color w:val="000000"/>
              </w:rPr>
              <w:t xml:space="preserve"> and AMSTAR 2 ratings</w:t>
            </w:r>
          </w:p>
          <w:p w14:paraId="0A6CD03E" w14:textId="77777777" w:rsidR="00F35638" w:rsidRPr="00BA1F10" w:rsidRDefault="00F35638" w:rsidP="0054391B">
            <w:pPr>
              <w:rPr>
                <w:rFonts w:ascii="Calibri" w:eastAsia="Calibri" w:hAnsi="Calibri" w:cs="Times New Roman"/>
              </w:rPr>
            </w:pPr>
          </w:p>
        </w:tc>
      </w:tr>
      <w:tr w:rsidR="00F35638" w:rsidRPr="00BA1F10" w14:paraId="794C2477" w14:textId="77777777" w:rsidTr="10BBF631">
        <w:tc>
          <w:tcPr>
            <w:tcW w:w="15026" w:type="dxa"/>
            <w:gridSpan w:val="10"/>
            <w:tcBorders>
              <w:top w:val="nil"/>
              <w:left w:val="nil"/>
              <w:right w:val="nil"/>
            </w:tcBorders>
          </w:tcPr>
          <w:p w14:paraId="6AFCA4D3" w14:textId="77777777" w:rsidR="00F35638" w:rsidRDefault="00F35638" w:rsidP="0054391B">
            <w:pPr>
              <w:rPr>
                <w:rFonts w:ascii="Calibri" w:eastAsia="Calibri" w:hAnsi="Calibri" w:cs="Calibri"/>
              </w:rPr>
            </w:pPr>
          </w:p>
        </w:tc>
      </w:tr>
      <w:tr w:rsidR="00F35638" w:rsidRPr="00BA1F10" w14:paraId="50F7A5C1" w14:textId="77777777" w:rsidTr="10BBF631">
        <w:tc>
          <w:tcPr>
            <w:tcW w:w="2044" w:type="dxa"/>
          </w:tcPr>
          <w:p w14:paraId="791FE622"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Author</w:t>
            </w:r>
            <w:r>
              <w:rPr>
                <w:rFonts w:ascii="Calibri" w:eastAsia="Calibri" w:hAnsi="Calibri" w:cs="Times New Roman"/>
                <w:b/>
                <w:bCs/>
                <w:sz w:val="20"/>
              </w:rPr>
              <w:t>, year</w:t>
            </w:r>
          </w:p>
        </w:tc>
        <w:tc>
          <w:tcPr>
            <w:tcW w:w="1702" w:type="dxa"/>
            <w:tcBorders>
              <w:bottom w:val="single" w:sz="4" w:space="0" w:color="auto"/>
            </w:tcBorders>
          </w:tcPr>
          <w:p w14:paraId="57CC9EC3"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Research Question</w:t>
            </w:r>
          </w:p>
        </w:tc>
        <w:tc>
          <w:tcPr>
            <w:tcW w:w="1725" w:type="dxa"/>
            <w:gridSpan w:val="2"/>
            <w:tcBorders>
              <w:bottom w:val="single" w:sz="4" w:space="0" w:color="auto"/>
            </w:tcBorders>
          </w:tcPr>
          <w:p w14:paraId="5FF374C8"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Study design &amp; number</w:t>
            </w:r>
          </w:p>
        </w:tc>
        <w:tc>
          <w:tcPr>
            <w:tcW w:w="1271" w:type="dxa"/>
            <w:tcBorders>
              <w:bottom w:val="single" w:sz="4" w:space="0" w:color="auto"/>
            </w:tcBorders>
          </w:tcPr>
          <w:p w14:paraId="19D4039C"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Population &amp; setting</w:t>
            </w:r>
          </w:p>
        </w:tc>
        <w:tc>
          <w:tcPr>
            <w:tcW w:w="1442" w:type="dxa"/>
            <w:tcBorders>
              <w:bottom w:val="single" w:sz="4" w:space="0" w:color="auto"/>
            </w:tcBorders>
          </w:tcPr>
          <w:p w14:paraId="759B412C" w14:textId="77777777" w:rsidR="00F35638" w:rsidRPr="00555AE5" w:rsidRDefault="00F35638" w:rsidP="0054391B">
            <w:pPr>
              <w:rPr>
                <w:rFonts w:ascii="Calibri" w:eastAsia="Calibri" w:hAnsi="Calibri" w:cs="Times New Roman"/>
                <w:b/>
                <w:bCs/>
                <w:sz w:val="20"/>
              </w:rPr>
            </w:pPr>
            <w:r>
              <w:rPr>
                <w:rFonts w:ascii="Calibri" w:eastAsia="Calibri" w:hAnsi="Calibri" w:cs="Times New Roman"/>
                <w:b/>
                <w:bCs/>
                <w:sz w:val="20"/>
              </w:rPr>
              <w:t>Countries of origin</w:t>
            </w:r>
          </w:p>
        </w:tc>
        <w:tc>
          <w:tcPr>
            <w:tcW w:w="874" w:type="dxa"/>
            <w:tcBorders>
              <w:bottom w:val="single" w:sz="4" w:space="0" w:color="auto"/>
            </w:tcBorders>
          </w:tcPr>
          <w:p w14:paraId="60203C74"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Meta-analysis</w:t>
            </w:r>
          </w:p>
        </w:tc>
        <w:tc>
          <w:tcPr>
            <w:tcW w:w="1054" w:type="dxa"/>
            <w:tcBorders>
              <w:bottom w:val="single" w:sz="4" w:space="0" w:color="auto"/>
            </w:tcBorders>
          </w:tcPr>
          <w:p w14:paraId="4FBC1790"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 xml:space="preserve">AMSTAR 2 </w:t>
            </w:r>
          </w:p>
        </w:tc>
        <w:tc>
          <w:tcPr>
            <w:tcW w:w="1716" w:type="dxa"/>
            <w:tcBorders>
              <w:bottom w:val="single" w:sz="4" w:space="0" w:color="auto"/>
            </w:tcBorders>
          </w:tcPr>
          <w:p w14:paraId="7DE0DEF4" w14:textId="77777777" w:rsidR="00F35638" w:rsidRPr="00555AE5" w:rsidRDefault="00F35638" w:rsidP="0054391B">
            <w:pPr>
              <w:rPr>
                <w:rFonts w:ascii="Calibri" w:eastAsia="Calibri" w:hAnsi="Calibri" w:cs="Times New Roman"/>
                <w:b/>
                <w:bCs/>
                <w:sz w:val="20"/>
              </w:rPr>
            </w:pPr>
            <w:r>
              <w:rPr>
                <w:rFonts w:ascii="Calibri" w:eastAsia="Calibri" w:hAnsi="Calibri" w:cs="Times New Roman"/>
                <w:b/>
                <w:bCs/>
                <w:sz w:val="20"/>
              </w:rPr>
              <w:t>Authors’ o</w:t>
            </w:r>
            <w:r w:rsidRPr="00555AE5">
              <w:rPr>
                <w:rFonts w:ascii="Calibri" w:eastAsia="Calibri" w:hAnsi="Calibri" w:cs="Times New Roman"/>
                <w:b/>
                <w:bCs/>
                <w:sz w:val="20"/>
              </w:rPr>
              <w:t>utcomes of interest</w:t>
            </w:r>
          </w:p>
        </w:tc>
        <w:tc>
          <w:tcPr>
            <w:tcW w:w="3198" w:type="dxa"/>
            <w:tcBorders>
              <w:bottom w:val="single" w:sz="4" w:space="0" w:color="auto"/>
            </w:tcBorders>
          </w:tcPr>
          <w:p w14:paraId="36D62935" w14:textId="77777777" w:rsidR="00F35638" w:rsidRPr="00555AE5" w:rsidRDefault="00F35638" w:rsidP="0054391B">
            <w:pPr>
              <w:rPr>
                <w:rFonts w:ascii="Calibri" w:eastAsia="Calibri" w:hAnsi="Calibri" w:cs="Times New Roman"/>
                <w:b/>
                <w:bCs/>
                <w:sz w:val="20"/>
              </w:rPr>
            </w:pPr>
            <w:r w:rsidRPr="00555AE5">
              <w:rPr>
                <w:rFonts w:ascii="Calibri" w:eastAsia="Calibri" w:hAnsi="Calibri" w:cs="Times New Roman"/>
                <w:b/>
                <w:bCs/>
                <w:sz w:val="20"/>
              </w:rPr>
              <w:t>Main results</w:t>
            </w:r>
          </w:p>
        </w:tc>
      </w:tr>
      <w:tr w:rsidR="00F35638" w:rsidRPr="00BA1F10" w14:paraId="2D4272CF" w14:textId="77777777" w:rsidTr="10BBF631">
        <w:trPr>
          <w:trHeight w:val="146"/>
        </w:trPr>
        <w:tc>
          <w:tcPr>
            <w:tcW w:w="15026" w:type="dxa"/>
            <w:gridSpan w:val="10"/>
            <w:tcBorders>
              <w:right w:val="single" w:sz="4" w:space="0" w:color="auto"/>
            </w:tcBorders>
          </w:tcPr>
          <w:p w14:paraId="479EAC3D" w14:textId="77777777" w:rsidR="00F35638" w:rsidRPr="00BA1F10" w:rsidRDefault="00F35638" w:rsidP="0054391B">
            <w:pPr>
              <w:rPr>
                <w:rFonts w:ascii="Calibri" w:eastAsia="Calibri" w:hAnsi="Calibri" w:cs="Calibri"/>
                <w:sz w:val="16"/>
                <w:szCs w:val="16"/>
              </w:rPr>
            </w:pPr>
            <w:r w:rsidRPr="00D7001A">
              <w:rPr>
                <w:rFonts w:ascii="Calibri" w:eastAsia="Calibri" w:hAnsi="Calibri" w:cs="Times New Roman"/>
                <w:sz w:val="18"/>
                <w:szCs w:val="16"/>
              </w:rPr>
              <w:t xml:space="preserve">Post 2015 </w:t>
            </w:r>
            <w:r>
              <w:rPr>
                <w:rFonts w:ascii="Calibri" w:eastAsia="Calibri" w:hAnsi="Calibri" w:cs="Times New Roman"/>
                <w:sz w:val="18"/>
                <w:szCs w:val="16"/>
              </w:rPr>
              <w:t xml:space="preserve">systematic </w:t>
            </w:r>
            <w:r w:rsidRPr="00D7001A">
              <w:rPr>
                <w:rFonts w:ascii="Calibri" w:eastAsia="Calibri" w:hAnsi="Calibri" w:cs="Times New Roman"/>
                <w:sz w:val="18"/>
                <w:szCs w:val="16"/>
              </w:rPr>
              <w:t>reviews</w:t>
            </w:r>
          </w:p>
        </w:tc>
      </w:tr>
      <w:tr w:rsidR="00F35638" w:rsidRPr="00BA1F10" w14:paraId="64B17CB3" w14:textId="77777777" w:rsidTr="10BBF631">
        <w:trPr>
          <w:trHeight w:val="146"/>
        </w:trPr>
        <w:tc>
          <w:tcPr>
            <w:tcW w:w="2044" w:type="dxa"/>
            <w:vMerge w:val="restart"/>
          </w:tcPr>
          <w:p w14:paraId="693B3016" w14:textId="6F9ABCF8" w:rsidR="00F35638" w:rsidRPr="00F836EE" w:rsidRDefault="00F35638" w:rsidP="0054391B">
            <w:pPr>
              <w:rPr>
                <w:rFonts w:eastAsia="Calibri" w:cstheme="minorHAnsi"/>
                <w:sz w:val="18"/>
                <w:szCs w:val="18"/>
              </w:rPr>
            </w:pPr>
            <w:r w:rsidRPr="00F836EE">
              <w:rPr>
                <w:rFonts w:cstheme="minorHAnsi"/>
                <w:color w:val="000000"/>
                <w:sz w:val="18"/>
                <w:szCs w:val="18"/>
              </w:rPr>
              <w:t xml:space="preserve">Alldred 2016 </w:t>
            </w:r>
            <w:r w:rsidR="00AA4EA2">
              <w:rPr>
                <w:rFonts w:cstheme="minorHAnsi"/>
                <w:color w:val="000000"/>
                <w:sz w:val="18"/>
                <w:szCs w:val="18"/>
              </w:rPr>
              <w:t>[13]</w:t>
            </w:r>
          </w:p>
          <w:p w14:paraId="1EB0A15F" w14:textId="77777777" w:rsidR="00F35638" w:rsidRPr="00F836EE" w:rsidRDefault="00F35638" w:rsidP="0054391B">
            <w:pPr>
              <w:rPr>
                <w:rFonts w:eastAsia="Calibri" w:cstheme="minorHAnsi"/>
                <w:sz w:val="18"/>
                <w:szCs w:val="18"/>
              </w:rPr>
            </w:pPr>
          </w:p>
        </w:tc>
        <w:tc>
          <w:tcPr>
            <w:tcW w:w="1702" w:type="dxa"/>
            <w:vMerge w:val="restart"/>
          </w:tcPr>
          <w:p w14:paraId="792B8A22"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What is the effect of interventions to optimise overall prescribing for older people living in care homes?</w:t>
            </w:r>
          </w:p>
          <w:p w14:paraId="165F2547" w14:textId="77777777" w:rsidR="00F35638" w:rsidRPr="00BA1F10" w:rsidRDefault="00F35638" w:rsidP="0054391B">
            <w:pPr>
              <w:rPr>
                <w:rFonts w:ascii="Calibri" w:eastAsia="Calibri" w:hAnsi="Calibri" w:cs="Times New Roman"/>
                <w:sz w:val="16"/>
                <w:szCs w:val="16"/>
              </w:rPr>
            </w:pPr>
          </w:p>
        </w:tc>
        <w:tc>
          <w:tcPr>
            <w:tcW w:w="1725" w:type="dxa"/>
            <w:gridSpan w:val="2"/>
            <w:vMerge w:val="restart"/>
            <w:tcBorders>
              <w:top w:val="single" w:sz="4" w:space="0" w:color="auto"/>
              <w:left w:val="single" w:sz="4" w:space="0" w:color="auto"/>
              <w:right w:val="single" w:sz="4" w:space="0" w:color="auto"/>
            </w:tcBorders>
            <w:shd w:val="clear" w:color="auto" w:fill="auto"/>
          </w:tcPr>
          <w:p w14:paraId="5B25D00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 xml:space="preserve"> RCT n=12</w:t>
            </w:r>
          </w:p>
          <w:p w14:paraId="54ABC34A" w14:textId="77777777" w:rsidR="00F35638" w:rsidRPr="00BA1F10" w:rsidRDefault="00F35638" w:rsidP="0054391B">
            <w:pPr>
              <w:rPr>
                <w:rFonts w:ascii="Calibri" w:eastAsia="Calibri" w:hAnsi="Calibri" w:cs="Times New Roman"/>
                <w:sz w:val="16"/>
                <w:szCs w:val="16"/>
              </w:rPr>
            </w:pPr>
          </w:p>
        </w:tc>
        <w:tc>
          <w:tcPr>
            <w:tcW w:w="1271" w:type="dxa"/>
            <w:vMerge w:val="restart"/>
            <w:tcBorders>
              <w:top w:val="single" w:sz="4" w:space="0" w:color="auto"/>
              <w:left w:val="single" w:sz="4" w:space="0" w:color="auto"/>
              <w:right w:val="single" w:sz="4" w:space="0" w:color="auto"/>
            </w:tcBorders>
            <w:shd w:val="clear" w:color="auto" w:fill="auto"/>
          </w:tcPr>
          <w:p w14:paraId="5C6FC0A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People &gt;65 years; Institutionalised care facilities</w:t>
            </w:r>
          </w:p>
          <w:p w14:paraId="463FA209" w14:textId="77777777" w:rsidR="00F35638" w:rsidRPr="00BA1F10" w:rsidRDefault="00F35638" w:rsidP="0054391B">
            <w:pPr>
              <w:rPr>
                <w:rFonts w:ascii="Calibri" w:eastAsia="Calibri" w:hAnsi="Calibri" w:cs="Times New Roman"/>
                <w:sz w:val="16"/>
                <w:szCs w:val="16"/>
              </w:rPr>
            </w:pPr>
          </w:p>
        </w:tc>
        <w:tc>
          <w:tcPr>
            <w:tcW w:w="1442" w:type="dxa"/>
            <w:vMerge w:val="restart"/>
            <w:tcBorders>
              <w:top w:val="single" w:sz="4" w:space="0" w:color="auto"/>
              <w:left w:val="single" w:sz="4" w:space="0" w:color="auto"/>
              <w:right w:val="single" w:sz="4" w:space="0" w:color="auto"/>
            </w:tcBorders>
            <w:shd w:val="clear" w:color="auto" w:fill="auto"/>
          </w:tcPr>
          <w:p w14:paraId="1238106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Australia, Finland, Israel, Netherlands, New Zealand, Spain, Sweden, UK, USA, and Canada</w:t>
            </w:r>
          </w:p>
          <w:p w14:paraId="0BDA3728" w14:textId="77777777" w:rsidR="00F35638" w:rsidRPr="00BA1F10" w:rsidRDefault="00F35638" w:rsidP="0054391B">
            <w:pPr>
              <w:rPr>
                <w:rFonts w:ascii="Calibri" w:eastAsia="Calibri" w:hAnsi="Calibri" w:cs="Times New Roman"/>
                <w:sz w:val="16"/>
                <w:szCs w:val="16"/>
              </w:rPr>
            </w:pPr>
          </w:p>
        </w:tc>
        <w:tc>
          <w:tcPr>
            <w:tcW w:w="874" w:type="dxa"/>
            <w:vMerge w:val="restart"/>
            <w:tcBorders>
              <w:top w:val="single" w:sz="4" w:space="0" w:color="auto"/>
              <w:left w:val="single" w:sz="4" w:space="0" w:color="auto"/>
              <w:right w:val="single" w:sz="4" w:space="0" w:color="auto"/>
            </w:tcBorders>
            <w:shd w:val="clear" w:color="auto" w:fill="auto"/>
          </w:tcPr>
          <w:p w14:paraId="4D82B70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No</w:t>
            </w:r>
          </w:p>
          <w:p w14:paraId="2AB52612" w14:textId="77777777" w:rsidR="00F35638" w:rsidRPr="00BA1F10" w:rsidRDefault="00F35638" w:rsidP="0054391B">
            <w:pPr>
              <w:rPr>
                <w:rFonts w:ascii="Calibri" w:eastAsia="Calibri" w:hAnsi="Calibri" w:cs="Times New Roman"/>
                <w:sz w:val="16"/>
                <w:szCs w:val="16"/>
              </w:rPr>
            </w:pPr>
          </w:p>
        </w:tc>
        <w:tc>
          <w:tcPr>
            <w:tcW w:w="1054" w:type="dxa"/>
            <w:vMerge w:val="restart"/>
            <w:tcBorders>
              <w:top w:val="single" w:sz="4" w:space="0" w:color="auto"/>
              <w:left w:val="single" w:sz="4" w:space="0" w:color="auto"/>
              <w:right w:val="single" w:sz="4" w:space="0" w:color="auto"/>
            </w:tcBorders>
            <w:shd w:val="clear" w:color="auto" w:fill="auto"/>
          </w:tcPr>
          <w:p w14:paraId="02824AC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High</w:t>
            </w:r>
          </w:p>
          <w:p w14:paraId="5B7C27CF" w14:textId="77777777" w:rsidR="00F35638" w:rsidRPr="00BA1F10" w:rsidRDefault="00F35638" w:rsidP="0054391B">
            <w:pPr>
              <w:rPr>
                <w:rFonts w:ascii="Calibri" w:eastAsia="Calibri" w:hAnsi="Calibri" w:cs="Times New Roman"/>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51016C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Adverse drug events</w:t>
            </w:r>
          </w:p>
        </w:tc>
        <w:tc>
          <w:tcPr>
            <w:tcW w:w="3198" w:type="dxa"/>
            <w:tcBorders>
              <w:top w:val="single" w:sz="4" w:space="0" w:color="auto"/>
              <w:left w:val="single" w:sz="4" w:space="0" w:color="auto"/>
              <w:right w:val="single" w:sz="4" w:space="0" w:color="auto"/>
            </w:tcBorders>
            <w:shd w:val="clear" w:color="auto" w:fill="auto"/>
          </w:tcPr>
          <w:p w14:paraId="1546B453" w14:textId="77777777" w:rsidR="00F35638" w:rsidRDefault="00F35638" w:rsidP="0054391B">
            <w:pPr>
              <w:rPr>
                <w:rFonts w:ascii="Calibri" w:eastAsia="Calibri" w:hAnsi="Calibri" w:cs="Calibri"/>
                <w:sz w:val="16"/>
                <w:szCs w:val="16"/>
              </w:rPr>
            </w:pPr>
            <w:r w:rsidRPr="00BA1F10">
              <w:rPr>
                <w:rFonts w:ascii="Calibri" w:eastAsia="Calibri" w:hAnsi="Calibri" w:cs="Calibri"/>
                <w:sz w:val="16"/>
                <w:szCs w:val="16"/>
              </w:rPr>
              <w:t xml:space="preserve">No </w:t>
            </w:r>
            <w:r>
              <w:rPr>
                <w:rFonts w:ascii="Calibri" w:eastAsia="Calibri" w:hAnsi="Calibri" w:cs="Calibri"/>
                <w:sz w:val="16"/>
                <w:szCs w:val="16"/>
              </w:rPr>
              <w:t>effect</w:t>
            </w:r>
            <w:r w:rsidRPr="00BA1F10">
              <w:rPr>
                <w:rFonts w:ascii="Calibri" w:eastAsia="Calibri" w:hAnsi="Calibri" w:cs="Calibri"/>
                <w:sz w:val="16"/>
                <w:szCs w:val="16"/>
              </w:rPr>
              <w:t xml:space="preserve"> </w:t>
            </w:r>
          </w:p>
          <w:p w14:paraId="54809A6F"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2/2 studies report evidence of no effect</w:t>
            </w:r>
          </w:p>
        </w:tc>
      </w:tr>
      <w:tr w:rsidR="00F35638" w:rsidRPr="00BA1F10" w14:paraId="2F823456" w14:textId="77777777" w:rsidTr="10BBF631">
        <w:trPr>
          <w:trHeight w:val="220"/>
        </w:trPr>
        <w:tc>
          <w:tcPr>
            <w:tcW w:w="2044" w:type="dxa"/>
            <w:vMerge/>
          </w:tcPr>
          <w:p w14:paraId="0809B9D8" w14:textId="77777777" w:rsidR="00F35638" w:rsidRPr="00F836EE" w:rsidRDefault="00F35638" w:rsidP="0054391B">
            <w:pPr>
              <w:rPr>
                <w:rFonts w:eastAsia="Calibri" w:cstheme="minorHAnsi"/>
                <w:sz w:val="18"/>
                <w:szCs w:val="18"/>
              </w:rPr>
            </w:pPr>
          </w:p>
        </w:tc>
        <w:tc>
          <w:tcPr>
            <w:tcW w:w="1702" w:type="dxa"/>
            <w:vMerge/>
          </w:tcPr>
          <w:p w14:paraId="782B4CA3"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3027F9C2" w14:textId="77777777" w:rsidR="00F35638" w:rsidRPr="00BA1F10" w:rsidRDefault="00F35638" w:rsidP="0054391B">
            <w:pPr>
              <w:rPr>
                <w:rFonts w:ascii="Calibri" w:eastAsia="Calibri" w:hAnsi="Calibri" w:cs="Calibri"/>
                <w:sz w:val="16"/>
                <w:szCs w:val="16"/>
              </w:rPr>
            </w:pPr>
          </w:p>
        </w:tc>
        <w:tc>
          <w:tcPr>
            <w:tcW w:w="1271" w:type="dxa"/>
            <w:vMerge/>
          </w:tcPr>
          <w:p w14:paraId="08A55ABA" w14:textId="77777777" w:rsidR="00F35638" w:rsidRPr="00BA1F10" w:rsidRDefault="00F35638" w:rsidP="0054391B">
            <w:pPr>
              <w:rPr>
                <w:rFonts w:ascii="Calibri" w:eastAsia="Calibri" w:hAnsi="Calibri" w:cs="Calibri"/>
                <w:sz w:val="16"/>
                <w:szCs w:val="16"/>
              </w:rPr>
            </w:pPr>
          </w:p>
        </w:tc>
        <w:tc>
          <w:tcPr>
            <w:tcW w:w="1442" w:type="dxa"/>
            <w:vMerge/>
          </w:tcPr>
          <w:p w14:paraId="4A963D7A" w14:textId="77777777" w:rsidR="00F35638" w:rsidRPr="00BA1F10" w:rsidRDefault="00F35638" w:rsidP="0054391B">
            <w:pPr>
              <w:rPr>
                <w:rFonts w:ascii="Calibri" w:eastAsia="Calibri" w:hAnsi="Calibri" w:cs="Calibri"/>
                <w:sz w:val="16"/>
                <w:szCs w:val="16"/>
              </w:rPr>
            </w:pPr>
          </w:p>
        </w:tc>
        <w:tc>
          <w:tcPr>
            <w:tcW w:w="874" w:type="dxa"/>
            <w:vMerge/>
          </w:tcPr>
          <w:p w14:paraId="00C15C19" w14:textId="77777777" w:rsidR="00F35638" w:rsidRPr="00BA1F10" w:rsidRDefault="00F35638" w:rsidP="0054391B">
            <w:pPr>
              <w:rPr>
                <w:rFonts w:ascii="Calibri" w:eastAsia="Calibri" w:hAnsi="Calibri" w:cs="Calibri"/>
                <w:sz w:val="16"/>
                <w:szCs w:val="16"/>
              </w:rPr>
            </w:pPr>
          </w:p>
        </w:tc>
        <w:tc>
          <w:tcPr>
            <w:tcW w:w="1054" w:type="dxa"/>
            <w:vMerge/>
          </w:tcPr>
          <w:p w14:paraId="14F6D857"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CD6505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Hospital admissions</w:t>
            </w:r>
          </w:p>
        </w:tc>
        <w:tc>
          <w:tcPr>
            <w:tcW w:w="3198" w:type="dxa"/>
            <w:tcBorders>
              <w:left w:val="single" w:sz="4" w:space="0" w:color="auto"/>
              <w:right w:val="single" w:sz="4" w:space="0" w:color="auto"/>
            </w:tcBorders>
            <w:shd w:val="clear" w:color="auto" w:fill="auto"/>
          </w:tcPr>
          <w:p w14:paraId="24D594BB" w14:textId="77777777" w:rsidR="00F35638" w:rsidRDefault="00F35638" w:rsidP="0054391B">
            <w:pPr>
              <w:rPr>
                <w:rFonts w:ascii="Calibri" w:eastAsia="Calibri" w:hAnsi="Calibri" w:cs="Calibri"/>
                <w:sz w:val="16"/>
                <w:szCs w:val="16"/>
              </w:rPr>
            </w:pPr>
            <w:r w:rsidRPr="00BA1F10">
              <w:rPr>
                <w:rFonts w:ascii="Calibri" w:eastAsia="Calibri" w:hAnsi="Calibri" w:cs="Calibri"/>
                <w:sz w:val="16"/>
                <w:szCs w:val="16"/>
              </w:rPr>
              <w:t>Uncertain effect</w:t>
            </w:r>
          </w:p>
          <w:p w14:paraId="30B787AD"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4/8 studies report reduction (these studies had flaws in their study design)</w:t>
            </w:r>
          </w:p>
          <w:p w14:paraId="0BDCC51A"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 xml:space="preserve">4/8 studies report evidence of no effect </w:t>
            </w:r>
          </w:p>
        </w:tc>
      </w:tr>
      <w:tr w:rsidR="00F35638" w:rsidRPr="00BA1F10" w14:paraId="3784A460" w14:textId="77777777" w:rsidTr="10BBF631">
        <w:trPr>
          <w:trHeight w:val="138"/>
        </w:trPr>
        <w:tc>
          <w:tcPr>
            <w:tcW w:w="2044" w:type="dxa"/>
            <w:vMerge/>
          </w:tcPr>
          <w:p w14:paraId="311EA26E" w14:textId="77777777" w:rsidR="00F35638" w:rsidRPr="00F836EE" w:rsidRDefault="00F35638" w:rsidP="0054391B">
            <w:pPr>
              <w:rPr>
                <w:rFonts w:eastAsia="Calibri" w:cstheme="minorHAnsi"/>
                <w:sz w:val="18"/>
                <w:szCs w:val="18"/>
              </w:rPr>
            </w:pPr>
          </w:p>
        </w:tc>
        <w:tc>
          <w:tcPr>
            <w:tcW w:w="1702" w:type="dxa"/>
            <w:vMerge/>
          </w:tcPr>
          <w:p w14:paraId="7F4A31F8"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5C6BF965" w14:textId="77777777" w:rsidR="00F35638" w:rsidRPr="00BA1F10" w:rsidRDefault="00F35638" w:rsidP="0054391B">
            <w:pPr>
              <w:rPr>
                <w:rFonts w:ascii="Calibri" w:eastAsia="Calibri" w:hAnsi="Calibri" w:cs="Calibri"/>
                <w:sz w:val="16"/>
                <w:szCs w:val="16"/>
              </w:rPr>
            </w:pPr>
          </w:p>
        </w:tc>
        <w:tc>
          <w:tcPr>
            <w:tcW w:w="1271" w:type="dxa"/>
            <w:vMerge/>
          </w:tcPr>
          <w:p w14:paraId="354B6CBC" w14:textId="77777777" w:rsidR="00F35638" w:rsidRPr="00BA1F10" w:rsidRDefault="00F35638" w:rsidP="0054391B">
            <w:pPr>
              <w:rPr>
                <w:rFonts w:ascii="Calibri" w:eastAsia="Calibri" w:hAnsi="Calibri" w:cs="Calibri"/>
                <w:sz w:val="16"/>
                <w:szCs w:val="16"/>
              </w:rPr>
            </w:pPr>
          </w:p>
        </w:tc>
        <w:tc>
          <w:tcPr>
            <w:tcW w:w="1442" w:type="dxa"/>
            <w:vMerge/>
          </w:tcPr>
          <w:p w14:paraId="2997485B" w14:textId="77777777" w:rsidR="00F35638" w:rsidRPr="00BA1F10" w:rsidRDefault="00F35638" w:rsidP="0054391B">
            <w:pPr>
              <w:rPr>
                <w:rFonts w:ascii="Calibri" w:eastAsia="Calibri" w:hAnsi="Calibri" w:cs="Calibri"/>
                <w:sz w:val="16"/>
                <w:szCs w:val="16"/>
              </w:rPr>
            </w:pPr>
          </w:p>
        </w:tc>
        <w:tc>
          <w:tcPr>
            <w:tcW w:w="874" w:type="dxa"/>
            <w:vMerge/>
          </w:tcPr>
          <w:p w14:paraId="2BBF9FA7" w14:textId="77777777" w:rsidR="00F35638" w:rsidRPr="00BA1F10" w:rsidRDefault="00F35638" w:rsidP="0054391B">
            <w:pPr>
              <w:rPr>
                <w:rFonts w:ascii="Calibri" w:eastAsia="Calibri" w:hAnsi="Calibri" w:cs="Calibri"/>
                <w:sz w:val="16"/>
                <w:szCs w:val="16"/>
              </w:rPr>
            </w:pPr>
          </w:p>
        </w:tc>
        <w:tc>
          <w:tcPr>
            <w:tcW w:w="1054" w:type="dxa"/>
            <w:vMerge/>
          </w:tcPr>
          <w:p w14:paraId="715CA647"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A63DF1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Mortality</w:t>
            </w:r>
          </w:p>
        </w:tc>
        <w:tc>
          <w:tcPr>
            <w:tcW w:w="3198" w:type="dxa"/>
            <w:tcBorders>
              <w:left w:val="single" w:sz="4" w:space="0" w:color="auto"/>
              <w:right w:val="single" w:sz="4" w:space="0" w:color="auto"/>
            </w:tcBorders>
            <w:shd w:val="clear" w:color="auto" w:fill="auto"/>
          </w:tcPr>
          <w:p w14:paraId="347335FA" w14:textId="77777777" w:rsidR="00F35638" w:rsidRDefault="00F35638" w:rsidP="0054391B">
            <w:pPr>
              <w:rPr>
                <w:rFonts w:ascii="Calibri" w:eastAsia="Calibri" w:hAnsi="Calibri" w:cs="Calibri"/>
                <w:sz w:val="16"/>
                <w:szCs w:val="16"/>
              </w:rPr>
            </w:pPr>
            <w:r w:rsidRPr="00BA1F10">
              <w:rPr>
                <w:rFonts w:ascii="Calibri" w:eastAsia="Calibri" w:hAnsi="Calibri" w:cs="Calibri"/>
                <w:sz w:val="16"/>
                <w:szCs w:val="16"/>
              </w:rPr>
              <w:t xml:space="preserve">No </w:t>
            </w:r>
            <w:r>
              <w:rPr>
                <w:rFonts w:ascii="Calibri" w:eastAsia="Calibri" w:hAnsi="Calibri" w:cs="Calibri"/>
                <w:sz w:val="16"/>
                <w:szCs w:val="16"/>
              </w:rPr>
              <w:t>effect</w:t>
            </w:r>
            <w:r w:rsidRPr="00BA1F10">
              <w:rPr>
                <w:rFonts w:ascii="Calibri" w:eastAsia="Calibri" w:hAnsi="Calibri" w:cs="Calibri"/>
                <w:sz w:val="16"/>
                <w:szCs w:val="16"/>
              </w:rPr>
              <w:t xml:space="preserve"> </w:t>
            </w:r>
          </w:p>
          <w:p w14:paraId="42EA7483"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6/6 studies reported evidence of no effect</w:t>
            </w:r>
          </w:p>
        </w:tc>
      </w:tr>
      <w:tr w:rsidR="00F35638" w:rsidRPr="00BA1F10" w14:paraId="143AC1CB" w14:textId="77777777" w:rsidTr="10BBF631">
        <w:trPr>
          <w:trHeight w:val="211"/>
        </w:trPr>
        <w:tc>
          <w:tcPr>
            <w:tcW w:w="2044" w:type="dxa"/>
            <w:vMerge/>
          </w:tcPr>
          <w:p w14:paraId="76A2C818" w14:textId="77777777" w:rsidR="00F35638" w:rsidRPr="00F836EE" w:rsidRDefault="00F35638" w:rsidP="0054391B">
            <w:pPr>
              <w:rPr>
                <w:rFonts w:eastAsia="Calibri" w:cstheme="minorHAnsi"/>
                <w:sz w:val="18"/>
                <w:szCs w:val="18"/>
              </w:rPr>
            </w:pPr>
          </w:p>
        </w:tc>
        <w:tc>
          <w:tcPr>
            <w:tcW w:w="1702" w:type="dxa"/>
            <w:vMerge/>
          </w:tcPr>
          <w:p w14:paraId="5DE33D06"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71A8F634" w14:textId="77777777" w:rsidR="00F35638" w:rsidRPr="00BA1F10" w:rsidRDefault="00F35638" w:rsidP="0054391B">
            <w:pPr>
              <w:rPr>
                <w:rFonts w:ascii="Calibri" w:eastAsia="Calibri" w:hAnsi="Calibri" w:cs="Calibri"/>
                <w:sz w:val="16"/>
                <w:szCs w:val="16"/>
              </w:rPr>
            </w:pPr>
          </w:p>
        </w:tc>
        <w:tc>
          <w:tcPr>
            <w:tcW w:w="1271" w:type="dxa"/>
            <w:vMerge/>
          </w:tcPr>
          <w:p w14:paraId="79FA1FB9" w14:textId="77777777" w:rsidR="00F35638" w:rsidRPr="00BA1F10" w:rsidRDefault="00F35638" w:rsidP="0054391B">
            <w:pPr>
              <w:rPr>
                <w:rFonts w:ascii="Calibri" w:eastAsia="Calibri" w:hAnsi="Calibri" w:cs="Calibri"/>
                <w:sz w:val="16"/>
                <w:szCs w:val="16"/>
              </w:rPr>
            </w:pPr>
          </w:p>
        </w:tc>
        <w:tc>
          <w:tcPr>
            <w:tcW w:w="1442" w:type="dxa"/>
            <w:vMerge/>
          </w:tcPr>
          <w:p w14:paraId="0B9FFFB6" w14:textId="77777777" w:rsidR="00F35638" w:rsidRPr="00BA1F10" w:rsidRDefault="00F35638" w:rsidP="0054391B">
            <w:pPr>
              <w:rPr>
                <w:rFonts w:ascii="Calibri" w:eastAsia="Calibri" w:hAnsi="Calibri" w:cs="Calibri"/>
                <w:sz w:val="16"/>
                <w:szCs w:val="16"/>
              </w:rPr>
            </w:pPr>
          </w:p>
        </w:tc>
        <w:tc>
          <w:tcPr>
            <w:tcW w:w="874" w:type="dxa"/>
            <w:vMerge/>
          </w:tcPr>
          <w:p w14:paraId="14219434" w14:textId="77777777" w:rsidR="00F35638" w:rsidRPr="00BA1F10" w:rsidRDefault="00F35638" w:rsidP="0054391B">
            <w:pPr>
              <w:rPr>
                <w:rFonts w:ascii="Calibri" w:eastAsia="Calibri" w:hAnsi="Calibri" w:cs="Calibri"/>
                <w:sz w:val="16"/>
                <w:szCs w:val="16"/>
              </w:rPr>
            </w:pPr>
          </w:p>
        </w:tc>
        <w:tc>
          <w:tcPr>
            <w:tcW w:w="1054" w:type="dxa"/>
            <w:vMerge/>
          </w:tcPr>
          <w:p w14:paraId="673F535F"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36E647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Quality of life (QoL)</w:t>
            </w:r>
          </w:p>
        </w:tc>
        <w:tc>
          <w:tcPr>
            <w:tcW w:w="3198" w:type="dxa"/>
            <w:tcBorders>
              <w:left w:val="single" w:sz="4" w:space="0" w:color="auto"/>
              <w:right w:val="single" w:sz="4" w:space="0" w:color="auto"/>
            </w:tcBorders>
            <w:shd w:val="clear" w:color="auto" w:fill="auto"/>
          </w:tcPr>
          <w:p w14:paraId="3D10F3DC" w14:textId="77777777" w:rsidR="00F35638" w:rsidRDefault="00F35638" w:rsidP="0054391B">
            <w:pPr>
              <w:rPr>
                <w:rFonts w:ascii="Calibri" w:eastAsia="Calibri" w:hAnsi="Calibri" w:cs="Calibri"/>
                <w:sz w:val="16"/>
                <w:szCs w:val="16"/>
              </w:rPr>
            </w:pPr>
            <w:r w:rsidRPr="00BA1F10">
              <w:rPr>
                <w:rFonts w:ascii="Calibri" w:eastAsia="Calibri" w:hAnsi="Calibri" w:cs="Calibri"/>
                <w:sz w:val="16"/>
                <w:szCs w:val="16"/>
              </w:rPr>
              <w:t>Uncertain</w:t>
            </w:r>
            <w:r>
              <w:rPr>
                <w:rFonts w:ascii="Calibri" w:eastAsia="Calibri" w:hAnsi="Calibri" w:cs="Calibri"/>
                <w:sz w:val="16"/>
                <w:szCs w:val="16"/>
              </w:rPr>
              <w:t xml:space="preserve"> </w:t>
            </w:r>
            <w:r w:rsidRPr="00BA1F10">
              <w:rPr>
                <w:rFonts w:ascii="Calibri" w:eastAsia="Calibri" w:hAnsi="Calibri" w:cs="Calibri"/>
                <w:sz w:val="16"/>
                <w:szCs w:val="16"/>
              </w:rPr>
              <w:t>effect</w:t>
            </w:r>
          </w:p>
          <w:p w14:paraId="4E681577"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1/ 2 studies reported no evidence for effect</w:t>
            </w:r>
          </w:p>
          <w:p w14:paraId="0A0C4835"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1/ 2 studies reported a slower decline in QoL (this study had flawed statistical analysis)</w:t>
            </w:r>
          </w:p>
        </w:tc>
      </w:tr>
      <w:tr w:rsidR="00F35638" w:rsidRPr="00BA1F10" w14:paraId="74EC0156" w14:textId="77777777" w:rsidTr="10BBF631">
        <w:trPr>
          <w:trHeight w:val="362"/>
        </w:trPr>
        <w:tc>
          <w:tcPr>
            <w:tcW w:w="2044" w:type="dxa"/>
            <w:vMerge/>
          </w:tcPr>
          <w:p w14:paraId="2D29467D" w14:textId="77777777" w:rsidR="00F35638" w:rsidRPr="00F836EE" w:rsidRDefault="00F35638" w:rsidP="0054391B">
            <w:pPr>
              <w:rPr>
                <w:rFonts w:eastAsia="Calibri" w:cstheme="minorHAnsi"/>
                <w:sz w:val="18"/>
                <w:szCs w:val="18"/>
              </w:rPr>
            </w:pPr>
          </w:p>
        </w:tc>
        <w:tc>
          <w:tcPr>
            <w:tcW w:w="1702" w:type="dxa"/>
            <w:vMerge/>
          </w:tcPr>
          <w:p w14:paraId="2381F6AA"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4BE095A6" w14:textId="77777777" w:rsidR="00F35638" w:rsidRPr="00BA1F10" w:rsidRDefault="00F35638" w:rsidP="0054391B">
            <w:pPr>
              <w:rPr>
                <w:rFonts w:ascii="Calibri" w:eastAsia="Calibri" w:hAnsi="Calibri" w:cs="Calibri"/>
                <w:sz w:val="16"/>
                <w:szCs w:val="16"/>
              </w:rPr>
            </w:pPr>
          </w:p>
        </w:tc>
        <w:tc>
          <w:tcPr>
            <w:tcW w:w="1271" w:type="dxa"/>
            <w:vMerge/>
          </w:tcPr>
          <w:p w14:paraId="01D9DC7F" w14:textId="77777777" w:rsidR="00F35638" w:rsidRPr="00BA1F10" w:rsidRDefault="00F35638" w:rsidP="0054391B">
            <w:pPr>
              <w:rPr>
                <w:rFonts w:ascii="Calibri" w:eastAsia="Calibri" w:hAnsi="Calibri" w:cs="Calibri"/>
                <w:sz w:val="16"/>
                <w:szCs w:val="16"/>
              </w:rPr>
            </w:pPr>
          </w:p>
        </w:tc>
        <w:tc>
          <w:tcPr>
            <w:tcW w:w="1442" w:type="dxa"/>
            <w:vMerge/>
          </w:tcPr>
          <w:p w14:paraId="1DECA9CA" w14:textId="77777777" w:rsidR="00F35638" w:rsidRPr="00BA1F10" w:rsidRDefault="00F35638" w:rsidP="0054391B">
            <w:pPr>
              <w:rPr>
                <w:rFonts w:ascii="Calibri" w:eastAsia="Calibri" w:hAnsi="Calibri" w:cs="Calibri"/>
                <w:sz w:val="16"/>
                <w:szCs w:val="16"/>
              </w:rPr>
            </w:pPr>
          </w:p>
        </w:tc>
        <w:tc>
          <w:tcPr>
            <w:tcW w:w="874" w:type="dxa"/>
            <w:vMerge/>
          </w:tcPr>
          <w:p w14:paraId="1B3A5FF6" w14:textId="77777777" w:rsidR="00F35638" w:rsidRPr="00BA1F10" w:rsidRDefault="00F35638" w:rsidP="0054391B">
            <w:pPr>
              <w:rPr>
                <w:rFonts w:ascii="Calibri" w:eastAsia="Calibri" w:hAnsi="Calibri" w:cs="Calibri"/>
                <w:sz w:val="16"/>
                <w:szCs w:val="16"/>
              </w:rPr>
            </w:pPr>
          </w:p>
        </w:tc>
        <w:tc>
          <w:tcPr>
            <w:tcW w:w="1054" w:type="dxa"/>
            <w:vMerge/>
          </w:tcPr>
          <w:p w14:paraId="298025FA"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43DB7D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Medication-related problems (MRP</w:t>
            </w:r>
            <w:r>
              <w:rPr>
                <w:rFonts w:ascii="Calibri" w:eastAsia="Calibri" w:hAnsi="Calibri" w:cs="Times New Roman"/>
                <w:sz w:val="16"/>
                <w:szCs w:val="16"/>
              </w:rPr>
              <w:t>s</w:t>
            </w:r>
            <w:r w:rsidRPr="00BA1F10">
              <w:rPr>
                <w:rFonts w:ascii="Calibri" w:eastAsia="Calibri" w:hAnsi="Calibri" w:cs="Times New Roman"/>
                <w:sz w:val="16"/>
                <w:szCs w:val="16"/>
              </w:rPr>
              <w:t>)</w:t>
            </w:r>
          </w:p>
        </w:tc>
        <w:tc>
          <w:tcPr>
            <w:tcW w:w="3198" w:type="dxa"/>
            <w:tcBorders>
              <w:left w:val="single" w:sz="4" w:space="0" w:color="auto"/>
              <w:right w:val="single" w:sz="4" w:space="0" w:color="auto"/>
            </w:tcBorders>
            <w:shd w:val="clear" w:color="auto" w:fill="auto"/>
          </w:tcPr>
          <w:p w14:paraId="3EC2B302"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 xml:space="preserve">Evidence of effect: resolution </w:t>
            </w:r>
            <w:r w:rsidRPr="00BA1F10">
              <w:rPr>
                <w:rFonts w:ascii="Calibri" w:eastAsia="Calibri" w:hAnsi="Calibri" w:cs="Calibri"/>
                <w:sz w:val="16"/>
                <w:szCs w:val="16"/>
              </w:rPr>
              <w:t>of MRPs</w:t>
            </w:r>
            <w:r>
              <w:rPr>
                <w:rFonts w:ascii="Calibri" w:eastAsia="Calibri" w:hAnsi="Calibri" w:cs="Calibri"/>
                <w:sz w:val="16"/>
                <w:szCs w:val="16"/>
              </w:rPr>
              <w:t xml:space="preserve"> </w:t>
            </w:r>
          </w:p>
          <w:p w14:paraId="4E5A2FE3"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 xml:space="preserve">7/7 studies reported an increase in identified MRPs, but these were diversly classified leading to lack of consistency and reliability of results </w:t>
            </w:r>
          </w:p>
        </w:tc>
      </w:tr>
      <w:tr w:rsidR="00F35638" w:rsidRPr="00BA1F10" w14:paraId="26DC1785" w14:textId="77777777" w:rsidTr="10BBF631">
        <w:trPr>
          <w:trHeight w:val="362"/>
        </w:trPr>
        <w:tc>
          <w:tcPr>
            <w:tcW w:w="2044" w:type="dxa"/>
            <w:vMerge/>
          </w:tcPr>
          <w:p w14:paraId="1CFC3356" w14:textId="77777777" w:rsidR="00F35638" w:rsidRPr="00F836EE" w:rsidRDefault="00F35638" w:rsidP="0054391B">
            <w:pPr>
              <w:rPr>
                <w:rFonts w:eastAsia="Calibri" w:cstheme="minorHAnsi"/>
                <w:sz w:val="18"/>
                <w:szCs w:val="18"/>
              </w:rPr>
            </w:pPr>
          </w:p>
        </w:tc>
        <w:tc>
          <w:tcPr>
            <w:tcW w:w="1702" w:type="dxa"/>
            <w:vMerge/>
          </w:tcPr>
          <w:p w14:paraId="124A1DB9"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4062ED84" w14:textId="77777777" w:rsidR="00F35638" w:rsidRPr="00BA1F10" w:rsidRDefault="00F35638" w:rsidP="0054391B">
            <w:pPr>
              <w:rPr>
                <w:rFonts w:ascii="Calibri" w:eastAsia="Calibri" w:hAnsi="Calibri" w:cs="Calibri"/>
                <w:sz w:val="16"/>
                <w:szCs w:val="16"/>
              </w:rPr>
            </w:pPr>
          </w:p>
        </w:tc>
        <w:tc>
          <w:tcPr>
            <w:tcW w:w="1271" w:type="dxa"/>
            <w:vMerge/>
          </w:tcPr>
          <w:p w14:paraId="2E3EBA58" w14:textId="77777777" w:rsidR="00F35638" w:rsidRPr="00BA1F10" w:rsidRDefault="00F35638" w:rsidP="0054391B">
            <w:pPr>
              <w:rPr>
                <w:rFonts w:ascii="Calibri" w:eastAsia="Calibri" w:hAnsi="Calibri" w:cs="Calibri"/>
                <w:sz w:val="16"/>
                <w:szCs w:val="16"/>
              </w:rPr>
            </w:pPr>
          </w:p>
        </w:tc>
        <w:tc>
          <w:tcPr>
            <w:tcW w:w="1442" w:type="dxa"/>
            <w:vMerge/>
          </w:tcPr>
          <w:p w14:paraId="377F9032" w14:textId="77777777" w:rsidR="00F35638" w:rsidRPr="00BA1F10" w:rsidRDefault="00F35638" w:rsidP="0054391B">
            <w:pPr>
              <w:rPr>
                <w:rFonts w:ascii="Calibri" w:eastAsia="Calibri" w:hAnsi="Calibri" w:cs="Calibri"/>
                <w:sz w:val="16"/>
                <w:szCs w:val="16"/>
              </w:rPr>
            </w:pPr>
          </w:p>
        </w:tc>
        <w:tc>
          <w:tcPr>
            <w:tcW w:w="874" w:type="dxa"/>
            <w:vMerge/>
          </w:tcPr>
          <w:p w14:paraId="33CB99EB" w14:textId="77777777" w:rsidR="00F35638" w:rsidRPr="00BA1F10" w:rsidRDefault="00F35638" w:rsidP="0054391B">
            <w:pPr>
              <w:rPr>
                <w:rFonts w:ascii="Calibri" w:eastAsia="Calibri" w:hAnsi="Calibri" w:cs="Calibri"/>
                <w:sz w:val="16"/>
                <w:szCs w:val="16"/>
              </w:rPr>
            </w:pPr>
          </w:p>
        </w:tc>
        <w:tc>
          <w:tcPr>
            <w:tcW w:w="1054" w:type="dxa"/>
            <w:vMerge/>
          </w:tcPr>
          <w:p w14:paraId="24DC985A"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DCD6F3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Medication appropriateness</w:t>
            </w:r>
          </w:p>
        </w:tc>
        <w:tc>
          <w:tcPr>
            <w:tcW w:w="3198" w:type="dxa"/>
            <w:tcBorders>
              <w:left w:val="single" w:sz="4" w:space="0" w:color="auto"/>
              <w:right w:val="single" w:sz="4" w:space="0" w:color="auto"/>
            </w:tcBorders>
            <w:shd w:val="clear" w:color="auto" w:fill="auto"/>
          </w:tcPr>
          <w:p w14:paraId="0D306581"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Evidence of effect:  medication appropriateness</w:t>
            </w:r>
          </w:p>
          <w:p w14:paraId="14B2B525"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5/5 studies reported a reduction in potentially inappropriate medicines</w:t>
            </w:r>
          </w:p>
        </w:tc>
      </w:tr>
      <w:tr w:rsidR="00F35638" w:rsidRPr="00BA1F10" w14:paraId="75911959" w14:textId="77777777" w:rsidTr="10BBF631">
        <w:trPr>
          <w:trHeight w:val="269"/>
        </w:trPr>
        <w:tc>
          <w:tcPr>
            <w:tcW w:w="2044" w:type="dxa"/>
            <w:vMerge/>
          </w:tcPr>
          <w:p w14:paraId="647F234E" w14:textId="77777777" w:rsidR="00F35638" w:rsidRPr="00F836EE" w:rsidRDefault="00F35638" w:rsidP="0054391B">
            <w:pPr>
              <w:rPr>
                <w:rFonts w:eastAsia="Calibri" w:cstheme="minorHAnsi"/>
                <w:sz w:val="18"/>
                <w:szCs w:val="18"/>
              </w:rPr>
            </w:pPr>
          </w:p>
        </w:tc>
        <w:tc>
          <w:tcPr>
            <w:tcW w:w="1702" w:type="dxa"/>
            <w:vMerge/>
          </w:tcPr>
          <w:p w14:paraId="7C7A46F1" w14:textId="77777777" w:rsidR="00F35638" w:rsidRPr="00BA1F10" w:rsidRDefault="00F35638" w:rsidP="0054391B">
            <w:pPr>
              <w:rPr>
                <w:rFonts w:ascii="Calibri" w:eastAsia="Calibri" w:hAnsi="Calibri" w:cs="Times New Roman"/>
                <w:sz w:val="16"/>
                <w:szCs w:val="16"/>
              </w:rPr>
            </w:pPr>
          </w:p>
        </w:tc>
        <w:tc>
          <w:tcPr>
            <w:tcW w:w="1725" w:type="dxa"/>
            <w:gridSpan w:val="2"/>
            <w:vMerge/>
          </w:tcPr>
          <w:p w14:paraId="7A00830F" w14:textId="77777777" w:rsidR="00F35638" w:rsidRPr="00BA1F10" w:rsidRDefault="00F35638" w:rsidP="0054391B">
            <w:pPr>
              <w:rPr>
                <w:rFonts w:ascii="Calibri" w:eastAsia="Calibri" w:hAnsi="Calibri" w:cs="Calibri"/>
                <w:sz w:val="16"/>
                <w:szCs w:val="16"/>
              </w:rPr>
            </w:pPr>
          </w:p>
        </w:tc>
        <w:tc>
          <w:tcPr>
            <w:tcW w:w="1271" w:type="dxa"/>
            <w:vMerge/>
          </w:tcPr>
          <w:p w14:paraId="00B0CBDE" w14:textId="77777777" w:rsidR="00F35638" w:rsidRPr="00BA1F10" w:rsidRDefault="00F35638" w:rsidP="0054391B">
            <w:pPr>
              <w:rPr>
                <w:rFonts w:ascii="Calibri" w:eastAsia="Calibri" w:hAnsi="Calibri" w:cs="Calibri"/>
                <w:sz w:val="16"/>
                <w:szCs w:val="16"/>
              </w:rPr>
            </w:pPr>
          </w:p>
        </w:tc>
        <w:tc>
          <w:tcPr>
            <w:tcW w:w="1442" w:type="dxa"/>
            <w:vMerge/>
          </w:tcPr>
          <w:p w14:paraId="1989A90A" w14:textId="77777777" w:rsidR="00F35638" w:rsidRPr="00BA1F10" w:rsidRDefault="00F35638" w:rsidP="0054391B">
            <w:pPr>
              <w:rPr>
                <w:rFonts w:ascii="Calibri" w:eastAsia="Calibri" w:hAnsi="Calibri" w:cs="Calibri"/>
                <w:sz w:val="16"/>
                <w:szCs w:val="16"/>
              </w:rPr>
            </w:pPr>
          </w:p>
        </w:tc>
        <w:tc>
          <w:tcPr>
            <w:tcW w:w="874" w:type="dxa"/>
            <w:vMerge/>
          </w:tcPr>
          <w:p w14:paraId="5126B09C" w14:textId="77777777" w:rsidR="00F35638" w:rsidRPr="00BA1F10" w:rsidRDefault="00F35638" w:rsidP="0054391B">
            <w:pPr>
              <w:rPr>
                <w:rFonts w:ascii="Calibri" w:eastAsia="Calibri" w:hAnsi="Calibri" w:cs="Calibri"/>
                <w:sz w:val="16"/>
                <w:szCs w:val="16"/>
              </w:rPr>
            </w:pPr>
          </w:p>
        </w:tc>
        <w:tc>
          <w:tcPr>
            <w:tcW w:w="1054" w:type="dxa"/>
            <w:vMerge/>
          </w:tcPr>
          <w:p w14:paraId="54523D0E"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right w:val="single" w:sz="4" w:space="0" w:color="auto"/>
            </w:tcBorders>
            <w:shd w:val="clear" w:color="auto" w:fill="auto"/>
          </w:tcPr>
          <w:p w14:paraId="71FD254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Medicine costs.</w:t>
            </w:r>
          </w:p>
          <w:p w14:paraId="178C749B"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0262275E" w14:textId="77777777" w:rsidR="00F35638" w:rsidRDefault="00F35638" w:rsidP="0054391B">
            <w:pPr>
              <w:rPr>
                <w:rFonts w:ascii="Calibri" w:eastAsia="Calibri" w:hAnsi="Calibri" w:cs="Calibri"/>
                <w:sz w:val="16"/>
                <w:szCs w:val="16"/>
              </w:rPr>
            </w:pPr>
            <w:r w:rsidRPr="00BA1F10">
              <w:rPr>
                <w:rFonts w:ascii="Calibri" w:eastAsia="Calibri" w:hAnsi="Calibri" w:cs="Calibri"/>
                <w:sz w:val="16"/>
                <w:szCs w:val="16"/>
              </w:rPr>
              <w:t>Uncertain effect</w:t>
            </w:r>
            <w:r>
              <w:rPr>
                <w:rFonts w:ascii="Calibri" w:eastAsia="Calibri" w:hAnsi="Calibri" w:cs="Calibri"/>
                <w:sz w:val="16"/>
                <w:szCs w:val="16"/>
              </w:rPr>
              <w:t>: medicine costs</w:t>
            </w:r>
          </w:p>
          <w:p w14:paraId="0A8CF873"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3/5 studies reported reduction in costs</w:t>
            </w:r>
          </w:p>
          <w:p w14:paraId="5D240934"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2/5 studies reported no difference</w:t>
            </w:r>
          </w:p>
          <w:p w14:paraId="4A81EDEA" w14:textId="77777777" w:rsidR="00F35638" w:rsidRPr="00BA1F10" w:rsidRDefault="00F35638" w:rsidP="0054391B">
            <w:pPr>
              <w:rPr>
                <w:rFonts w:ascii="Calibri" w:eastAsia="Calibri" w:hAnsi="Calibri" w:cs="Calibri"/>
                <w:sz w:val="16"/>
                <w:szCs w:val="16"/>
              </w:rPr>
            </w:pPr>
          </w:p>
        </w:tc>
      </w:tr>
      <w:tr w:rsidR="00F35638" w:rsidRPr="00BA1F10" w14:paraId="48E19BE3" w14:textId="77777777" w:rsidTr="10BBF631">
        <w:trPr>
          <w:trHeight w:val="537"/>
        </w:trPr>
        <w:tc>
          <w:tcPr>
            <w:tcW w:w="2044" w:type="dxa"/>
            <w:vMerge w:val="restart"/>
          </w:tcPr>
          <w:p w14:paraId="5A866863" w14:textId="77ACD529" w:rsidR="00F35638" w:rsidRPr="00F836EE" w:rsidRDefault="00F35638" w:rsidP="0054391B">
            <w:pPr>
              <w:rPr>
                <w:rFonts w:eastAsia="Calibri" w:cstheme="minorHAnsi"/>
                <w:sz w:val="18"/>
                <w:szCs w:val="18"/>
              </w:rPr>
            </w:pPr>
            <w:r>
              <w:rPr>
                <w:rFonts w:eastAsia="Calibri" w:cstheme="minorHAnsi"/>
                <w:color w:val="000000"/>
                <w:sz w:val="18"/>
                <w:szCs w:val="18"/>
              </w:rPr>
              <w:t xml:space="preserve">Bulow 2023 </w:t>
            </w:r>
            <w:r w:rsidR="00AA4EA2">
              <w:rPr>
                <w:rFonts w:eastAsia="Calibri" w:cstheme="minorHAnsi"/>
                <w:color w:val="000000"/>
                <w:sz w:val="18"/>
                <w:szCs w:val="18"/>
              </w:rPr>
              <w:t>[18]</w:t>
            </w:r>
          </w:p>
        </w:tc>
        <w:tc>
          <w:tcPr>
            <w:tcW w:w="1702" w:type="dxa"/>
            <w:vMerge w:val="restart"/>
            <w:tcBorders>
              <w:top w:val="single" w:sz="4" w:space="0" w:color="auto"/>
              <w:left w:val="nil"/>
              <w:right w:val="single" w:sz="4" w:space="0" w:color="auto"/>
            </w:tcBorders>
            <w:shd w:val="clear" w:color="auto" w:fill="auto"/>
          </w:tcPr>
          <w:p w14:paraId="715F7DF2"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Does delivery of a medication review by a physician, </w:t>
            </w:r>
            <w:r w:rsidRPr="00BA1F10">
              <w:rPr>
                <w:rFonts w:ascii="Calibri" w:eastAsia="Calibri" w:hAnsi="Calibri" w:cs="Calibri"/>
                <w:color w:val="000000"/>
                <w:sz w:val="16"/>
                <w:szCs w:val="16"/>
              </w:rPr>
              <w:lastRenderedPageBreak/>
              <w:t>pharmacist or other healthcare professional leads to greater</w:t>
            </w:r>
            <w:r w:rsidRPr="00BA1F10">
              <w:rPr>
                <w:rFonts w:ascii="Calibri" w:eastAsia="Calibri" w:hAnsi="Calibri" w:cs="Calibri"/>
                <w:color w:val="000000"/>
                <w:sz w:val="16"/>
                <w:szCs w:val="16"/>
              </w:rPr>
              <w:br/>
              <w:t>improvement in health outcomes of hospitalised adult patients?</w:t>
            </w:r>
          </w:p>
          <w:p w14:paraId="776FA0E6" w14:textId="77777777" w:rsidR="00F35638" w:rsidRPr="00BA1F10" w:rsidRDefault="00F35638" w:rsidP="0054391B">
            <w:pPr>
              <w:rPr>
                <w:rFonts w:ascii="Calibri" w:eastAsia="Calibri" w:hAnsi="Calibri" w:cs="Times New Roman"/>
                <w:sz w:val="16"/>
                <w:szCs w:val="16"/>
              </w:rPr>
            </w:pPr>
          </w:p>
        </w:tc>
        <w:tc>
          <w:tcPr>
            <w:tcW w:w="1725" w:type="dxa"/>
            <w:gridSpan w:val="2"/>
            <w:vMerge w:val="restart"/>
            <w:tcBorders>
              <w:top w:val="single" w:sz="4" w:space="0" w:color="auto"/>
              <w:left w:val="single" w:sz="4" w:space="0" w:color="auto"/>
              <w:right w:val="single" w:sz="4" w:space="0" w:color="auto"/>
            </w:tcBorders>
            <w:shd w:val="clear" w:color="auto" w:fill="auto"/>
          </w:tcPr>
          <w:p w14:paraId="107C9EA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lastRenderedPageBreak/>
              <w:t>RCT n=</w:t>
            </w:r>
            <w:r>
              <w:rPr>
                <w:rFonts w:ascii="Calibri" w:eastAsia="Calibri" w:hAnsi="Calibri" w:cs="Calibri"/>
                <w:color w:val="000000"/>
                <w:sz w:val="16"/>
                <w:szCs w:val="16"/>
              </w:rPr>
              <w:t>25</w:t>
            </w:r>
          </w:p>
          <w:p w14:paraId="17DF3354" w14:textId="77777777" w:rsidR="00F35638" w:rsidRPr="00BA1F10" w:rsidRDefault="00F35638" w:rsidP="0054391B">
            <w:pPr>
              <w:rPr>
                <w:rFonts w:ascii="Calibri" w:eastAsia="Calibri" w:hAnsi="Calibri" w:cs="Times New Roman"/>
                <w:sz w:val="16"/>
                <w:szCs w:val="16"/>
              </w:rPr>
            </w:pPr>
          </w:p>
        </w:tc>
        <w:tc>
          <w:tcPr>
            <w:tcW w:w="1271" w:type="dxa"/>
            <w:vMerge w:val="restart"/>
            <w:tcBorders>
              <w:top w:val="single" w:sz="4" w:space="0" w:color="auto"/>
              <w:left w:val="single" w:sz="4" w:space="0" w:color="auto"/>
              <w:right w:val="single" w:sz="4" w:space="0" w:color="auto"/>
            </w:tcBorders>
            <w:shd w:val="clear" w:color="auto" w:fill="auto"/>
          </w:tcPr>
          <w:p w14:paraId="68C0DC01"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Adults; </w:t>
            </w:r>
          </w:p>
          <w:p w14:paraId="49C4FEE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hospital </w:t>
            </w:r>
          </w:p>
          <w:p w14:paraId="2574F83C" w14:textId="77777777" w:rsidR="00F35638" w:rsidRPr="00BA1F10" w:rsidRDefault="00F35638" w:rsidP="0054391B">
            <w:pPr>
              <w:rPr>
                <w:rFonts w:ascii="Calibri" w:eastAsia="Calibri" w:hAnsi="Calibri" w:cs="Times New Roman"/>
                <w:sz w:val="16"/>
                <w:szCs w:val="16"/>
              </w:rPr>
            </w:pPr>
          </w:p>
        </w:tc>
        <w:tc>
          <w:tcPr>
            <w:tcW w:w="1442" w:type="dxa"/>
            <w:vMerge w:val="restart"/>
            <w:tcBorders>
              <w:top w:val="single" w:sz="4" w:space="0" w:color="auto"/>
              <w:left w:val="single" w:sz="4" w:space="0" w:color="auto"/>
              <w:right w:val="single" w:sz="4" w:space="0" w:color="auto"/>
            </w:tcBorders>
            <w:shd w:val="clear" w:color="auto" w:fill="auto"/>
          </w:tcPr>
          <w:p w14:paraId="1363CE5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Sweden, Denmark, Belgium, USA, </w:t>
            </w:r>
            <w:r w:rsidRPr="00BA1F10">
              <w:rPr>
                <w:rFonts w:ascii="Calibri" w:eastAsia="Calibri" w:hAnsi="Calibri" w:cs="Times New Roman"/>
                <w:sz w:val="16"/>
                <w:szCs w:val="16"/>
              </w:rPr>
              <w:lastRenderedPageBreak/>
              <w:t>Ireland, Northern Ireland</w:t>
            </w:r>
            <w:r>
              <w:rPr>
                <w:rFonts w:ascii="Calibri" w:eastAsia="Calibri" w:hAnsi="Calibri" w:cs="Times New Roman"/>
                <w:sz w:val="16"/>
                <w:szCs w:val="16"/>
              </w:rPr>
              <w:t>, Switzerland, Brazil, Canada, Netherlands, Norway, Germany, Scotland, Spain, Italy, Iceland, South Korea</w:t>
            </w:r>
          </w:p>
          <w:p w14:paraId="76F0CB4E" w14:textId="77777777" w:rsidR="00F35638" w:rsidRPr="00BA1F10" w:rsidRDefault="00F35638" w:rsidP="0054391B">
            <w:pPr>
              <w:rPr>
                <w:rFonts w:ascii="Calibri" w:eastAsia="Calibri" w:hAnsi="Calibri" w:cs="Times New Roman"/>
                <w:sz w:val="16"/>
                <w:szCs w:val="16"/>
              </w:rPr>
            </w:pPr>
          </w:p>
        </w:tc>
        <w:tc>
          <w:tcPr>
            <w:tcW w:w="874" w:type="dxa"/>
            <w:vMerge w:val="restart"/>
            <w:tcBorders>
              <w:top w:val="single" w:sz="4" w:space="0" w:color="auto"/>
              <w:left w:val="single" w:sz="4" w:space="0" w:color="auto"/>
              <w:right w:val="single" w:sz="4" w:space="0" w:color="auto"/>
            </w:tcBorders>
            <w:shd w:val="clear" w:color="auto" w:fill="auto"/>
          </w:tcPr>
          <w:p w14:paraId="0EB46367"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lastRenderedPageBreak/>
              <w:t>Yes</w:t>
            </w:r>
          </w:p>
          <w:p w14:paraId="395627D5" w14:textId="77777777" w:rsidR="00F35638" w:rsidRPr="00BA1F10" w:rsidRDefault="00F35638" w:rsidP="0054391B">
            <w:pPr>
              <w:rPr>
                <w:rFonts w:ascii="Calibri" w:eastAsia="Calibri" w:hAnsi="Calibri" w:cs="Times New Roman"/>
                <w:sz w:val="16"/>
                <w:szCs w:val="16"/>
              </w:rPr>
            </w:pPr>
          </w:p>
        </w:tc>
        <w:tc>
          <w:tcPr>
            <w:tcW w:w="1054" w:type="dxa"/>
            <w:vMerge w:val="restart"/>
            <w:tcBorders>
              <w:top w:val="single" w:sz="4" w:space="0" w:color="auto"/>
              <w:left w:val="single" w:sz="4" w:space="0" w:color="auto"/>
              <w:right w:val="single" w:sz="4" w:space="0" w:color="auto"/>
            </w:tcBorders>
            <w:shd w:val="clear" w:color="auto" w:fill="auto"/>
          </w:tcPr>
          <w:p w14:paraId="3942DFCF"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H</w:t>
            </w:r>
            <w:r w:rsidRPr="00BA1F10">
              <w:rPr>
                <w:rFonts w:ascii="Calibri" w:eastAsia="Calibri" w:hAnsi="Calibri" w:cs="Calibri"/>
                <w:color w:val="000000"/>
                <w:sz w:val="16"/>
                <w:szCs w:val="16"/>
              </w:rPr>
              <w:t>igh</w:t>
            </w:r>
          </w:p>
          <w:p w14:paraId="5590E256" w14:textId="77777777" w:rsidR="00F35638" w:rsidRPr="00BA1F10" w:rsidRDefault="00F35638" w:rsidP="0054391B">
            <w:pPr>
              <w:rPr>
                <w:rFonts w:ascii="Calibri" w:eastAsia="Calibri" w:hAnsi="Calibri" w:cs="Times New Roman"/>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247EAC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Mortality</w:t>
            </w:r>
          </w:p>
        </w:tc>
        <w:tc>
          <w:tcPr>
            <w:tcW w:w="3198" w:type="dxa"/>
            <w:tcBorders>
              <w:top w:val="single" w:sz="4" w:space="0" w:color="auto"/>
              <w:left w:val="single" w:sz="4" w:space="0" w:color="auto"/>
              <w:right w:val="single" w:sz="4" w:space="0" w:color="auto"/>
            </w:tcBorders>
            <w:shd w:val="clear" w:color="auto" w:fill="auto"/>
          </w:tcPr>
          <w:p w14:paraId="0C07104B" w14:textId="77777777" w:rsidR="00F35638"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No </w:t>
            </w:r>
            <w:r>
              <w:rPr>
                <w:rFonts w:ascii="Calibri" w:eastAsia="Calibri" w:hAnsi="Calibri" w:cs="Times New Roman"/>
                <w:sz w:val="16"/>
                <w:szCs w:val="16"/>
              </w:rPr>
              <w:t>effect: mortality</w:t>
            </w:r>
            <w:r w:rsidRPr="00BA1F10">
              <w:rPr>
                <w:rFonts w:ascii="Calibri" w:eastAsia="Calibri" w:hAnsi="Calibri" w:cs="Times New Roman"/>
                <w:sz w:val="16"/>
                <w:szCs w:val="16"/>
              </w:rPr>
              <w:t xml:space="preserve"> </w:t>
            </w:r>
          </w:p>
          <w:p w14:paraId="0608B69C"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18 studies, 10108 participants</w:t>
            </w:r>
          </w:p>
          <w:p w14:paraId="17523C57" w14:textId="77777777" w:rsidR="00F35638" w:rsidRPr="00D7001A" w:rsidRDefault="00F35638" w:rsidP="0054391B">
            <w:pPr>
              <w:rPr>
                <w:rFonts w:ascii="Calibri" w:eastAsia="Calibri" w:hAnsi="Calibri" w:cs="Times New Roman"/>
                <w:b/>
                <w:sz w:val="16"/>
                <w:szCs w:val="16"/>
              </w:rPr>
            </w:pPr>
            <w:r w:rsidRPr="00D7001A">
              <w:rPr>
                <w:rFonts w:ascii="Calibri" w:eastAsia="Calibri" w:hAnsi="Calibri" w:cs="Times New Roman"/>
                <w:b/>
                <w:sz w:val="16"/>
                <w:szCs w:val="16"/>
              </w:rPr>
              <w:t xml:space="preserve">Risk ratio </w:t>
            </w:r>
            <w:r>
              <w:rPr>
                <w:rFonts w:ascii="Calibri" w:eastAsia="Calibri" w:hAnsi="Calibri" w:cs="Times New Roman"/>
                <w:b/>
                <w:sz w:val="16"/>
                <w:szCs w:val="16"/>
              </w:rPr>
              <w:t>0.96</w:t>
            </w:r>
            <w:r w:rsidRPr="00D7001A">
              <w:rPr>
                <w:rFonts w:ascii="Calibri" w:eastAsia="Calibri" w:hAnsi="Calibri" w:cs="Times New Roman"/>
                <w:b/>
                <w:sz w:val="16"/>
                <w:szCs w:val="16"/>
              </w:rPr>
              <w:t xml:space="preserve"> [ 0.87, 1.</w:t>
            </w:r>
            <w:r>
              <w:rPr>
                <w:rFonts w:ascii="Calibri" w:eastAsia="Calibri" w:hAnsi="Calibri" w:cs="Times New Roman"/>
                <w:b/>
                <w:sz w:val="16"/>
                <w:szCs w:val="16"/>
              </w:rPr>
              <w:t>05</w:t>
            </w:r>
            <w:r w:rsidRPr="00D7001A">
              <w:rPr>
                <w:rFonts w:ascii="Calibri" w:eastAsia="Calibri" w:hAnsi="Calibri" w:cs="Times New Roman"/>
                <w:b/>
                <w:sz w:val="16"/>
                <w:szCs w:val="16"/>
              </w:rPr>
              <w:t>]</w:t>
            </w:r>
          </w:p>
        </w:tc>
      </w:tr>
      <w:tr w:rsidR="00F35638" w:rsidRPr="00BA1F10" w14:paraId="0C440995" w14:textId="77777777" w:rsidTr="10BBF631">
        <w:trPr>
          <w:trHeight w:val="537"/>
        </w:trPr>
        <w:tc>
          <w:tcPr>
            <w:tcW w:w="2044" w:type="dxa"/>
            <w:vMerge/>
          </w:tcPr>
          <w:p w14:paraId="12263BD8" w14:textId="77777777" w:rsidR="00F35638" w:rsidRPr="00ED7D7E" w:rsidRDefault="00F35638" w:rsidP="0054391B">
            <w:pPr>
              <w:rPr>
                <w:rFonts w:eastAsia="Calibri" w:cstheme="minorHAnsi"/>
                <w:sz w:val="18"/>
                <w:szCs w:val="18"/>
              </w:rPr>
            </w:pPr>
          </w:p>
        </w:tc>
        <w:tc>
          <w:tcPr>
            <w:tcW w:w="1702" w:type="dxa"/>
            <w:vMerge/>
          </w:tcPr>
          <w:p w14:paraId="5FD281EB"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9CEF3E8" w14:textId="77777777" w:rsidR="00F35638" w:rsidRPr="00BA1F10" w:rsidRDefault="00F35638" w:rsidP="0054391B">
            <w:pPr>
              <w:rPr>
                <w:rFonts w:ascii="Calibri" w:eastAsia="Calibri" w:hAnsi="Calibri" w:cs="Calibri"/>
                <w:color w:val="000000"/>
                <w:sz w:val="16"/>
                <w:szCs w:val="16"/>
              </w:rPr>
            </w:pPr>
          </w:p>
        </w:tc>
        <w:tc>
          <w:tcPr>
            <w:tcW w:w="1271" w:type="dxa"/>
            <w:vMerge/>
          </w:tcPr>
          <w:p w14:paraId="036FD577" w14:textId="77777777" w:rsidR="00F35638" w:rsidRPr="00BA1F10" w:rsidRDefault="00F35638" w:rsidP="0054391B">
            <w:pPr>
              <w:rPr>
                <w:rFonts w:ascii="Calibri" w:eastAsia="Calibri" w:hAnsi="Calibri" w:cs="Calibri"/>
                <w:color w:val="000000"/>
                <w:sz w:val="16"/>
                <w:szCs w:val="16"/>
              </w:rPr>
            </w:pPr>
          </w:p>
        </w:tc>
        <w:tc>
          <w:tcPr>
            <w:tcW w:w="1442" w:type="dxa"/>
            <w:vMerge/>
          </w:tcPr>
          <w:p w14:paraId="745CE2F6" w14:textId="77777777" w:rsidR="00F35638" w:rsidRPr="00BA1F10" w:rsidRDefault="00F35638" w:rsidP="0054391B">
            <w:pPr>
              <w:rPr>
                <w:rFonts w:ascii="Calibri" w:eastAsia="Calibri" w:hAnsi="Calibri" w:cs="Times New Roman"/>
                <w:sz w:val="16"/>
                <w:szCs w:val="16"/>
              </w:rPr>
            </w:pPr>
          </w:p>
        </w:tc>
        <w:tc>
          <w:tcPr>
            <w:tcW w:w="874" w:type="dxa"/>
            <w:vMerge/>
          </w:tcPr>
          <w:p w14:paraId="2A7BE211" w14:textId="77777777" w:rsidR="00F35638" w:rsidRPr="00BA1F10" w:rsidRDefault="00F35638" w:rsidP="0054391B">
            <w:pPr>
              <w:rPr>
                <w:rFonts w:ascii="Calibri" w:eastAsia="Calibri" w:hAnsi="Calibri" w:cs="Calibri"/>
                <w:color w:val="000000"/>
                <w:sz w:val="16"/>
                <w:szCs w:val="16"/>
              </w:rPr>
            </w:pPr>
          </w:p>
        </w:tc>
        <w:tc>
          <w:tcPr>
            <w:tcW w:w="1054" w:type="dxa"/>
            <w:vMerge/>
          </w:tcPr>
          <w:p w14:paraId="6D9C72D3"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5EE01E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Hospital readmission</w:t>
            </w:r>
          </w:p>
        </w:tc>
        <w:tc>
          <w:tcPr>
            <w:tcW w:w="3198" w:type="dxa"/>
            <w:tcBorders>
              <w:left w:val="single" w:sz="4" w:space="0" w:color="auto"/>
              <w:right w:val="single" w:sz="4" w:space="0" w:color="auto"/>
            </w:tcBorders>
            <w:shd w:val="clear" w:color="auto" w:fill="auto"/>
          </w:tcPr>
          <w:p w14:paraId="36CB376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readmission reduction</w:t>
            </w:r>
          </w:p>
          <w:p w14:paraId="2D1977B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17 studies, 9561 participants</w:t>
            </w:r>
          </w:p>
          <w:p w14:paraId="451330CD"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Risk ratio 0.9</w:t>
            </w:r>
            <w:r>
              <w:rPr>
                <w:rFonts w:ascii="Calibri" w:eastAsia="Calibri" w:hAnsi="Calibri" w:cs="Calibri"/>
                <w:b/>
                <w:color w:val="000000"/>
                <w:sz w:val="16"/>
                <w:szCs w:val="16"/>
              </w:rPr>
              <w:t>3</w:t>
            </w:r>
            <w:r w:rsidRPr="00D7001A">
              <w:rPr>
                <w:rFonts w:ascii="Calibri" w:eastAsia="Calibri" w:hAnsi="Calibri" w:cs="Calibri"/>
                <w:b/>
                <w:color w:val="000000"/>
                <w:sz w:val="16"/>
                <w:szCs w:val="16"/>
              </w:rPr>
              <w:t xml:space="preserve"> [ 0.8</w:t>
            </w:r>
            <w:r>
              <w:rPr>
                <w:rFonts w:ascii="Calibri" w:eastAsia="Calibri" w:hAnsi="Calibri" w:cs="Calibri"/>
                <w:b/>
                <w:color w:val="000000"/>
                <w:sz w:val="16"/>
                <w:szCs w:val="16"/>
              </w:rPr>
              <w:t>9</w:t>
            </w:r>
            <w:r w:rsidRPr="00D7001A">
              <w:rPr>
                <w:rFonts w:ascii="Calibri" w:eastAsia="Calibri" w:hAnsi="Calibri" w:cs="Calibri"/>
                <w:b/>
                <w:color w:val="000000"/>
                <w:sz w:val="16"/>
                <w:szCs w:val="16"/>
              </w:rPr>
              <w:t xml:space="preserve">, </w:t>
            </w:r>
            <w:r>
              <w:rPr>
                <w:rFonts w:ascii="Calibri" w:eastAsia="Calibri" w:hAnsi="Calibri" w:cs="Calibri"/>
                <w:b/>
                <w:color w:val="000000"/>
                <w:sz w:val="16"/>
                <w:szCs w:val="16"/>
              </w:rPr>
              <w:t>0.98</w:t>
            </w:r>
            <w:r w:rsidRPr="00D7001A">
              <w:rPr>
                <w:rFonts w:ascii="Calibri" w:eastAsia="Calibri" w:hAnsi="Calibri" w:cs="Calibri"/>
                <w:b/>
                <w:color w:val="000000"/>
                <w:sz w:val="16"/>
                <w:szCs w:val="16"/>
              </w:rPr>
              <w:t>]</w:t>
            </w:r>
            <w:r>
              <w:rPr>
                <w:rFonts w:ascii="Calibri" w:eastAsia="Calibri" w:hAnsi="Calibri" w:cs="Calibri"/>
                <w:b/>
                <w:color w:val="000000"/>
                <w:sz w:val="16"/>
                <w:szCs w:val="16"/>
              </w:rPr>
              <w:t xml:space="preserve"> </w:t>
            </w:r>
            <w:r w:rsidRPr="00ED7D7E">
              <w:rPr>
                <w:rFonts w:ascii="Calibri" w:eastAsia="Calibri" w:hAnsi="Calibri" w:cs="Calibri"/>
                <w:bCs/>
                <w:color w:val="000000"/>
                <w:sz w:val="16"/>
                <w:szCs w:val="16"/>
              </w:rPr>
              <w:t>favouring MR</w:t>
            </w:r>
          </w:p>
        </w:tc>
      </w:tr>
      <w:tr w:rsidR="00F35638" w:rsidRPr="00BA1F10" w14:paraId="41A2CBCE" w14:textId="77777777" w:rsidTr="10BBF631">
        <w:trPr>
          <w:trHeight w:val="537"/>
        </w:trPr>
        <w:tc>
          <w:tcPr>
            <w:tcW w:w="2044" w:type="dxa"/>
            <w:vMerge/>
          </w:tcPr>
          <w:p w14:paraId="29305C31" w14:textId="77777777" w:rsidR="00F35638" w:rsidRPr="00ED7D7E" w:rsidRDefault="00F35638" w:rsidP="0054391B">
            <w:pPr>
              <w:rPr>
                <w:rFonts w:eastAsia="Calibri" w:cstheme="minorHAnsi"/>
                <w:sz w:val="18"/>
                <w:szCs w:val="18"/>
              </w:rPr>
            </w:pPr>
          </w:p>
        </w:tc>
        <w:tc>
          <w:tcPr>
            <w:tcW w:w="1702" w:type="dxa"/>
            <w:vMerge/>
          </w:tcPr>
          <w:p w14:paraId="3F4D8D15"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1D2A2AD5" w14:textId="77777777" w:rsidR="00F35638" w:rsidRPr="00BA1F10" w:rsidRDefault="00F35638" w:rsidP="0054391B">
            <w:pPr>
              <w:rPr>
                <w:rFonts w:ascii="Calibri" w:eastAsia="Calibri" w:hAnsi="Calibri" w:cs="Calibri"/>
                <w:color w:val="000000"/>
                <w:sz w:val="16"/>
                <w:szCs w:val="16"/>
              </w:rPr>
            </w:pPr>
          </w:p>
        </w:tc>
        <w:tc>
          <w:tcPr>
            <w:tcW w:w="1271" w:type="dxa"/>
            <w:vMerge/>
          </w:tcPr>
          <w:p w14:paraId="75B9FCCD" w14:textId="77777777" w:rsidR="00F35638" w:rsidRPr="00BA1F10" w:rsidRDefault="00F35638" w:rsidP="0054391B">
            <w:pPr>
              <w:rPr>
                <w:rFonts w:ascii="Calibri" w:eastAsia="Calibri" w:hAnsi="Calibri" w:cs="Calibri"/>
                <w:color w:val="000000"/>
                <w:sz w:val="16"/>
                <w:szCs w:val="16"/>
              </w:rPr>
            </w:pPr>
          </w:p>
        </w:tc>
        <w:tc>
          <w:tcPr>
            <w:tcW w:w="1442" w:type="dxa"/>
            <w:vMerge/>
          </w:tcPr>
          <w:p w14:paraId="7B2432FD" w14:textId="77777777" w:rsidR="00F35638" w:rsidRPr="00BA1F10" w:rsidRDefault="00F35638" w:rsidP="0054391B">
            <w:pPr>
              <w:rPr>
                <w:rFonts w:ascii="Calibri" w:eastAsia="Calibri" w:hAnsi="Calibri" w:cs="Times New Roman"/>
                <w:sz w:val="16"/>
                <w:szCs w:val="16"/>
              </w:rPr>
            </w:pPr>
          </w:p>
        </w:tc>
        <w:tc>
          <w:tcPr>
            <w:tcW w:w="874" w:type="dxa"/>
            <w:vMerge/>
          </w:tcPr>
          <w:p w14:paraId="36C5111E" w14:textId="77777777" w:rsidR="00F35638" w:rsidRPr="00BA1F10" w:rsidRDefault="00F35638" w:rsidP="0054391B">
            <w:pPr>
              <w:rPr>
                <w:rFonts w:ascii="Calibri" w:eastAsia="Calibri" w:hAnsi="Calibri" w:cs="Calibri"/>
                <w:color w:val="000000"/>
                <w:sz w:val="16"/>
                <w:szCs w:val="16"/>
              </w:rPr>
            </w:pPr>
          </w:p>
        </w:tc>
        <w:tc>
          <w:tcPr>
            <w:tcW w:w="1054" w:type="dxa"/>
            <w:vMerge/>
          </w:tcPr>
          <w:p w14:paraId="412E7375"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E1014E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Hospital emergency department contacts </w:t>
            </w:r>
          </w:p>
        </w:tc>
        <w:tc>
          <w:tcPr>
            <w:tcW w:w="3198" w:type="dxa"/>
            <w:tcBorders>
              <w:left w:val="single" w:sz="4" w:space="0" w:color="auto"/>
              <w:right w:val="single" w:sz="4" w:space="0" w:color="auto"/>
            </w:tcBorders>
            <w:shd w:val="clear" w:color="auto" w:fill="auto"/>
          </w:tcPr>
          <w:p w14:paraId="39FE29F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r w:rsidRPr="00BA1F10">
              <w:rPr>
                <w:rFonts w:ascii="Calibri" w:eastAsia="Calibri" w:hAnsi="Calibri" w:cs="Calibri"/>
                <w:color w:val="000000"/>
                <w:sz w:val="16"/>
                <w:szCs w:val="16"/>
              </w:rPr>
              <w:t>reduction</w:t>
            </w:r>
            <w:r>
              <w:rPr>
                <w:rFonts w:ascii="Calibri" w:eastAsia="Calibri" w:hAnsi="Calibri" w:cs="Calibri"/>
                <w:color w:val="000000"/>
                <w:sz w:val="16"/>
                <w:szCs w:val="16"/>
              </w:rPr>
              <w:t xml:space="preserve"> in contacts</w:t>
            </w:r>
          </w:p>
          <w:p w14:paraId="669C0ED1"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8 studies 3527 participants</w:t>
            </w:r>
          </w:p>
          <w:p w14:paraId="0BF142F8"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Risk ratio 0.</w:t>
            </w:r>
            <w:r>
              <w:rPr>
                <w:rFonts w:ascii="Calibri" w:eastAsia="Calibri" w:hAnsi="Calibri" w:cs="Calibri"/>
                <w:b/>
                <w:color w:val="000000"/>
                <w:sz w:val="16"/>
                <w:szCs w:val="16"/>
              </w:rPr>
              <w:t>84</w:t>
            </w:r>
            <w:r w:rsidRPr="00D7001A">
              <w:rPr>
                <w:rFonts w:ascii="Calibri" w:eastAsia="Calibri" w:hAnsi="Calibri" w:cs="Calibri"/>
                <w:b/>
                <w:color w:val="000000"/>
                <w:sz w:val="16"/>
                <w:szCs w:val="16"/>
              </w:rPr>
              <w:t xml:space="preserve"> [ 0.</w:t>
            </w:r>
            <w:r>
              <w:rPr>
                <w:rFonts w:ascii="Calibri" w:eastAsia="Calibri" w:hAnsi="Calibri" w:cs="Calibri"/>
                <w:b/>
                <w:color w:val="000000"/>
                <w:sz w:val="16"/>
                <w:szCs w:val="16"/>
              </w:rPr>
              <w:t>68</w:t>
            </w:r>
            <w:r w:rsidRPr="00D7001A">
              <w:rPr>
                <w:rFonts w:ascii="Calibri" w:eastAsia="Calibri" w:hAnsi="Calibri" w:cs="Calibri"/>
                <w:b/>
                <w:color w:val="000000"/>
                <w:sz w:val="16"/>
                <w:szCs w:val="16"/>
              </w:rPr>
              <w:t>, 1.03]</w:t>
            </w:r>
            <w:r>
              <w:rPr>
                <w:rFonts w:ascii="Calibri" w:eastAsia="Calibri" w:hAnsi="Calibri" w:cs="Calibri"/>
                <w:b/>
                <w:color w:val="000000"/>
                <w:sz w:val="16"/>
                <w:szCs w:val="16"/>
              </w:rPr>
              <w:t xml:space="preserve"> </w:t>
            </w:r>
            <w:r w:rsidRPr="00F91B24">
              <w:rPr>
                <w:rFonts w:ascii="Calibri" w:eastAsia="Calibri" w:hAnsi="Calibri" w:cs="Calibri"/>
                <w:bCs/>
                <w:color w:val="000000"/>
                <w:sz w:val="16"/>
                <w:szCs w:val="16"/>
              </w:rPr>
              <w:t>favouring MR</w:t>
            </w:r>
          </w:p>
        </w:tc>
      </w:tr>
      <w:tr w:rsidR="00F35638" w:rsidRPr="00BA1F10" w14:paraId="49027C23" w14:textId="77777777" w:rsidTr="10BBF631">
        <w:trPr>
          <w:trHeight w:val="355"/>
        </w:trPr>
        <w:tc>
          <w:tcPr>
            <w:tcW w:w="2044" w:type="dxa"/>
            <w:vMerge/>
          </w:tcPr>
          <w:p w14:paraId="1D718204" w14:textId="77777777" w:rsidR="00F35638" w:rsidRPr="00ED7D7E" w:rsidRDefault="00F35638" w:rsidP="0054391B">
            <w:pPr>
              <w:rPr>
                <w:rFonts w:eastAsia="Calibri" w:cstheme="minorHAnsi"/>
                <w:sz w:val="18"/>
                <w:szCs w:val="18"/>
              </w:rPr>
            </w:pPr>
          </w:p>
        </w:tc>
        <w:tc>
          <w:tcPr>
            <w:tcW w:w="1702" w:type="dxa"/>
            <w:vMerge/>
          </w:tcPr>
          <w:p w14:paraId="2695A7AD"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64E519E" w14:textId="77777777" w:rsidR="00F35638" w:rsidRPr="00BA1F10" w:rsidRDefault="00F35638" w:rsidP="0054391B">
            <w:pPr>
              <w:rPr>
                <w:rFonts w:ascii="Calibri" w:eastAsia="Calibri" w:hAnsi="Calibri" w:cs="Calibri"/>
                <w:color w:val="000000"/>
                <w:sz w:val="16"/>
                <w:szCs w:val="16"/>
              </w:rPr>
            </w:pPr>
          </w:p>
        </w:tc>
        <w:tc>
          <w:tcPr>
            <w:tcW w:w="1271" w:type="dxa"/>
            <w:vMerge/>
          </w:tcPr>
          <w:p w14:paraId="159DF5F7" w14:textId="77777777" w:rsidR="00F35638" w:rsidRPr="00BA1F10" w:rsidRDefault="00F35638" w:rsidP="0054391B">
            <w:pPr>
              <w:rPr>
                <w:rFonts w:ascii="Calibri" w:eastAsia="Calibri" w:hAnsi="Calibri" w:cs="Calibri"/>
                <w:color w:val="000000"/>
                <w:sz w:val="16"/>
                <w:szCs w:val="16"/>
              </w:rPr>
            </w:pPr>
          </w:p>
        </w:tc>
        <w:tc>
          <w:tcPr>
            <w:tcW w:w="1442" w:type="dxa"/>
            <w:vMerge/>
          </w:tcPr>
          <w:p w14:paraId="67F1B6DB" w14:textId="77777777" w:rsidR="00F35638" w:rsidRPr="00BA1F10" w:rsidRDefault="00F35638" w:rsidP="0054391B">
            <w:pPr>
              <w:rPr>
                <w:rFonts w:ascii="Calibri" w:eastAsia="Calibri" w:hAnsi="Calibri" w:cs="Times New Roman"/>
                <w:sz w:val="16"/>
                <w:szCs w:val="16"/>
              </w:rPr>
            </w:pPr>
          </w:p>
        </w:tc>
        <w:tc>
          <w:tcPr>
            <w:tcW w:w="874" w:type="dxa"/>
            <w:vMerge/>
          </w:tcPr>
          <w:p w14:paraId="3F00DD41" w14:textId="77777777" w:rsidR="00F35638" w:rsidRPr="00BA1F10" w:rsidRDefault="00F35638" w:rsidP="0054391B">
            <w:pPr>
              <w:rPr>
                <w:rFonts w:ascii="Calibri" w:eastAsia="Calibri" w:hAnsi="Calibri" w:cs="Calibri"/>
                <w:color w:val="000000"/>
                <w:sz w:val="16"/>
                <w:szCs w:val="16"/>
              </w:rPr>
            </w:pPr>
          </w:p>
        </w:tc>
        <w:tc>
          <w:tcPr>
            <w:tcW w:w="1054" w:type="dxa"/>
            <w:vMerge/>
          </w:tcPr>
          <w:p w14:paraId="1F34DD75"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4A2098FC"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Health-related Quality of life</w:t>
            </w:r>
          </w:p>
        </w:tc>
        <w:tc>
          <w:tcPr>
            <w:tcW w:w="3198" w:type="dxa"/>
            <w:tcBorders>
              <w:left w:val="single" w:sz="4" w:space="0" w:color="auto"/>
              <w:right w:val="single" w:sz="4" w:space="0" w:color="auto"/>
            </w:tcBorders>
            <w:shd w:val="clear" w:color="auto" w:fill="auto"/>
          </w:tcPr>
          <w:p w14:paraId="5F99E05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evidence</w:t>
            </w:r>
            <w:r>
              <w:rPr>
                <w:rFonts w:ascii="Calibri" w:eastAsia="Calibri" w:hAnsi="Calibri" w:cs="Calibri"/>
                <w:color w:val="000000"/>
                <w:sz w:val="16"/>
                <w:szCs w:val="16"/>
              </w:rPr>
              <w:t>: change in QoL</w:t>
            </w:r>
          </w:p>
          <w:p w14:paraId="2D3FB5C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 studies 392 participants</w:t>
            </w:r>
          </w:p>
          <w:p w14:paraId="002C92A5" w14:textId="77777777" w:rsidR="00F35638" w:rsidRPr="00BA1F10" w:rsidRDefault="00F35638" w:rsidP="0054391B">
            <w:pPr>
              <w:rPr>
                <w:rFonts w:ascii="Calibri" w:eastAsia="Calibri" w:hAnsi="Calibri" w:cs="Calibri"/>
                <w:color w:val="000000"/>
                <w:sz w:val="16"/>
                <w:szCs w:val="16"/>
              </w:rPr>
            </w:pPr>
            <w:r w:rsidRPr="00ED7D7E">
              <w:rPr>
                <w:rFonts w:ascii="Calibri" w:eastAsia="Calibri" w:hAnsi="Calibri" w:cs="Calibri"/>
                <w:b/>
                <w:bCs/>
                <w:color w:val="000000"/>
                <w:sz w:val="16"/>
                <w:szCs w:val="16"/>
              </w:rPr>
              <w:t>Mean reduction 0.10 [ -0.10, 0.30]</w:t>
            </w:r>
            <w:r>
              <w:rPr>
                <w:rFonts w:ascii="Calibri" w:eastAsia="Calibri" w:hAnsi="Calibri" w:cs="Calibri"/>
                <w:color w:val="000000"/>
                <w:sz w:val="16"/>
                <w:szCs w:val="16"/>
              </w:rPr>
              <w:t xml:space="preserve"> favouring MR</w:t>
            </w:r>
          </w:p>
        </w:tc>
      </w:tr>
      <w:tr w:rsidR="00F35638" w:rsidRPr="00BA1F10" w14:paraId="68AB894C" w14:textId="77777777" w:rsidTr="10BBF631">
        <w:trPr>
          <w:trHeight w:val="101"/>
        </w:trPr>
        <w:tc>
          <w:tcPr>
            <w:tcW w:w="2044" w:type="dxa"/>
            <w:vMerge w:val="restart"/>
          </w:tcPr>
          <w:p w14:paraId="7F612D65" w14:textId="1833A4D3" w:rsidR="00F35638" w:rsidRPr="00ED7D7E" w:rsidRDefault="00F35638" w:rsidP="0054391B">
            <w:pPr>
              <w:rPr>
                <w:rFonts w:eastAsia="Calibri" w:cstheme="minorHAnsi"/>
                <w:sz w:val="18"/>
                <w:szCs w:val="18"/>
              </w:rPr>
            </w:pPr>
            <w:r w:rsidRPr="00ED7D7E">
              <w:rPr>
                <w:rFonts w:eastAsia="Calibri" w:cstheme="minorHAnsi"/>
                <w:color w:val="000000"/>
                <w:sz w:val="18"/>
                <w:szCs w:val="18"/>
              </w:rPr>
              <w:t xml:space="preserve">Al- babtain 2022 </w:t>
            </w:r>
            <w:r w:rsidR="00AA4EA2">
              <w:rPr>
                <w:rFonts w:eastAsia="Calibri" w:cstheme="minorHAnsi"/>
                <w:color w:val="000000"/>
                <w:sz w:val="18"/>
                <w:szCs w:val="18"/>
              </w:rPr>
              <w:t>[17]</w:t>
            </w:r>
          </w:p>
        </w:tc>
        <w:tc>
          <w:tcPr>
            <w:tcW w:w="1702" w:type="dxa"/>
            <w:vMerge w:val="restart"/>
            <w:tcBorders>
              <w:top w:val="single" w:sz="4" w:space="0" w:color="auto"/>
              <w:left w:val="nil"/>
              <w:right w:val="single" w:sz="4" w:space="0" w:color="auto"/>
            </w:tcBorders>
            <w:shd w:val="clear" w:color="auto" w:fill="auto"/>
          </w:tcPr>
          <w:p w14:paraId="4E176C62" w14:textId="77777777" w:rsidR="00F35638" w:rsidRPr="00BA1F10" w:rsidRDefault="00F35638" w:rsidP="0054391B">
            <w:pPr>
              <w:rPr>
                <w:rFonts w:ascii="Calibri" w:eastAsia="Calibri" w:hAnsi="Calibri" w:cs="Calibri"/>
                <w:color w:val="000000"/>
                <w:sz w:val="16"/>
                <w:szCs w:val="16"/>
              </w:rPr>
            </w:pPr>
            <w:r w:rsidRPr="00DD60DB">
              <w:rPr>
                <w:rFonts w:ascii="Calibri" w:eastAsia="Calibri" w:hAnsi="Calibri" w:cs="Calibri"/>
                <w:color w:val="000000"/>
                <w:sz w:val="16"/>
                <w:szCs w:val="16"/>
              </w:rPr>
              <w:t xml:space="preserve">Impact of community-pharmacist-led medication review programmes on patient outcomes: A systematic review and meta-analysis of randomised controlled </w:t>
            </w:r>
            <w:r>
              <w:rPr>
                <w:rFonts w:ascii="Calibri" w:eastAsia="Calibri" w:hAnsi="Calibri" w:cs="Calibri"/>
                <w:color w:val="000000"/>
                <w:sz w:val="16"/>
                <w:szCs w:val="16"/>
              </w:rPr>
              <w:t>studies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73A5CCA2"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RCT n=40</w:t>
            </w:r>
          </w:p>
        </w:tc>
        <w:tc>
          <w:tcPr>
            <w:tcW w:w="1271" w:type="dxa"/>
            <w:vMerge w:val="restart"/>
            <w:tcBorders>
              <w:top w:val="single" w:sz="4" w:space="0" w:color="auto"/>
              <w:left w:val="single" w:sz="4" w:space="0" w:color="auto"/>
              <w:right w:val="single" w:sz="4" w:space="0" w:color="auto"/>
            </w:tcBorders>
            <w:shd w:val="clear" w:color="auto" w:fill="auto"/>
          </w:tcPr>
          <w:p w14:paraId="3AA8454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Adult patients; community pharmacy</w:t>
            </w:r>
          </w:p>
        </w:tc>
        <w:tc>
          <w:tcPr>
            <w:tcW w:w="1442" w:type="dxa"/>
            <w:vMerge w:val="restart"/>
            <w:tcBorders>
              <w:top w:val="single" w:sz="4" w:space="0" w:color="auto"/>
              <w:left w:val="single" w:sz="4" w:space="0" w:color="auto"/>
              <w:right w:val="single" w:sz="4" w:space="0" w:color="auto"/>
            </w:tcBorders>
            <w:shd w:val="clear" w:color="auto" w:fill="auto"/>
          </w:tcPr>
          <w:p w14:paraId="6477B540"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USA, Canada, Netherlands, Australia, UK, Spain, Germany, Iran, Jordan, Croatia, Iraq, Malta, Portugal, Italy, Denmark</w:t>
            </w:r>
          </w:p>
        </w:tc>
        <w:tc>
          <w:tcPr>
            <w:tcW w:w="874" w:type="dxa"/>
            <w:vMerge w:val="restart"/>
            <w:tcBorders>
              <w:top w:val="single" w:sz="4" w:space="0" w:color="auto"/>
              <w:left w:val="single" w:sz="4" w:space="0" w:color="auto"/>
              <w:right w:val="single" w:sz="4" w:space="0" w:color="auto"/>
            </w:tcBorders>
            <w:shd w:val="clear" w:color="auto" w:fill="auto"/>
          </w:tcPr>
          <w:p w14:paraId="5F713203"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14988E2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Moderate</w:t>
            </w:r>
          </w:p>
        </w:tc>
        <w:tc>
          <w:tcPr>
            <w:tcW w:w="1716" w:type="dxa"/>
            <w:vMerge w:val="restart"/>
            <w:tcBorders>
              <w:top w:val="single" w:sz="4" w:space="0" w:color="auto"/>
              <w:left w:val="single" w:sz="4" w:space="0" w:color="auto"/>
              <w:right w:val="single" w:sz="4" w:space="0" w:color="auto"/>
            </w:tcBorders>
            <w:shd w:val="clear" w:color="auto" w:fill="auto"/>
          </w:tcPr>
          <w:p w14:paraId="3B92720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Clinical outcomes measure</w:t>
            </w:r>
          </w:p>
        </w:tc>
        <w:tc>
          <w:tcPr>
            <w:tcW w:w="3198" w:type="dxa"/>
            <w:tcBorders>
              <w:top w:val="single" w:sz="4" w:space="0" w:color="auto"/>
              <w:left w:val="single" w:sz="4" w:space="0" w:color="auto"/>
              <w:right w:val="single" w:sz="4" w:space="0" w:color="auto"/>
            </w:tcBorders>
            <w:shd w:val="clear" w:color="auto" w:fill="auto"/>
          </w:tcPr>
          <w:p w14:paraId="7C2DDD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No effect: Mortality </w:t>
            </w:r>
          </w:p>
          <w:p w14:paraId="06A49D1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 studies</w:t>
            </w:r>
          </w:p>
          <w:p w14:paraId="742BF58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2/3 studies reported a slight decrease </w:t>
            </w:r>
          </w:p>
          <w:p w14:paraId="55779C1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1/3 study reported a slight increase</w:t>
            </w:r>
          </w:p>
        </w:tc>
      </w:tr>
      <w:tr w:rsidR="00F35638" w:rsidRPr="00BA1F10" w14:paraId="5392E4E9" w14:textId="77777777" w:rsidTr="10BBF631">
        <w:trPr>
          <w:trHeight w:val="98"/>
        </w:trPr>
        <w:tc>
          <w:tcPr>
            <w:tcW w:w="2044" w:type="dxa"/>
            <w:vMerge/>
          </w:tcPr>
          <w:p w14:paraId="17BF273E" w14:textId="77777777" w:rsidR="00F35638" w:rsidRPr="00ED7D7E" w:rsidRDefault="00F35638" w:rsidP="0054391B">
            <w:pPr>
              <w:rPr>
                <w:rFonts w:eastAsia="Calibri" w:cstheme="minorHAnsi"/>
                <w:color w:val="000000"/>
                <w:sz w:val="18"/>
                <w:szCs w:val="18"/>
              </w:rPr>
            </w:pPr>
          </w:p>
        </w:tc>
        <w:tc>
          <w:tcPr>
            <w:tcW w:w="1702" w:type="dxa"/>
            <w:vMerge/>
          </w:tcPr>
          <w:p w14:paraId="1B5127F4"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1376787C" w14:textId="77777777" w:rsidR="00F35638" w:rsidRDefault="00F35638" w:rsidP="0054391B">
            <w:pPr>
              <w:rPr>
                <w:rFonts w:ascii="Calibri" w:eastAsia="Calibri" w:hAnsi="Calibri" w:cs="Calibri"/>
                <w:color w:val="000000"/>
                <w:sz w:val="16"/>
                <w:szCs w:val="16"/>
              </w:rPr>
            </w:pPr>
          </w:p>
        </w:tc>
        <w:tc>
          <w:tcPr>
            <w:tcW w:w="1271" w:type="dxa"/>
            <w:vMerge/>
          </w:tcPr>
          <w:p w14:paraId="42F8F368" w14:textId="77777777" w:rsidR="00F35638" w:rsidRDefault="00F35638" w:rsidP="0054391B">
            <w:pPr>
              <w:rPr>
                <w:rFonts w:ascii="Calibri" w:eastAsia="Calibri" w:hAnsi="Calibri" w:cs="Calibri"/>
                <w:color w:val="000000"/>
                <w:sz w:val="16"/>
                <w:szCs w:val="16"/>
              </w:rPr>
            </w:pPr>
          </w:p>
        </w:tc>
        <w:tc>
          <w:tcPr>
            <w:tcW w:w="1442" w:type="dxa"/>
            <w:vMerge/>
          </w:tcPr>
          <w:p w14:paraId="639EA5C2" w14:textId="77777777" w:rsidR="00F35638" w:rsidRDefault="00F35638" w:rsidP="0054391B">
            <w:pPr>
              <w:rPr>
                <w:rFonts w:ascii="Calibri" w:eastAsia="Calibri" w:hAnsi="Calibri" w:cs="Calibri"/>
                <w:color w:val="000000"/>
                <w:sz w:val="16"/>
                <w:szCs w:val="16"/>
              </w:rPr>
            </w:pPr>
          </w:p>
        </w:tc>
        <w:tc>
          <w:tcPr>
            <w:tcW w:w="874" w:type="dxa"/>
            <w:vMerge/>
          </w:tcPr>
          <w:p w14:paraId="584A0088" w14:textId="77777777" w:rsidR="00F35638" w:rsidRDefault="00F35638" w:rsidP="0054391B">
            <w:pPr>
              <w:rPr>
                <w:rFonts w:ascii="Calibri" w:eastAsia="Calibri" w:hAnsi="Calibri" w:cs="Calibri"/>
                <w:color w:val="000000"/>
                <w:sz w:val="16"/>
                <w:szCs w:val="16"/>
              </w:rPr>
            </w:pPr>
          </w:p>
        </w:tc>
        <w:tc>
          <w:tcPr>
            <w:tcW w:w="1054" w:type="dxa"/>
            <w:vMerge/>
          </w:tcPr>
          <w:p w14:paraId="2A034151" w14:textId="77777777" w:rsidR="00F35638" w:rsidRDefault="00F35638" w:rsidP="0054391B">
            <w:pPr>
              <w:rPr>
                <w:rFonts w:ascii="Calibri" w:eastAsia="Calibri" w:hAnsi="Calibri" w:cs="Calibri"/>
                <w:color w:val="000000"/>
                <w:sz w:val="16"/>
                <w:szCs w:val="16"/>
              </w:rPr>
            </w:pPr>
          </w:p>
        </w:tc>
        <w:tc>
          <w:tcPr>
            <w:tcW w:w="1716" w:type="dxa"/>
            <w:vMerge/>
          </w:tcPr>
          <w:p w14:paraId="59ED8715"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0864157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Blood pressure reduction</w:t>
            </w:r>
          </w:p>
          <w:p w14:paraId="0298FC4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9 studies 1642 participants</w:t>
            </w:r>
          </w:p>
          <w:p w14:paraId="42122B0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Pooled results Systolic BP </w:t>
            </w:r>
            <w:r w:rsidRPr="00ED39E5">
              <w:rPr>
                <w:rFonts w:ascii="Calibri" w:eastAsia="Calibri" w:hAnsi="Calibri" w:cs="Calibri"/>
                <w:b/>
                <w:bCs/>
                <w:color w:val="000000"/>
                <w:sz w:val="16"/>
                <w:szCs w:val="16"/>
              </w:rPr>
              <w:t>-6.56 (95% CI -10.05, -3.08) MD</w:t>
            </w:r>
          </w:p>
          <w:p w14:paraId="4E093DC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Pooled results Diastolic BP </w:t>
            </w:r>
            <w:r w:rsidRPr="00ED39E5">
              <w:rPr>
                <w:rFonts w:ascii="Calibri" w:eastAsia="Calibri" w:hAnsi="Calibri" w:cs="Calibri"/>
                <w:b/>
                <w:bCs/>
                <w:color w:val="000000"/>
                <w:sz w:val="16"/>
                <w:szCs w:val="16"/>
              </w:rPr>
              <w:t>-1.68 (95% CI -3.18, -0.18) MD</w:t>
            </w:r>
          </w:p>
        </w:tc>
      </w:tr>
      <w:tr w:rsidR="00F35638" w:rsidRPr="00BA1F10" w14:paraId="0048FBDB" w14:textId="77777777" w:rsidTr="10BBF631">
        <w:trPr>
          <w:trHeight w:val="98"/>
        </w:trPr>
        <w:tc>
          <w:tcPr>
            <w:tcW w:w="2044" w:type="dxa"/>
            <w:vMerge/>
          </w:tcPr>
          <w:p w14:paraId="4564A9A4" w14:textId="77777777" w:rsidR="00F35638" w:rsidRPr="00ED7D7E" w:rsidRDefault="00F35638" w:rsidP="0054391B">
            <w:pPr>
              <w:rPr>
                <w:rFonts w:eastAsia="Calibri" w:cstheme="minorHAnsi"/>
                <w:color w:val="000000"/>
                <w:sz w:val="18"/>
                <w:szCs w:val="18"/>
              </w:rPr>
            </w:pPr>
          </w:p>
        </w:tc>
        <w:tc>
          <w:tcPr>
            <w:tcW w:w="1702" w:type="dxa"/>
            <w:vMerge/>
          </w:tcPr>
          <w:p w14:paraId="41CCE11A"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6BE48B31" w14:textId="77777777" w:rsidR="00F35638" w:rsidRDefault="00F35638" w:rsidP="0054391B">
            <w:pPr>
              <w:rPr>
                <w:rFonts w:ascii="Calibri" w:eastAsia="Calibri" w:hAnsi="Calibri" w:cs="Calibri"/>
                <w:color w:val="000000"/>
                <w:sz w:val="16"/>
                <w:szCs w:val="16"/>
              </w:rPr>
            </w:pPr>
          </w:p>
        </w:tc>
        <w:tc>
          <w:tcPr>
            <w:tcW w:w="1271" w:type="dxa"/>
            <w:vMerge/>
          </w:tcPr>
          <w:p w14:paraId="39BCD475" w14:textId="77777777" w:rsidR="00F35638" w:rsidRDefault="00F35638" w:rsidP="0054391B">
            <w:pPr>
              <w:rPr>
                <w:rFonts w:ascii="Calibri" w:eastAsia="Calibri" w:hAnsi="Calibri" w:cs="Calibri"/>
                <w:color w:val="000000"/>
                <w:sz w:val="16"/>
                <w:szCs w:val="16"/>
              </w:rPr>
            </w:pPr>
          </w:p>
        </w:tc>
        <w:tc>
          <w:tcPr>
            <w:tcW w:w="1442" w:type="dxa"/>
            <w:vMerge/>
          </w:tcPr>
          <w:p w14:paraId="1C2F5782" w14:textId="77777777" w:rsidR="00F35638" w:rsidRDefault="00F35638" w:rsidP="0054391B">
            <w:pPr>
              <w:rPr>
                <w:rFonts w:ascii="Calibri" w:eastAsia="Calibri" w:hAnsi="Calibri" w:cs="Calibri"/>
                <w:color w:val="000000"/>
                <w:sz w:val="16"/>
                <w:szCs w:val="16"/>
              </w:rPr>
            </w:pPr>
          </w:p>
        </w:tc>
        <w:tc>
          <w:tcPr>
            <w:tcW w:w="874" w:type="dxa"/>
            <w:vMerge/>
          </w:tcPr>
          <w:p w14:paraId="5F3CE93F" w14:textId="77777777" w:rsidR="00F35638" w:rsidRDefault="00F35638" w:rsidP="0054391B">
            <w:pPr>
              <w:rPr>
                <w:rFonts w:ascii="Calibri" w:eastAsia="Calibri" w:hAnsi="Calibri" w:cs="Calibri"/>
                <w:color w:val="000000"/>
                <w:sz w:val="16"/>
                <w:szCs w:val="16"/>
              </w:rPr>
            </w:pPr>
          </w:p>
        </w:tc>
        <w:tc>
          <w:tcPr>
            <w:tcW w:w="1054" w:type="dxa"/>
            <w:vMerge/>
          </w:tcPr>
          <w:p w14:paraId="3ECCF99E" w14:textId="77777777" w:rsidR="00F35638" w:rsidRDefault="00F35638" w:rsidP="0054391B">
            <w:pPr>
              <w:rPr>
                <w:rFonts w:ascii="Calibri" w:eastAsia="Calibri" w:hAnsi="Calibri" w:cs="Calibri"/>
                <w:color w:val="000000"/>
                <w:sz w:val="16"/>
                <w:szCs w:val="16"/>
              </w:rPr>
            </w:pPr>
          </w:p>
        </w:tc>
        <w:tc>
          <w:tcPr>
            <w:tcW w:w="1716" w:type="dxa"/>
            <w:vMerge/>
          </w:tcPr>
          <w:p w14:paraId="5890F32C"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4BCDB17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Total cholesterol (reduction)</w:t>
            </w:r>
          </w:p>
          <w:p w14:paraId="2D1E950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3 studies 379 participants</w:t>
            </w:r>
          </w:p>
          <w:p w14:paraId="0946E843" w14:textId="77777777" w:rsidR="00F35638" w:rsidRPr="00587E7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Pooled results </w:t>
            </w:r>
            <w:r w:rsidRPr="0025283A">
              <w:rPr>
                <w:rFonts w:ascii="Calibri" w:eastAsia="Calibri" w:hAnsi="Calibri" w:cs="Calibri"/>
                <w:b/>
                <w:bCs/>
                <w:color w:val="000000"/>
                <w:sz w:val="16"/>
                <w:szCs w:val="16"/>
              </w:rPr>
              <w:t xml:space="preserve">MD -0.18; </w:t>
            </w:r>
            <w:r>
              <w:rPr>
                <w:rFonts w:ascii="Calibri" w:eastAsia="Calibri" w:hAnsi="Calibri" w:cs="Calibri"/>
                <w:b/>
                <w:bCs/>
                <w:color w:val="000000"/>
                <w:sz w:val="16"/>
                <w:szCs w:val="16"/>
              </w:rPr>
              <w:t>[</w:t>
            </w:r>
            <w:r w:rsidRPr="0025283A">
              <w:rPr>
                <w:rFonts w:ascii="Calibri" w:eastAsia="Calibri" w:hAnsi="Calibri" w:cs="Calibri"/>
                <w:b/>
                <w:bCs/>
                <w:color w:val="000000"/>
                <w:sz w:val="16"/>
                <w:szCs w:val="16"/>
              </w:rPr>
              <w:t xml:space="preserve"> -0.32, -0.05</w:t>
            </w:r>
            <w:r>
              <w:rPr>
                <w:rFonts w:ascii="Calibri" w:eastAsia="Calibri" w:hAnsi="Calibri" w:cs="Calibri"/>
                <w:b/>
                <w:bCs/>
                <w:color w:val="000000"/>
                <w:sz w:val="16"/>
                <w:szCs w:val="16"/>
              </w:rPr>
              <w:t>]</w:t>
            </w:r>
            <w:r w:rsidRPr="0025283A">
              <w:rPr>
                <w:rFonts w:ascii="Calibri" w:eastAsia="Calibri" w:hAnsi="Calibri" w:cs="Calibri"/>
                <w:b/>
                <w:bCs/>
                <w:color w:val="000000"/>
                <w:sz w:val="16"/>
                <w:szCs w:val="16"/>
              </w:rPr>
              <w:t>; P=0.008; I</w:t>
            </w:r>
            <w:r w:rsidRPr="0025283A">
              <w:rPr>
                <w:rFonts w:ascii="Calibri" w:eastAsia="Calibri" w:hAnsi="Calibri" w:cs="Calibri"/>
                <w:b/>
                <w:bCs/>
                <w:color w:val="000000"/>
                <w:sz w:val="16"/>
                <w:szCs w:val="16"/>
                <w:vertAlign w:val="superscript"/>
              </w:rPr>
              <w:t xml:space="preserve">2 </w:t>
            </w:r>
            <w:r w:rsidRPr="0025283A">
              <w:rPr>
                <w:rFonts w:ascii="Calibri" w:eastAsia="Calibri" w:hAnsi="Calibri" w:cs="Calibri"/>
                <w:b/>
                <w:bCs/>
                <w:color w:val="000000"/>
                <w:sz w:val="16"/>
                <w:szCs w:val="16"/>
              </w:rPr>
              <w:t>=0%)</w:t>
            </w:r>
          </w:p>
        </w:tc>
      </w:tr>
      <w:tr w:rsidR="00F35638" w:rsidRPr="00BA1F10" w14:paraId="03CF67B9" w14:textId="77777777" w:rsidTr="10BBF631">
        <w:trPr>
          <w:trHeight w:val="98"/>
        </w:trPr>
        <w:tc>
          <w:tcPr>
            <w:tcW w:w="2044" w:type="dxa"/>
            <w:vMerge/>
          </w:tcPr>
          <w:p w14:paraId="0AF2A5CD" w14:textId="77777777" w:rsidR="00F35638" w:rsidRPr="00ED7D7E" w:rsidRDefault="00F35638" w:rsidP="0054391B">
            <w:pPr>
              <w:rPr>
                <w:rFonts w:eastAsia="Calibri" w:cstheme="minorHAnsi"/>
                <w:color w:val="000000"/>
                <w:sz w:val="18"/>
                <w:szCs w:val="18"/>
              </w:rPr>
            </w:pPr>
          </w:p>
        </w:tc>
        <w:tc>
          <w:tcPr>
            <w:tcW w:w="1702" w:type="dxa"/>
            <w:vMerge/>
          </w:tcPr>
          <w:p w14:paraId="19CF6784"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44C30417" w14:textId="77777777" w:rsidR="00F35638" w:rsidRDefault="00F35638" w:rsidP="0054391B">
            <w:pPr>
              <w:rPr>
                <w:rFonts w:ascii="Calibri" w:eastAsia="Calibri" w:hAnsi="Calibri" w:cs="Calibri"/>
                <w:color w:val="000000"/>
                <w:sz w:val="16"/>
                <w:szCs w:val="16"/>
              </w:rPr>
            </w:pPr>
          </w:p>
        </w:tc>
        <w:tc>
          <w:tcPr>
            <w:tcW w:w="1271" w:type="dxa"/>
            <w:vMerge/>
          </w:tcPr>
          <w:p w14:paraId="0880CC73" w14:textId="77777777" w:rsidR="00F35638" w:rsidRDefault="00F35638" w:rsidP="0054391B">
            <w:pPr>
              <w:rPr>
                <w:rFonts w:ascii="Calibri" w:eastAsia="Calibri" w:hAnsi="Calibri" w:cs="Calibri"/>
                <w:color w:val="000000"/>
                <w:sz w:val="16"/>
                <w:szCs w:val="16"/>
              </w:rPr>
            </w:pPr>
          </w:p>
        </w:tc>
        <w:tc>
          <w:tcPr>
            <w:tcW w:w="1442" w:type="dxa"/>
            <w:vMerge/>
          </w:tcPr>
          <w:p w14:paraId="50300ABA" w14:textId="77777777" w:rsidR="00F35638" w:rsidRDefault="00F35638" w:rsidP="0054391B">
            <w:pPr>
              <w:rPr>
                <w:rFonts w:ascii="Calibri" w:eastAsia="Calibri" w:hAnsi="Calibri" w:cs="Calibri"/>
                <w:color w:val="000000"/>
                <w:sz w:val="16"/>
                <w:szCs w:val="16"/>
              </w:rPr>
            </w:pPr>
          </w:p>
        </w:tc>
        <w:tc>
          <w:tcPr>
            <w:tcW w:w="874" w:type="dxa"/>
            <w:vMerge/>
          </w:tcPr>
          <w:p w14:paraId="5E186F30" w14:textId="77777777" w:rsidR="00F35638" w:rsidRDefault="00F35638" w:rsidP="0054391B">
            <w:pPr>
              <w:rPr>
                <w:rFonts w:ascii="Calibri" w:eastAsia="Calibri" w:hAnsi="Calibri" w:cs="Calibri"/>
                <w:color w:val="000000"/>
                <w:sz w:val="16"/>
                <w:szCs w:val="16"/>
              </w:rPr>
            </w:pPr>
          </w:p>
        </w:tc>
        <w:tc>
          <w:tcPr>
            <w:tcW w:w="1054" w:type="dxa"/>
            <w:vMerge/>
          </w:tcPr>
          <w:p w14:paraId="6A6E7AAC" w14:textId="77777777" w:rsidR="00F35638" w:rsidRDefault="00F35638" w:rsidP="0054391B">
            <w:pPr>
              <w:rPr>
                <w:rFonts w:ascii="Calibri" w:eastAsia="Calibri" w:hAnsi="Calibri" w:cs="Calibri"/>
                <w:color w:val="000000"/>
                <w:sz w:val="16"/>
                <w:szCs w:val="16"/>
              </w:rPr>
            </w:pPr>
          </w:p>
        </w:tc>
        <w:tc>
          <w:tcPr>
            <w:tcW w:w="1716" w:type="dxa"/>
            <w:vMerge/>
          </w:tcPr>
          <w:p w14:paraId="2B650A74"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5E4EC22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HbA1c (reduction)</w:t>
            </w:r>
          </w:p>
          <w:p w14:paraId="0E7C47D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6 studies 1152 participants</w:t>
            </w:r>
          </w:p>
          <w:p w14:paraId="50DCB083" w14:textId="77777777" w:rsidR="00F35638" w:rsidRPr="008C0305" w:rsidRDefault="00F35638" w:rsidP="0054391B">
            <w:pPr>
              <w:rPr>
                <w:rFonts w:ascii="Calibri" w:eastAsia="Calibri" w:hAnsi="Calibri" w:cs="Calibri"/>
                <w:b/>
                <w:bCs/>
                <w:color w:val="000000"/>
                <w:sz w:val="16"/>
                <w:szCs w:val="16"/>
              </w:rPr>
            </w:pPr>
            <w:r>
              <w:rPr>
                <w:rFonts w:ascii="Calibri" w:eastAsia="Calibri" w:hAnsi="Calibri" w:cs="Calibri"/>
                <w:color w:val="000000"/>
                <w:sz w:val="16"/>
                <w:szCs w:val="16"/>
              </w:rPr>
              <w:t xml:space="preserve">Pooled results </w:t>
            </w:r>
            <w:r w:rsidRPr="008C0305">
              <w:rPr>
                <w:rFonts w:ascii="Calibri" w:eastAsia="Calibri" w:hAnsi="Calibri" w:cs="Calibri"/>
                <w:b/>
                <w:bCs/>
                <w:color w:val="000000"/>
                <w:sz w:val="16"/>
                <w:szCs w:val="16"/>
              </w:rPr>
              <w:t xml:space="preserve">(MD -0.61; 95% CI -0.96, 0.25, </w:t>
            </w:r>
          </w:p>
          <w:p w14:paraId="3D6C6E47" w14:textId="77777777" w:rsidR="00F35638" w:rsidRDefault="00F35638" w:rsidP="0054391B">
            <w:pPr>
              <w:rPr>
                <w:rFonts w:ascii="Calibri" w:eastAsia="Calibri" w:hAnsi="Calibri" w:cs="Calibri"/>
                <w:color w:val="000000"/>
                <w:sz w:val="16"/>
                <w:szCs w:val="16"/>
              </w:rPr>
            </w:pPr>
            <w:r w:rsidRPr="008C0305">
              <w:rPr>
                <w:rFonts w:ascii="Calibri" w:eastAsia="Calibri" w:hAnsi="Calibri" w:cs="Calibri"/>
                <w:b/>
                <w:bCs/>
                <w:color w:val="000000"/>
                <w:sz w:val="16"/>
                <w:szCs w:val="16"/>
              </w:rPr>
              <w:t>P =0.0008</w:t>
            </w:r>
            <w:r>
              <w:rPr>
                <w:rFonts w:ascii="Calibri" w:eastAsia="Calibri" w:hAnsi="Calibri" w:cs="Calibri"/>
                <w:color w:val="000000"/>
                <w:sz w:val="16"/>
                <w:szCs w:val="16"/>
              </w:rPr>
              <w:t xml:space="preserve"> </w:t>
            </w:r>
            <w:r w:rsidRPr="0025283A">
              <w:rPr>
                <w:rFonts w:ascii="Calibri" w:eastAsia="Calibri" w:hAnsi="Calibri" w:cs="Calibri"/>
                <w:b/>
                <w:bCs/>
                <w:color w:val="000000"/>
                <w:sz w:val="16"/>
                <w:szCs w:val="16"/>
              </w:rPr>
              <w:t>I</w:t>
            </w:r>
            <w:r w:rsidRPr="0025283A">
              <w:rPr>
                <w:rFonts w:ascii="Calibri" w:eastAsia="Calibri" w:hAnsi="Calibri" w:cs="Calibri"/>
                <w:b/>
                <w:bCs/>
                <w:color w:val="000000"/>
                <w:sz w:val="16"/>
                <w:szCs w:val="16"/>
                <w:vertAlign w:val="superscript"/>
              </w:rPr>
              <w:t xml:space="preserve">2 </w:t>
            </w:r>
            <w:r w:rsidRPr="0025283A">
              <w:rPr>
                <w:rFonts w:ascii="Calibri" w:eastAsia="Calibri" w:hAnsi="Calibri" w:cs="Calibri"/>
                <w:b/>
                <w:bCs/>
                <w:color w:val="000000"/>
                <w:sz w:val="16"/>
                <w:szCs w:val="16"/>
              </w:rPr>
              <w:t>=0%)</w:t>
            </w:r>
            <w:r w:rsidRPr="003D2FDA">
              <w:rPr>
                <w:rFonts w:ascii="Calibri" w:eastAsia="Calibri" w:hAnsi="Calibri" w:cs="Calibri"/>
                <w:color w:val="000000"/>
                <w:sz w:val="16"/>
                <w:szCs w:val="16"/>
              </w:rPr>
              <w:t>).</w:t>
            </w:r>
          </w:p>
        </w:tc>
      </w:tr>
      <w:tr w:rsidR="00F35638" w:rsidRPr="00BA1F10" w14:paraId="1CDB4CEE" w14:textId="77777777" w:rsidTr="10BBF631">
        <w:trPr>
          <w:trHeight w:val="98"/>
        </w:trPr>
        <w:tc>
          <w:tcPr>
            <w:tcW w:w="2044" w:type="dxa"/>
            <w:vMerge/>
          </w:tcPr>
          <w:p w14:paraId="46CAD416" w14:textId="77777777" w:rsidR="00F35638" w:rsidRPr="00ED7D7E" w:rsidRDefault="00F35638" w:rsidP="0054391B">
            <w:pPr>
              <w:rPr>
                <w:rFonts w:eastAsia="Calibri" w:cstheme="minorHAnsi"/>
                <w:color w:val="000000"/>
                <w:sz w:val="18"/>
                <w:szCs w:val="18"/>
              </w:rPr>
            </w:pPr>
          </w:p>
        </w:tc>
        <w:tc>
          <w:tcPr>
            <w:tcW w:w="1702" w:type="dxa"/>
            <w:vMerge/>
          </w:tcPr>
          <w:p w14:paraId="6E372C74"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55B13D86" w14:textId="77777777" w:rsidR="00F35638" w:rsidRDefault="00F35638" w:rsidP="0054391B">
            <w:pPr>
              <w:rPr>
                <w:rFonts w:ascii="Calibri" w:eastAsia="Calibri" w:hAnsi="Calibri" w:cs="Calibri"/>
                <w:color w:val="000000"/>
                <w:sz w:val="16"/>
                <w:szCs w:val="16"/>
              </w:rPr>
            </w:pPr>
          </w:p>
        </w:tc>
        <w:tc>
          <w:tcPr>
            <w:tcW w:w="1271" w:type="dxa"/>
            <w:vMerge/>
          </w:tcPr>
          <w:p w14:paraId="0B92205D" w14:textId="77777777" w:rsidR="00F35638" w:rsidRDefault="00F35638" w:rsidP="0054391B">
            <w:pPr>
              <w:rPr>
                <w:rFonts w:ascii="Calibri" w:eastAsia="Calibri" w:hAnsi="Calibri" w:cs="Calibri"/>
                <w:color w:val="000000"/>
                <w:sz w:val="16"/>
                <w:szCs w:val="16"/>
              </w:rPr>
            </w:pPr>
          </w:p>
        </w:tc>
        <w:tc>
          <w:tcPr>
            <w:tcW w:w="1442" w:type="dxa"/>
            <w:vMerge/>
          </w:tcPr>
          <w:p w14:paraId="7FF04BB9" w14:textId="77777777" w:rsidR="00F35638" w:rsidRDefault="00F35638" w:rsidP="0054391B">
            <w:pPr>
              <w:rPr>
                <w:rFonts w:ascii="Calibri" w:eastAsia="Calibri" w:hAnsi="Calibri" w:cs="Calibri"/>
                <w:color w:val="000000"/>
                <w:sz w:val="16"/>
                <w:szCs w:val="16"/>
              </w:rPr>
            </w:pPr>
          </w:p>
        </w:tc>
        <w:tc>
          <w:tcPr>
            <w:tcW w:w="874" w:type="dxa"/>
            <w:vMerge/>
          </w:tcPr>
          <w:p w14:paraId="40960466" w14:textId="77777777" w:rsidR="00F35638" w:rsidRDefault="00F35638" w:rsidP="0054391B">
            <w:pPr>
              <w:rPr>
                <w:rFonts w:ascii="Calibri" w:eastAsia="Calibri" w:hAnsi="Calibri" w:cs="Calibri"/>
                <w:color w:val="000000"/>
                <w:sz w:val="16"/>
                <w:szCs w:val="16"/>
              </w:rPr>
            </w:pPr>
          </w:p>
        </w:tc>
        <w:tc>
          <w:tcPr>
            <w:tcW w:w="1054" w:type="dxa"/>
            <w:vMerge/>
          </w:tcPr>
          <w:p w14:paraId="56339133" w14:textId="77777777" w:rsidR="00F35638" w:rsidRDefault="00F35638" w:rsidP="0054391B">
            <w:pPr>
              <w:rPr>
                <w:rFonts w:ascii="Calibri" w:eastAsia="Calibri" w:hAnsi="Calibri" w:cs="Calibri"/>
                <w:color w:val="000000"/>
                <w:sz w:val="16"/>
                <w:szCs w:val="16"/>
              </w:rPr>
            </w:pPr>
          </w:p>
        </w:tc>
        <w:tc>
          <w:tcPr>
            <w:tcW w:w="1716" w:type="dxa"/>
            <w:vMerge/>
          </w:tcPr>
          <w:p w14:paraId="13562AB2"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6BB0A7F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Medicines Related Problems</w:t>
            </w:r>
          </w:p>
          <w:p w14:paraId="732946A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 studies</w:t>
            </w:r>
          </w:p>
          <w:p w14:paraId="1188B29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3/6 studies reported a reduction</w:t>
            </w:r>
          </w:p>
          <w:p w14:paraId="4438F63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study reported an increase</w:t>
            </w:r>
          </w:p>
          <w:p w14:paraId="5849A8B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2/6 reported uncertain effect</w:t>
            </w:r>
          </w:p>
        </w:tc>
      </w:tr>
      <w:tr w:rsidR="00F35638" w:rsidRPr="00BA1F10" w14:paraId="68C79CAF" w14:textId="77777777" w:rsidTr="10BBF631">
        <w:trPr>
          <w:trHeight w:val="98"/>
        </w:trPr>
        <w:tc>
          <w:tcPr>
            <w:tcW w:w="2044" w:type="dxa"/>
            <w:vMerge/>
          </w:tcPr>
          <w:p w14:paraId="2422FA03" w14:textId="77777777" w:rsidR="00F35638" w:rsidRPr="00ED7D7E" w:rsidRDefault="00F35638" w:rsidP="0054391B">
            <w:pPr>
              <w:rPr>
                <w:rFonts w:eastAsia="Calibri" w:cstheme="minorHAnsi"/>
                <w:color w:val="000000"/>
                <w:sz w:val="18"/>
                <w:szCs w:val="18"/>
              </w:rPr>
            </w:pPr>
          </w:p>
        </w:tc>
        <w:tc>
          <w:tcPr>
            <w:tcW w:w="1702" w:type="dxa"/>
            <w:vMerge/>
          </w:tcPr>
          <w:p w14:paraId="6CDE1DBA"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20276434" w14:textId="77777777" w:rsidR="00F35638" w:rsidRDefault="00F35638" w:rsidP="0054391B">
            <w:pPr>
              <w:rPr>
                <w:rFonts w:ascii="Calibri" w:eastAsia="Calibri" w:hAnsi="Calibri" w:cs="Calibri"/>
                <w:color w:val="000000"/>
                <w:sz w:val="16"/>
                <w:szCs w:val="16"/>
              </w:rPr>
            </w:pPr>
          </w:p>
        </w:tc>
        <w:tc>
          <w:tcPr>
            <w:tcW w:w="1271" w:type="dxa"/>
            <w:vMerge/>
          </w:tcPr>
          <w:p w14:paraId="223BEDA4" w14:textId="77777777" w:rsidR="00F35638" w:rsidRDefault="00F35638" w:rsidP="0054391B">
            <w:pPr>
              <w:rPr>
                <w:rFonts w:ascii="Calibri" w:eastAsia="Calibri" w:hAnsi="Calibri" w:cs="Calibri"/>
                <w:color w:val="000000"/>
                <w:sz w:val="16"/>
                <w:szCs w:val="16"/>
              </w:rPr>
            </w:pPr>
          </w:p>
        </w:tc>
        <w:tc>
          <w:tcPr>
            <w:tcW w:w="1442" w:type="dxa"/>
            <w:vMerge/>
          </w:tcPr>
          <w:p w14:paraId="701882BE" w14:textId="77777777" w:rsidR="00F35638" w:rsidRDefault="00F35638" w:rsidP="0054391B">
            <w:pPr>
              <w:rPr>
                <w:rFonts w:ascii="Calibri" w:eastAsia="Calibri" w:hAnsi="Calibri" w:cs="Calibri"/>
                <w:color w:val="000000"/>
                <w:sz w:val="16"/>
                <w:szCs w:val="16"/>
              </w:rPr>
            </w:pPr>
          </w:p>
        </w:tc>
        <w:tc>
          <w:tcPr>
            <w:tcW w:w="874" w:type="dxa"/>
            <w:vMerge/>
          </w:tcPr>
          <w:p w14:paraId="775CAEE0" w14:textId="77777777" w:rsidR="00F35638" w:rsidRDefault="00F35638" w:rsidP="0054391B">
            <w:pPr>
              <w:rPr>
                <w:rFonts w:ascii="Calibri" w:eastAsia="Calibri" w:hAnsi="Calibri" w:cs="Calibri"/>
                <w:color w:val="000000"/>
                <w:sz w:val="16"/>
                <w:szCs w:val="16"/>
              </w:rPr>
            </w:pPr>
          </w:p>
        </w:tc>
        <w:tc>
          <w:tcPr>
            <w:tcW w:w="1054" w:type="dxa"/>
            <w:vMerge/>
          </w:tcPr>
          <w:p w14:paraId="39ADD152" w14:textId="77777777" w:rsidR="00F35638" w:rsidRDefault="00F35638" w:rsidP="0054391B">
            <w:pPr>
              <w:rPr>
                <w:rFonts w:ascii="Calibri" w:eastAsia="Calibri" w:hAnsi="Calibri" w:cs="Calibri"/>
                <w:color w:val="000000"/>
                <w:sz w:val="16"/>
                <w:szCs w:val="16"/>
              </w:rPr>
            </w:pPr>
          </w:p>
        </w:tc>
        <w:tc>
          <w:tcPr>
            <w:tcW w:w="1716" w:type="dxa"/>
            <w:vMerge/>
          </w:tcPr>
          <w:p w14:paraId="5C43F9B3"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36CF29B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Adverse Drug Events</w:t>
            </w:r>
          </w:p>
          <w:p w14:paraId="4480E5B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 studies</w:t>
            </w:r>
          </w:p>
          <w:p w14:paraId="1FFA78B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 a reduction</w:t>
            </w:r>
          </w:p>
          <w:p w14:paraId="66F53A3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 an increase</w:t>
            </w:r>
          </w:p>
        </w:tc>
      </w:tr>
      <w:tr w:rsidR="00F35638" w:rsidRPr="00BA1F10" w14:paraId="515EC45F" w14:textId="77777777" w:rsidTr="10BBF631">
        <w:trPr>
          <w:trHeight w:val="98"/>
        </w:trPr>
        <w:tc>
          <w:tcPr>
            <w:tcW w:w="2044" w:type="dxa"/>
            <w:vMerge/>
          </w:tcPr>
          <w:p w14:paraId="4CD2C8B4" w14:textId="77777777" w:rsidR="00F35638" w:rsidRPr="00ED7D7E" w:rsidRDefault="00F35638" w:rsidP="0054391B">
            <w:pPr>
              <w:rPr>
                <w:rFonts w:eastAsia="Calibri" w:cstheme="minorHAnsi"/>
                <w:color w:val="000000"/>
                <w:sz w:val="18"/>
                <w:szCs w:val="18"/>
              </w:rPr>
            </w:pPr>
          </w:p>
        </w:tc>
        <w:tc>
          <w:tcPr>
            <w:tcW w:w="1702" w:type="dxa"/>
            <w:vMerge/>
          </w:tcPr>
          <w:p w14:paraId="4D6A8725"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0ACF638C" w14:textId="77777777" w:rsidR="00F35638" w:rsidRDefault="00F35638" w:rsidP="0054391B">
            <w:pPr>
              <w:rPr>
                <w:rFonts w:ascii="Calibri" w:eastAsia="Calibri" w:hAnsi="Calibri" w:cs="Calibri"/>
                <w:color w:val="000000"/>
                <w:sz w:val="16"/>
                <w:szCs w:val="16"/>
              </w:rPr>
            </w:pPr>
          </w:p>
        </w:tc>
        <w:tc>
          <w:tcPr>
            <w:tcW w:w="1271" w:type="dxa"/>
            <w:vMerge/>
          </w:tcPr>
          <w:p w14:paraId="512AA1D0" w14:textId="77777777" w:rsidR="00F35638" w:rsidRDefault="00F35638" w:rsidP="0054391B">
            <w:pPr>
              <w:rPr>
                <w:rFonts w:ascii="Calibri" w:eastAsia="Calibri" w:hAnsi="Calibri" w:cs="Calibri"/>
                <w:color w:val="000000"/>
                <w:sz w:val="16"/>
                <w:szCs w:val="16"/>
              </w:rPr>
            </w:pPr>
          </w:p>
        </w:tc>
        <w:tc>
          <w:tcPr>
            <w:tcW w:w="1442" w:type="dxa"/>
            <w:vMerge/>
          </w:tcPr>
          <w:p w14:paraId="6B8E8BFD" w14:textId="77777777" w:rsidR="00F35638" w:rsidRDefault="00F35638" w:rsidP="0054391B">
            <w:pPr>
              <w:rPr>
                <w:rFonts w:ascii="Calibri" w:eastAsia="Calibri" w:hAnsi="Calibri" w:cs="Calibri"/>
                <w:color w:val="000000"/>
                <w:sz w:val="16"/>
                <w:szCs w:val="16"/>
              </w:rPr>
            </w:pPr>
          </w:p>
        </w:tc>
        <w:tc>
          <w:tcPr>
            <w:tcW w:w="874" w:type="dxa"/>
            <w:vMerge/>
          </w:tcPr>
          <w:p w14:paraId="569D6A89" w14:textId="77777777" w:rsidR="00F35638" w:rsidRDefault="00F35638" w:rsidP="0054391B">
            <w:pPr>
              <w:rPr>
                <w:rFonts w:ascii="Calibri" w:eastAsia="Calibri" w:hAnsi="Calibri" w:cs="Calibri"/>
                <w:color w:val="000000"/>
                <w:sz w:val="16"/>
                <w:szCs w:val="16"/>
              </w:rPr>
            </w:pPr>
          </w:p>
        </w:tc>
        <w:tc>
          <w:tcPr>
            <w:tcW w:w="1054" w:type="dxa"/>
            <w:vMerge/>
          </w:tcPr>
          <w:p w14:paraId="700CECE6" w14:textId="77777777" w:rsidR="00F35638" w:rsidRDefault="00F35638" w:rsidP="0054391B">
            <w:pPr>
              <w:rPr>
                <w:rFonts w:ascii="Calibri" w:eastAsia="Calibri" w:hAnsi="Calibri" w:cs="Calibri"/>
                <w:color w:val="000000"/>
                <w:sz w:val="16"/>
                <w:szCs w:val="16"/>
              </w:rPr>
            </w:pPr>
          </w:p>
        </w:tc>
        <w:tc>
          <w:tcPr>
            <w:tcW w:w="1716" w:type="dxa"/>
            <w:vMerge/>
          </w:tcPr>
          <w:p w14:paraId="3AE9194F"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1B7CB8F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Medication adherence</w:t>
            </w:r>
          </w:p>
          <w:p w14:paraId="1AD0268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w:t>
            </w:r>
          </w:p>
          <w:p w14:paraId="3E630A9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15/16 studies reported an improvement</w:t>
            </w:r>
          </w:p>
          <w:p w14:paraId="789A453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1/16 study reported a decrease</w:t>
            </w:r>
          </w:p>
        </w:tc>
      </w:tr>
      <w:tr w:rsidR="00F35638" w:rsidRPr="00BA1F10" w14:paraId="2E76ECF1" w14:textId="77777777" w:rsidTr="10BBF631">
        <w:trPr>
          <w:trHeight w:val="401"/>
        </w:trPr>
        <w:tc>
          <w:tcPr>
            <w:tcW w:w="2044" w:type="dxa"/>
            <w:vMerge/>
          </w:tcPr>
          <w:p w14:paraId="3BA0458E" w14:textId="77777777" w:rsidR="00F35638" w:rsidRPr="00ED7D7E" w:rsidRDefault="00F35638" w:rsidP="0054391B">
            <w:pPr>
              <w:rPr>
                <w:rFonts w:eastAsia="Calibri" w:cstheme="minorHAnsi"/>
                <w:color w:val="000000"/>
                <w:sz w:val="18"/>
                <w:szCs w:val="18"/>
              </w:rPr>
            </w:pPr>
          </w:p>
        </w:tc>
        <w:tc>
          <w:tcPr>
            <w:tcW w:w="1702" w:type="dxa"/>
            <w:vMerge/>
          </w:tcPr>
          <w:p w14:paraId="0E9938A6"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271EE68A" w14:textId="77777777" w:rsidR="00F35638" w:rsidRDefault="00F35638" w:rsidP="0054391B">
            <w:pPr>
              <w:rPr>
                <w:rFonts w:ascii="Calibri" w:eastAsia="Calibri" w:hAnsi="Calibri" w:cs="Calibri"/>
                <w:color w:val="000000"/>
                <w:sz w:val="16"/>
                <w:szCs w:val="16"/>
              </w:rPr>
            </w:pPr>
          </w:p>
        </w:tc>
        <w:tc>
          <w:tcPr>
            <w:tcW w:w="1271" w:type="dxa"/>
            <w:vMerge/>
          </w:tcPr>
          <w:p w14:paraId="677EF261" w14:textId="77777777" w:rsidR="00F35638" w:rsidRDefault="00F35638" w:rsidP="0054391B">
            <w:pPr>
              <w:rPr>
                <w:rFonts w:ascii="Calibri" w:eastAsia="Calibri" w:hAnsi="Calibri" w:cs="Calibri"/>
                <w:color w:val="000000"/>
                <w:sz w:val="16"/>
                <w:szCs w:val="16"/>
              </w:rPr>
            </w:pPr>
          </w:p>
        </w:tc>
        <w:tc>
          <w:tcPr>
            <w:tcW w:w="1442" w:type="dxa"/>
            <w:vMerge/>
          </w:tcPr>
          <w:p w14:paraId="0C256090" w14:textId="77777777" w:rsidR="00F35638" w:rsidRDefault="00F35638" w:rsidP="0054391B">
            <w:pPr>
              <w:rPr>
                <w:rFonts w:ascii="Calibri" w:eastAsia="Calibri" w:hAnsi="Calibri" w:cs="Calibri"/>
                <w:color w:val="000000"/>
                <w:sz w:val="16"/>
                <w:szCs w:val="16"/>
              </w:rPr>
            </w:pPr>
          </w:p>
        </w:tc>
        <w:tc>
          <w:tcPr>
            <w:tcW w:w="874" w:type="dxa"/>
            <w:vMerge/>
          </w:tcPr>
          <w:p w14:paraId="10F62851" w14:textId="77777777" w:rsidR="00F35638" w:rsidRDefault="00F35638" w:rsidP="0054391B">
            <w:pPr>
              <w:rPr>
                <w:rFonts w:ascii="Calibri" w:eastAsia="Calibri" w:hAnsi="Calibri" w:cs="Calibri"/>
                <w:color w:val="000000"/>
                <w:sz w:val="16"/>
                <w:szCs w:val="16"/>
              </w:rPr>
            </w:pPr>
          </w:p>
        </w:tc>
        <w:tc>
          <w:tcPr>
            <w:tcW w:w="1054" w:type="dxa"/>
            <w:vMerge/>
          </w:tcPr>
          <w:p w14:paraId="4E756126" w14:textId="77777777" w:rsidR="00F35638" w:rsidRDefault="00F35638" w:rsidP="0054391B">
            <w:pPr>
              <w:rPr>
                <w:rFonts w:ascii="Calibri" w:eastAsia="Calibri" w:hAnsi="Calibri" w:cs="Calibri"/>
                <w:color w:val="000000"/>
                <w:sz w:val="16"/>
                <w:szCs w:val="16"/>
              </w:rPr>
            </w:pPr>
          </w:p>
        </w:tc>
        <w:tc>
          <w:tcPr>
            <w:tcW w:w="1716" w:type="dxa"/>
            <w:vMerge/>
          </w:tcPr>
          <w:p w14:paraId="081CD1B7"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54A603F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Quality of Life</w:t>
            </w:r>
          </w:p>
          <w:p w14:paraId="7FF2F43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w:t>
            </w:r>
          </w:p>
          <w:p w14:paraId="268EF75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lastRenderedPageBreak/>
              <w:t>11/16 studies reported an improvement</w:t>
            </w:r>
          </w:p>
          <w:p w14:paraId="55B44C2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2/16 studies reported an uncertain effect</w:t>
            </w:r>
          </w:p>
          <w:p w14:paraId="00D9615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3/16 studies reported a decline</w:t>
            </w:r>
          </w:p>
        </w:tc>
      </w:tr>
      <w:tr w:rsidR="00F35638" w:rsidRPr="00BA1F10" w14:paraId="37C098AE" w14:textId="77777777" w:rsidTr="10BBF631">
        <w:trPr>
          <w:trHeight w:val="435"/>
        </w:trPr>
        <w:tc>
          <w:tcPr>
            <w:tcW w:w="2044" w:type="dxa"/>
            <w:vMerge/>
          </w:tcPr>
          <w:p w14:paraId="236C99D8" w14:textId="77777777" w:rsidR="00F35638" w:rsidRPr="00ED7D7E" w:rsidRDefault="00F35638" w:rsidP="0054391B">
            <w:pPr>
              <w:rPr>
                <w:rFonts w:eastAsia="Calibri" w:cstheme="minorHAnsi"/>
                <w:color w:val="000000"/>
                <w:sz w:val="18"/>
                <w:szCs w:val="18"/>
              </w:rPr>
            </w:pPr>
          </w:p>
        </w:tc>
        <w:tc>
          <w:tcPr>
            <w:tcW w:w="1702" w:type="dxa"/>
            <w:vMerge/>
          </w:tcPr>
          <w:p w14:paraId="1856AC9B"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502869D2" w14:textId="77777777" w:rsidR="00F35638" w:rsidRDefault="00F35638" w:rsidP="0054391B">
            <w:pPr>
              <w:rPr>
                <w:rFonts w:ascii="Calibri" w:eastAsia="Calibri" w:hAnsi="Calibri" w:cs="Calibri"/>
                <w:color w:val="000000"/>
                <w:sz w:val="16"/>
                <w:szCs w:val="16"/>
              </w:rPr>
            </w:pPr>
          </w:p>
        </w:tc>
        <w:tc>
          <w:tcPr>
            <w:tcW w:w="1271" w:type="dxa"/>
            <w:vMerge/>
          </w:tcPr>
          <w:p w14:paraId="397085A1" w14:textId="77777777" w:rsidR="00F35638" w:rsidRDefault="00F35638" w:rsidP="0054391B">
            <w:pPr>
              <w:rPr>
                <w:rFonts w:ascii="Calibri" w:eastAsia="Calibri" w:hAnsi="Calibri" w:cs="Calibri"/>
                <w:color w:val="000000"/>
                <w:sz w:val="16"/>
                <w:szCs w:val="16"/>
              </w:rPr>
            </w:pPr>
          </w:p>
        </w:tc>
        <w:tc>
          <w:tcPr>
            <w:tcW w:w="1442" w:type="dxa"/>
            <w:vMerge/>
          </w:tcPr>
          <w:p w14:paraId="2CC335AD" w14:textId="77777777" w:rsidR="00F35638" w:rsidRDefault="00F35638" w:rsidP="0054391B">
            <w:pPr>
              <w:rPr>
                <w:rFonts w:ascii="Calibri" w:eastAsia="Calibri" w:hAnsi="Calibri" w:cs="Calibri"/>
                <w:color w:val="000000"/>
                <w:sz w:val="16"/>
                <w:szCs w:val="16"/>
              </w:rPr>
            </w:pPr>
          </w:p>
        </w:tc>
        <w:tc>
          <w:tcPr>
            <w:tcW w:w="874" w:type="dxa"/>
            <w:vMerge/>
          </w:tcPr>
          <w:p w14:paraId="57EEEC90" w14:textId="77777777" w:rsidR="00F35638" w:rsidRDefault="00F35638" w:rsidP="0054391B">
            <w:pPr>
              <w:rPr>
                <w:rFonts w:ascii="Calibri" w:eastAsia="Calibri" w:hAnsi="Calibri" w:cs="Calibri"/>
                <w:color w:val="000000"/>
                <w:sz w:val="16"/>
                <w:szCs w:val="16"/>
              </w:rPr>
            </w:pPr>
          </w:p>
        </w:tc>
        <w:tc>
          <w:tcPr>
            <w:tcW w:w="1054" w:type="dxa"/>
            <w:vMerge/>
          </w:tcPr>
          <w:p w14:paraId="03F62B6E" w14:textId="77777777" w:rsidR="00F35638"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15ECC9A5"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Health service utilisation</w:t>
            </w:r>
          </w:p>
        </w:tc>
        <w:tc>
          <w:tcPr>
            <w:tcW w:w="3198" w:type="dxa"/>
            <w:tcBorders>
              <w:left w:val="single" w:sz="4" w:space="0" w:color="auto"/>
              <w:bottom w:val="single" w:sz="4" w:space="0" w:color="auto"/>
              <w:right w:val="single" w:sz="4" w:space="0" w:color="auto"/>
            </w:tcBorders>
            <w:shd w:val="clear" w:color="auto" w:fill="auto"/>
          </w:tcPr>
          <w:p w14:paraId="380078A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Emergency department visits</w:t>
            </w:r>
          </w:p>
          <w:p w14:paraId="0520D9D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 studies</w:t>
            </w:r>
          </w:p>
          <w:p w14:paraId="5850B6C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4/5 studies reported a reduction</w:t>
            </w:r>
          </w:p>
          <w:p w14:paraId="2B82108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1/5 study reported an increase</w:t>
            </w:r>
          </w:p>
        </w:tc>
      </w:tr>
      <w:tr w:rsidR="00F35638" w:rsidRPr="00BA1F10" w14:paraId="7142B894" w14:textId="77777777" w:rsidTr="10BBF631">
        <w:trPr>
          <w:trHeight w:val="435"/>
        </w:trPr>
        <w:tc>
          <w:tcPr>
            <w:tcW w:w="2044" w:type="dxa"/>
            <w:vMerge/>
          </w:tcPr>
          <w:p w14:paraId="72AE274C" w14:textId="77777777" w:rsidR="00F35638" w:rsidRPr="00ED7D7E" w:rsidRDefault="00F35638" w:rsidP="0054391B">
            <w:pPr>
              <w:rPr>
                <w:rFonts w:eastAsia="Calibri" w:cstheme="minorHAnsi"/>
                <w:color w:val="000000"/>
                <w:sz w:val="18"/>
                <w:szCs w:val="18"/>
              </w:rPr>
            </w:pPr>
          </w:p>
        </w:tc>
        <w:tc>
          <w:tcPr>
            <w:tcW w:w="1702" w:type="dxa"/>
            <w:vMerge/>
          </w:tcPr>
          <w:p w14:paraId="1E267184" w14:textId="77777777" w:rsidR="00F35638" w:rsidRPr="00DD60DB" w:rsidRDefault="00F35638" w:rsidP="0054391B">
            <w:pPr>
              <w:rPr>
                <w:rFonts w:ascii="Calibri" w:eastAsia="Calibri" w:hAnsi="Calibri" w:cs="Calibri"/>
                <w:color w:val="000000"/>
                <w:sz w:val="16"/>
                <w:szCs w:val="16"/>
              </w:rPr>
            </w:pPr>
          </w:p>
        </w:tc>
        <w:tc>
          <w:tcPr>
            <w:tcW w:w="1725" w:type="dxa"/>
            <w:gridSpan w:val="2"/>
            <w:vMerge/>
          </w:tcPr>
          <w:p w14:paraId="43DDA5CD" w14:textId="77777777" w:rsidR="00F35638" w:rsidRDefault="00F35638" w:rsidP="0054391B">
            <w:pPr>
              <w:rPr>
                <w:rFonts w:ascii="Calibri" w:eastAsia="Calibri" w:hAnsi="Calibri" w:cs="Calibri"/>
                <w:color w:val="000000"/>
                <w:sz w:val="16"/>
                <w:szCs w:val="16"/>
              </w:rPr>
            </w:pPr>
          </w:p>
        </w:tc>
        <w:tc>
          <w:tcPr>
            <w:tcW w:w="1271" w:type="dxa"/>
            <w:vMerge/>
          </w:tcPr>
          <w:p w14:paraId="292E82F0" w14:textId="77777777" w:rsidR="00F35638" w:rsidRDefault="00F35638" w:rsidP="0054391B">
            <w:pPr>
              <w:rPr>
                <w:rFonts w:ascii="Calibri" w:eastAsia="Calibri" w:hAnsi="Calibri" w:cs="Calibri"/>
                <w:color w:val="000000"/>
                <w:sz w:val="16"/>
                <w:szCs w:val="16"/>
              </w:rPr>
            </w:pPr>
          </w:p>
        </w:tc>
        <w:tc>
          <w:tcPr>
            <w:tcW w:w="1442" w:type="dxa"/>
            <w:vMerge/>
          </w:tcPr>
          <w:p w14:paraId="78620661" w14:textId="77777777" w:rsidR="00F35638" w:rsidRDefault="00F35638" w:rsidP="0054391B">
            <w:pPr>
              <w:rPr>
                <w:rFonts w:ascii="Calibri" w:eastAsia="Calibri" w:hAnsi="Calibri" w:cs="Calibri"/>
                <w:color w:val="000000"/>
                <w:sz w:val="16"/>
                <w:szCs w:val="16"/>
              </w:rPr>
            </w:pPr>
          </w:p>
        </w:tc>
        <w:tc>
          <w:tcPr>
            <w:tcW w:w="874" w:type="dxa"/>
            <w:vMerge/>
          </w:tcPr>
          <w:p w14:paraId="639BA53B" w14:textId="77777777" w:rsidR="00F35638" w:rsidRDefault="00F35638" w:rsidP="0054391B">
            <w:pPr>
              <w:rPr>
                <w:rFonts w:ascii="Calibri" w:eastAsia="Calibri" w:hAnsi="Calibri" w:cs="Calibri"/>
                <w:color w:val="000000"/>
                <w:sz w:val="16"/>
                <w:szCs w:val="16"/>
              </w:rPr>
            </w:pPr>
          </w:p>
        </w:tc>
        <w:tc>
          <w:tcPr>
            <w:tcW w:w="1054" w:type="dxa"/>
            <w:vMerge/>
          </w:tcPr>
          <w:p w14:paraId="651EBB26" w14:textId="77777777" w:rsidR="00F35638" w:rsidRDefault="00F35638" w:rsidP="0054391B">
            <w:pPr>
              <w:rPr>
                <w:rFonts w:ascii="Calibri" w:eastAsia="Calibri" w:hAnsi="Calibri" w:cs="Calibri"/>
                <w:color w:val="000000"/>
                <w:sz w:val="16"/>
                <w:szCs w:val="16"/>
              </w:rPr>
            </w:pPr>
          </w:p>
        </w:tc>
        <w:tc>
          <w:tcPr>
            <w:tcW w:w="1716" w:type="dxa"/>
            <w:vMerge/>
          </w:tcPr>
          <w:p w14:paraId="66FE7E2A" w14:textId="77777777" w:rsidR="00F35638"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4C3AF78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Hospital admissions/ re-admissions</w:t>
            </w:r>
          </w:p>
          <w:p w14:paraId="0D371A4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9 studies</w:t>
            </w:r>
          </w:p>
          <w:p w14:paraId="15F8425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4/5 studies reported a reduction in hospital admission rate</w:t>
            </w:r>
          </w:p>
          <w:p w14:paraId="70165CB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1/5 study reported an increase in admission rate</w:t>
            </w:r>
          </w:p>
          <w:p w14:paraId="24F0F45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reported a reduction in hospital admission days</w:t>
            </w:r>
          </w:p>
          <w:p w14:paraId="4ADB59B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an increase</w:t>
            </w:r>
          </w:p>
          <w:p w14:paraId="5C0CC73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an uncertain effect</w:t>
            </w:r>
          </w:p>
        </w:tc>
      </w:tr>
      <w:tr w:rsidR="00F35638" w:rsidRPr="00BA1F10" w14:paraId="5806D0DF" w14:textId="77777777" w:rsidTr="10BBF631">
        <w:trPr>
          <w:trHeight w:val="267"/>
        </w:trPr>
        <w:tc>
          <w:tcPr>
            <w:tcW w:w="2044" w:type="dxa"/>
            <w:vMerge w:val="restart"/>
          </w:tcPr>
          <w:p w14:paraId="27B009CB" w14:textId="0C0C8E0E" w:rsidR="00F35638" w:rsidRPr="006F52E0" w:rsidRDefault="1A7C1FC5" w:rsidP="10BBF631">
            <w:pPr>
              <w:rPr>
                <w:color w:val="000000"/>
                <w:sz w:val="18"/>
                <w:szCs w:val="18"/>
              </w:rPr>
            </w:pPr>
            <w:r w:rsidRPr="10BBF631">
              <w:rPr>
                <w:color w:val="000000" w:themeColor="text1"/>
                <w:sz w:val="18"/>
                <w:szCs w:val="18"/>
              </w:rPr>
              <w:t xml:space="preserve">Atey 2022 </w:t>
            </w:r>
            <w:r w:rsidR="00603A6B">
              <w:rPr>
                <w:color w:val="000000" w:themeColor="text1"/>
                <w:sz w:val="18"/>
                <w:szCs w:val="18"/>
              </w:rPr>
              <w:t>[31]</w:t>
            </w:r>
          </w:p>
        </w:tc>
        <w:tc>
          <w:tcPr>
            <w:tcW w:w="1702" w:type="dxa"/>
            <w:vMerge w:val="restart"/>
            <w:tcBorders>
              <w:top w:val="single" w:sz="4" w:space="0" w:color="auto"/>
              <w:left w:val="nil"/>
              <w:right w:val="single" w:sz="4" w:space="0" w:color="auto"/>
            </w:tcBorders>
            <w:shd w:val="clear" w:color="auto" w:fill="auto"/>
          </w:tcPr>
          <w:p w14:paraId="27746652"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Does the delivery of interventions by pharmacists led to improved quality use of medicines for adult emergency department patients?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37862CC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RCT n=3</w:t>
            </w:r>
          </w:p>
          <w:p w14:paraId="316FE791"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Non-randomised studies n=28</w:t>
            </w:r>
          </w:p>
        </w:tc>
        <w:tc>
          <w:tcPr>
            <w:tcW w:w="1271" w:type="dxa"/>
            <w:vMerge w:val="restart"/>
            <w:tcBorders>
              <w:top w:val="single" w:sz="4" w:space="0" w:color="auto"/>
              <w:left w:val="single" w:sz="4" w:space="0" w:color="auto"/>
              <w:right w:val="single" w:sz="4" w:space="0" w:color="auto"/>
            </w:tcBorders>
            <w:shd w:val="clear" w:color="auto" w:fill="auto"/>
          </w:tcPr>
          <w:p w14:paraId="2D137E6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Adults ≥ 18 years presenting to emergency department</w:t>
            </w:r>
          </w:p>
        </w:tc>
        <w:tc>
          <w:tcPr>
            <w:tcW w:w="1442" w:type="dxa"/>
            <w:vMerge w:val="restart"/>
            <w:tcBorders>
              <w:top w:val="single" w:sz="4" w:space="0" w:color="auto"/>
              <w:left w:val="single" w:sz="4" w:space="0" w:color="auto"/>
              <w:right w:val="single" w:sz="4" w:space="0" w:color="auto"/>
            </w:tcBorders>
            <w:shd w:val="clear" w:color="auto" w:fill="auto"/>
          </w:tcPr>
          <w:p w14:paraId="5FE49E90"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USA, Belgium, Australia, UK, Colombia, Spain, Ethiopia, Taiwan, Egypt </w:t>
            </w:r>
          </w:p>
        </w:tc>
        <w:tc>
          <w:tcPr>
            <w:tcW w:w="874" w:type="dxa"/>
            <w:vMerge w:val="restart"/>
            <w:tcBorders>
              <w:top w:val="single" w:sz="4" w:space="0" w:color="auto"/>
              <w:left w:val="single" w:sz="4" w:space="0" w:color="auto"/>
              <w:right w:val="single" w:sz="4" w:space="0" w:color="auto"/>
            </w:tcBorders>
            <w:shd w:val="clear" w:color="auto" w:fill="auto"/>
          </w:tcPr>
          <w:p w14:paraId="60A3EB27"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0B81262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Moderate</w:t>
            </w:r>
          </w:p>
        </w:tc>
        <w:tc>
          <w:tcPr>
            <w:tcW w:w="1716" w:type="dxa"/>
            <w:tcBorders>
              <w:top w:val="single" w:sz="4" w:space="0" w:color="auto"/>
              <w:left w:val="single" w:sz="4" w:space="0" w:color="auto"/>
              <w:right w:val="single" w:sz="4" w:space="0" w:color="auto"/>
            </w:tcBorders>
            <w:shd w:val="clear" w:color="auto" w:fill="auto"/>
          </w:tcPr>
          <w:p w14:paraId="74A0E6ED"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Medication errors</w:t>
            </w:r>
          </w:p>
          <w:p w14:paraId="5BC8069C"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23B279E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reduction in error rate</w:t>
            </w:r>
          </w:p>
          <w:p w14:paraId="10FB1D4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Pooled results of 12 studies 4959 participants </w:t>
            </w:r>
          </w:p>
          <w:p w14:paraId="0C9E495E" w14:textId="77777777" w:rsidR="00F35638" w:rsidRDefault="00F35638" w:rsidP="0054391B">
            <w:pPr>
              <w:rPr>
                <w:rFonts w:ascii="Calibri" w:eastAsia="Calibri" w:hAnsi="Calibri" w:cs="Calibri"/>
                <w:b/>
                <w:color w:val="000000"/>
                <w:sz w:val="16"/>
                <w:szCs w:val="16"/>
              </w:rPr>
            </w:pPr>
            <w:r w:rsidRPr="00ED7D7E">
              <w:rPr>
                <w:rFonts w:ascii="Calibri" w:eastAsia="Calibri" w:hAnsi="Calibri" w:cs="Calibri"/>
                <w:b/>
                <w:bCs/>
                <w:color w:val="000000"/>
                <w:sz w:val="16"/>
                <w:szCs w:val="16"/>
              </w:rPr>
              <w:t xml:space="preserve">Decrease </w:t>
            </w:r>
            <w:r>
              <w:rPr>
                <w:rFonts w:ascii="Calibri" w:eastAsia="Calibri" w:hAnsi="Calibri" w:cs="Calibri"/>
                <w:b/>
                <w:bCs/>
                <w:color w:val="000000"/>
                <w:sz w:val="16"/>
                <w:szCs w:val="16"/>
              </w:rPr>
              <w:t>o</w:t>
            </w:r>
            <w:r w:rsidRPr="00ED7D7E">
              <w:rPr>
                <w:rFonts w:ascii="Calibri" w:eastAsia="Calibri" w:hAnsi="Calibri" w:cs="Calibri"/>
                <w:b/>
                <w:bCs/>
                <w:color w:val="000000"/>
                <w:sz w:val="16"/>
                <w:szCs w:val="16"/>
              </w:rPr>
              <w:t xml:space="preserve">f 0.33 per patient [95% CI -.42 to -0.23], p&lt; </w:t>
            </w:r>
            <w:r w:rsidRPr="000B21BE">
              <w:rPr>
                <w:rFonts w:ascii="Calibri" w:eastAsia="Calibri" w:hAnsi="Calibri" w:cs="Calibri"/>
                <w:b/>
                <w:bCs/>
                <w:color w:val="000000"/>
                <w:sz w:val="16"/>
                <w:szCs w:val="16"/>
              </w:rPr>
              <w:t>0.001</w:t>
            </w:r>
            <w:r>
              <w:rPr>
                <w:rFonts w:ascii="Calibri" w:eastAsia="Calibri" w:hAnsi="Calibri" w:cs="Calibri"/>
                <w:color w:val="000000"/>
                <w:sz w:val="16"/>
                <w:szCs w:val="16"/>
              </w:rPr>
              <w:t xml:space="preserve"> </w:t>
            </w:r>
            <w:r>
              <w:rPr>
                <w:rFonts w:ascii="Calibri" w:eastAsia="Calibri" w:hAnsi="Calibri" w:cs="Calibri"/>
                <w:b/>
                <w:color w:val="000000"/>
                <w:sz w:val="16"/>
                <w:szCs w:val="16"/>
              </w:rPr>
              <w:t>I</w:t>
            </w:r>
            <w:r w:rsidRPr="00D7001A">
              <w:rPr>
                <w:rFonts w:ascii="Calibri" w:eastAsia="Calibri" w:hAnsi="Calibri" w:cs="Calibri"/>
                <w:b/>
                <w:color w:val="000000"/>
                <w:sz w:val="16"/>
                <w:szCs w:val="16"/>
                <w:vertAlign w:val="superscript"/>
              </w:rPr>
              <w:t xml:space="preserve">2 </w:t>
            </w:r>
            <w:r>
              <w:rPr>
                <w:rFonts w:ascii="Calibri" w:eastAsia="Calibri" w:hAnsi="Calibri" w:cs="Calibri"/>
                <w:b/>
                <w:color w:val="000000"/>
                <w:sz w:val="16"/>
                <w:szCs w:val="16"/>
              </w:rPr>
              <w:t>= 51%</w:t>
            </w:r>
          </w:p>
          <w:p w14:paraId="2F714D3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decrease in proportion of patients having at least one error</w:t>
            </w:r>
          </w:p>
          <w:p w14:paraId="28AB8441" w14:textId="77777777" w:rsidR="00F35638" w:rsidRPr="00ED7D7E" w:rsidRDefault="00F35638" w:rsidP="0054391B">
            <w:pPr>
              <w:rPr>
                <w:rFonts w:ascii="Calibri" w:eastAsia="Calibri" w:hAnsi="Calibri" w:cs="Calibri"/>
                <w:b/>
                <w:bCs/>
                <w:color w:val="000000"/>
                <w:sz w:val="16"/>
                <w:szCs w:val="16"/>
              </w:rPr>
            </w:pPr>
            <w:r w:rsidRPr="00ED7D7E">
              <w:rPr>
                <w:rFonts w:ascii="Calibri" w:eastAsia="Calibri" w:hAnsi="Calibri" w:cs="Calibri"/>
                <w:b/>
                <w:bCs/>
                <w:color w:val="000000"/>
                <w:sz w:val="16"/>
                <w:szCs w:val="16"/>
              </w:rPr>
              <w:t>MA of 10 studies 4742</w:t>
            </w:r>
          </w:p>
          <w:p w14:paraId="56FD8C93" w14:textId="77777777" w:rsidR="00F35638" w:rsidRDefault="00F35638" w:rsidP="0054391B">
            <w:pPr>
              <w:rPr>
                <w:rFonts w:ascii="Calibri" w:eastAsia="Calibri" w:hAnsi="Calibri" w:cs="Calibri"/>
                <w:color w:val="000000"/>
                <w:sz w:val="16"/>
                <w:szCs w:val="16"/>
              </w:rPr>
            </w:pPr>
            <w:r w:rsidRPr="00ED7D7E">
              <w:rPr>
                <w:rFonts w:ascii="Calibri" w:eastAsia="Calibri" w:hAnsi="Calibri" w:cs="Calibri"/>
                <w:b/>
                <w:bCs/>
                <w:color w:val="000000"/>
                <w:sz w:val="16"/>
                <w:szCs w:val="16"/>
              </w:rPr>
              <w:t xml:space="preserve">RR=0.27, [CI 0.19 to 0.40], p&lt; </w:t>
            </w:r>
            <w:r w:rsidRPr="00106EFD">
              <w:rPr>
                <w:rFonts w:ascii="Calibri" w:eastAsia="Calibri" w:hAnsi="Calibri" w:cs="Calibri"/>
                <w:b/>
                <w:bCs/>
                <w:color w:val="000000"/>
                <w:sz w:val="16"/>
                <w:szCs w:val="16"/>
              </w:rPr>
              <w:t>0.001</w:t>
            </w:r>
            <w:r>
              <w:rPr>
                <w:rFonts w:ascii="Calibri" w:eastAsia="Calibri" w:hAnsi="Calibri" w:cs="Calibri"/>
                <w:color w:val="000000"/>
                <w:sz w:val="16"/>
                <w:szCs w:val="16"/>
              </w:rPr>
              <w:t xml:space="preserve"> </w:t>
            </w:r>
            <w:r>
              <w:rPr>
                <w:rFonts w:ascii="Calibri" w:eastAsia="Calibri" w:hAnsi="Calibri" w:cs="Calibri"/>
                <w:b/>
                <w:color w:val="000000"/>
                <w:sz w:val="16"/>
                <w:szCs w:val="16"/>
              </w:rPr>
              <w:t>I</w:t>
            </w:r>
            <w:r w:rsidRPr="00D7001A">
              <w:rPr>
                <w:rFonts w:ascii="Calibri" w:eastAsia="Calibri" w:hAnsi="Calibri" w:cs="Calibri"/>
                <w:b/>
                <w:color w:val="000000"/>
                <w:sz w:val="16"/>
                <w:szCs w:val="16"/>
                <w:vertAlign w:val="superscript"/>
              </w:rPr>
              <w:t xml:space="preserve">2 </w:t>
            </w:r>
            <w:r>
              <w:rPr>
                <w:rFonts w:ascii="Calibri" w:eastAsia="Calibri" w:hAnsi="Calibri" w:cs="Calibri"/>
                <w:b/>
                <w:color w:val="000000"/>
                <w:sz w:val="16"/>
                <w:szCs w:val="16"/>
              </w:rPr>
              <w:t>= 89%</w:t>
            </w:r>
          </w:p>
        </w:tc>
      </w:tr>
      <w:tr w:rsidR="00F35638" w:rsidRPr="00BA1F10" w14:paraId="2E64E72C" w14:textId="77777777" w:rsidTr="10BBF631">
        <w:trPr>
          <w:trHeight w:val="455"/>
        </w:trPr>
        <w:tc>
          <w:tcPr>
            <w:tcW w:w="2044" w:type="dxa"/>
            <w:vMerge/>
          </w:tcPr>
          <w:p w14:paraId="1887E351" w14:textId="77777777" w:rsidR="00F35638" w:rsidRDefault="00F35638" w:rsidP="0054391B">
            <w:pPr>
              <w:rPr>
                <w:rFonts w:cstheme="minorHAnsi"/>
                <w:color w:val="000000"/>
                <w:sz w:val="18"/>
                <w:szCs w:val="18"/>
              </w:rPr>
            </w:pPr>
          </w:p>
        </w:tc>
        <w:tc>
          <w:tcPr>
            <w:tcW w:w="1702" w:type="dxa"/>
            <w:vMerge/>
          </w:tcPr>
          <w:p w14:paraId="302847E9" w14:textId="77777777" w:rsidR="00F35638" w:rsidRDefault="00F35638" w:rsidP="0054391B">
            <w:pPr>
              <w:rPr>
                <w:rFonts w:ascii="Calibri" w:eastAsia="Calibri" w:hAnsi="Calibri" w:cs="Calibri"/>
                <w:color w:val="000000"/>
                <w:sz w:val="16"/>
                <w:szCs w:val="16"/>
              </w:rPr>
            </w:pPr>
          </w:p>
        </w:tc>
        <w:tc>
          <w:tcPr>
            <w:tcW w:w="1725" w:type="dxa"/>
            <w:gridSpan w:val="2"/>
            <w:vMerge/>
          </w:tcPr>
          <w:p w14:paraId="145B72F0" w14:textId="77777777" w:rsidR="00F35638" w:rsidRDefault="00F35638" w:rsidP="0054391B">
            <w:pPr>
              <w:rPr>
                <w:rFonts w:ascii="Calibri" w:eastAsia="Calibri" w:hAnsi="Calibri" w:cs="Calibri"/>
                <w:color w:val="000000"/>
                <w:sz w:val="16"/>
                <w:szCs w:val="16"/>
              </w:rPr>
            </w:pPr>
          </w:p>
        </w:tc>
        <w:tc>
          <w:tcPr>
            <w:tcW w:w="1271" w:type="dxa"/>
            <w:vMerge/>
          </w:tcPr>
          <w:p w14:paraId="13552AFF" w14:textId="77777777" w:rsidR="00F35638" w:rsidRDefault="00F35638" w:rsidP="0054391B">
            <w:pPr>
              <w:rPr>
                <w:rFonts w:ascii="Calibri" w:eastAsia="Calibri" w:hAnsi="Calibri" w:cs="Calibri"/>
                <w:color w:val="000000"/>
                <w:sz w:val="16"/>
                <w:szCs w:val="16"/>
              </w:rPr>
            </w:pPr>
          </w:p>
        </w:tc>
        <w:tc>
          <w:tcPr>
            <w:tcW w:w="1442" w:type="dxa"/>
            <w:vMerge/>
          </w:tcPr>
          <w:p w14:paraId="455F28E4" w14:textId="77777777" w:rsidR="00F35638" w:rsidRDefault="00F35638" w:rsidP="0054391B">
            <w:pPr>
              <w:rPr>
                <w:rFonts w:ascii="Calibri" w:eastAsia="Calibri" w:hAnsi="Calibri" w:cs="Calibri"/>
                <w:color w:val="000000"/>
                <w:sz w:val="16"/>
                <w:szCs w:val="16"/>
              </w:rPr>
            </w:pPr>
          </w:p>
        </w:tc>
        <w:tc>
          <w:tcPr>
            <w:tcW w:w="874" w:type="dxa"/>
            <w:vMerge/>
          </w:tcPr>
          <w:p w14:paraId="6EB08BC4" w14:textId="77777777" w:rsidR="00F35638" w:rsidRDefault="00F35638" w:rsidP="0054391B">
            <w:pPr>
              <w:rPr>
                <w:rFonts w:ascii="Calibri" w:eastAsia="Calibri" w:hAnsi="Calibri" w:cs="Calibri"/>
                <w:color w:val="000000"/>
                <w:sz w:val="16"/>
                <w:szCs w:val="16"/>
              </w:rPr>
            </w:pPr>
          </w:p>
        </w:tc>
        <w:tc>
          <w:tcPr>
            <w:tcW w:w="1054" w:type="dxa"/>
            <w:vMerge/>
          </w:tcPr>
          <w:p w14:paraId="05EECF59"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35954799"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Appropriateness of medications</w:t>
            </w:r>
          </w:p>
          <w:p w14:paraId="3AE89040"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06F2AEA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increased appropriateness of prescribed medications </w:t>
            </w:r>
          </w:p>
          <w:p w14:paraId="272340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Pooled results of 7 studies 2613 participants</w:t>
            </w:r>
          </w:p>
          <w:p w14:paraId="0E7B61D5" w14:textId="77777777" w:rsidR="00F35638" w:rsidRPr="00ED7D7E" w:rsidRDefault="00F35638" w:rsidP="0054391B">
            <w:pPr>
              <w:rPr>
                <w:rFonts w:ascii="Calibri" w:eastAsia="Calibri" w:hAnsi="Calibri" w:cs="Calibri"/>
                <w:b/>
                <w:bCs/>
                <w:color w:val="000000"/>
                <w:sz w:val="16"/>
                <w:szCs w:val="16"/>
              </w:rPr>
            </w:pPr>
            <w:r w:rsidRPr="00ED7D7E">
              <w:rPr>
                <w:rFonts w:ascii="Calibri" w:eastAsia="Calibri" w:hAnsi="Calibri" w:cs="Calibri"/>
                <w:b/>
                <w:bCs/>
                <w:color w:val="000000"/>
                <w:sz w:val="16"/>
                <w:szCs w:val="16"/>
              </w:rPr>
              <w:t>RR=1.58 [CI 95% 1.21 to 2.06], p</w:t>
            </w:r>
            <w:r>
              <w:rPr>
                <w:rFonts w:ascii="Calibri" w:eastAsia="Calibri" w:hAnsi="Calibri" w:cs="Calibri"/>
                <w:b/>
                <w:bCs/>
                <w:color w:val="000000"/>
                <w:sz w:val="16"/>
                <w:szCs w:val="16"/>
              </w:rPr>
              <w:t>&lt;</w:t>
            </w:r>
            <w:r w:rsidRPr="00ED7D7E">
              <w:rPr>
                <w:rFonts w:ascii="Calibri" w:eastAsia="Calibri" w:hAnsi="Calibri" w:cs="Calibri"/>
                <w:b/>
                <w:bCs/>
                <w:color w:val="000000"/>
                <w:sz w:val="16"/>
                <w:szCs w:val="16"/>
              </w:rPr>
              <w:t xml:space="preserve">0.001 </w:t>
            </w:r>
            <w:r w:rsidRPr="00F95ECA">
              <w:rPr>
                <w:rFonts w:ascii="Calibri" w:eastAsia="Calibri" w:hAnsi="Calibri" w:cs="Calibri"/>
                <w:b/>
                <w:bCs/>
                <w:color w:val="000000"/>
                <w:sz w:val="16"/>
                <w:szCs w:val="16"/>
              </w:rPr>
              <w:t xml:space="preserve"> I</w:t>
            </w:r>
            <w:r w:rsidRPr="00ED7D7E">
              <w:rPr>
                <w:rFonts w:ascii="Calibri" w:eastAsia="Calibri" w:hAnsi="Calibri" w:cs="Calibri"/>
                <w:b/>
                <w:bCs/>
                <w:color w:val="000000"/>
                <w:sz w:val="16"/>
                <w:szCs w:val="16"/>
                <w:vertAlign w:val="superscript"/>
              </w:rPr>
              <w:t xml:space="preserve">2 </w:t>
            </w:r>
            <w:r w:rsidRPr="00ED7D7E">
              <w:rPr>
                <w:rFonts w:ascii="Calibri" w:eastAsia="Calibri" w:hAnsi="Calibri" w:cs="Calibri"/>
                <w:b/>
                <w:bCs/>
                <w:color w:val="000000"/>
                <w:sz w:val="16"/>
                <w:szCs w:val="16"/>
              </w:rPr>
              <w:t>=95%</w:t>
            </w:r>
          </w:p>
        </w:tc>
      </w:tr>
      <w:tr w:rsidR="00F35638" w:rsidRPr="00BA1F10" w14:paraId="36A6A35C" w14:textId="77777777" w:rsidTr="10BBF631">
        <w:trPr>
          <w:trHeight w:val="455"/>
        </w:trPr>
        <w:tc>
          <w:tcPr>
            <w:tcW w:w="2044" w:type="dxa"/>
            <w:vMerge/>
          </w:tcPr>
          <w:p w14:paraId="70053EB3" w14:textId="77777777" w:rsidR="00F35638" w:rsidRDefault="00F35638" w:rsidP="0054391B">
            <w:pPr>
              <w:rPr>
                <w:rFonts w:cstheme="minorHAnsi"/>
                <w:color w:val="000000"/>
                <w:sz w:val="18"/>
                <w:szCs w:val="18"/>
              </w:rPr>
            </w:pPr>
          </w:p>
        </w:tc>
        <w:tc>
          <w:tcPr>
            <w:tcW w:w="1702" w:type="dxa"/>
            <w:vMerge/>
          </w:tcPr>
          <w:p w14:paraId="14435051" w14:textId="77777777" w:rsidR="00F35638" w:rsidRDefault="00F35638" w:rsidP="0054391B">
            <w:pPr>
              <w:rPr>
                <w:rFonts w:ascii="Calibri" w:eastAsia="Calibri" w:hAnsi="Calibri" w:cs="Calibri"/>
                <w:color w:val="000000"/>
                <w:sz w:val="16"/>
                <w:szCs w:val="16"/>
              </w:rPr>
            </w:pPr>
          </w:p>
        </w:tc>
        <w:tc>
          <w:tcPr>
            <w:tcW w:w="1725" w:type="dxa"/>
            <w:gridSpan w:val="2"/>
            <w:vMerge/>
          </w:tcPr>
          <w:p w14:paraId="756CED7E" w14:textId="77777777" w:rsidR="00F35638" w:rsidRDefault="00F35638" w:rsidP="0054391B">
            <w:pPr>
              <w:rPr>
                <w:rFonts w:ascii="Calibri" w:eastAsia="Calibri" w:hAnsi="Calibri" w:cs="Calibri"/>
                <w:color w:val="000000"/>
                <w:sz w:val="16"/>
                <w:szCs w:val="16"/>
              </w:rPr>
            </w:pPr>
          </w:p>
        </w:tc>
        <w:tc>
          <w:tcPr>
            <w:tcW w:w="1271" w:type="dxa"/>
            <w:vMerge/>
          </w:tcPr>
          <w:p w14:paraId="6EDFF235" w14:textId="77777777" w:rsidR="00F35638" w:rsidRDefault="00F35638" w:rsidP="0054391B">
            <w:pPr>
              <w:rPr>
                <w:rFonts w:ascii="Calibri" w:eastAsia="Calibri" w:hAnsi="Calibri" w:cs="Calibri"/>
                <w:color w:val="000000"/>
                <w:sz w:val="16"/>
                <w:szCs w:val="16"/>
              </w:rPr>
            </w:pPr>
          </w:p>
        </w:tc>
        <w:tc>
          <w:tcPr>
            <w:tcW w:w="1442" w:type="dxa"/>
            <w:vMerge/>
          </w:tcPr>
          <w:p w14:paraId="205BC9C7" w14:textId="77777777" w:rsidR="00F35638" w:rsidRDefault="00F35638" w:rsidP="0054391B">
            <w:pPr>
              <w:rPr>
                <w:rFonts w:ascii="Calibri" w:eastAsia="Calibri" w:hAnsi="Calibri" w:cs="Calibri"/>
                <w:color w:val="000000"/>
                <w:sz w:val="16"/>
                <w:szCs w:val="16"/>
              </w:rPr>
            </w:pPr>
          </w:p>
        </w:tc>
        <w:tc>
          <w:tcPr>
            <w:tcW w:w="874" w:type="dxa"/>
            <w:vMerge/>
          </w:tcPr>
          <w:p w14:paraId="7C5887C5" w14:textId="77777777" w:rsidR="00F35638" w:rsidRDefault="00F35638" w:rsidP="0054391B">
            <w:pPr>
              <w:rPr>
                <w:rFonts w:ascii="Calibri" w:eastAsia="Calibri" w:hAnsi="Calibri" w:cs="Calibri"/>
                <w:color w:val="000000"/>
                <w:sz w:val="16"/>
                <w:szCs w:val="16"/>
              </w:rPr>
            </w:pPr>
          </w:p>
        </w:tc>
        <w:tc>
          <w:tcPr>
            <w:tcW w:w="1054" w:type="dxa"/>
            <w:vMerge/>
          </w:tcPr>
          <w:p w14:paraId="6B5D7E69"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7CC76712"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 xml:space="preserve">Healthcare utilisation </w:t>
            </w:r>
          </w:p>
        </w:tc>
        <w:tc>
          <w:tcPr>
            <w:tcW w:w="3198" w:type="dxa"/>
            <w:tcBorders>
              <w:left w:val="single" w:sz="4" w:space="0" w:color="auto"/>
              <w:bottom w:val="single" w:sz="4" w:space="0" w:color="auto"/>
              <w:right w:val="single" w:sz="4" w:space="0" w:color="auto"/>
            </w:tcBorders>
            <w:shd w:val="clear" w:color="auto" w:fill="auto"/>
          </w:tcPr>
          <w:p w14:paraId="08CA112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No effect: length of hospital stay </w:t>
            </w:r>
          </w:p>
          <w:p w14:paraId="4B00E97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Pooled results of 6 studies 1233 participants</w:t>
            </w:r>
          </w:p>
          <w:p w14:paraId="7D0A8F4A" w14:textId="77777777" w:rsidR="00F35638" w:rsidRDefault="00F35638" w:rsidP="0054391B">
            <w:pPr>
              <w:rPr>
                <w:rFonts w:ascii="Calibri" w:eastAsia="Calibri" w:hAnsi="Calibri" w:cs="Calibri"/>
                <w:bCs/>
                <w:color w:val="000000"/>
                <w:sz w:val="16"/>
                <w:szCs w:val="16"/>
              </w:rPr>
            </w:pPr>
            <w:r>
              <w:rPr>
                <w:rFonts w:ascii="Calibri" w:eastAsia="Calibri" w:hAnsi="Calibri" w:cs="Calibri"/>
                <w:color w:val="000000"/>
                <w:sz w:val="16"/>
                <w:szCs w:val="16"/>
              </w:rPr>
              <w:t xml:space="preserve">Mean difference =0.28days [95% CI -0.88 to 1.45], p=0.018, </w:t>
            </w:r>
            <w:r>
              <w:rPr>
                <w:rFonts w:ascii="Calibri" w:eastAsia="Calibri" w:hAnsi="Calibri" w:cs="Calibri"/>
                <w:b/>
                <w:color w:val="000000"/>
                <w:sz w:val="16"/>
                <w:szCs w:val="16"/>
              </w:rPr>
              <w:t xml:space="preserve"> I</w:t>
            </w:r>
            <w:r w:rsidRPr="0022358A">
              <w:rPr>
                <w:rFonts w:ascii="Calibri" w:eastAsia="Calibri" w:hAnsi="Calibri" w:cs="Calibri"/>
                <w:bCs/>
                <w:color w:val="000000"/>
                <w:sz w:val="16"/>
                <w:szCs w:val="16"/>
                <w:vertAlign w:val="superscript"/>
              </w:rPr>
              <w:t>2</w:t>
            </w:r>
            <w:r>
              <w:rPr>
                <w:rFonts w:ascii="Calibri" w:eastAsia="Calibri" w:hAnsi="Calibri" w:cs="Calibri"/>
                <w:bCs/>
                <w:color w:val="000000"/>
                <w:sz w:val="16"/>
                <w:szCs w:val="16"/>
                <w:vertAlign w:val="superscript"/>
              </w:rPr>
              <w:t xml:space="preserve"> </w:t>
            </w:r>
            <w:r>
              <w:rPr>
                <w:rFonts w:ascii="Calibri" w:eastAsia="Calibri" w:hAnsi="Calibri" w:cs="Calibri"/>
                <w:bCs/>
                <w:color w:val="000000"/>
                <w:sz w:val="16"/>
                <w:szCs w:val="16"/>
              </w:rPr>
              <w:t>=63.5%</w:t>
            </w:r>
          </w:p>
          <w:p w14:paraId="1928082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reduced incidence of being re-admitted</w:t>
            </w:r>
          </w:p>
          <w:p w14:paraId="2FCD031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Pooled estimated of 2 studies 291 participants</w:t>
            </w:r>
          </w:p>
          <w:p w14:paraId="66FCD4D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RR=0.62 [95% CI 0.38 to 0.99], p=0.05 </w:t>
            </w:r>
          </w:p>
          <w:p w14:paraId="0C7EE2A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reduction of re-presenting to emergency department</w:t>
            </w:r>
          </w:p>
          <w:p w14:paraId="7AC9D54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Pooled estimated of 2 studies 998 participants</w:t>
            </w:r>
          </w:p>
          <w:p w14:paraId="2C077F2D" w14:textId="77777777" w:rsidR="00F35638" w:rsidRPr="00ED7D7E" w:rsidRDefault="00F35638" w:rsidP="0054391B">
            <w:pPr>
              <w:rPr>
                <w:rFonts w:ascii="Calibri" w:eastAsia="Calibri" w:hAnsi="Calibri" w:cs="Calibri"/>
                <w:b/>
                <w:bCs/>
                <w:color w:val="000000"/>
                <w:sz w:val="16"/>
                <w:szCs w:val="16"/>
              </w:rPr>
            </w:pPr>
            <w:r w:rsidRPr="00ED7D7E">
              <w:rPr>
                <w:rFonts w:ascii="Calibri" w:eastAsia="Calibri" w:hAnsi="Calibri" w:cs="Calibri"/>
                <w:b/>
                <w:bCs/>
                <w:color w:val="000000"/>
                <w:sz w:val="16"/>
                <w:szCs w:val="16"/>
              </w:rPr>
              <w:lastRenderedPageBreak/>
              <w:t>RR=0.70 [95% CI 0.52 to 0.94], p=0.02</w:t>
            </w:r>
          </w:p>
        </w:tc>
      </w:tr>
      <w:tr w:rsidR="00F35638" w:rsidRPr="00BA1F10" w14:paraId="51B21B2F" w14:textId="77777777" w:rsidTr="10BBF631">
        <w:trPr>
          <w:trHeight w:val="156"/>
        </w:trPr>
        <w:tc>
          <w:tcPr>
            <w:tcW w:w="2044" w:type="dxa"/>
            <w:vMerge w:val="restart"/>
          </w:tcPr>
          <w:p w14:paraId="31D5DB3C" w14:textId="41143EA0" w:rsidR="00F35638" w:rsidRPr="003B1DBA" w:rsidRDefault="00F35638" w:rsidP="0054391B">
            <w:pPr>
              <w:rPr>
                <w:rFonts w:cstheme="minorHAnsi"/>
                <w:color w:val="000000"/>
                <w:sz w:val="18"/>
                <w:szCs w:val="18"/>
              </w:rPr>
            </w:pPr>
            <w:r>
              <w:rPr>
                <w:rFonts w:cstheme="minorHAnsi"/>
                <w:color w:val="000000"/>
                <w:sz w:val="18"/>
                <w:szCs w:val="18"/>
              </w:rPr>
              <w:lastRenderedPageBreak/>
              <w:t xml:space="preserve">Fadaleh 2022 </w:t>
            </w:r>
            <w:r w:rsidR="00603A6B">
              <w:rPr>
                <w:rFonts w:cstheme="minorHAnsi"/>
                <w:color w:val="000000"/>
                <w:sz w:val="18"/>
                <w:szCs w:val="18"/>
              </w:rPr>
              <w:t>[19]</w:t>
            </w:r>
          </w:p>
        </w:tc>
        <w:tc>
          <w:tcPr>
            <w:tcW w:w="1702" w:type="dxa"/>
            <w:vMerge w:val="restart"/>
            <w:tcBorders>
              <w:top w:val="single" w:sz="4" w:space="0" w:color="auto"/>
              <w:left w:val="nil"/>
              <w:right w:val="single" w:sz="4" w:space="0" w:color="auto"/>
            </w:tcBorders>
            <w:shd w:val="clear" w:color="auto" w:fill="auto"/>
          </w:tcPr>
          <w:p w14:paraId="74486C5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What is t</w:t>
            </w:r>
            <w:r w:rsidRPr="00A84E3B">
              <w:rPr>
                <w:rFonts w:ascii="Calibri" w:eastAsia="Calibri" w:hAnsi="Calibri" w:cs="Calibri"/>
                <w:color w:val="000000"/>
                <w:sz w:val="16"/>
                <w:szCs w:val="16"/>
              </w:rPr>
              <w:t>he effect of home medication review in community-dwelling older adults</w:t>
            </w:r>
            <w:r>
              <w:rPr>
                <w:rFonts w:ascii="Calibri" w:eastAsia="Calibri" w:hAnsi="Calibri" w:cs="Calibri"/>
                <w:color w:val="000000"/>
                <w:sz w:val="16"/>
                <w:szCs w:val="16"/>
              </w:rPr>
              <w:t xml:space="preserve">? </w:t>
            </w:r>
          </w:p>
        </w:tc>
        <w:tc>
          <w:tcPr>
            <w:tcW w:w="1725" w:type="dxa"/>
            <w:gridSpan w:val="2"/>
            <w:vMerge w:val="restart"/>
            <w:tcBorders>
              <w:top w:val="single" w:sz="4" w:space="0" w:color="auto"/>
              <w:left w:val="single" w:sz="4" w:space="0" w:color="auto"/>
              <w:right w:val="single" w:sz="4" w:space="0" w:color="auto"/>
            </w:tcBorders>
            <w:shd w:val="clear" w:color="auto" w:fill="auto"/>
          </w:tcPr>
          <w:p w14:paraId="1970C310"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RCT n=18</w:t>
            </w:r>
          </w:p>
        </w:tc>
        <w:tc>
          <w:tcPr>
            <w:tcW w:w="1271" w:type="dxa"/>
            <w:vMerge w:val="restart"/>
            <w:tcBorders>
              <w:top w:val="single" w:sz="4" w:space="0" w:color="auto"/>
              <w:left w:val="single" w:sz="4" w:space="0" w:color="auto"/>
              <w:right w:val="single" w:sz="4" w:space="0" w:color="auto"/>
            </w:tcBorders>
            <w:shd w:val="clear" w:color="auto" w:fill="auto"/>
          </w:tcPr>
          <w:p w14:paraId="15F7E9B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Adults ≥65 years;</w:t>
            </w:r>
          </w:p>
          <w:p w14:paraId="62CD23E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Community-dwelling</w:t>
            </w:r>
          </w:p>
        </w:tc>
        <w:tc>
          <w:tcPr>
            <w:tcW w:w="1442" w:type="dxa"/>
            <w:vMerge w:val="restart"/>
            <w:tcBorders>
              <w:top w:val="single" w:sz="4" w:space="0" w:color="auto"/>
              <w:left w:val="single" w:sz="4" w:space="0" w:color="auto"/>
              <w:right w:val="single" w:sz="4" w:space="0" w:color="auto"/>
            </w:tcBorders>
            <w:shd w:val="clear" w:color="auto" w:fill="auto"/>
          </w:tcPr>
          <w:p w14:paraId="72E87298"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UK, Canada, Spain, Australia, USA, Denmark, Netherlands, Germany</w:t>
            </w:r>
          </w:p>
        </w:tc>
        <w:tc>
          <w:tcPr>
            <w:tcW w:w="874" w:type="dxa"/>
            <w:vMerge w:val="restart"/>
            <w:tcBorders>
              <w:top w:val="single" w:sz="4" w:space="0" w:color="auto"/>
              <w:left w:val="single" w:sz="4" w:space="0" w:color="auto"/>
              <w:right w:val="single" w:sz="4" w:space="0" w:color="auto"/>
            </w:tcBorders>
            <w:shd w:val="clear" w:color="auto" w:fill="auto"/>
          </w:tcPr>
          <w:p w14:paraId="5A812B33"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286338A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Moderate</w:t>
            </w:r>
          </w:p>
        </w:tc>
        <w:tc>
          <w:tcPr>
            <w:tcW w:w="1716" w:type="dxa"/>
            <w:tcBorders>
              <w:top w:val="single" w:sz="4" w:space="0" w:color="auto"/>
              <w:left w:val="single" w:sz="4" w:space="0" w:color="auto"/>
              <w:right w:val="single" w:sz="4" w:space="0" w:color="auto"/>
            </w:tcBorders>
            <w:shd w:val="clear" w:color="auto" w:fill="auto"/>
          </w:tcPr>
          <w:p w14:paraId="0180C1C0"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Healthcare utilisation</w:t>
            </w:r>
          </w:p>
        </w:tc>
        <w:tc>
          <w:tcPr>
            <w:tcW w:w="3198" w:type="dxa"/>
            <w:tcBorders>
              <w:top w:val="single" w:sz="4" w:space="0" w:color="auto"/>
              <w:left w:val="single" w:sz="4" w:space="0" w:color="auto"/>
              <w:right w:val="single" w:sz="4" w:space="0" w:color="auto"/>
            </w:tcBorders>
            <w:shd w:val="clear" w:color="auto" w:fill="auto"/>
          </w:tcPr>
          <w:p w14:paraId="439591E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healthcare utilisation</w:t>
            </w:r>
          </w:p>
          <w:p w14:paraId="5C0A483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9 studies of 3413 participants</w:t>
            </w:r>
          </w:p>
          <w:p w14:paraId="11826039" w14:textId="77777777" w:rsidR="00F35638" w:rsidRPr="00ED7D7E" w:rsidRDefault="00F35638" w:rsidP="0054391B">
            <w:pPr>
              <w:rPr>
                <w:rFonts w:ascii="Calibri" w:eastAsia="Calibri" w:hAnsi="Calibri" w:cs="Calibri"/>
                <w:b/>
                <w:bCs/>
                <w:color w:val="000000"/>
                <w:sz w:val="16"/>
                <w:szCs w:val="16"/>
              </w:rPr>
            </w:pPr>
            <w:r w:rsidRPr="00ED7D7E">
              <w:rPr>
                <w:rFonts w:ascii="Calibri" w:eastAsia="Calibri" w:hAnsi="Calibri" w:cs="Calibri"/>
                <w:b/>
                <w:bCs/>
                <w:color w:val="000000"/>
                <w:sz w:val="16"/>
                <w:szCs w:val="16"/>
              </w:rPr>
              <w:t xml:space="preserve">RR of 0.91 [95% CI 0.71, 1.15] </w:t>
            </w:r>
            <w:r w:rsidRPr="00426B69">
              <w:rPr>
                <w:rFonts w:ascii="Calibri" w:eastAsia="Calibri" w:hAnsi="Calibri" w:cs="Calibri"/>
                <w:b/>
                <w:bCs/>
                <w:color w:val="000000"/>
                <w:sz w:val="16"/>
                <w:szCs w:val="16"/>
              </w:rPr>
              <w:t>I</w:t>
            </w:r>
            <w:r w:rsidRPr="00426B69">
              <w:rPr>
                <w:rFonts w:ascii="Calibri" w:eastAsia="Calibri" w:hAnsi="Calibri" w:cs="Calibri"/>
                <w:b/>
                <w:bCs/>
                <w:color w:val="000000"/>
                <w:sz w:val="16"/>
                <w:szCs w:val="16"/>
                <w:vertAlign w:val="superscript"/>
              </w:rPr>
              <w:t>2</w:t>
            </w:r>
            <w:r w:rsidRPr="00ED7D7E">
              <w:rPr>
                <w:rFonts w:ascii="Calibri" w:eastAsia="Calibri" w:hAnsi="Calibri" w:cs="Calibri"/>
                <w:b/>
                <w:bCs/>
                <w:color w:val="000000"/>
                <w:sz w:val="16"/>
                <w:szCs w:val="16"/>
                <w:vertAlign w:val="superscript"/>
              </w:rPr>
              <w:t xml:space="preserve"> </w:t>
            </w:r>
            <w:r w:rsidRPr="00ED7D7E">
              <w:rPr>
                <w:rFonts w:ascii="Calibri" w:eastAsia="Calibri" w:hAnsi="Calibri" w:cs="Calibri"/>
                <w:b/>
                <w:bCs/>
                <w:color w:val="000000"/>
                <w:sz w:val="16"/>
                <w:szCs w:val="16"/>
              </w:rPr>
              <w:t>=85%</w:t>
            </w:r>
          </w:p>
        </w:tc>
      </w:tr>
      <w:tr w:rsidR="00F35638" w:rsidRPr="00BA1F10" w14:paraId="7834CEAD" w14:textId="77777777" w:rsidTr="10BBF631">
        <w:trPr>
          <w:trHeight w:val="156"/>
        </w:trPr>
        <w:tc>
          <w:tcPr>
            <w:tcW w:w="2044" w:type="dxa"/>
            <w:vMerge/>
          </w:tcPr>
          <w:p w14:paraId="38C9C7EB" w14:textId="77777777" w:rsidR="00F35638" w:rsidRDefault="00F35638" w:rsidP="0054391B">
            <w:pPr>
              <w:rPr>
                <w:rFonts w:cstheme="minorHAnsi"/>
                <w:color w:val="000000"/>
                <w:sz w:val="18"/>
                <w:szCs w:val="18"/>
              </w:rPr>
            </w:pPr>
          </w:p>
        </w:tc>
        <w:tc>
          <w:tcPr>
            <w:tcW w:w="1702" w:type="dxa"/>
            <w:vMerge/>
          </w:tcPr>
          <w:p w14:paraId="30076727" w14:textId="77777777" w:rsidR="00F35638" w:rsidRDefault="00F35638" w:rsidP="0054391B">
            <w:pPr>
              <w:rPr>
                <w:rFonts w:ascii="Calibri" w:eastAsia="Calibri" w:hAnsi="Calibri" w:cs="Calibri"/>
                <w:color w:val="000000"/>
                <w:sz w:val="16"/>
                <w:szCs w:val="16"/>
              </w:rPr>
            </w:pPr>
          </w:p>
        </w:tc>
        <w:tc>
          <w:tcPr>
            <w:tcW w:w="1725" w:type="dxa"/>
            <w:gridSpan w:val="2"/>
            <w:vMerge/>
          </w:tcPr>
          <w:p w14:paraId="270D0269" w14:textId="77777777" w:rsidR="00F35638" w:rsidRDefault="00F35638" w:rsidP="0054391B">
            <w:pPr>
              <w:rPr>
                <w:rFonts w:ascii="Calibri" w:eastAsia="Calibri" w:hAnsi="Calibri" w:cs="Calibri"/>
                <w:color w:val="000000"/>
                <w:sz w:val="16"/>
                <w:szCs w:val="16"/>
              </w:rPr>
            </w:pPr>
          </w:p>
        </w:tc>
        <w:tc>
          <w:tcPr>
            <w:tcW w:w="1271" w:type="dxa"/>
            <w:vMerge/>
          </w:tcPr>
          <w:p w14:paraId="3922354F" w14:textId="77777777" w:rsidR="00F35638" w:rsidRDefault="00F35638" w:rsidP="0054391B">
            <w:pPr>
              <w:rPr>
                <w:rFonts w:ascii="Calibri" w:eastAsia="Calibri" w:hAnsi="Calibri" w:cs="Calibri"/>
                <w:color w:val="000000"/>
                <w:sz w:val="16"/>
                <w:szCs w:val="16"/>
              </w:rPr>
            </w:pPr>
          </w:p>
        </w:tc>
        <w:tc>
          <w:tcPr>
            <w:tcW w:w="1442" w:type="dxa"/>
            <w:vMerge/>
          </w:tcPr>
          <w:p w14:paraId="7063F642" w14:textId="77777777" w:rsidR="00F35638" w:rsidRPr="00BA1F10" w:rsidRDefault="00F35638" w:rsidP="0054391B">
            <w:pPr>
              <w:rPr>
                <w:rFonts w:ascii="Calibri" w:eastAsia="Calibri" w:hAnsi="Calibri" w:cs="Calibri"/>
                <w:color w:val="000000"/>
                <w:sz w:val="16"/>
                <w:szCs w:val="16"/>
              </w:rPr>
            </w:pPr>
          </w:p>
        </w:tc>
        <w:tc>
          <w:tcPr>
            <w:tcW w:w="874" w:type="dxa"/>
            <w:vMerge/>
          </w:tcPr>
          <w:p w14:paraId="45EB24A8" w14:textId="77777777" w:rsidR="00F35638" w:rsidRPr="00BA1F10" w:rsidRDefault="00F35638" w:rsidP="0054391B">
            <w:pPr>
              <w:rPr>
                <w:rFonts w:ascii="Calibri" w:eastAsia="Calibri" w:hAnsi="Calibri" w:cs="Calibri"/>
                <w:color w:val="000000"/>
                <w:sz w:val="16"/>
                <w:szCs w:val="16"/>
              </w:rPr>
            </w:pPr>
          </w:p>
        </w:tc>
        <w:tc>
          <w:tcPr>
            <w:tcW w:w="1054" w:type="dxa"/>
            <w:vMerge/>
          </w:tcPr>
          <w:p w14:paraId="68EA2369"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795D5FF0"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Mortality</w:t>
            </w:r>
          </w:p>
        </w:tc>
        <w:tc>
          <w:tcPr>
            <w:tcW w:w="3198" w:type="dxa"/>
            <w:tcBorders>
              <w:left w:val="single" w:sz="4" w:space="0" w:color="auto"/>
              <w:right w:val="single" w:sz="4" w:space="0" w:color="auto"/>
            </w:tcBorders>
            <w:shd w:val="clear" w:color="auto" w:fill="auto"/>
          </w:tcPr>
          <w:p w14:paraId="0E36708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mortality</w:t>
            </w:r>
          </w:p>
          <w:p w14:paraId="5986B12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12/13 studies reported no effect</w:t>
            </w:r>
          </w:p>
          <w:p w14:paraId="1F46BFB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1/13 study reported a decrease in mortality</w:t>
            </w:r>
          </w:p>
        </w:tc>
      </w:tr>
      <w:tr w:rsidR="00F35638" w:rsidRPr="00BA1F10" w14:paraId="580C86F5" w14:textId="77777777" w:rsidTr="10BBF631">
        <w:trPr>
          <w:trHeight w:val="156"/>
        </w:trPr>
        <w:tc>
          <w:tcPr>
            <w:tcW w:w="2044" w:type="dxa"/>
            <w:vMerge/>
          </w:tcPr>
          <w:p w14:paraId="1CE9B9D6" w14:textId="77777777" w:rsidR="00F35638" w:rsidRDefault="00F35638" w:rsidP="0054391B">
            <w:pPr>
              <w:rPr>
                <w:rFonts w:cstheme="minorHAnsi"/>
                <w:color w:val="000000"/>
                <w:sz w:val="18"/>
                <w:szCs w:val="18"/>
              </w:rPr>
            </w:pPr>
          </w:p>
        </w:tc>
        <w:tc>
          <w:tcPr>
            <w:tcW w:w="1702" w:type="dxa"/>
            <w:vMerge/>
          </w:tcPr>
          <w:p w14:paraId="4D8B0B4D" w14:textId="77777777" w:rsidR="00F35638" w:rsidRDefault="00F35638" w:rsidP="0054391B">
            <w:pPr>
              <w:rPr>
                <w:rFonts w:ascii="Calibri" w:eastAsia="Calibri" w:hAnsi="Calibri" w:cs="Calibri"/>
                <w:color w:val="000000"/>
                <w:sz w:val="16"/>
                <w:szCs w:val="16"/>
              </w:rPr>
            </w:pPr>
          </w:p>
        </w:tc>
        <w:tc>
          <w:tcPr>
            <w:tcW w:w="1725" w:type="dxa"/>
            <w:gridSpan w:val="2"/>
            <w:vMerge/>
          </w:tcPr>
          <w:p w14:paraId="6A3D6A87" w14:textId="77777777" w:rsidR="00F35638" w:rsidRDefault="00F35638" w:rsidP="0054391B">
            <w:pPr>
              <w:rPr>
                <w:rFonts w:ascii="Calibri" w:eastAsia="Calibri" w:hAnsi="Calibri" w:cs="Calibri"/>
                <w:color w:val="000000"/>
                <w:sz w:val="16"/>
                <w:szCs w:val="16"/>
              </w:rPr>
            </w:pPr>
          </w:p>
        </w:tc>
        <w:tc>
          <w:tcPr>
            <w:tcW w:w="1271" w:type="dxa"/>
            <w:vMerge/>
          </w:tcPr>
          <w:p w14:paraId="512CA9EA" w14:textId="77777777" w:rsidR="00F35638" w:rsidRDefault="00F35638" w:rsidP="0054391B">
            <w:pPr>
              <w:rPr>
                <w:rFonts w:ascii="Calibri" w:eastAsia="Calibri" w:hAnsi="Calibri" w:cs="Calibri"/>
                <w:color w:val="000000"/>
                <w:sz w:val="16"/>
                <w:szCs w:val="16"/>
              </w:rPr>
            </w:pPr>
          </w:p>
        </w:tc>
        <w:tc>
          <w:tcPr>
            <w:tcW w:w="1442" w:type="dxa"/>
            <w:vMerge/>
          </w:tcPr>
          <w:p w14:paraId="397F4CED" w14:textId="77777777" w:rsidR="00F35638" w:rsidRPr="00BA1F10" w:rsidRDefault="00F35638" w:rsidP="0054391B">
            <w:pPr>
              <w:rPr>
                <w:rFonts w:ascii="Calibri" w:eastAsia="Calibri" w:hAnsi="Calibri" w:cs="Calibri"/>
                <w:color w:val="000000"/>
                <w:sz w:val="16"/>
                <w:szCs w:val="16"/>
              </w:rPr>
            </w:pPr>
          </w:p>
        </w:tc>
        <w:tc>
          <w:tcPr>
            <w:tcW w:w="874" w:type="dxa"/>
            <w:vMerge/>
          </w:tcPr>
          <w:p w14:paraId="63B6EE8C" w14:textId="77777777" w:rsidR="00F35638" w:rsidRPr="00BA1F10" w:rsidRDefault="00F35638" w:rsidP="0054391B">
            <w:pPr>
              <w:rPr>
                <w:rFonts w:ascii="Calibri" w:eastAsia="Calibri" w:hAnsi="Calibri" w:cs="Calibri"/>
                <w:color w:val="000000"/>
                <w:sz w:val="16"/>
                <w:szCs w:val="16"/>
              </w:rPr>
            </w:pPr>
          </w:p>
        </w:tc>
        <w:tc>
          <w:tcPr>
            <w:tcW w:w="1054" w:type="dxa"/>
            <w:vMerge/>
          </w:tcPr>
          <w:p w14:paraId="7BEA5183"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67461AEE"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Medication outcomes</w:t>
            </w:r>
          </w:p>
        </w:tc>
        <w:tc>
          <w:tcPr>
            <w:tcW w:w="3198" w:type="dxa"/>
            <w:tcBorders>
              <w:left w:val="single" w:sz="4" w:space="0" w:color="auto"/>
              <w:right w:val="single" w:sz="4" w:space="0" w:color="auto"/>
            </w:tcBorders>
            <w:shd w:val="clear" w:color="auto" w:fill="auto"/>
          </w:tcPr>
          <w:p w14:paraId="0783FE8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medication changes</w:t>
            </w:r>
          </w:p>
          <w:p w14:paraId="6DC8EB6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5/7 studies report improvements in number of drugs prescribed</w:t>
            </w:r>
          </w:p>
          <w:p w14:paraId="4FFC484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2/7 studies reported no difference</w:t>
            </w:r>
          </w:p>
          <w:p w14:paraId="1C6EA97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adherence</w:t>
            </w:r>
          </w:p>
          <w:p w14:paraId="5C68C90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2/5 studies report [significant] improvement in adherence</w:t>
            </w:r>
          </w:p>
          <w:p w14:paraId="3AF4AFE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3/5 studies report no change</w:t>
            </w:r>
          </w:p>
        </w:tc>
      </w:tr>
      <w:tr w:rsidR="00F35638" w:rsidRPr="00BA1F10" w14:paraId="1800C66C" w14:textId="77777777" w:rsidTr="10BBF631">
        <w:trPr>
          <w:trHeight w:val="156"/>
        </w:trPr>
        <w:tc>
          <w:tcPr>
            <w:tcW w:w="2044" w:type="dxa"/>
            <w:vMerge/>
          </w:tcPr>
          <w:p w14:paraId="73A249A1" w14:textId="77777777" w:rsidR="00F35638" w:rsidRDefault="00F35638" w:rsidP="0054391B">
            <w:pPr>
              <w:rPr>
                <w:rFonts w:cstheme="minorHAnsi"/>
                <w:color w:val="000000"/>
                <w:sz w:val="18"/>
                <w:szCs w:val="18"/>
              </w:rPr>
            </w:pPr>
          </w:p>
        </w:tc>
        <w:tc>
          <w:tcPr>
            <w:tcW w:w="1702" w:type="dxa"/>
            <w:vMerge/>
          </w:tcPr>
          <w:p w14:paraId="33EFA385" w14:textId="77777777" w:rsidR="00F35638" w:rsidRDefault="00F35638" w:rsidP="0054391B">
            <w:pPr>
              <w:rPr>
                <w:rFonts w:ascii="Calibri" w:eastAsia="Calibri" w:hAnsi="Calibri" w:cs="Calibri"/>
                <w:color w:val="000000"/>
                <w:sz w:val="16"/>
                <w:szCs w:val="16"/>
              </w:rPr>
            </w:pPr>
          </w:p>
        </w:tc>
        <w:tc>
          <w:tcPr>
            <w:tcW w:w="1725" w:type="dxa"/>
            <w:gridSpan w:val="2"/>
            <w:vMerge/>
          </w:tcPr>
          <w:p w14:paraId="0B60ECE0" w14:textId="77777777" w:rsidR="00F35638" w:rsidRDefault="00F35638" w:rsidP="0054391B">
            <w:pPr>
              <w:rPr>
                <w:rFonts w:ascii="Calibri" w:eastAsia="Calibri" w:hAnsi="Calibri" w:cs="Calibri"/>
                <w:color w:val="000000"/>
                <w:sz w:val="16"/>
                <w:szCs w:val="16"/>
              </w:rPr>
            </w:pPr>
          </w:p>
        </w:tc>
        <w:tc>
          <w:tcPr>
            <w:tcW w:w="1271" w:type="dxa"/>
            <w:vMerge/>
          </w:tcPr>
          <w:p w14:paraId="206C12C3" w14:textId="77777777" w:rsidR="00F35638" w:rsidRDefault="00F35638" w:rsidP="0054391B">
            <w:pPr>
              <w:rPr>
                <w:rFonts w:ascii="Calibri" w:eastAsia="Calibri" w:hAnsi="Calibri" w:cs="Calibri"/>
                <w:color w:val="000000"/>
                <w:sz w:val="16"/>
                <w:szCs w:val="16"/>
              </w:rPr>
            </w:pPr>
          </w:p>
        </w:tc>
        <w:tc>
          <w:tcPr>
            <w:tcW w:w="1442" w:type="dxa"/>
            <w:vMerge/>
          </w:tcPr>
          <w:p w14:paraId="6D187DF5" w14:textId="77777777" w:rsidR="00F35638" w:rsidRPr="00BA1F10" w:rsidRDefault="00F35638" w:rsidP="0054391B">
            <w:pPr>
              <w:rPr>
                <w:rFonts w:ascii="Calibri" w:eastAsia="Calibri" w:hAnsi="Calibri" w:cs="Calibri"/>
                <w:color w:val="000000"/>
                <w:sz w:val="16"/>
                <w:szCs w:val="16"/>
              </w:rPr>
            </w:pPr>
          </w:p>
        </w:tc>
        <w:tc>
          <w:tcPr>
            <w:tcW w:w="874" w:type="dxa"/>
            <w:vMerge/>
          </w:tcPr>
          <w:p w14:paraId="5FA505E8" w14:textId="77777777" w:rsidR="00F35638" w:rsidRPr="00BA1F10" w:rsidRDefault="00F35638" w:rsidP="0054391B">
            <w:pPr>
              <w:rPr>
                <w:rFonts w:ascii="Calibri" w:eastAsia="Calibri" w:hAnsi="Calibri" w:cs="Calibri"/>
                <w:color w:val="000000"/>
                <w:sz w:val="16"/>
                <w:szCs w:val="16"/>
              </w:rPr>
            </w:pPr>
          </w:p>
        </w:tc>
        <w:tc>
          <w:tcPr>
            <w:tcW w:w="1054" w:type="dxa"/>
            <w:vMerge/>
          </w:tcPr>
          <w:p w14:paraId="58E07051"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3541C7DE"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Patient-orientated outcomes</w:t>
            </w:r>
          </w:p>
        </w:tc>
        <w:tc>
          <w:tcPr>
            <w:tcW w:w="3198" w:type="dxa"/>
            <w:tcBorders>
              <w:left w:val="single" w:sz="4" w:space="0" w:color="auto"/>
              <w:right w:val="single" w:sz="4" w:space="0" w:color="auto"/>
            </w:tcBorders>
            <w:shd w:val="clear" w:color="auto" w:fill="auto"/>
          </w:tcPr>
          <w:p w14:paraId="379D4D7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Quality of Life</w:t>
            </w:r>
          </w:p>
          <w:p w14:paraId="28B1A27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4/6 studies reported no effect</w:t>
            </w:r>
          </w:p>
          <w:p w14:paraId="41B1F5E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 reported uncertain effect</w:t>
            </w:r>
          </w:p>
          <w:p w14:paraId="6333C73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 reported improvement (statistically significant)</w:t>
            </w:r>
          </w:p>
          <w:p w14:paraId="546E14B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satisfaction</w:t>
            </w:r>
          </w:p>
          <w:p w14:paraId="1E1EAAB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reported high patient satisfaction</w:t>
            </w:r>
          </w:p>
          <w:p w14:paraId="19882BB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reported no difference in satisfaction</w:t>
            </w:r>
          </w:p>
        </w:tc>
      </w:tr>
      <w:tr w:rsidR="00F35638" w:rsidRPr="00BA1F10" w14:paraId="202E3699" w14:textId="77777777" w:rsidTr="10BBF631">
        <w:trPr>
          <w:trHeight w:val="156"/>
        </w:trPr>
        <w:tc>
          <w:tcPr>
            <w:tcW w:w="2044" w:type="dxa"/>
            <w:vMerge/>
          </w:tcPr>
          <w:p w14:paraId="70C8DBA6" w14:textId="77777777" w:rsidR="00F35638" w:rsidRDefault="00F35638" w:rsidP="0054391B">
            <w:pPr>
              <w:rPr>
                <w:rFonts w:cstheme="minorHAnsi"/>
                <w:color w:val="000000"/>
                <w:sz w:val="18"/>
                <w:szCs w:val="18"/>
              </w:rPr>
            </w:pPr>
          </w:p>
        </w:tc>
        <w:tc>
          <w:tcPr>
            <w:tcW w:w="1702" w:type="dxa"/>
            <w:vMerge/>
          </w:tcPr>
          <w:p w14:paraId="649F54E8" w14:textId="77777777" w:rsidR="00F35638" w:rsidRDefault="00F35638" w:rsidP="0054391B">
            <w:pPr>
              <w:rPr>
                <w:rFonts w:ascii="Calibri" w:eastAsia="Calibri" w:hAnsi="Calibri" w:cs="Calibri"/>
                <w:color w:val="000000"/>
                <w:sz w:val="16"/>
                <w:szCs w:val="16"/>
              </w:rPr>
            </w:pPr>
          </w:p>
        </w:tc>
        <w:tc>
          <w:tcPr>
            <w:tcW w:w="1725" w:type="dxa"/>
            <w:gridSpan w:val="2"/>
            <w:vMerge/>
          </w:tcPr>
          <w:p w14:paraId="4F892DCF" w14:textId="77777777" w:rsidR="00F35638" w:rsidRDefault="00F35638" w:rsidP="0054391B">
            <w:pPr>
              <w:rPr>
                <w:rFonts w:ascii="Calibri" w:eastAsia="Calibri" w:hAnsi="Calibri" w:cs="Calibri"/>
                <w:color w:val="000000"/>
                <w:sz w:val="16"/>
                <w:szCs w:val="16"/>
              </w:rPr>
            </w:pPr>
          </w:p>
        </w:tc>
        <w:tc>
          <w:tcPr>
            <w:tcW w:w="1271" w:type="dxa"/>
            <w:vMerge/>
          </w:tcPr>
          <w:p w14:paraId="5CAF3CC2" w14:textId="77777777" w:rsidR="00F35638" w:rsidRDefault="00F35638" w:rsidP="0054391B">
            <w:pPr>
              <w:rPr>
                <w:rFonts w:ascii="Calibri" w:eastAsia="Calibri" w:hAnsi="Calibri" w:cs="Calibri"/>
                <w:color w:val="000000"/>
                <w:sz w:val="16"/>
                <w:szCs w:val="16"/>
              </w:rPr>
            </w:pPr>
          </w:p>
        </w:tc>
        <w:tc>
          <w:tcPr>
            <w:tcW w:w="1442" w:type="dxa"/>
            <w:vMerge/>
          </w:tcPr>
          <w:p w14:paraId="49BAC128" w14:textId="77777777" w:rsidR="00F35638" w:rsidRPr="00BA1F10" w:rsidRDefault="00F35638" w:rsidP="0054391B">
            <w:pPr>
              <w:rPr>
                <w:rFonts w:ascii="Calibri" w:eastAsia="Calibri" w:hAnsi="Calibri" w:cs="Calibri"/>
                <w:color w:val="000000"/>
                <w:sz w:val="16"/>
                <w:szCs w:val="16"/>
              </w:rPr>
            </w:pPr>
          </w:p>
        </w:tc>
        <w:tc>
          <w:tcPr>
            <w:tcW w:w="874" w:type="dxa"/>
            <w:vMerge/>
          </w:tcPr>
          <w:p w14:paraId="1C90FDD7" w14:textId="77777777" w:rsidR="00F35638" w:rsidRPr="00BA1F10" w:rsidRDefault="00F35638" w:rsidP="0054391B">
            <w:pPr>
              <w:rPr>
                <w:rFonts w:ascii="Calibri" w:eastAsia="Calibri" w:hAnsi="Calibri" w:cs="Calibri"/>
                <w:color w:val="000000"/>
                <w:sz w:val="16"/>
                <w:szCs w:val="16"/>
              </w:rPr>
            </w:pPr>
          </w:p>
        </w:tc>
        <w:tc>
          <w:tcPr>
            <w:tcW w:w="1054" w:type="dxa"/>
            <w:vMerge/>
          </w:tcPr>
          <w:p w14:paraId="0166E093"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62C2151B"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Economic outcomes</w:t>
            </w:r>
          </w:p>
        </w:tc>
        <w:tc>
          <w:tcPr>
            <w:tcW w:w="3198" w:type="dxa"/>
            <w:tcBorders>
              <w:left w:val="single" w:sz="4" w:space="0" w:color="auto"/>
              <w:bottom w:val="single" w:sz="4" w:space="0" w:color="auto"/>
              <w:right w:val="single" w:sz="4" w:space="0" w:color="auto"/>
            </w:tcBorders>
            <w:shd w:val="clear" w:color="auto" w:fill="auto"/>
          </w:tcPr>
          <w:p w14:paraId="4AB0A55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cost savings</w:t>
            </w:r>
          </w:p>
          <w:p w14:paraId="75C4F66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 reported significant cost savings</w:t>
            </w:r>
          </w:p>
        </w:tc>
      </w:tr>
      <w:tr w:rsidR="00F35638" w:rsidRPr="00BA1F10" w14:paraId="44F86F9D" w14:textId="77777777" w:rsidTr="10BBF631">
        <w:trPr>
          <w:trHeight w:val="782"/>
        </w:trPr>
        <w:tc>
          <w:tcPr>
            <w:tcW w:w="2044" w:type="dxa"/>
            <w:vMerge w:val="restart"/>
          </w:tcPr>
          <w:p w14:paraId="27F14940" w14:textId="6B976291" w:rsidR="00F35638" w:rsidRPr="00ED7D7E" w:rsidRDefault="00F35638" w:rsidP="0054391B">
            <w:pPr>
              <w:rPr>
                <w:rFonts w:eastAsia="Calibri" w:cstheme="minorHAnsi"/>
                <w:sz w:val="18"/>
                <w:szCs w:val="18"/>
              </w:rPr>
            </w:pPr>
            <w:r w:rsidRPr="00ED7D7E">
              <w:rPr>
                <w:rFonts w:cstheme="minorHAnsi"/>
                <w:color w:val="000000"/>
                <w:sz w:val="18"/>
                <w:szCs w:val="18"/>
              </w:rPr>
              <w:t>Martine</w:t>
            </w:r>
            <w:r w:rsidRPr="007F7FFC">
              <w:rPr>
                <w:rFonts w:cstheme="minorHAnsi"/>
                <w:color w:val="000000"/>
                <w:sz w:val="18"/>
                <w:szCs w:val="18"/>
              </w:rPr>
              <w:t>z</w:t>
            </w:r>
            <w:r w:rsidRPr="003B1DBA">
              <w:rPr>
                <w:rFonts w:cstheme="minorHAnsi"/>
                <w:color w:val="000000"/>
                <w:sz w:val="18"/>
                <w:szCs w:val="18"/>
              </w:rPr>
              <w:t>-Mardones 2019</w:t>
            </w:r>
            <w:r w:rsidR="00B95950">
              <w:rPr>
                <w:rFonts w:cstheme="minorHAnsi"/>
                <w:color w:val="000000"/>
                <w:sz w:val="18"/>
                <w:szCs w:val="18"/>
              </w:rPr>
              <w:t xml:space="preserve"> [16]</w:t>
            </w:r>
          </w:p>
          <w:p w14:paraId="6E93E288" w14:textId="77777777" w:rsidR="00F35638" w:rsidRPr="00ED7D7E" w:rsidRDefault="00F35638" w:rsidP="0054391B">
            <w:pPr>
              <w:rPr>
                <w:rFonts w:eastAsia="Calibri" w:cstheme="minorHAnsi"/>
                <w:sz w:val="18"/>
                <w:szCs w:val="18"/>
              </w:rPr>
            </w:pPr>
          </w:p>
        </w:tc>
        <w:tc>
          <w:tcPr>
            <w:tcW w:w="1702" w:type="dxa"/>
            <w:vMerge w:val="restart"/>
            <w:tcBorders>
              <w:top w:val="single" w:sz="4" w:space="0" w:color="auto"/>
              <w:left w:val="nil"/>
              <w:right w:val="single" w:sz="4" w:space="0" w:color="auto"/>
            </w:tcBorders>
            <w:shd w:val="clear" w:color="auto" w:fill="auto"/>
          </w:tcPr>
          <w:p w14:paraId="3A6663C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is the impact of pharmacist-led MRs on CVD risk factors overall and in different ambulatory settings</w:t>
            </w:r>
          </w:p>
          <w:p w14:paraId="050ECA8C" w14:textId="77777777" w:rsidR="00F35638" w:rsidRPr="00BA1F10" w:rsidRDefault="00F35638" w:rsidP="0054391B">
            <w:pPr>
              <w:rPr>
                <w:rFonts w:ascii="Calibri" w:eastAsia="Calibri" w:hAnsi="Calibri" w:cs="Times New Roman"/>
                <w:sz w:val="16"/>
                <w:szCs w:val="16"/>
              </w:rPr>
            </w:pPr>
          </w:p>
        </w:tc>
        <w:tc>
          <w:tcPr>
            <w:tcW w:w="1725" w:type="dxa"/>
            <w:gridSpan w:val="2"/>
            <w:vMerge w:val="restart"/>
            <w:tcBorders>
              <w:top w:val="single" w:sz="4" w:space="0" w:color="auto"/>
              <w:left w:val="single" w:sz="4" w:space="0" w:color="auto"/>
              <w:right w:val="single" w:sz="4" w:space="0" w:color="auto"/>
            </w:tcBorders>
            <w:shd w:val="clear" w:color="auto" w:fill="auto"/>
          </w:tcPr>
          <w:p w14:paraId="237D1D0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RCT n=69</w:t>
            </w:r>
          </w:p>
          <w:p w14:paraId="11CE4F10" w14:textId="77777777" w:rsidR="00F35638" w:rsidRPr="00BA1F10" w:rsidRDefault="00F35638" w:rsidP="0054391B">
            <w:pPr>
              <w:rPr>
                <w:rFonts w:ascii="Calibri" w:eastAsia="Calibri" w:hAnsi="Calibri" w:cs="Times New Roman"/>
                <w:sz w:val="16"/>
                <w:szCs w:val="16"/>
              </w:rPr>
            </w:pPr>
          </w:p>
        </w:tc>
        <w:tc>
          <w:tcPr>
            <w:tcW w:w="1271" w:type="dxa"/>
            <w:vMerge w:val="restart"/>
            <w:tcBorders>
              <w:top w:val="single" w:sz="4" w:space="0" w:color="auto"/>
              <w:left w:val="single" w:sz="4" w:space="0" w:color="auto"/>
              <w:right w:val="single" w:sz="4" w:space="0" w:color="auto"/>
            </w:tcBorders>
            <w:shd w:val="clear" w:color="auto" w:fill="auto"/>
          </w:tcPr>
          <w:p w14:paraId="32BBC5E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Patients with CV risk; ambulatory care, community pharmacy</w:t>
            </w:r>
          </w:p>
          <w:p w14:paraId="68A4AF8C" w14:textId="77777777" w:rsidR="00F35638" w:rsidRPr="00BA1F10" w:rsidRDefault="00F35638" w:rsidP="0054391B">
            <w:pPr>
              <w:rPr>
                <w:rFonts w:ascii="Calibri" w:eastAsia="Calibri" w:hAnsi="Calibri" w:cs="Times New Roman"/>
                <w:sz w:val="16"/>
                <w:szCs w:val="16"/>
              </w:rPr>
            </w:pPr>
          </w:p>
        </w:tc>
        <w:tc>
          <w:tcPr>
            <w:tcW w:w="1442" w:type="dxa"/>
            <w:vMerge w:val="restart"/>
            <w:tcBorders>
              <w:top w:val="single" w:sz="4" w:space="0" w:color="auto"/>
              <w:left w:val="single" w:sz="4" w:space="0" w:color="auto"/>
              <w:right w:val="single" w:sz="4" w:space="0" w:color="auto"/>
            </w:tcBorders>
            <w:shd w:val="clear" w:color="auto" w:fill="auto"/>
          </w:tcPr>
          <w:p w14:paraId="10EF6C4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Spain, Portugal, Chi</w:t>
            </w:r>
            <w:r>
              <w:rPr>
                <w:rFonts w:ascii="Calibri" w:eastAsia="Calibri" w:hAnsi="Calibri" w:cs="Calibri"/>
                <w:color w:val="000000"/>
                <w:sz w:val="16"/>
                <w:szCs w:val="16"/>
              </w:rPr>
              <w:t>le</w:t>
            </w:r>
            <w:r w:rsidRPr="00BA1F10">
              <w:rPr>
                <w:rFonts w:ascii="Calibri" w:eastAsia="Calibri" w:hAnsi="Calibri" w:cs="Calibri"/>
                <w:color w:val="000000"/>
                <w:sz w:val="16"/>
                <w:szCs w:val="16"/>
              </w:rPr>
              <w:t>, Brazil Australia, Canada, USA, Jordan, Egypt, Denmark, Cyprus, Hong Kong, China, Thailand</w:t>
            </w:r>
          </w:p>
          <w:p w14:paraId="4C1967CF" w14:textId="77777777" w:rsidR="00F35638" w:rsidRPr="00BA1F10" w:rsidRDefault="00F35638" w:rsidP="0054391B">
            <w:pPr>
              <w:rPr>
                <w:rFonts w:ascii="Calibri" w:eastAsia="Calibri" w:hAnsi="Calibri" w:cs="Times New Roman"/>
                <w:sz w:val="16"/>
                <w:szCs w:val="16"/>
              </w:rPr>
            </w:pPr>
          </w:p>
        </w:tc>
        <w:tc>
          <w:tcPr>
            <w:tcW w:w="874" w:type="dxa"/>
            <w:vMerge w:val="restart"/>
            <w:tcBorders>
              <w:top w:val="single" w:sz="4" w:space="0" w:color="auto"/>
              <w:left w:val="single" w:sz="4" w:space="0" w:color="auto"/>
              <w:right w:val="single" w:sz="4" w:space="0" w:color="auto"/>
            </w:tcBorders>
            <w:shd w:val="clear" w:color="auto" w:fill="auto"/>
          </w:tcPr>
          <w:p w14:paraId="05B05AC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p w14:paraId="59963677" w14:textId="77777777" w:rsidR="00F35638" w:rsidRPr="00BA1F10" w:rsidRDefault="00F35638" w:rsidP="0054391B">
            <w:pPr>
              <w:rPr>
                <w:rFonts w:ascii="Calibri" w:eastAsia="Calibri" w:hAnsi="Calibri" w:cs="Times New Roman"/>
                <w:sz w:val="16"/>
                <w:szCs w:val="16"/>
              </w:rPr>
            </w:pPr>
          </w:p>
        </w:tc>
        <w:tc>
          <w:tcPr>
            <w:tcW w:w="1054" w:type="dxa"/>
            <w:vMerge w:val="restart"/>
            <w:tcBorders>
              <w:top w:val="single" w:sz="4" w:space="0" w:color="auto"/>
              <w:left w:val="single" w:sz="4" w:space="0" w:color="auto"/>
              <w:right w:val="single" w:sz="4" w:space="0" w:color="auto"/>
            </w:tcBorders>
            <w:shd w:val="clear" w:color="auto" w:fill="auto"/>
          </w:tcPr>
          <w:p w14:paraId="72B44E57"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Low</w:t>
            </w:r>
          </w:p>
          <w:p w14:paraId="0A2E5B04" w14:textId="77777777" w:rsidR="00F35638" w:rsidRPr="00BA1F10" w:rsidRDefault="00F35638" w:rsidP="0054391B">
            <w:pPr>
              <w:rPr>
                <w:rFonts w:ascii="Calibri" w:eastAsia="Calibri" w:hAnsi="Calibri" w:cs="Times New Roman"/>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2F66623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CVD risk factors </w:t>
            </w:r>
          </w:p>
          <w:p w14:paraId="05D30046"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0ABE2F8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B</w:t>
            </w:r>
            <w:r w:rsidRPr="00BA1F10">
              <w:rPr>
                <w:rFonts w:ascii="Calibri" w:eastAsia="Calibri" w:hAnsi="Calibri" w:cs="Calibri"/>
                <w:color w:val="000000"/>
                <w:sz w:val="16"/>
                <w:szCs w:val="16"/>
              </w:rPr>
              <w:t xml:space="preserve">lood pressure reduction </w:t>
            </w:r>
          </w:p>
          <w:p w14:paraId="3D33484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MA of 31 studies 7031 participants. </w:t>
            </w:r>
          </w:p>
          <w:p w14:paraId="7368C8FF" w14:textId="77777777" w:rsidR="00F35638"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pooled OR of 2.73 (95% PI, 1.05–7.08</w:t>
            </w:r>
            <w:r>
              <w:rPr>
                <w:rFonts w:ascii="Calibri" w:eastAsia="Calibri" w:hAnsi="Calibri" w:cs="Calibri"/>
                <w:b/>
                <w:color w:val="000000"/>
                <w:sz w:val="16"/>
                <w:szCs w:val="16"/>
              </w:rPr>
              <w:t>)</w:t>
            </w:r>
          </w:p>
          <w:p w14:paraId="15F3CC7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b/>
                <w:color w:val="000000"/>
                <w:sz w:val="16"/>
                <w:szCs w:val="16"/>
              </w:rPr>
              <w:t>I</w:t>
            </w:r>
            <w:r w:rsidRPr="00D7001A">
              <w:rPr>
                <w:rFonts w:ascii="Calibri" w:eastAsia="Calibri" w:hAnsi="Calibri" w:cs="Calibri"/>
                <w:b/>
                <w:color w:val="000000"/>
                <w:sz w:val="16"/>
                <w:szCs w:val="16"/>
                <w:vertAlign w:val="superscript"/>
              </w:rPr>
              <w:t xml:space="preserve">2 </w:t>
            </w:r>
            <w:r>
              <w:rPr>
                <w:rFonts w:ascii="Calibri" w:eastAsia="Calibri" w:hAnsi="Calibri" w:cs="Calibri"/>
                <w:b/>
                <w:color w:val="000000"/>
                <w:sz w:val="16"/>
                <w:szCs w:val="16"/>
              </w:rPr>
              <w:t>= 71%</w:t>
            </w:r>
            <w:r w:rsidRPr="00BA1F10">
              <w:rPr>
                <w:rFonts w:ascii="Calibri" w:eastAsia="Calibri" w:hAnsi="Calibri" w:cs="Calibri"/>
                <w:color w:val="000000"/>
                <w:sz w:val="16"/>
                <w:szCs w:val="16"/>
              </w:rPr>
              <w:t xml:space="preserve"> </w:t>
            </w:r>
          </w:p>
        </w:tc>
      </w:tr>
      <w:tr w:rsidR="00F35638" w:rsidRPr="00BA1F10" w14:paraId="0C41841C" w14:textId="77777777" w:rsidTr="10BBF631">
        <w:trPr>
          <w:trHeight w:val="782"/>
        </w:trPr>
        <w:tc>
          <w:tcPr>
            <w:tcW w:w="2044" w:type="dxa"/>
            <w:vMerge/>
          </w:tcPr>
          <w:p w14:paraId="09DEA737" w14:textId="77777777" w:rsidR="00F35638" w:rsidRPr="00ED7D7E" w:rsidRDefault="00F35638" w:rsidP="0054391B">
            <w:pPr>
              <w:rPr>
                <w:rFonts w:eastAsia="Calibri" w:cstheme="minorHAnsi"/>
                <w:sz w:val="18"/>
                <w:szCs w:val="18"/>
              </w:rPr>
            </w:pPr>
          </w:p>
        </w:tc>
        <w:tc>
          <w:tcPr>
            <w:tcW w:w="1702" w:type="dxa"/>
            <w:vMerge/>
          </w:tcPr>
          <w:p w14:paraId="3DC19FE7"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820403A" w14:textId="77777777" w:rsidR="00F35638" w:rsidRPr="00BA1F10" w:rsidRDefault="00F35638" w:rsidP="0054391B">
            <w:pPr>
              <w:rPr>
                <w:rFonts w:ascii="Calibri" w:eastAsia="Calibri" w:hAnsi="Calibri" w:cs="Calibri"/>
                <w:color w:val="000000"/>
                <w:sz w:val="16"/>
                <w:szCs w:val="16"/>
              </w:rPr>
            </w:pPr>
          </w:p>
        </w:tc>
        <w:tc>
          <w:tcPr>
            <w:tcW w:w="1271" w:type="dxa"/>
            <w:vMerge/>
          </w:tcPr>
          <w:p w14:paraId="184CCCB6" w14:textId="77777777" w:rsidR="00F35638" w:rsidRPr="00BA1F10" w:rsidRDefault="00F35638" w:rsidP="0054391B">
            <w:pPr>
              <w:rPr>
                <w:rFonts w:ascii="Calibri" w:eastAsia="Calibri" w:hAnsi="Calibri" w:cs="Calibri"/>
                <w:color w:val="000000"/>
                <w:sz w:val="16"/>
                <w:szCs w:val="16"/>
              </w:rPr>
            </w:pPr>
          </w:p>
        </w:tc>
        <w:tc>
          <w:tcPr>
            <w:tcW w:w="1442" w:type="dxa"/>
            <w:vMerge/>
          </w:tcPr>
          <w:p w14:paraId="55561B36" w14:textId="77777777" w:rsidR="00F35638" w:rsidRPr="00BA1F10" w:rsidRDefault="00F35638" w:rsidP="0054391B">
            <w:pPr>
              <w:rPr>
                <w:rFonts w:ascii="Calibri" w:eastAsia="Calibri" w:hAnsi="Calibri" w:cs="Calibri"/>
                <w:color w:val="000000"/>
                <w:sz w:val="16"/>
                <w:szCs w:val="16"/>
              </w:rPr>
            </w:pPr>
          </w:p>
        </w:tc>
        <w:tc>
          <w:tcPr>
            <w:tcW w:w="874" w:type="dxa"/>
            <w:vMerge/>
          </w:tcPr>
          <w:p w14:paraId="635ED030" w14:textId="77777777" w:rsidR="00F35638" w:rsidRPr="00BA1F10" w:rsidRDefault="00F35638" w:rsidP="0054391B">
            <w:pPr>
              <w:rPr>
                <w:rFonts w:ascii="Calibri" w:eastAsia="Calibri" w:hAnsi="Calibri" w:cs="Calibri"/>
                <w:color w:val="000000"/>
                <w:sz w:val="16"/>
                <w:szCs w:val="16"/>
              </w:rPr>
            </w:pPr>
          </w:p>
        </w:tc>
        <w:tc>
          <w:tcPr>
            <w:tcW w:w="1054" w:type="dxa"/>
            <w:vMerge/>
          </w:tcPr>
          <w:p w14:paraId="4765BF04" w14:textId="77777777" w:rsidR="00F35638" w:rsidRPr="00BA1F10" w:rsidRDefault="00F35638" w:rsidP="0054391B">
            <w:pPr>
              <w:rPr>
                <w:rFonts w:ascii="Calibri" w:eastAsia="Calibri" w:hAnsi="Calibri" w:cs="Calibri"/>
                <w:color w:val="000000"/>
                <w:sz w:val="16"/>
                <w:szCs w:val="16"/>
              </w:rPr>
            </w:pPr>
          </w:p>
        </w:tc>
        <w:tc>
          <w:tcPr>
            <w:tcW w:w="1716" w:type="dxa"/>
            <w:vMerge/>
          </w:tcPr>
          <w:p w14:paraId="255DE6C7"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1E6B3078" w14:textId="77777777" w:rsidR="00F35638" w:rsidRDefault="00F35638" w:rsidP="0054391B">
            <w:pPr>
              <w:rPr>
                <w:rFonts w:ascii="Calibri" w:eastAsia="Calibri" w:hAnsi="Calibri" w:cs="Calibri"/>
                <w:color w:val="000000"/>
                <w:sz w:val="16"/>
                <w:szCs w:val="16"/>
              </w:rPr>
            </w:pPr>
            <w:r w:rsidRPr="00C67D7B">
              <w:rPr>
                <w:rFonts w:ascii="Calibri" w:eastAsia="Calibri" w:hAnsi="Calibri" w:cs="Calibri"/>
                <w:color w:val="000000"/>
                <w:sz w:val="16"/>
                <w:szCs w:val="16"/>
              </w:rPr>
              <w:t xml:space="preserve">Evidence of effect </w:t>
            </w:r>
            <w:r>
              <w:rPr>
                <w:rFonts w:ascii="Calibri" w:eastAsia="Calibri" w:hAnsi="Calibri" w:cs="Calibri"/>
                <w:color w:val="000000"/>
                <w:sz w:val="16"/>
                <w:szCs w:val="16"/>
              </w:rPr>
              <w:t xml:space="preserve">: </w:t>
            </w:r>
            <w:r w:rsidRPr="00BA1F10">
              <w:rPr>
                <w:rFonts w:ascii="Calibri" w:eastAsia="Calibri" w:hAnsi="Calibri" w:cs="Calibri"/>
                <w:color w:val="000000"/>
                <w:sz w:val="16"/>
                <w:szCs w:val="16"/>
              </w:rPr>
              <w:t>Type 2 diabetes Mellitus</w:t>
            </w:r>
          </w:p>
          <w:p w14:paraId="112F2CB6"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25 studies 3452 participants</w:t>
            </w:r>
          </w:p>
          <w:p w14:paraId="59D2EFAC"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OR for achieving control was 3.11 (95% PI, 1.48–6.52 I</w:t>
            </w:r>
            <w:r w:rsidRPr="00D7001A">
              <w:rPr>
                <w:rFonts w:ascii="Calibri" w:eastAsia="Calibri" w:hAnsi="Calibri" w:cs="Calibri"/>
                <w:b/>
                <w:color w:val="000000"/>
                <w:sz w:val="16"/>
                <w:szCs w:val="16"/>
                <w:vertAlign w:val="superscript"/>
              </w:rPr>
              <w:t>2</w:t>
            </w:r>
            <w:r w:rsidRPr="00D7001A">
              <w:rPr>
                <w:rFonts w:ascii="Calibri" w:eastAsia="Calibri" w:hAnsi="Calibri" w:cs="Calibri"/>
                <w:b/>
                <w:color w:val="000000"/>
                <w:sz w:val="16"/>
                <w:szCs w:val="16"/>
              </w:rPr>
              <w:t>=30%).</w:t>
            </w:r>
          </w:p>
        </w:tc>
      </w:tr>
      <w:tr w:rsidR="00F35638" w:rsidRPr="00BA1F10" w14:paraId="79CD2A70" w14:textId="77777777" w:rsidTr="10BBF631">
        <w:trPr>
          <w:trHeight w:val="584"/>
        </w:trPr>
        <w:tc>
          <w:tcPr>
            <w:tcW w:w="2044" w:type="dxa"/>
            <w:vMerge/>
          </w:tcPr>
          <w:p w14:paraId="4875EBDB" w14:textId="77777777" w:rsidR="00F35638" w:rsidRPr="00ED7D7E" w:rsidRDefault="00F35638" w:rsidP="0054391B">
            <w:pPr>
              <w:rPr>
                <w:rFonts w:eastAsia="Calibri" w:cstheme="minorHAnsi"/>
                <w:sz w:val="18"/>
                <w:szCs w:val="18"/>
              </w:rPr>
            </w:pPr>
          </w:p>
        </w:tc>
        <w:tc>
          <w:tcPr>
            <w:tcW w:w="1702" w:type="dxa"/>
            <w:vMerge/>
          </w:tcPr>
          <w:p w14:paraId="6EE6078C"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9BC81A5" w14:textId="77777777" w:rsidR="00F35638" w:rsidRPr="00BA1F10" w:rsidRDefault="00F35638" w:rsidP="0054391B">
            <w:pPr>
              <w:rPr>
                <w:rFonts w:ascii="Calibri" w:eastAsia="Calibri" w:hAnsi="Calibri" w:cs="Calibri"/>
                <w:color w:val="000000"/>
                <w:sz w:val="16"/>
                <w:szCs w:val="16"/>
              </w:rPr>
            </w:pPr>
          </w:p>
        </w:tc>
        <w:tc>
          <w:tcPr>
            <w:tcW w:w="1271" w:type="dxa"/>
            <w:vMerge/>
          </w:tcPr>
          <w:p w14:paraId="1FC64D1E" w14:textId="77777777" w:rsidR="00F35638" w:rsidRPr="00BA1F10" w:rsidRDefault="00F35638" w:rsidP="0054391B">
            <w:pPr>
              <w:rPr>
                <w:rFonts w:ascii="Calibri" w:eastAsia="Calibri" w:hAnsi="Calibri" w:cs="Calibri"/>
                <w:color w:val="000000"/>
                <w:sz w:val="16"/>
                <w:szCs w:val="16"/>
              </w:rPr>
            </w:pPr>
          </w:p>
        </w:tc>
        <w:tc>
          <w:tcPr>
            <w:tcW w:w="1442" w:type="dxa"/>
            <w:vMerge/>
          </w:tcPr>
          <w:p w14:paraId="158937E4" w14:textId="77777777" w:rsidR="00F35638" w:rsidRPr="00BA1F10" w:rsidRDefault="00F35638" w:rsidP="0054391B">
            <w:pPr>
              <w:rPr>
                <w:rFonts w:ascii="Calibri" w:eastAsia="Calibri" w:hAnsi="Calibri" w:cs="Calibri"/>
                <w:color w:val="000000"/>
                <w:sz w:val="16"/>
                <w:szCs w:val="16"/>
              </w:rPr>
            </w:pPr>
          </w:p>
        </w:tc>
        <w:tc>
          <w:tcPr>
            <w:tcW w:w="874" w:type="dxa"/>
            <w:vMerge/>
          </w:tcPr>
          <w:p w14:paraId="4C31DDF3" w14:textId="77777777" w:rsidR="00F35638" w:rsidRPr="00BA1F10" w:rsidRDefault="00F35638" w:rsidP="0054391B">
            <w:pPr>
              <w:rPr>
                <w:rFonts w:ascii="Calibri" w:eastAsia="Calibri" w:hAnsi="Calibri" w:cs="Calibri"/>
                <w:color w:val="000000"/>
                <w:sz w:val="16"/>
                <w:szCs w:val="16"/>
              </w:rPr>
            </w:pPr>
          </w:p>
        </w:tc>
        <w:tc>
          <w:tcPr>
            <w:tcW w:w="1054" w:type="dxa"/>
            <w:vMerge/>
          </w:tcPr>
          <w:p w14:paraId="301C8EFE" w14:textId="77777777" w:rsidR="00F35638" w:rsidRPr="00BA1F10" w:rsidRDefault="00F35638" w:rsidP="0054391B">
            <w:pPr>
              <w:rPr>
                <w:rFonts w:ascii="Calibri" w:eastAsia="Calibri" w:hAnsi="Calibri" w:cs="Calibri"/>
                <w:color w:val="000000"/>
                <w:sz w:val="16"/>
                <w:szCs w:val="16"/>
              </w:rPr>
            </w:pPr>
          </w:p>
        </w:tc>
        <w:tc>
          <w:tcPr>
            <w:tcW w:w="1716" w:type="dxa"/>
            <w:vMerge/>
          </w:tcPr>
          <w:p w14:paraId="52A66656"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54B0D6B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r w:rsidRPr="00BA1F10">
              <w:rPr>
                <w:rFonts w:ascii="Calibri" w:eastAsia="Calibri" w:hAnsi="Calibri" w:cs="Calibri"/>
                <w:color w:val="000000"/>
                <w:sz w:val="16"/>
                <w:szCs w:val="16"/>
              </w:rPr>
              <w:t xml:space="preserve">Achieving cholesterol goals </w:t>
            </w:r>
          </w:p>
          <w:p w14:paraId="1F29424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11 studies 2012 participants</w:t>
            </w:r>
          </w:p>
          <w:p w14:paraId="0CDF9E6B" w14:textId="77777777" w:rsidR="00F35638" w:rsidRPr="00BA1F10"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OR of 1.91 (95% PI, 1.05– 3.46), I</w:t>
            </w:r>
            <w:r w:rsidRPr="00D7001A">
              <w:rPr>
                <w:rFonts w:ascii="Calibri" w:eastAsia="Calibri" w:hAnsi="Calibri" w:cs="Calibri"/>
                <w:b/>
                <w:color w:val="000000"/>
                <w:sz w:val="16"/>
                <w:szCs w:val="16"/>
                <w:vertAlign w:val="superscript"/>
              </w:rPr>
              <w:t>2</w:t>
            </w:r>
            <w:r w:rsidRPr="00D7001A">
              <w:rPr>
                <w:rFonts w:ascii="Calibri" w:eastAsia="Calibri" w:hAnsi="Calibri" w:cs="Calibri"/>
                <w:b/>
                <w:color w:val="000000"/>
                <w:sz w:val="16"/>
                <w:szCs w:val="16"/>
              </w:rPr>
              <w:t>=31%</w:t>
            </w:r>
          </w:p>
        </w:tc>
      </w:tr>
      <w:tr w:rsidR="00F35638" w:rsidRPr="00BA1F10" w14:paraId="71F7930B" w14:textId="77777777" w:rsidTr="10BBF631">
        <w:trPr>
          <w:trHeight w:val="780"/>
        </w:trPr>
        <w:tc>
          <w:tcPr>
            <w:tcW w:w="2044" w:type="dxa"/>
            <w:vMerge w:val="restart"/>
          </w:tcPr>
          <w:p w14:paraId="4EE1F409" w14:textId="1DF919B2" w:rsidR="00F35638" w:rsidRPr="00ED7D7E" w:rsidRDefault="00F35638" w:rsidP="0054391B">
            <w:pPr>
              <w:rPr>
                <w:rFonts w:cstheme="minorHAnsi"/>
                <w:color w:val="000000"/>
                <w:sz w:val="18"/>
                <w:szCs w:val="18"/>
              </w:rPr>
            </w:pPr>
            <w:r w:rsidRPr="00ED7D7E">
              <w:rPr>
                <w:rFonts w:cstheme="minorHAnsi"/>
                <w:color w:val="000000"/>
                <w:sz w:val="18"/>
                <w:szCs w:val="18"/>
              </w:rPr>
              <w:t>Ahumada-Canale 2019</w:t>
            </w:r>
            <w:r w:rsidR="00B95950">
              <w:rPr>
                <w:rFonts w:cstheme="minorHAnsi"/>
                <w:color w:val="000000"/>
                <w:sz w:val="18"/>
                <w:szCs w:val="18"/>
              </w:rPr>
              <w:t xml:space="preserve"> [15]</w:t>
            </w:r>
          </w:p>
        </w:tc>
        <w:tc>
          <w:tcPr>
            <w:tcW w:w="1702" w:type="dxa"/>
            <w:vMerge w:val="restart"/>
            <w:tcBorders>
              <w:top w:val="single" w:sz="4" w:space="0" w:color="auto"/>
              <w:left w:val="nil"/>
              <w:right w:val="single" w:sz="4" w:space="0" w:color="auto"/>
            </w:tcBorders>
            <w:shd w:val="clear" w:color="auto" w:fill="auto"/>
          </w:tcPr>
          <w:p w14:paraId="4D5BE618" w14:textId="77777777" w:rsidR="00F35638" w:rsidRDefault="00F35638" w:rsidP="0054391B">
            <w:pPr>
              <w:rPr>
                <w:rFonts w:ascii="Calibri" w:eastAsia="Calibri" w:hAnsi="Calibri" w:cs="Calibri"/>
                <w:color w:val="000000"/>
                <w:sz w:val="16"/>
                <w:szCs w:val="16"/>
              </w:rPr>
            </w:pPr>
            <w:r w:rsidRPr="005E3E14">
              <w:rPr>
                <w:rFonts w:ascii="Calibri" w:eastAsia="Calibri" w:hAnsi="Calibri" w:cs="Calibri"/>
                <w:color w:val="000000"/>
                <w:sz w:val="16"/>
                <w:szCs w:val="16"/>
              </w:rPr>
              <w:t xml:space="preserve">Economic evaluations of pharmacist-led medication review in outpatients with hypertension, type 2 diabetes mellitus, and </w:t>
            </w:r>
            <w:r w:rsidRPr="005E3E14">
              <w:rPr>
                <w:rFonts w:ascii="Calibri" w:eastAsia="Calibri" w:hAnsi="Calibri" w:cs="Calibri"/>
                <w:color w:val="000000"/>
                <w:sz w:val="16"/>
                <w:szCs w:val="16"/>
              </w:rPr>
              <w:lastRenderedPageBreak/>
              <w:t>dyslipidaemia: a systematic review</w:t>
            </w:r>
          </w:p>
        </w:tc>
        <w:tc>
          <w:tcPr>
            <w:tcW w:w="1725" w:type="dxa"/>
            <w:gridSpan w:val="2"/>
            <w:vMerge w:val="restart"/>
            <w:tcBorders>
              <w:top w:val="single" w:sz="4" w:space="0" w:color="auto"/>
              <w:left w:val="single" w:sz="4" w:space="0" w:color="auto"/>
              <w:right w:val="single" w:sz="4" w:space="0" w:color="auto"/>
            </w:tcBorders>
            <w:shd w:val="clear" w:color="auto" w:fill="auto"/>
          </w:tcPr>
          <w:p w14:paraId="599704F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lastRenderedPageBreak/>
              <w:t>RCT n=11</w:t>
            </w:r>
          </w:p>
        </w:tc>
        <w:tc>
          <w:tcPr>
            <w:tcW w:w="1271" w:type="dxa"/>
            <w:vMerge w:val="restart"/>
            <w:tcBorders>
              <w:top w:val="single" w:sz="4" w:space="0" w:color="auto"/>
              <w:left w:val="single" w:sz="4" w:space="0" w:color="auto"/>
              <w:right w:val="single" w:sz="4" w:space="0" w:color="auto"/>
            </w:tcBorders>
            <w:shd w:val="clear" w:color="auto" w:fill="auto"/>
          </w:tcPr>
          <w:p w14:paraId="11A6D7F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Adult patients;</w:t>
            </w:r>
          </w:p>
          <w:p w14:paraId="48B8F7B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community pharmacy, primary care centre, </w:t>
            </w:r>
            <w:r>
              <w:rPr>
                <w:rFonts w:ascii="Calibri" w:eastAsia="Calibri" w:hAnsi="Calibri" w:cs="Calibri"/>
                <w:color w:val="000000"/>
                <w:sz w:val="16"/>
                <w:szCs w:val="16"/>
              </w:rPr>
              <w:lastRenderedPageBreak/>
              <w:t>outpatient clinics</w:t>
            </w:r>
          </w:p>
        </w:tc>
        <w:tc>
          <w:tcPr>
            <w:tcW w:w="1442" w:type="dxa"/>
            <w:vMerge w:val="restart"/>
            <w:tcBorders>
              <w:top w:val="single" w:sz="4" w:space="0" w:color="auto"/>
              <w:left w:val="single" w:sz="4" w:space="0" w:color="auto"/>
              <w:right w:val="single" w:sz="4" w:space="0" w:color="auto"/>
            </w:tcBorders>
            <w:shd w:val="clear" w:color="auto" w:fill="auto"/>
          </w:tcPr>
          <w:p w14:paraId="7B03725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lastRenderedPageBreak/>
              <w:t>USA, Brazil, Canada, China, Nigeria, Taiwan, UK</w:t>
            </w:r>
          </w:p>
        </w:tc>
        <w:tc>
          <w:tcPr>
            <w:tcW w:w="874" w:type="dxa"/>
            <w:vMerge w:val="restart"/>
            <w:tcBorders>
              <w:top w:val="single" w:sz="4" w:space="0" w:color="auto"/>
              <w:left w:val="single" w:sz="4" w:space="0" w:color="auto"/>
              <w:right w:val="single" w:sz="4" w:space="0" w:color="auto"/>
            </w:tcBorders>
            <w:shd w:val="clear" w:color="auto" w:fill="auto"/>
          </w:tcPr>
          <w:p w14:paraId="4E46EF3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1253E906"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Critically low</w:t>
            </w:r>
          </w:p>
          <w:p w14:paraId="381F4F11"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4290862"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Health economics</w:t>
            </w:r>
          </w:p>
        </w:tc>
        <w:tc>
          <w:tcPr>
            <w:tcW w:w="3198" w:type="dxa"/>
            <w:tcBorders>
              <w:top w:val="single" w:sz="4" w:space="0" w:color="auto"/>
              <w:left w:val="single" w:sz="4" w:space="0" w:color="auto"/>
              <w:right w:val="single" w:sz="4" w:space="0" w:color="auto"/>
            </w:tcBorders>
            <w:shd w:val="clear" w:color="auto" w:fill="auto"/>
          </w:tcPr>
          <w:p w14:paraId="55335CD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Incremental costs per patient</w:t>
            </w:r>
          </w:p>
          <w:p w14:paraId="2E7D514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9/11 studies reported in an increase in costs per patient</w:t>
            </w:r>
          </w:p>
          <w:p w14:paraId="18A44BA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2/11 studies reported a deduction in costs per patient</w:t>
            </w:r>
          </w:p>
        </w:tc>
      </w:tr>
      <w:tr w:rsidR="00F35638" w:rsidRPr="00BA1F10" w14:paraId="280D2058" w14:textId="77777777" w:rsidTr="10BBF631">
        <w:trPr>
          <w:trHeight w:val="130"/>
        </w:trPr>
        <w:tc>
          <w:tcPr>
            <w:tcW w:w="2044" w:type="dxa"/>
            <w:vMerge/>
          </w:tcPr>
          <w:p w14:paraId="41D1087A" w14:textId="77777777" w:rsidR="00F35638" w:rsidRPr="00ED7D7E" w:rsidRDefault="00F35638" w:rsidP="0054391B">
            <w:pPr>
              <w:rPr>
                <w:rFonts w:cstheme="minorHAnsi"/>
                <w:color w:val="000000"/>
                <w:sz w:val="18"/>
                <w:szCs w:val="18"/>
              </w:rPr>
            </w:pPr>
          </w:p>
        </w:tc>
        <w:tc>
          <w:tcPr>
            <w:tcW w:w="1702" w:type="dxa"/>
            <w:vMerge/>
          </w:tcPr>
          <w:p w14:paraId="0B3F175A"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0E6F81CF" w14:textId="77777777" w:rsidR="00F35638" w:rsidRDefault="00F35638" w:rsidP="0054391B">
            <w:pPr>
              <w:rPr>
                <w:rFonts w:ascii="Calibri" w:eastAsia="Calibri" w:hAnsi="Calibri" w:cs="Calibri"/>
                <w:color w:val="000000"/>
                <w:sz w:val="16"/>
                <w:szCs w:val="16"/>
              </w:rPr>
            </w:pPr>
          </w:p>
        </w:tc>
        <w:tc>
          <w:tcPr>
            <w:tcW w:w="1271" w:type="dxa"/>
            <w:vMerge/>
          </w:tcPr>
          <w:p w14:paraId="66D398D2" w14:textId="77777777" w:rsidR="00F35638" w:rsidRDefault="00F35638" w:rsidP="0054391B">
            <w:pPr>
              <w:rPr>
                <w:rFonts w:ascii="Calibri" w:eastAsia="Calibri" w:hAnsi="Calibri" w:cs="Calibri"/>
                <w:color w:val="000000"/>
                <w:sz w:val="16"/>
                <w:szCs w:val="16"/>
              </w:rPr>
            </w:pPr>
          </w:p>
        </w:tc>
        <w:tc>
          <w:tcPr>
            <w:tcW w:w="1442" w:type="dxa"/>
            <w:vMerge/>
          </w:tcPr>
          <w:p w14:paraId="5E9A9A16" w14:textId="77777777" w:rsidR="00F35638" w:rsidRDefault="00F35638" w:rsidP="0054391B">
            <w:pPr>
              <w:rPr>
                <w:rFonts w:ascii="Calibri" w:eastAsia="Calibri" w:hAnsi="Calibri" w:cs="Calibri"/>
                <w:color w:val="000000"/>
                <w:sz w:val="16"/>
                <w:szCs w:val="16"/>
              </w:rPr>
            </w:pPr>
          </w:p>
        </w:tc>
        <w:tc>
          <w:tcPr>
            <w:tcW w:w="874" w:type="dxa"/>
            <w:vMerge/>
          </w:tcPr>
          <w:p w14:paraId="6C162A1D" w14:textId="77777777" w:rsidR="00F35638" w:rsidRDefault="00F35638" w:rsidP="0054391B">
            <w:pPr>
              <w:rPr>
                <w:rFonts w:ascii="Calibri" w:eastAsia="Calibri" w:hAnsi="Calibri" w:cs="Calibri"/>
                <w:color w:val="000000"/>
                <w:sz w:val="16"/>
                <w:szCs w:val="16"/>
              </w:rPr>
            </w:pPr>
          </w:p>
        </w:tc>
        <w:tc>
          <w:tcPr>
            <w:tcW w:w="1054" w:type="dxa"/>
            <w:vMerge/>
          </w:tcPr>
          <w:p w14:paraId="295A787F" w14:textId="77777777" w:rsidR="00F35638"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0ECD7196"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CVD risk factors</w:t>
            </w:r>
          </w:p>
        </w:tc>
        <w:tc>
          <w:tcPr>
            <w:tcW w:w="3198" w:type="dxa"/>
            <w:tcBorders>
              <w:left w:val="single" w:sz="4" w:space="0" w:color="auto"/>
              <w:right w:val="single" w:sz="4" w:space="0" w:color="auto"/>
            </w:tcBorders>
            <w:shd w:val="clear" w:color="auto" w:fill="auto"/>
          </w:tcPr>
          <w:p w14:paraId="7A8B4BF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Systolic blood Pressure</w:t>
            </w:r>
          </w:p>
          <w:p w14:paraId="4CEE906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5/6 studies report a decrease </w:t>
            </w:r>
          </w:p>
          <w:p w14:paraId="7726D6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study report no effect</w:t>
            </w:r>
          </w:p>
        </w:tc>
      </w:tr>
      <w:tr w:rsidR="00F35638" w:rsidRPr="00BA1F10" w14:paraId="35DFB83F" w14:textId="77777777" w:rsidTr="10BBF631">
        <w:trPr>
          <w:trHeight w:val="130"/>
        </w:trPr>
        <w:tc>
          <w:tcPr>
            <w:tcW w:w="2044" w:type="dxa"/>
            <w:vMerge/>
          </w:tcPr>
          <w:p w14:paraId="1A9E9DD2" w14:textId="77777777" w:rsidR="00F35638" w:rsidRPr="00ED7D7E" w:rsidRDefault="00F35638" w:rsidP="0054391B">
            <w:pPr>
              <w:rPr>
                <w:rFonts w:cstheme="minorHAnsi"/>
                <w:color w:val="000000"/>
                <w:sz w:val="18"/>
                <w:szCs w:val="18"/>
              </w:rPr>
            </w:pPr>
          </w:p>
        </w:tc>
        <w:tc>
          <w:tcPr>
            <w:tcW w:w="1702" w:type="dxa"/>
            <w:vMerge/>
          </w:tcPr>
          <w:p w14:paraId="52195090"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303484E5" w14:textId="77777777" w:rsidR="00F35638" w:rsidRDefault="00F35638" w:rsidP="0054391B">
            <w:pPr>
              <w:rPr>
                <w:rFonts w:ascii="Calibri" w:eastAsia="Calibri" w:hAnsi="Calibri" w:cs="Calibri"/>
                <w:color w:val="000000"/>
                <w:sz w:val="16"/>
                <w:szCs w:val="16"/>
              </w:rPr>
            </w:pPr>
          </w:p>
        </w:tc>
        <w:tc>
          <w:tcPr>
            <w:tcW w:w="1271" w:type="dxa"/>
            <w:vMerge/>
          </w:tcPr>
          <w:p w14:paraId="69DB2433" w14:textId="77777777" w:rsidR="00F35638" w:rsidRDefault="00F35638" w:rsidP="0054391B">
            <w:pPr>
              <w:rPr>
                <w:rFonts w:ascii="Calibri" w:eastAsia="Calibri" w:hAnsi="Calibri" w:cs="Calibri"/>
                <w:color w:val="000000"/>
                <w:sz w:val="16"/>
                <w:szCs w:val="16"/>
              </w:rPr>
            </w:pPr>
          </w:p>
        </w:tc>
        <w:tc>
          <w:tcPr>
            <w:tcW w:w="1442" w:type="dxa"/>
            <w:vMerge/>
          </w:tcPr>
          <w:p w14:paraId="17089EA8" w14:textId="77777777" w:rsidR="00F35638" w:rsidRDefault="00F35638" w:rsidP="0054391B">
            <w:pPr>
              <w:rPr>
                <w:rFonts w:ascii="Calibri" w:eastAsia="Calibri" w:hAnsi="Calibri" w:cs="Calibri"/>
                <w:color w:val="000000"/>
                <w:sz w:val="16"/>
                <w:szCs w:val="16"/>
              </w:rPr>
            </w:pPr>
          </w:p>
        </w:tc>
        <w:tc>
          <w:tcPr>
            <w:tcW w:w="874" w:type="dxa"/>
            <w:vMerge/>
          </w:tcPr>
          <w:p w14:paraId="40BB5C9C" w14:textId="77777777" w:rsidR="00F35638" w:rsidRDefault="00F35638" w:rsidP="0054391B">
            <w:pPr>
              <w:rPr>
                <w:rFonts w:ascii="Calibri" w:eastAsia="Calibri" w:hAnsi="Calibri" w:cs="Calibri"/>
                <w:color w:val="000000"/>
                <w:sz w:val="16"/>
                <w:szCs w:val="16"/>
              </w:rPr>
            </w:pPr>
          </w:p>
        </w:tc>
        <w:tc>
          <w:tcPr>
            <w:tcW w:w="1054" w:type="dxa"/>
            <w:vMerge/>
          </w:tcPr>
          <w:p w14:paraId="6EDCB4BF" w14:textId="77777777" w:rsidR="00F35638" w:rsidRDefault="00F35638" w:rsidP="0054391B">
            <w:pPr>
              <w:rPr>
                <w:rFonts w:ascii="Calibri" w:eastAsia="Calibri" w:hAnsi="Calibri" w:cs="Calibri"/>
                <w:color w:val="000000"/>
                <w:sz w:val="16"/>
                <w:szCs w:val="16"/>
              </w:rPr>
            </w:pPr>
          </w:p>
        </w:tc>
        <w:tc>
          <w:tcPr>
            <w:tcW w:w="1716" w:type="dxa"/>
            <w:vMerge/>
          </w:tcPr>
          <w:p w14:paraId="240EE8B1"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6B0197F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Diastolic blood pressure</w:t>
            </w:r>
          </w:p>
          <w:p w14:paraId="372F5AA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5/6 studies report a decrease </w:t>
            </w:r>
          </w:p>
          <w:p w14:paraId="2EB6CCE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study report no effect</w:t>
            </w:r>
          </w:p>
        </w:tc>
      </w:tr>
      <w:tr w:rsidR="00F35638" w:rsidRPr="00BA1F10" w14:paraId="33CC5552" w14:textId="77777777" w:rsidTr="10BBF631">
        <w:trPr>
          <w:trHeight w:val="130"/>
        </w:trPr>
        <w:tc>
          <w:tcPr>
            <w:tcW w:w="2044" w:type="dxa"/>
            <w:vMerge/>
          </w:tcPr>
          <w:p w14:paraId="62AC2C2A" w14:textId="77777777" w:rsidR="00F35638" w:rsidRPr="00ED7D7E" w:rsidRDefault="00F35638" w:rsidP="0054391B">
            <w:pPr>
              <w:rPr>
                <w:rFonts w:cstheme="minorHAnsi"/>
                <w:color w:val="000000"/>
                <w:sz w:val="18"/>
                <w:szCs w:val="18"/>
              </w:rPr>
            </w:pPr>
          </w:p>
        </w:tc>
        <w:tc>
          <w:tcPr>
            <w:tcW w:w="1702" w:type="dxa"/>
            <w:vMerge/>
          </w:tcPr>
          <w:p w14:paraId="02273AF4"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360D4123" w14:textId="77777777" w:rsidR="00F35638" w:rsidRDefault="00F35638" w:rsidP="0054391B">
            <w:pPr>
              <w:rPr>
                <w:rFonts w:ascii="Calibri" w:eastAsia="Calibri" w:hAnsi="Calibri" w:cs="Calibri"/>
                <w:color w:val="000000"/>
                <w:sz w:val="16"/>
                <w:szCs w:val="16"/>
              </w:rPr>
            </w:pPr>
          </w:p>
        </w:tc>
        <w:tc>
          <w:tcPr>
            <w:tcW w:w="1271" w:type="dxa"/>
            <w:vMerge/>
          </w:tcPr>
          <w:p w14:paraId="3588B2C9" w14:textId="77777777" w:rsidR="00F35638" w:rsidRDefault="00F35638" w:rsidP="0054391B">
            <w:pPr>
              <w:rPr>
                <w:rFonts w:ascii="Calibri" w:eastAsia="Calibri" w:hAnsi="Calibri" w:cs="Calibri"/>
                <w:color w:val="000000"/>
                <w:sz w:val="16"/>
                <w:szCs w:val="16"/>
              </w:rPr>
            </w:pPr>
          </w:p>
        </w:tc>
        <w:tc>
          <w:tcPr>
            <w:tcW w:w="1442" w:type="dxa"/>
            <w:vMerge/>
          </w:tcPr>
          <w:p w14:paraId="583F960B" w14:textId="77777777" w:rsidR="00F35638" w:rsidRDefault="00F35638" w:rsidP="0054391B">
            <w:pPr>
              <w:rPr>
                <w:rFonts w:ascii="Calibri" w:eastAsia="Calibri" w:hAnsi="Calibri" w:cs="Calibri"/>
                <w:color w:val="000000"/>
                <w:sz w:val="16"/>
                <w:szCs w:val="16"/>
              </w:rPr>
            </w:pPr>
          </w:p>
        </w:tc>
        <w:tc>
          <w:tcPr>
            <w:tcW w:w="874" w:type="dxa"/>
            <w:vMerge/>
          </w:tcPr>
          <w:p w14:paraId="1A6C19B6" w14:textId="77777777" w:rsidR="00F35638" w:rsidRDefault="00F35638" w:rsidP="0054391B">
            <w:pPr>
              <w:rPr>
                <w:rFonts w:ascii="Calibri" w:eastAsia="Calibri" w:hAnsi="Calibri" w:cs="Calibri"/>
                <w:color w:val="000000"/>
                <w:sz w:val="16"/>
                <w:szCs w:val="16"/>
              </w:rPr>
            </w:pPr>
          </w:p>
        </w:tc>
        <w:tc>
          <w:tcPr>
            <w:tcW w:w="1054" w:type="dxa"/>
            <w:vMerge/>
          </w:tcPr>
          <w:p w14:paraId="40231C4E" w14:textId="77777777" w:rsidR="00F35638" w:rsidRDefault="00F35638" w:rsidP="0054391B">
            <w:pPr>
              <w:rPr>
                <w:rFonts w:ascii="Calibri" w:eastAsia="Calibri" w:hAnsi="Calibri" w:cs="Calibri"/>
                <w:color w:val="000000"/>
                <w:sz w:val="16"/>
                <w:szCs w:val="16"/>
              </w:rPr>
            </w:pPr>
          </w:p>
        </w:tc>
        <w:tc>
          <w:tcPr>
            <w:tcW w:w="1716" w:type="dxa"/>
            <w:vMerge/>
          </w:tcPr>
          <w:p w14:paraId="1E01B73A"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42DEEC3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BP goal</w:t>
            </w:r>
          </w:p>
          <w:p w14:paraId="7D1899A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 reported an increase in the number of patients achieving their treatment goal</w:t>
            </w:r>
          </w:p>
        </w:tc>
      </w:tr>
      <w:tr w:rsidR="00F35638" w:rsidRPr="00BA1F10" w14:paraId="3A4C95FC" w14:textId="77777777" w:rsidTr="10BBF631">
        <w:trPr>
          <w:trHeight w:val="130"/>
        </w:trPr>
        <w:tc>
          <w:tcPr>
            <w:tcW w:w="2044" w:type="dxa"/>
            <w:vMerge/>
          </w:tcPr>
          <w:p w14:paraId="40F1EBC1" w14:textId="77777777" w:rsidR="00F35638" w:rsidRPr="00ED7D7E" w:rsidRDefault="00F35638" w:rsidP="0054391B">
            <w:pPr>
              <w:rPr>
                <w:rFonts w:cstheme="minorHAnsi"/>
                <w:color w:val="000000"/>
                <w:sz w:val="18"/>
                <w:szCs w:val="18"/>
              </w:rPr>
            </w:pPr>
          </w:p>
        </w:tc>
        <w:tc>
          <w:tcPr>
            <w:tcW w:w="1702" w:type="dxa"/>
            <w:vMerge/>
          </w:tcPr>
          <w:p w14:paraId="1BEE1119"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1712B896" w14:textId="77777777" w:rsidR="00F35638" w:rsidRDefault="00F35638" w:rsidP="0054391B">
            <w:pPr>
              <w:rPr>
                <w:rFonts w:ascii="Calibri" w:eastAsia="Calibri" w:hAnsi="Calibri" w:cs="Calibri"/>
                <w:color w:val="000000"/>
                <w:sz w:val="16"/>
                <w:szCs w:val="16"/>
              </w:rPr>
            </w:pPr>
          </w:p>
        </w:tc>
        <w:tc>
          <w:tcPr>
            <w:tcW w:w="1271" w:type="dxa"/>
            <w:vMerge/>
          </w:tcPr>
          <w:p w14:paraId="4440176D" w14:textId="77777777" w:rsidR="00F35638" w:rsidRDefault="00F35638" w:rsidP="0054391B">
            <w:pPr>
              <w:rPr>
                <w:rFonts w:ascii="Calibri" w:eastAsia="Calibri" w:hAnsi="Calibri" w:cs="Calibri"/>
                <w:color w:val="000000"/>
                <w:sz w:val="16"/>
                <w:szCs w:val="16"/>
              </w:rPr>
            </w:pPr>
          </w:p>
        </w:tc>
        <w:tc>
          <w:tcPr>
            <w:tcW w:w="1442" w:type="dxa"/>
            <w:vMerge/>
          </w:tcPr>
          <w:p w14:paraId="69CF8EA1" w14:textId="77777777" w:rsidR="00F35638" w:rsidRDefault="00F35638" w:rsidP="0054391B">
            <w:pPr>
              <w:rPr>
                <w:rFonts w:ascii="Calibri" w:eastAsia="Calibri" w:hAnsi="Calibri" w:cs="Calibri"/>
                <w:color w:val="000000"/>
                <w:sz w:val="16"/>
                <w:szCs w:val="16"/>
              </w:rPr>
            </w:pPr>
          </w:p>
        </w:tc>
        <w:tc>
          <w:tcPr>
            <w:tcW w:w="874" w:type="dxa"/>
            <w:vMerge/>
          </w:tcPr>
          <w:p w14:paraId="5A9FB51E" w14:textId="77777777" w:rsidR="00F35638" w:rsidRDefault="00F35638" w:rsidP="0054391B">
            <w:pPr>
              <w:rPr>
                <w:rFonts w:ascii="Calibri" w:eastAsia="Calibri" w:hAnsi="Calibri" w:cs="Calibri"/>
                <w:color w:val="000000"/>
                <w:sz w:val="16"/>
                <w:szCs w:val="16"/>
              </w:rPr>
            </w:pPr>
          </w:p>
        </w:tc>
        <w:tc>
          <w:tcPr>
            <w:tcW w:w="1054" w:type="dxa"/>
            <w:vMerge/>
          </w:tcPr>
          <w:p w14:paraId="3BF418B0" w14:textId="77777777" w:rsidR="00F35638" w:rsidRDefault="00F35638" w:rsidP="0054391B">
            <w:pPr>
              <w:rPr>
                <w:rFonts w:ascii="Calibri" w:eastAsia="Calibri" w:hAnsi="Calibri" w:cs="Calibri"/>
                <w:color w:val="000000"/>
                <w:sz w:val="16"/>
                <w:szCs w:val="16"/>
              </w:rPr>
            </w:pPr>
          </w:p>
        </w:tc>
        <w:tc>
          <w:tcPr>
            <w:tcW w:w="1716" w:type="dxa"/>
            <w:vMerge/>
          </w:tcPr>
          <w:p w14:paraId="1E63FB25"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7CA680C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Cardiovascular Risk</w:t>
            </w:r>
          </w:p>
          <w:p w14:paraId="1AA8017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2/2 studies reported a reduction in cardiovascular risk</w:t>
            </w:r>
          </w:p>
        </w:tc>
      </w:tr>
      <w:tr w:rsidR="00F35638" w:rsidRPr="00BA1F10" w14:paraId="36E2E32E" w14:textId="77777777" w:rsidTr="10BBF631">
        <w:trPr>
          <w:trHeight w:val="130"/>
        </w:trPr>
        <w:tc>
          <w:tcPr>
            <w:tcW w:w="2044" w:type="dxa"/>
            <w:vMerge/>
          </w:tcPr>
          <w:p w14:paraId="2722AC08" w14:textId="77777777" w:rsidR="00F35638" w:rsidRPr="00ED7D7E" w:rsidRDefault="00F35638" w:rsidP="0054391B">
            <w:pPr>
              <w:rPr>
                <w:rFonts w:cstheme="minorHAnsi"/>
                <w:color w:val="000000"/>
                <w:sz w:val="18"/>
                <w:szCs w:val="18"/>
              </w:rPr>
            </w:pPr>
          </w:p>
        </w:tc>
        <w:tc>
          <w:tcPr>
            <w:tcW w:w="1702" w:type="dxa"/>
            <w:vMerge/>
          </w:tcPr>
          <w:p w14:paraId="782E6D52"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2824C865" w14:textId="77777777" w:rsidR="00F35638" w:rsidRDefault="00F35638" w:rsidP="0054391B">
            <w:pPr>
              <w:rPr>
                <w:rFonts w:ascii="Calibri" w:eastAsia="Calibri" w:hAnsi="Calibri" w:cs="Calibri"/>
                <w:color w:val="000000"/>
                <w:sz w:val="16"/>
                <w:szCs w:val="16"/>
              </w:rPr>
            </w:pPr>
          </w:p>
        </w:tc>
        <w:tc>
          <w:tcPr>
            <w:tcW w:w="1271" w:type="dxa"/>
            <w:vMerge/>
          </w:tcPr>
          <w:p w14:paraId="262889DC" w14:textId="77777777" w:rsidR="00F35638" w:rsidRDefault="00F35638" w:rsidP="0054391B">
            <w:pPr>
              <w:rPr>
                <w:rFonts w:ascii="Calibri" w:eastAsia="Calibri" w:hAnsi="Calibri" w:cs="Calibri"/>
                <w:color w:val="000000"/>
                <w:sz w:val="16"/>
                <w:szCs w:val="16"/>
              </w:rPr>
            </w:pPr>
          </w:p>
        </w:tc>
        <w:tc>
          <w:tcPr>
            <w:tcW w:w="1442" w:type="dxa"/>
            <w:vMerge/>
          </w:tcPr>
          <w:p w14:paraId="7C3D751D" w14:textId="77777777" w:rsidR="00F35638" w:rsidRDefault="00F35638" w:rsidP="0054391B">
            <w:pPr>
              <w:rPr>
                <w:rFonts w:ascii="Calibri" w:eastAsia="Calibri" w:hAnsi="Calibri" w:cs="Calibri"/>
                <w:color w:val="000000"/>
                <w:sz w:val="16"/>
                <w:szCs w:val="16"/>
              </w:rPr>
            </w:pPr>
          </w:p>
        </w:tc>
        <w:tc>
          <w:tcPr>
            <w:tcW w:w="874" w:type="dxa"/>
            <w:vMerge/>
          </w:tcPr>
          <w:p w14:paraId="5CC2E294" w14:textId="77777777" w:rsidR="00F35638" w:rsidRDefault="00F35638" w:rsidP="0054391B">
            <w:pPr>
              <w:rPr>
                <w:rFonts w:ascii="Calibri" w:eastAsia="Calibri" w:hAnsi="Calibri" w:cs="Calibri"/>
                <w:color w:val="000000"/>
                <w:sz w:val="16"/>
                <w:szCs w:val="16"/>
              </w:rPr>
            </w:pPr>
          </w:p>
        </w:tc>
        <w:tc>
          <w:tcPr>
            <w:tcW w:w="1054" w:type="dxa"/>
            <w:vMerge/>
          </w:tcPr>
          <w:p w14:paraId="3B7B2A26" w14:textId="77777777" w:rsidR="00F35638" w:rsidRDefault="00F35638" w:rsidP="0054391B">
            <w:pPr>
              <w:rPr>
                <w:rFonts w:ascii="Calibri" w:eastAsia="Calibri" w:hAnsi="Calibri" w:cs="Calibri"/>
                <w:color w:val="000000"/>
                <w:sz w:val="16"/>
                <w:szCs w:val="16"/>
              </w:rPr>
            </w:pPr>
          </w:p>
        </w:tc>
        <w:tc>
          <w:tcPr>
            <w:tcW w:w="1716" w:type="dxa"/>
            <w:vMerge/>
          </w:tcPr>
          <w:p w14:paraId="7F0CBA3C"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2651861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Life years gained</w:t>
            </w:r>
          </w:p>
          <w:p w14:paraId="2092B2D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 reported life years gained for male and females</w:t>
            </w:r>
          </w:p>
        </w:tc>
      </w:tr>
      <w:tr w:rsidR="00F35638" w:rsidRPr="00BA1F10" w14:paraId="3FFC8057" w14:textId="77777777" w:rsidTr="10BBF631">
        <w:trPr>
          <w:trHeight w:val="130"/>
        </w:trPr>
        <w:tc>
          <w:tcPr>
            <w:tcW w:w="2044" w:type="dxa"/>
            <w:vMerge/>
          </w:tcPr>
          <w:p w14:paraId="39321ABA" w14:textId="77777777" w:rsidR="00F35638" w:rsidRPr="00ED7D7E" w:rsidRDefault="00F35638" w:rsidP="0054391B">
            <w:pPr>
              <w:rPr>
                <w:rFonts w:cstheme="minorHAnsi"/>
                <w:color w:val="000000"/>
                <w:sz w:val="18"/>
                <w:szCs w:val="18"/>
              </w:rPr>
            </w:pPr>
          </w:p>
        </w:tc>
        <w:tc>
          <w:tcPr>
            <w:tcW w:w="1702" w:type="dxa"/>
            <w:vMerge/>
          </w:tcPr>
          <w:p w14:paraId="52382231"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4E849CB9" w14:textId="77777777" w:rsidR="00F35638" w:rsidRDefault="00F35638" w:rsidP="0054391B">
            <w:pPr>
              <w:rPr>
                <w:rFonts w:ascii="Calibri" w:eastAsia="Calibri" w:hAnsi="Calibri" w:cs="Calibri"/>
                <w:color w:val="000000"/>
                <w:sz w:val="16"/>
                <w:szCs w:val="16"/>
              </w:rPr>
            </w:pPr>
          </w:p>
        </w:tc>
        <w:tc>
          <w:tcPr>
            <w:tcW w:w="1271" w:type="dxa"/>
            <w:vMerge/>
          </w:tcPr>
          <w:p w14:paraId="507D46C3" w14:textId="77777777" w:rsidR="00F35638" w:rsidRDefault="00F35638" w:rsidP="0054391B">
            <w:pPr>
              <w:rPr>
                <w:rFonts w:ascii="Calibri" w:eastAsia="Calibri" w:hAnsi="Calibri" w:cs="Calibri"/>
                <w:color w:val="000000"/>
                <w:sz w:val="16"/>
                <w:szCs w:val="16"/>
              </w:rPr>
            </w:pPr>
          </w:p>
        </w:tc>
        <w:tc>
          <w:tcPr>
            <w:tcW w:w="1442" w:type="dxa"/>
            <w:vMerge/>
          </w:tcPr>
          <w:p w14:paraId="711093B5" w14:textId="77777777" w:rsidR="00F35638" w:rsidRDefault="00F35638" w:rsidP="0054391B">
            <w:pPr>
              <w:rPr>
                <w:rFonts w:ascii="Calibri" w:eastAsia="Calibri" w:hAnsi="Calibri" w:cs="Calibri"/>
                <w:color w:val="000000"/>
                <w:sz w:val="16"/>
                <w:szCs w:val="16"/>
              </w:rPr>
            </w:pPr>
          </w:p>
        </w:tc>
        <w:tc>
          <w:tcPr>
            <w:tcW w:w="874" w:type="dxa"/>
            <w:vMerge/>
          </w:tcPr>
          <w:p w14:paraId="23FF8409" w14:textId="77777777" w:rsidR="00F35638" w:rsidRDefault="00F35638" w:rsidP="0054391B">
            <w:pPr>
              <w:rPr>
                <w:rFonts w:ascii="Calibri" w:eastAsia="Calibri" w:hAnsi="Calibri" w:cs="Calibri"/>
                <w:color w:val="000000"/>
                <w:sz w:val="16"/>
                <w:szCs w:val="16"/>
              </w:rPr>
            </w:pPr>
          </w:p>
        </w:tc>
        <w:tc>
          <w:tcPr>
            <w:tcW w:w="1054" w:type="dxa"/>
            <w:vMerge/>
          </w:tcPr>
          <w:p w14:paraId="1C791BB9" w14:textId="77777777" w:rsidR="00F35638" w:rsidRDefault="00F35638" w:rsidP="0054391B">
            <w:pPr>
              <w:rPr>
                <w:rFonts w:ascii="Calibri" w:eastAsia="Calibri" w:hAnsi="Calibri" w:cs="Calibri"/>
                <w:color w:val="000000"/>
                <w:sz w:val="16"/>
                <w:szCs w:val="16"/>
              </w:rPr>
            </w:pPr>
          </w:p>
        </w:tc>
        <w:tc>
          <w:tcPr>
            <w:tcW w:w="1716" w:type="dxa"/>
            <w:vMerge/>
          </w:tcPr>
          <w:p w14:paraId="6D294280"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62E90E7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HbA1c</w:t>
            </w:r>
          </w:p>
          <w:p w14:paraId="21DD406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 reported improvement in control</w:t>
            </w:r>
          </w:p>
        </w:tc>
      </w:tr>
      <w:tr w:rsidR="00F35638" w:rsidRPr="00BA1F10" w14:paraId="1E40195A" w14:textId="77777777" w:rsidTr="10BBF631">
        <w:trPr>
          <w:trHeight w:val="147"/>
        </w:trPr>
        <w:tc>
          <w:tcPr>
            <w:tcW w:w="2044" w:type="dxa"/>
            <w:vMerge w:val="restart"/>
          </w:tcPr>
          <w:p w14:paraId="54D46A0A" w14:textId="212FE1E7" w:rsidR="00F35638" w:rsidRPr="00ED7D7E" w:rsidRDefault="00F35638" w:rsidP="0054391B">
            <w:pPr>
              <w:rPr>
                <w:rFonts w:cstheme="minorHAnsi"/>
                <w:color w:val="000000"/>
                <w:sz w:val="18"/>
                <w:szCs w:val="18"/>
              </w:rPr>
            </w:pPr>
            <w:r w:rsidRPr="007F7FFC">
              <w:rPr>
                <w:rFonts w:cstheme="minorHAnsi"/>
                <w:color w:val="000000"/>
                <w:sz w:val="18"/>
                <w:szCs w:val="18"/>
              </w:rPr>
              <w:t xml:space="preserve">Bou Malham 2021 </w:t>
            </w:r>
            <w:r w:rsidR="00180F32">
              <w:rPr>
                <w:rFonts w:cstheme="minorHAnsi"/>
                <w:color w:val="000000"/>
                <w:sz w:val="18"/>
                <w:szCs w:val="18"/>
              </w:rPr>
              <w:t xml:space="preserve"> [30]</w:t>
            </w:r>
          </w:p>
        </w:tc>
        <w:tc>
          <w:tcPr>
            <w:tcW w:w="1702" w:type="dxa"/>
            <w:vMerge w:val="restart"/>
            <w:tcBorders>
              <w:top w:val="single" w:sz="4" w:space="0" w:color="auto"/>
              <w:left w:val="nil"/>
              <w:right w:val="single" w:sz="4" w:space="0" w:color="auto"/>
            </w:tcBorders>
            <w:shd w:val="clear" w:color="auto" w:fill="auto"/>
          </w:tcPr>
          <w:p w14:paraId="73F4D2B4" w14:textId="77777777" w:rsidR="00F35638" w:rsidRDefault="00F35638" w:rsidP="0054391B">
            <w:pPr>
              <w:rPr>
                <w:rFonts w:ascii="Calibri" w:eastAsia="Calibri" w:hAnsi="Calibri" w:cs="Calibri"/>
                <w:color w:val="000000"/>
                <w:sz w:val="16"/>
                <w:szCs w:val="16"/>
              </w:rPr>
            </w:pPr>
            <w:r w:rsidRPr="005E3E14">
              <w:rPr>
                <w:rFonts w:ascii="Calibri" w:eastAsia="Calibri" w:hAnsi="Calibri" w:cs="Calibri"/>
                <w:color w:val="000000"/>
                <w:sz w:val="16"/>
                <w:szCs w:val="16"/>
              </w:rPr>
              <w:t>Impact of pharmacist-led interventions on patient care in ambulatory care settings: A systematic review</w:t>
            </w:r>
          </w:p>
        </w:tc>
        <w:tc>
          <w:tcPr>
            <w:tcW w:w="1725" w:type="dxa"/>
            <w:gridSpan w:val="2"/>
            <w:vMerge w:val="restart"/>
            <w:tcBorders>
              <w:top w:val="single" w:sz="4" w:space="0" w:color="auto"/>
              <w:left w:val="single" w:sz="4" w:space="0" w:color="auto"/>
              <w:right w:val="single" w:sz="4" w:space="0" w:color="auto"/>
            </w:tcBorders>
            <w:shd w:val="clear" w:color="auto" w:fill="auto"/>
          </w:tcPr>
          <w:p w14:paraId="124431C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RCT n=27</w:t>
            </w:r>
          </w:p>
          <w:p w14:paraId="5D35CEB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Observation studies n=4</w:t>
            </w:r>
          </w:p>
        </w:tc>
        <w:tc>
          <w:tcPr>
            <w:tcW w:w="1271" w:type="dxa"/>
            <w:vMerge w:val="restart"/>
            <w:tcBorders>
              <w:top w:val="single" w:sz="4" w:space="0" w:color="auto"/>
              <w:left w:val="single" w:sz="4" w:space="0" w:color="auto"/>
              <w:right w:val="single" w:sz="4" w:space="0" w:color="auto"/>
            </w:tcBorders>
            <w:shd w:val="clear" w:color="auto" w:fill="auto"/>
          </w:tcPr>
          <w:p w14:paraId="7449451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Patients in outpatient settings; community pharmacy, home, hospital admission/ discharge, outpatient clinics, healthcare centres  </w:t>
            </w:r>
          </w:p>
        </w:tc>
        <w:tc>
          <w:tcPr>
            <w:tcW w:w="1442" w:type="dxa"/>
            <w:vMerge w:val="restart"/>
            <w:tcBorders>
              <w:top w:val="single" w:sz="4" w:space="0" w:color="auto"/>
              <w:left w:val="single" w:sz="4" w:space="0" w:color="auto"/>
              <w:right w:val="single" w:sz="4" w:space="0" w:color="auto"/>
            </w:tcBorders>
            <w:shd w:val="clear" w:color="auto" w:fill="auto"/>
          </w:tcPr>
          <w:p w14:paraId="39ED273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UK, USA, Jordan, Europe</w:t>
            </w:r>
          </w:p>
        </w:tc>
        <w:tc>
          <w:tcPr>
            <w:tcW w:w="874" w:type="dxa"/>
            <w:vMerge w:val="restart"/>
            <w:tcBorders>
              <w:top w:val="single" w:sz="4" w:space="0" w:color="auto"/>
              <w:left w:val="single" w:sz="4" w:space="0" w:color="auto"/>
              <w:right w:val="single" w:sz="4" w:space="0" w:color="auto"/>
            </w:tcBorders>
            <w:shd w:val="clear" w:color="auto" w:fill="auto"/>
          </w:tcPr>
          <w:p w14:paraId="5A05BC3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2913AC3B"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Critically low</w:t>
            </w:r>
          </w:p>
          <w:p w14:paraId="72C32A1F" w14:textId="77777777" w:rsidR="00F35638"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4433ED89"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 xml:space="preserve">Clinical </w:t>
            </w:r>
          </w:p>
        </w:tc>
        <w:tc>
          <w:tcPr>
            <w:tcW w:w="3198" w:type="dxa"/>
            <w:tcBorders>
              <w:top w:val="single" w:sz="4" w:space="0" w:color="auto"/>
              <w:left w:val="single" w:sz="4" w:space="0" w:color="auto"/>
              <w:right w:val="single" w:sz="4" w:space="0" w:color="auto"/>
            </w:tcBorders>
            <w:shd w:val="clear" w:color="auto" w:fill="auto"/>
          </w:tcPr>
          <w:p w14:paraId="172C676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Potentially inappropriate prescriptions</w:t>
            </w:r>
          </w:p>
          <w:p w14:paraId="1D88A57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w:t>
            </w:r>
          </w:p>
        </w:tc>
      </w:tr>
      <w:tr w:rsidR="00F35638" w:rsidRPr="00BA1F10" w14:paraId="277D4830" w14:textId="77777777" w:rsidTr="10BBF631">
        <w:trPr>
          <w:trHeight w:val="146"/>
        </w:trPr>
        <w:tc>
          <w:tcPr>
            <w:tcW w:w="2044" w:type="dxa"/>
            <w:vMerge/>
          </w:tcPr>
          <w:p w14:paraId="1C194CBE" w14:textId="77777777" w:rsidR="00F35638" w:rsidRPr="00ED7D7E" w:rsidRDefault="00F35638" w:rsidP="0054391B">
            <w:pPr>
              <w:rPr>
                <w:rFonts w:cstheme="minorHAnsi"/>
                <w:color w:val="000000"/>
                <w:sz w:val="18"/>
                <w:szCs w:val="18"/>
              </w:rPr>
            </w:pPr>
          </w:p>
        </w:tc>
        <w:tc>
          <w:tcPr>
            <w:tcW w:w="1702" w:type="dxa"/>
            <w:vMerge/>
          </w:tcPr>
          <w:p w14:paraId="11A1CD99"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07591F62" w14:textId="77777777" w:rsidR="00F35638" w:rsidRDefault="00F35638" w:rsidP="0054391B">
            <w:pPr>
              <w:rPr>
                <w:rFonts w:ascii="Calibri" w:eastAsia="Calibri" w:hAnsi="Calibri" w:cs="Calibri"/>
                <w:color w:val="000000"/>
                <w:sz w:val="16"/>
                <w:szCs w:val="16"/>
              </w:rPr>
            </w:pPr>
          </w:p>
        </w:tc>
        <w:tc>
          <w:tcPr>
            <w:tcW w:w="1271" w:type="dxa"/>
            <w:vMerge/>
          </w:tcPr>
          <w:p w14:paraId="011599F1" w14:textId="77777777" w:rsidR="00F35638" w:rsidRDefault="00F35638" w:rsidP="0054391B">
            <w:pPr>
              <w:rPr>
                <w:rFonts w:ascii="Calibri" w:eastAsia="Calibri" w:hAnsi="Calibri" w:cs="Calibri"/>
                <w:color w:val="000000"/>
                <w:sz w:val="16"/>
                <w:szCs w:val="16"/>
              </w:rPr>
            </w:pPr>
          </w:p>
        </w:tc>
        <w:tc>
          <w:tcPr>
            <w:tcW w:w="1442" w:type="dxa"/>
            <w:vMerge/>
          </w:tcPr>
          <w:p w14:paraId="34BF73E4" w14:textId="77777777" w:rsidR="00F35638" w:rsidRDefault="00F35638" w:rsidP="0054391B">
            <w:pPr>
              <w:rPr>
                <w:rFonts w:ascii="Calibri" w:eastAsia="Calibri" w:hAnsi="Calibri" w:cs="Calibri"/>
                <w:color w:val="000000"/>
                <w:sz w:val="16"/>
                <w:szCs w:val="16"/>
              </w:rPr>
            </w:pPr>
          </w:p>
        </w:tc>
        <w:tc>
          <w:tcPr>
            <w:tcW w:w="874" w:type="dxa"/>
            <w:vMerge/>
          </w:tcPr>
          <w:p w14:paraId="2FCDB44B" w14:textId="77777777" w:rsidR="00F35638" w:rsidRDefault="00F35638" w:rsidP="0054391B">
            <w:pPr>
              <w:rPr>
                <w:rFonts w:ascii="Calibri" w:eastAsia="Calibri" w:hAnsi="Calibri" w:cs="Calibri"/>
                <w:color w:val="000000"/>
                <w:sz w:val="16"/>
                <w:szCs w:val="16"/>
              </w:rPr>
            </w:pPr>
          </w:p>
        </w:tc>
        <w:tc>
          <w:tcPr>
            <w:tcW w:w="1054" w:type="dxa"/>
            <w:vMerge/>
          </w:tcPr>
          <w:p w14:paraId="018A64A6" w14:textId="77777777" w:rsidR="00F35638" w:rsidRDefault="00F35638" w:rsidP="0054391B">
            <w:pPr>
              <w:rPr>
                <w:rFonts w:ascii="Calibri" w:eastAsia="Calibri" w:hAnsi="Calibri" w:cs="Calibri"/>
                <w:color w:val="000000"/>
                <w:sz w:val="16"/>
                <w:szCs w:val="16"/>
              </w:rPr>
            </w:pPr>
          </w:p>
        </w:tc>
        <w:tc>
          <w:tcPr>
            <w:tcW w:w="1716" w:type="dxa"/>
            <w:vMerge/>
          </w:tcPr>
          <w:p w14:paraId="3543E366" w14:textId="77777777" w:rsidR="00F35638"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08778CE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Adverse Drug Events</w:t>
            </w:r>
          </w:p>
          <w:p w14:paraId="6D6509C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6/7 studies reported a reduced incidence</w:t>
            </w:r>
          </w:p>
          <w:p w14:paraId="5835EAC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1/7 study reported no effect</w:t>
            </w:r>
          </w:p>
        </w:tc>
      </w:tr>
      <w:tr w:rsidR="00F35638" w:rsidRPr="00BA1F10" w14:paraId="24464FF1" w14:textId="77777777" w:rsidTr="10BBF631">
        <w:trPr>
          <w:trHeight w:val="146"/>
        </w:trPr>
        <w:tc>
          <w:tcPr>
            <w:tcW w:w="2044" w:type="dxa"/>
            <w:vMerge/>
          </w:tcPr>
          <w:p w14:paraId="0C471622" w14:textId="77777777" w:rsidR="00F35638" w:rsidRPr="00ED7D7E" w:rsidRDefault="00F35638" w:rsidP="0054391B">
            <w:pPr>
              <w:rPr>
                <w:rFonts w:cstheme="minorHAnsi"/>
                <w:color w:val="000000"/>
                <w:sz w:val="18"/>
                <w:szCs w:val="18"/>
              </w:rPr>
            </w:pPr>
          </w:p>
        </w:tc>
        <w:tc>
          <w:tcPr>
            <w:tcW w:w="1702" w:type="dxa"/>
            <w:vMerge/>
          </w:tcPr>
          <w:p w14:paraId="1E28CEC6"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1E915328" w14:textId="77777777" w:rsidR="00F35638" w:rsidRDefault="00F35638" w:rsidP="0054391B">
            <w:pPr>
              <w:rPr>
                <w:rFonts w:ascii="Calibri" w:eastAsia="Calibri" w:hAnsi="Calibri" w:cs="Calibri"/>
                <w:color w:val="000000"/>
                <w:sz w:val="16"/>
                <w:szCs w:val="16"/>
              </w:rPr>
            </w:pPr>
          </w:p>
        </w:tc>
        <w:tc>
          <w:tcPr>
            <w:tcW w:w="1271" w:type="dxa"/>
            <w:vMerge/>
          </w:tcPr>
          <w:p w14:paraId="482FD51C" w14:textId="77777777" w:rsidR="00F35638" w:rsidRDefault="00F35638" w:rsidP="0054391B">
            <w:pPr>
              <w:rPr>
                <w:rFonts w:ascii="Calibri" w:eastAsia="Calibri" w:hAnsi="Calibri" w:cs="Calibri"/>
                <w:color w:val="000000"/>
                <w:sz w:val="16"/>
                <w:szCs w:val="16"/>
              </w:rPr>
            </w:pPr>
          </w:p>
        </w:tc>
        <w:tc>
          <w:tcPr>
            <w:tcW w:w="1442" w:type="dxa"/>
            <w:vMerge/>
          </w:tcPr>
          <w:p w14:paraId="6E0F7A1F" w14:textId="77777777" w:rsidR="00F35638" w:rsidRDefault="00F35638" w:rsidP="0054391B">
            <w:pPr>
              <w:rPr>
                <w:rFonts w:ascii="Calibri" w:eastAsia="Calibri" w:hAnsi="Calibri" w:cs="Calibri"/>
                <w:color w:val="000000"/>
                <w:sz w:val="16"/>
                <w:szCs w:val="16"/>
              </w:rPr>
            </w:pPr>
          </w:p>
        </w:tc>
        <w:tc>
          <w:tcPr>
            <w:tcW w:w="874" w:type="dxa"/>
            <w:vMerge/>
          </w:tcPr>
          <w:p w14:paraId="62CCE721" w14:textId="77777777" w:rsidR="00F35638" w:rsidRDefault="00F35638" w:rsidP="0054391B">
            <w:pPr>
              <w:rPr>
                <w:rFonts w:ascii="Calibri" w:eastAsia="Calibri" w:hAnsi="Calibri" w:cs="Calibri"/>
                <w:color w:val="000000"/>
                <w:sz w:val="16"/>
                <w:szCs w:val="16"/>
              </w:rPr>
            </w:pPr>
          </w:p>
        </w:tc>
        <w:tc>
          <w:tcPr>
            <w:tcW w:w="1054" w:type="dxa"/>
            <w:vMerge/>
          </w:tcPr>
          <w:p w14:paraId="69CBBE2B" w14:textId="77777777" w:rsidR="00F35638" w:rsidRDefault="00F35638" w:rsidP="0054391B">
            <w:pPr>
              <w:rPr>
                <w:rFonts w:ascii="Calibri" w:eastAsia="Calibri" w:hAnsi="Calibri" w:cs="Calibri"/>
                <w:color w:val="000000"/>
                <w:sz w:val="16"/>
                <w:szCs w:val="16"/>
              </w:rPr>
            </w:pPr>
          </w:p>
        </w:tc>
        <w:tc>
          <w:tcPr>
            <w:tcW w:w="1716" w:type="dxa"/>
            <w:vMerge/>
          </w:tcPr>
          <w:p w14:paraId="484B6803" w14:textId="77777777" w:rsidR="00F35638"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0FE2269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(reduction) Medicines related Problems </w:t>
            </w:r>
          </w:p>
          <w:p w14:paraId="71F0219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 increased resolution following intervention</w:t>
            </w:r>
          </w:p>
        </w:tc>
      </w:tr>
      <w:tr w:rsidR="00F35638" w:rsidRPr="00BA1F10" w14:paraId="6AD039FF" w14:textId="77777777" w:rsidTr="10BBF631">
        <w:trPr>
          <w:trHeight w:val="146"/>
        </w:trPr>
        <w:tc>
          <w:tcPr>
            <w:tcW w:w="2044" w:type="dxa"/>
            <w:vMerge/>
          </w:tcPr>
          <w:p w14:paraId="3875842D" w14:textId="77777777" w:rsidR="00F35638" w:rsidRPr="00ED7D7E" w:rsidRDefault="00F35638" w:rsidP="0054391B">
            <w:pPr>
              <w:rPr>
                <w:rFonts w:cstheme="minorHAnsi"/>
                <w:color w:val="000000"/>
                <w:sz w:val="18"/>
                <w:szCs w:val="18"/>
              </w:rPr>
            </w:pPr>
          </w:p>
        </w:tc>
        <w:tc>
          <w:tcPr>
            <w:tcW w:w="1702" w:type="dxa"/>
            <w:vMerge/>
          </w:tcPr>
          <w:p w14:paraId="0F5C91F6"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6D583526" w14:textId="77777777" w:rsidR="00F35638" w:rsidRDefault="00F35638" w:rsidP="0054391B">
            <w:pPr>
              <w:rPr>
                <w:rFonts w:ascii="Calibri" w:eastAsia="Calibri" w:hAnsi="Calibri" w:cs="Calibri"/>
                <w:color w:val="000000"/>
                <w:sz w:val="16"/>
                <w:szCs w:val="16"/>
              </w:rPr>
            </w:pPr>
          </w:p>
        </w:tc>
        <w:tc>
          <w:tcPr>
            <w:tcW w:w="1271" w:type="dxa"/>
            <w:vMerge/>
          </w:tcPr>
          <w:p w14:paraId="6BFBE824" w14:textId="77777777" w:rsidR="00F35638" w:rsidRDefault="00F35638" w:rsidP="0054391B">
            <w:pPr>
              <w:rPr>
                <w:rFonts w:ascii="Calibri" w:eastAsia="Calibri" w:hAnsi="Calibri" w:cs="Calibri"/>
                <w:color w:val="000000"/>
                <w:sz w:val="16"/>
                <w:szCs w:val="16"/>
              </w:rPr>
            </w:pPr>
          </w:p>
        </w:tc>
        <w:tc>
          <w:tcPr>
            <w:tcW w:w="1442" w:type="dxa"/>
            <w:vMerge/>
          </w:tcPr>
          <w:p w14:paraId="3A05984D" w14:textId="77777777" w:rsidR="00F35638" w:rsidRDefault="00F35638" w:rsidP="0054391B">
            <w:pPr>
              <w:rPr>
                <w:rFonts w:ascii="Calibri" w:eastAsia="Calibri" w:hAnsi="Calibri" w:cs="Calibri"/>
                <w:color w:val="000000"/>
                <w:sz w:val="16"/>
                <w:szCs w:val="16"/>
              </w:rPr>
            </w:pPr>
          </w:p>
        </w:tc>
        <w:tc>
          <w:tcPr>
            <w:tcW w:w="874" w:type="dxa"/>
            <w:vMerge/>
          </w:tcPr>
          <w:p w14:paraId="03B0991E" w14:textId="77777777" w:rsidR="00F35638" w:rsidRDefault="00F35638" w:rsidP="0054391B">
            <w:pPr>
              <w:rPr>
                <w:rFonts w:ascii="Calibri" w:eastAsia="Calibri" w:hAnsi="Calibri" w:cs="Calibri"/>
                <w:color w:val="000000"/>
                <w:sz w:val="16"/>
                <w:szCs w:val="16"/>
              </w:rPr>
            </w:pPr>
          </w:p>
        </w:tc>
        <w:tc>
          <w:tcPr>
            <w:tcW w:w="1054" w:type="dxa"/>
            <w:vMerge/>
          </w:tcPr>
          <w:p w14:paraId="28EED0E4" w14:textId="77777777" w:rsidR="00F35638" w:rsidRDefault="00F35638" w:rsidP="0054391B">
            <w:pPr>
              <w:rPr>
                <w:rFonts w:ascii="Calibri" w:eastAsia="Calibri" w:hAnsi="Calibri" w:cs="Calibri"/>
                <w:color w:val="000000"/>
                <w:sz w:val="16"/>
                <w:szCs w:val="16"/>
              </w:rPr>
            </w:pPr>
          </w:p>
        </w:tc>
        <w:tc>
          <w:tcPr>
            <w:tcW w:w="1716" w:type="dxa"/>
            <w:vMerge/>
          </w:tcPr>
          <w:p w14:paraId="6CD08F1F" w14:textId="77777777" w:rsidR="00F35638"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180F7F5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Medication Appropriateness Index</w:t>
            </w:r>
          </w:p>
          <w:p w14:paraId="2595EA3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2/3 studies report a reduction in the number of inappropriate medicines prescribed</w:t>
            </w:r>
          </w:p>
          <w:p w14:paraId="03478BF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1/3 study reported no effect</w:t>
            </w:r>
          </w:p>
        </w:tc>
      </w:tr>
      <w:tr w:rsidR="00F35638" w:rsidRPr="00BA1F10" w14:paraId="37710595" w14:textId="77777777" w:rsidTr="10BBF631">
        <w:trPr>
          <w:trHeight w:val="195"/>
        </w:trPr>
        <w:tc>
          <w:tcPr>
            <w:tcW w:w="2044" w:type="dxa"/>
            <w:vMerge/>
          </w:tcPr>
          <w:p w14:paraId="514DD43D" w14:textId="77777777" w:rsidR="00F35638" w:rsidRPr="00ED7D7E" w:rsidRDefault="00F35638" w:rsidP="0054391B">
            <w:pPr>
              <w:rPr>
                <w:rFonts w:cstheme="minorHAnsi"/>
                <w:color w:val="000000"/>
                <w:sz w:val="18"/>
                <w:szCs w:val="18"/>
              </w:rPr>
            </w:pPr>
          </w:p>
        </w:tc>
        <w:tc>
          <w:tcPr>
            <w:tcW w:w="1702" w:type="dxa"/>
            <w:vMerge/>
          </w:tcPr>
          <w:p w14:paraId="31D40898"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2E5A804B" w14:textId="77777777" w:rsidR="00F35638" w:rsidRDefault="00F35638" w:rsidP="0054391B">
            <w:pPr>
              <w:rPr>
                <w:rFonts w:ascii="Calibri" w:eastAsia="Calibri" w:hAnsi="Calibri" w:cs="Calibri"/>
                <w:color w:val="000000"/>
                <w:sz w:val="16"/>
                <w:szCs w:val="16"/>
              </w:rPr>
            </w:pPr>
          </w:p>
        </w:tc>
        <w:tc>
          <w:tcPr>
            <w:tcW w:w="1271" w:type="dxa"/>
            <w:vMerge/>
          </w:tcPr>
          <w:p w14:paraId="60F88540" w14:textId="77777777" w:rsidR="00F35638" w:rsidRDefault="00F35638" w:rsidP="0054391B">
            <w:pPr>
              <w:rPr>
                <w:rFonts w:ascii="Calibri" w:eastAsia="Calibri" w:hAnsi="Calibri" w:cs="Calibri"/>
                <w:color w:val="000000"/>
                <w:sz w:val="16"/>
                <w:szCs w:val="16"/>
              </w:rPr>
            </w:pPr>
          </w:p>
        </w:tc>
        <w:tc>
          <w:tcPr>
            <w:tcW w:w="1442" w:type="dxa"/>
            <w:vMerge/>
          </w:tcPr>
          <w:p w14:paraId="391CD772" w14:textId="77777777" w:rsidR="00F35638" w:rsidRDefault="00F35638" w:rsidP="0054391B">
            <w:pPr>
              <w:rPr>
                <w:rFonts w:ascii="Calibri" w:eastAsia="Calibri" w:hAnsi="Calibri" w:cs="Calibri"/>
                <w:color w:val="000000"/>
                <w:sz w:val="16"/>
                <w:szCs w:val="16"/>
              </w:rPr>
            </w:pPr>
          </w:p>
        </w:tc>
        <w:tc>
          <w:tcPr>
            <w:tcW w:w="874" w:type="dxa"/>
            <w:vMerge/>
          </w:tcPr>
          <w:p w14:paraId="2281F92C" w14:textId="77777777" w:rsidR="00F35638" w:rsidRDefault="00F35638" w:rsidP="0054391B">
            <w:pPr>
              <w:rPr>
                <w:rFonts w:ascii="Calibri" w:eastAsia="Calibri" w:hAnsi="Calibri" w:cs="Calibri"/>
                <w:color w:val="000000"/>
                <w:sz w:val="16"/>
                <w:szCs w:val="16"/>
              </w:rPr>
            </w:pPr>
          </w:p>
        </w:tc>
        <w:tc>
          <w:tcPr>
            <w:tcW w:w="1054" w:type="dxa"/>
            <w:vMerge/>
          </w:tcPr>
          <w:p w14:paraId="6F40CEC5" w14:textId="77777777" w:rsidR="00F35638"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244947D7"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Economic</w:t>
            </w:r>
          </w:p>
        </w:tc>
        <w:tc>
          <w:tcPr>
            <w:tcW w:w="3198" w:type="dxa"/>
            <w:tcBorders>
              <w:left w:val="single" w:sz="4" w:space="0" w:color="auto"/>
              <w:right w:val="single" w:sz="4" w:space="0" w:color="auto"/>
            </w:tcBorders>
            <w:shd w:val="clear" w:color="auto" w:fill="auto"/>
          </w:tcPr>
          <w:p w14:paraId="2A55C8B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Cost</w:t>
            </w:r>
          </w:p>
          <w:p w14:paraId="3801E48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5/6 studies reported a reduction in healthcare costs</w:t>
            </w:r>
          </w:p>
          <w:p w14:paraId="3BA8026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study reported no effect</w:t>
            </w:r>
          </w:p>
        </w:tc>
      </w:tr>
      <w:tr w:rsidR="00F35638" w:rsidRPr="00BA1F10" w14:paraId="2492AABA" w14:textId="77777777" w:rsidTr="10BBF631">
        <w:trPr>
          <w:trHeight w:val="195"/>
        </w:trPr>
        <w:tc>
          <w:tcPr>
            <w:tcW w:w="2044" w:type="dxa"/>
            <w:vMerge/>
          </w:tcPr>
          <w:p w14:paraId="05EFE8A5" w14:textId="77777777" w:rsidR="00F35638" w:rsidRPr="00ED7D7E" w:rsidRDefault="00F35638" w:rsidP="0054391B">
            <w:pPr>
              <w:rPr>
                <w:rFonts w:cstheme="minorHAnsi"/>
                <w:color w:val="000000"/>
                <w:sz w:val="18"/>
                <w:szCs w:val="18"/>
              </w:rPr>
            </w:pPr>
          </w:p>
        </w:tc>
        <w:tc>
          <w:tcPr>
            <w:tcW w:w="1702" w:type="dxa"/>
            <w:vMerge/>
          </w:tcPr>
          <w:p w14:paraId="5FBCA84E"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6391922C" w14:textId="77777777" w:rsidR="00F35638" w:rsidRDefault="00F35638" w:rsidP="0054391B">
            <w:pPr>
              <w:rPr>
                <w:rFonts w:ascii="Calibri" w:eastAsia="Calibri" w:hAnsi="Calibri" w:cs="Calibri"/>
                <w:color w:val="000000"/>
                <w:sz w:val="16"/>
                <w:szCs w:val="16"/>
              </w:rPr>
            </w:pPr>
          </w:p>
        </w:tc>
        <w:tc>
          <w:tcPr>
            <w:tcW w:w="1271" w:type="dxa"/>
            <w:vMerge/>
          </w:tcPr>
          <w:p w14:paraId="62A19A05" w14:textId="77777777" w:rsidR="00F35638" w:rsidRDefault="00F35638" w:rsidP="0054391B">
            <w:pPr>
              <w:rPr>
                <w:rFonts w:ascii="Calibri" w:eastAsia="Calibri" w:hAnsi="Calibri" w:cs="Calibri"/>
                <w:color w:val="000000"/>
                <w:sz w:val="16"/>
                <w:szCs w:val="16"/>
              </w:rPr>
            </w:pPr>
          </w:p>
        </w:tc>
        <w:tc>
          <w:tcPr>
            <w:tcW w:w="1442" w:type="dxa"/>
            <w:vMerge/>
          </w:tcPr>
          <w:p w14:paraId="6C9E8B34" w14:textId="77777777" w:rsidR="00F35638" w:rsidRDefault="00F35638" w:rsidP="0054391B">
            <w:pPr>
              <w:rPr>
                <w:rFonts w:ascii="Calibri" w:eastAsia="Calibri" w:hAnsi="Calibri" w:cs="Calibri"/>
                <w:color w:val="000000"/>
                <w:sz w:val="16"/>
                <w:szCs w:val="16"/>
              </w:rPr>
            </w:pPr>
          </w:p>
        </w:tc>
        <w:tc>
          <w:tcPr>
            <w:tcW w:w="874" w:type="dxa"/>
            <w:vMerge/>
          </w:tcPr>
          <w:p w14:paraId="194F3E7B" w14:textId="77777777" w:rsidR="00F35638" w:rsidRDefault="00F35638" w:rsidP="0054391B">
            <w:pPr>
              <w:rPr>
                <w:rFonts w:ascii="Calibri" w:eastAsia="Calibri" w:hAnsi="Calibri" w:cs="Calibri"/>
                <w:color w:val="000000"/>
                <w:sz w:val="16"/>
                <w:szCs w:val="16"/>
              </w:rPr>
            </w:pPr>
          </w:p>
        </w:tc>
        <w:tc>
          <w:tcPr>
            <w:tcW w:w="1054" w:type="dxa"/>
            <w:vMerge/>
          </w:tcPr>
          <w:p w14:paraId="101CC070" w14:textId="77777777" w:rsidR="00F35638" w:rsidRDefault="00F35638" w:rsidP="0054391B">
            <w:pPr>
              <w:rPr>
                <w:rFonts w:ascii="Calibri" w:eastAsia="Calibri" w:hAnsi="Calibri" w:cs="Calibri"/>
                <w:color w:val="000000"/>
                <w:sz w:val="16"/>
                <w:szCs w:val="16"/>
              </w:rPr>
            </w:pPr>
          </w:p>
        </w:tc>
        <w:tc>
          <w:tcPr>
            <w:tcW w:w="1716" w:type="dxa"/>
            <w:vMerge/>
          </w:tcPr>
          <w:p w14:paraId="3A0F54AA"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792FDEA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Drug utilisation</w:t>
            </w:r>
          </w:p>
          <w:p w14:paraId="3C7D0E1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1/1 study reported no effect </w:t>
            </w:r>
          </w:p>
        </w:tc>
      </w:tr>
      <w:tr w:rsidR="00F35638" w:rsidRPr="00BA1F10" w14:paraId="709D818D" w14:textId="77777777" w:rsidTr="10BBF631">
        <w:trPr>
          <w:trHeight w:val="195"/>
        </w:trPr>
        <w:tc>
          <w:tcPr>
            <w:tcW w:w="2044" w:type="dxa"/>
            <w:vMerge/>
          </w:tcPr>
          <w:p w14:paraId="29AC6CA6" w14:textId="77777777" w:rsidR="00F35638" w:rsidRPr="00ED7D7E" w:rsidRDefault="00F35638" w:rsidP="0054391B">
            <w:pPr>
              <w:rPr>
                <w:rFonts w:cstheme="minorHAnsi"/>
                <w:color w:val="000000"/>
                <w:sz w:val="18"/>
                <w:szCs w:val="18"/>
              </w:rPr>
            </w:pPr>
          </w:p>
        </w:tc>
        <w:tc>
          <w:tcPr>
            <w:tcW w:w="1702" w:type="dxa"/>
            <w:vMerge/>
          </w:tcPr>
          <w:p w14:paraId="56D0F64B"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29857ADB" w14:textId="77777777" w:rsidR="00F35638" w:rsidRDefault="00F35638" w:rsidP="0054391B">
            <w:pPr>
              <w:rPr>
                <w:rFonts w:ascii="Calibri" w:eastAsia="Calibri" w:hAnsi="Calibri" w:cs="Calibri"/>
                <w:color w:val="000000"/>
                <w:sz w:val="16"/>
                <w:szCs w:val="16"/>
              </w:rPr>
            </w:pPr>
          </w:p>
        </w:tc>
        <w:tc>
          <w:tcPr>
            <w:tcW w:w="1271" w:type="dxa"/>
            <w:vMerge/>
          </w:tcPr>
          <w:p w14:paraId="00C6F4B6" w14:textId="77777777" w:rsidR="00F35638" w:rsidRDefault="00F35638" w:rsidP="0054391B">
            <w:pPr>
              <w:rPr>
                <w:rFonts w:ascii="Calibri" w:eastAsia="Calibri" w:hAnsi="Calibri" w:cs="Calibri"/>
                <w:color w:val="000000"/>
                <w:sz w:val="16"/>
                <w:szCs w:val="16"/>
              </w:rPr>
            </w:pPr>
          </w:p>
        </w:tc>
        <w:tc>
          <w:tcPr>
            <w:tcW w:w="1442" w:type="dxa"/>
            <w:vMerge/>
          </w:tcPr>
          <w:p w14:paraId="6BA692BA" w14:textId="77777777" w:rsidR="00F35638" w:rsidRDefault="00F35638" w:rsidP="0054391B">
            <w:pPr>
              <w:rPr>
                <w:rFonts w:ascii="Calibri" w:eastAsia="Calibri" w:hAnsi="Calibri" w:cs="Calibri"/>
                <w:color w:val="000000"/>
                <w:sz w:val="16"/>
                <w:szCs w:val="16"/>
              </w:rPr>
            </w:pPr>
          </w:p>
        </w:tc>
        <w:tc>
          <w:tcPr>
            <w:tcW w:w="874" w:type="dxa"/>
            <w:vMerge/>
          </w:tcPr>
          <w:p w14:paraId="7057D4A4" w14:textId="77777777" w:rsidR="00F35638" w:rsidRDefault="00F35638" w:rsidP="0054391B">
            <w:pPr>
              <w:rPr>
                <w:rFonts w:ascii="Calibri" w:eastAsia="Calibri" w:hAnsi="Calibri" w:cs="Calibri"/>
                <w:color w:val="000000"/>
                <w:sz w:val="16"/>
                <w:szCs w:val="16"/>
              </w:rPr>
            </w:pPr>
          </w:p>
        </w:tc>
        <w:tc>
          <w:tcPr>
            <w:tcW w:w="1054" w:type="dxa"/>
            <w:vMerge/>
          </w:tcPr>
          <w:p w14:paraId="748592AF" w14:textId="77777777" w:rsidR="00F35638" w:rsidRDefault="00F35638" w:rsidP="0054391B">
            <w:pPr>
              <w:rPr>
                <w:rFonts w:ascii="Calibri" w:eastAsia="Calibri" w:hAnsi="Calibri" w:cs="Calibri"/>
                <w:color w:val="000000"/>
                <w:sz w:val="16"/>
                <w:szCs w:val="16"/>
              </w:rPr>
            </w:pPr>
          </w:p>
        </w:tc>
        <w:tc>
          <w:tcPr>
            <w:tcW w:w="1716" w:type="dxa"/>
            <w:vMerge/>
          </w:tcPr>
          <w:p w14:paraId="43592E33" w14:textId="77777777" w:rsidR="00F35638"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4F4E204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Secondary care service utilisation</w:t>
            </w:r>
          </w:p>
          <w:p w14:paraId="03396E7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5/10 studies reported in reduction in hospital attendance and admission</w:t>
            </w:r>
          </w:p>
          <w:p w14:paraId="4D5035F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2/10 studies reported an increase in hospital attendance and admission</w:t>
            </w:r>
          </w:p>
          <w:p w14:paraId="1933BB1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lastRenderedPageBreak/>
              <w:t>3/10 reported no effect on hospital attendance and admission</w:t>
            </w:r>
          </w:p>
        </w:tc>
      </w:tr>
      <w:tr w:rsidR="00F35638" w:rsidRPr="00BA1F10" w14:paraId="7EE28103" w14:textId="77777777" w:rsidTr="10BBF631">
        <w:trPr>
          <w:trHeight w:val="180"/>
        </w:trPr>
        <w:tc>
          <w:tcPr>
            <w:tcW w:w="2044" w:type="dxa"/>
            <w:vMerge/>
          </w:tcPr>
          <w:p w14:paraId="657FE566" w14:textId="77777777" w:rsidR="00F35638" w:rsidRPr="00ED7D7E" w:rsidRDefault="00F35638" w:rsidP="0054391B">
            <w:pPr>
              <w:rPr>
                <w:rFonts w:cstheme="minorHAnsi"/>
                <w:color w:val="000000"/>
                <w:sz w:val="18"/>
                <w:szCs w:val="18"/>
              </w:rPr>
            </w:pPr>
          </w:p>
        </w:tc>
        <w:tc>
          <w:tcPr>
            <w:tcW w:w="1702" w:type="dxa"/>
            <w:vMerge/>
          </w:tcPr>
          <w:p w14:paraId="76905889"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1AA181D9" w14:textId="77777777" w:rsidR="00F35638" w:rsidRDefault="00F35638" w:rsidP="0054391B">
            <w:pPr>
              <w:rPr>
                <w:rFonts w:ascii="Calibri" w:eastAsia="Calibri" w:hAnsi="Calibri" w:cs="Calibri"/>
                <w:color w:val="000000"/>
                <w:sz w:val="16"/>
                <w:szCs w:val="16"/>
              </w:rPr>
            </w:pPr>
          </w:p>
        </w:tc>
        <w:tc>
          <w:tcPr>
            <w:tcW w:w="1271" w:type="dxa"/>
            <w:vMerge/>
          </w:tcPr>
          <w:p w14:paraId="40FF21E5" w14:textId="77777777" w:rsidR="00F35638" w:rsidRDefault="00F35638" w:rsidP="0054391B">
            <w:pPr>
              <w:rPr>
                <w:rFonts w:ascii="Calibri" w:eastAsia="Calibri" w:hAnsi="Calibri" w:cs="Calibri"/>
                <w:color w:val="000000"/>
                <w:sz w:val="16"/>
                <w:szCs w:val="16"/>
              </w:rPr>
            </w:pPr>
          </w:p>
        </w:tc>
        <w:tc>
          <w:tcPr>
            <w:tcW w:w="1442" w:type="dxa"/>
            <w:vMerge/>
          </w:tcPr>
          <w:p w14:paraId="16C433A6" w14:textId="77777777" w:rsidR="00F35638" w:rsidRDefault="00F35638" w:rsidP="0054391B">
            <w:pPr>
              <w:rPr>
                <w:rFonts w:ascii="Calibri" w:eastAsia="Calibri" w:hAnsi="Calibri" w:cs="Calibri"/>
                <w:color w:val="000000"/>
                <w:sz w:val="16"/>
                <w:szCs w:val="16"/>
              </w:rPr>
            </w:pPr>
          </w:p>
        </w:tc>
        <w:tc>
          <w:tcPr>
            <w:tcW w:w="874" w:type="dxa"/>
            <w:vMerge/>
          </w:tcPr>
          <w:p w14:paraId="7FFE1887" w14:textId="77777777" w:rsidR="00F35638" w:rsidRDefault="00F35638" w:rsidP="0054391B">
            <w:pPr>
              <w:rPr>
                <w:rFonts w:ascii="Calibri" w:eastAsia="Calibri" w:hAnsi="Calibri" w:cs="Calibri"/>
                <w:color w:val="000000"/>
                <w:sz w:val="16"/>
                <w:szCs w:val="16"/>
              </w:rPr>
            </w:pPr>
          </w:p>
        </w:tc>
        <w:tc>
          <w:tcPr>
            <w:tcW w:w="1054" w:type="dxa"/>
            <w:vMerge/>
          </w:tcPr>
          <w:p w14:paraId="52000035" w14:textId="77777777" w:rsidR="00F35638"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6514D32F" w14:textId="77777777" w:rsidR="00F35638"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Patient-</w:t>
            </w:r>
            <w:r>
              <w:rPr>
                <w:rFonts w:ascii="Calibri" w:eastAsia="Calibri" w:hAnsi="Calibri" w:cs="Calibri"/>
                <w:color w:val="000000"/>
                <w:sz w:val="16"/>
                <w:szCs w:val="16"/>
              </w:rPr>
              <w:t>orientated</w:t>
            </w:r>
          </w:p>
        </w:tc>
        <w:tc>
          <w:tcPr>
            <w:tcW w:w="3198" w:type="dxa"/>
            <w:tcBorders>
              <w:left w:val="single" w:sz="4" w:space="0" w:color="auto"/>
              <w:right w:val="single" w:sz="4" w:space="0" w:color="auto"/>
            </w:tcBorders>
            <w:shd w:val="clear" w:color="auto" w:fill="auto"/>
          </w:tcPr>
          <w:p w14:paraId="6AF69B6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Adherence</w:t>
            </w:r>
          </w:p>
          <w:p w14:paraId="11B566E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6/7 studies reported an improvement in adherence</w:t>
            </w:r>
          </w:p>
          <w:p w14:paraId="7739C90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1/7 study reported no effect on adherence</w:t>
            </w:r>
          </w:p>
        </w:tc>
      </w:tr>
      <w:tr w:rsidR="00F35638" w:rsidRPr="00BA1F10" w14:paraId="424A6193" w14:textId="77777777" w:rsidTr="10BBF631">
        <w:trPr>
          <w:trHeight w:val="180"/>
        </w:trPr>
        <w:tc>
          <w:tcPr>
            <w:tcW w:w="2044" w:type="dxa"/>
            <w:vMerge/>
          </w:tcPr>
          <w:p w14:paraId="527C3E02" w14:textId="77777777" w:rsidR="00F35638" w:rsidRPr="00ED7D7E" w:rsidRDefault="00F35638" w:rsidP="0054391B">
            <w:pPr>
              <w:rPr>
                <w:rFonts w:cstheme="minorHAnsi"/>
                <w:color w:val="000000"/>
                <w:sz w:val="18"/>
                <w:szCs w:val="18"/>
              </w:rPr>
            </w:pPr>
          </w:p>
        </w:tc>
        <w:tc>
          <w:tcPr>
            <w:tcW w:w="1702" w:type="dxa"/>
            <w:vMerge/>
          </w:tcPr>
          <w:p w14:paraId="0363BE8D"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2491E950" w14:textId="77777777" w:rsidR="00F35638" w:rsidRDefault="00F35638" w:rsidP="0054391B">
            <w:pPr>
              <w:rPr>
                <w:rFonts w:ascii="Calibri" w:eastAsia="Calibri" w:hAnsi="Calibri" w:cs="Calibri"/>
                <w:color w:val="000000"/>
                <w:sz w:val="16"/>
                <w:szCs w:val="16"/>
              </w:rPr>
            </w:pPr>
          </w:p>
        </w:tc>
        <w:tc>
          <w:tcPr>
            <w:tcW w:w="1271" w:type="dxa"/>
            <w:vMerge/>
          </w:tcPr>
          <w:p w14:paraId="0CB05D7C" w14:textId="77777777" w:rsidR="00F35638" w:rsidRDefault="00F35638" w:rsidP="0054391B">
            <w:pPr>
              <w:rPr>
                <w:rFonts w:ascii="Calibri" w:eastAsia="Calibri" w:hAnsi="Calibri" w:cs="Calibri"/>
                <w:color w:val="000000"/>
                <w:sz w:val="16"/>
                <w:szCs w:val="16"/>
              </w:rPr>
            </w:pPr>
          </w:p>
        </w:tc>
        <w:tc>
          <w:tcPr>
            <w:tcW w:w="1442" w:type="dxa"/>
            <w:vMerge/>
          </w:tcPr>
          <w:p w14:paraId="64FF1318" w14:textId="77777777" w:rsidR="00F35638" w:rsidRDefault="00F35638" w:rsidP="0054391B">
            <w:pPr>
              <w:rPr>
                <w:rFonts w:ascii="Calibri" w:eastAsia="Calibri" w:hAnsi="Calibri" w:cs="Calibri"/>
                <w:color w:val="000000"/>
                <w:sz w:val="16"/>
                <w:szCs w:val="16"/>
              </w:rPr>
            </w:pPr>
          </w:p>
        </w:tc>
        <w:tc>
          <w:tcPr>
            <w:tcW w:w="874" w:type="dxa"/>
            <w:vMerge/>
          </w:tcPr>
          <w:p w14:paraId="288C70A3" w14:textId="77777777" w:rsidR="00F35638" w:rsidRDefault="00F35638" w:rsidP="0054391B">
            <w:pPr>
              <w:rPr>
                <w:rFonts w:ascii="Calibri" w:eastAsia="Calibri" w:hAnsi="Calibri" w:cs="Calibri"/>
                <w:color w:val="000000"/>
                <w:sz w:val="16"/>
                <w:szCs w:val="16"/>
              </w:rPr>
            </w:pPr>
          </w:p>
        </w:tc>
        <w:tc>
          <w:tcPr>
            <w:tcW w:w="1054" w:type="dxa"/>
            <w:vMerge/>
          </w:tcPr>
          <w:p w14:paraId="2EC9ECCA" w14:textId="77777777" w:rsidR="00F35638" w:rsidRDefault="00F35638" w:rsidP="0054391B">
            <w:pPr>
              <w:rPr>
                <w:rFonts w:ascii="Calibri" w:eastAsia="Calibri" w:hAnsi="Calibri" w:cs="Calibri"/>
                <w:color w:val="000000"/>
                <w:sz w:val="16"/>
                <w:szCs w:val="16"/>
              </w:rPr>
            </w:pPr>
          </w:p>
        </w:tc>
        <w:tc>
          <w:tcPr>
            <w:tcW w:w="1716" w:type="dxa"/>
            <w:vMerge/>
          </w:tcPr>
          <w:p w14:paraId="138DD77A"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439031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Patient satisfaction</w:t>
            </w:r>
          </w:p>
          <w:p w14:paraId="0DD5131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reported that patients were satisfied with the intervention</w:t>
            </w:r>
          </w:p>
        </w:tc>
      </w:tr>
      <w:tr w:rsidR="00F35638" w:rsidRPr="00BA1F10" w14:paraId="4E838847" w14:textId="77777777" w:rsidTr="10BBF631">
        <w:trPr>
          <w:trHeight w:val="180"/>
        </w:trPr>
        <w:tc>
          <w:tcPr>
            <w:tcW w:w="2044" w:type="dxa"/>
            <w:vMerge/>
          </w:tcPr>
          <w:p w14:paraId="3A8E26C9" w14:textId="77777777" w:rsidR="00F35638" w:rsidRPr="00ED7D7E" w:rsidRDefault="00F35638" w:rsidP="0054391B">
            <w:pPr>
              <w:rPr>
                <w:rFonts w:cstheme="minorHAnsi"/>
                <w:color w:val="000000"/>
                <w:sz w:val="18"/>
                <w:szCs w:val="18"/>
              </w:rPr>
            </w:pPr>
          </w:p>
        </w:tc>
        <w:tc>
          <w:tcPr>
            <w:tcW w:w="1702" w:type="dxa"/>
            <w:vMerge/>
          </w:tcPr>
          <w:p w14:paraId="7A72B373"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1D5B3917" w14:textId="77777777" w:rsidR="00F35638" w:rsidRDefault="00F35638" w:rsidP="0054391B">
            <w:pPr>
              <w:rPr>
                <w:rFonts w:ascii="Calibri" w:eastAsia="Calibri" w:hAnsi="Calibri" w:cs="Calibri"/>
                <w:color w:val="000000"/>
                <w:sz w:val="16"/>
                <w:szCs w:val="16"/>
              </w:rPr>
            </w:pPr>
          </w:p>
        </w:tc>
        <w:tc>
          <w:tcPr>
            <w:tcW w:w="1271" w:type="dxa"/>
            <w:vMerge/>
          </w:tcPr>
          <w:p w14:paraId="4FA9FA00" w14:textId="77777777" w:rsidR="00F35638" w:rsidRDefault="00F35638" w:rsidP="0054391B">
            <w:pPr>
              <w:rPr>
                <w:rFonts w:ascii="Calibri" w:eastAsia="Calibri" w:hAnsi="Calibri" w:cs="Calibri"/>
                <w:color w:val="000000"/>
                <w:sz w:val="16"/>
                <w:szCs w:val="16"/>
              </w:rPr>
            </w:pPr>
          </w:p>
        </w:tc>
        <w:tc>
          <w:tcPr>
            <w:tcW w:w="1442" w:type="dxa"/>
            <w:vMerge/>
          </w:tcPr>
          <w:p w14:paraId="46E8B940" w14:textId="77777777" w:rsidR="00F35638" w:rsidRDefault="00F35638" w:rsidP="0054391B">
            <w:pPr>
              <w:rPr>
                <w:rFonts w:ascii="Calibri" w:eastAsia="Calibri" w:hAnsi="Calibri" w:cs="Calibri"/>
                <w:color w:val="000000"/>
                <w:sz w:val="16"/>
                <w:szCs w:val="16"/>
              </w:rPr>
            </w:pPr>
          </w:p>
        </w:tc>
        <w:tc>
          <w:tcPr>
            <w:tcW w:w="874" w:type="dxa"/>
            <w:vMerge/>
          </w:tcPr>
          <w:p w14:paraId="6917B1A0" w14:textId="77777777" w:rsidR="00F35638" w:rsidRDefault="00F35638" w:rsidP="0054391B">
            <w:pPr>
              <w:rPr>
                <w:rFonts w:ascii="Calibri" w:eastAsia="Calibri" w:hAnsi="Calibri" w:cs="Calibri"/>
                <w:color w:val="000000"/>
                <w:sz w:val="16"/>
                <w:szCs w:val="16"/>
              </w:rPr>
            </w:pPr>
          </w:p>
        </w:tc>
        <w:tc>
          <w:tcPr>
            <w:tcW w:w="1054" w:type="dxa"/>
            <w:vMerge/>
          </w:tcPr>
          <w:p w14:paraId="4D063E1C" w14:textId="77777777" w:rsidR="00F35638" w:rsidRDefault="00F35638" w:rsidP="0054391B">
            <w:pPr>
              <w:rPr>
                <w:rFonts w:ascii="Calibri" w:eastAsia="Calibri" w:hAnsi="Calibri" w:cs="Calibri"/>
                <w:color w:val="000000"/>
                <w:sz w:val="16"/>
                <w:szCs w:val="16"/>
              </w:rPr>
            </w:pPr>
          </w:p>
        </w:tc>
        <w:tc>
          <w:tcPr>
            <w:tcW w:w="1716" w:type="dxa"/>
            <w:vMerge/>
          </w:tcPr>
          <w:p w14:paraId="0389A319"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5242B14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Quality of Life</w:t>
            </w:r>
          </w:p>
          <w:p w14:paraId="6397B74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 /4 studies report no effect</w:t>
            </w:r>
          </w:p>
          <w:p w14:paraId="4E5FDBE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reports an improvement</w:t>
            </w:r>
          </w:p>
        </w:tc>
      </w:tr>
      <w:tr w:rsidR="00F35638" w:rsidRPr="00BA1F10" w14:paraId="73780662" w14:textId="77777777" w:rsidTr="10BBF631">
        <w:trPr>
          <w:trHeight w:val="180"/>
        </w:trPr>
        <w:tc>
          <w:tcPr>
            <w:tcW w:w="2044" w:type="dxa"/>
            <w:vMerge/>
          </w:tcPr>
          <w:p w14:paraId="270FEC74" w14:textId="77777777" w:rsidR="00F35638" w:rsidRPr="00ED7D7E" w:rsidRDefault="00F35638" w:rsidP="0054391B">
            <w:pPr>
              <w:rPr>
                <w:rFonts w:cstheme="minorHAnsi"/>
                <w:color w:val="000000"/>
                <w:sz w:val="18"/>
                <w:szCs w:val="18"/>
              </w:rPr>
            </w:pPr>
          </w:p>
        </w:tc>
        <w:tc>
          <w:tcPr>
            <w:tcW w:w="1702" w:type="dxa"/>
            <w:vMerge/>
          </w:tcPr>
          <w:p w14:paraId="28EEDDC2"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6EBE171E" w14:textId="77777777" w:rsidR="00F35638" w:rsidRDefault="00F35638" w:rsidP="0054391B">
            <w:pPr>
              <w:rPr>
                <w:rFonts w:ascii="Calibri" w:eastAsia="Calibri" w:hAnsi="Calibri" w:cs="Calibri"/>
                <w:color w:val="000000"/>
                <w:sz w:val="16"/>
                <w:szCs w:val="16"/>
              </w:rPr>
            </w:pPr>
          </w:p>
        </w:tc>
        <w:tc>
          <w:tcPr>
            <w:tcW w:w="1271" w:type="dxa"/>
            <w:vMerge/>
          </w:tcPr>
          <w:p w14:paraId="0D89CA38" w14:textId="77777777" w:rsidR="00F35638" w:rsidRDefault="00F35638" w:rsidP="0054391B">
            <w:pPr>
              <w:rPr>
                <w:rFonts w:ascii="Calibri" w:eastAsia="Calibri" w:hAnsi="Calibri" w:cs="Calibri"/>
                <w:color w:val="000000"/>
                <w:sz w:val="16"/>
                <w:szCs w:val="16"/>
              </w:rPr>
            </w:pPr>
          </w:p>
        </w:tc>
        <w:tc>
          <w:tcPr>
            <w:tcW w:w="1442" w:type="dxa"/>
            <w:vMerge/>
          </w:tcPr>
          <w:p w14:paraId="7A1F849B" w14:textId="77777777" w:rsidR="00F35638" w:rsidRDefault="00F35638" w:rsidP="0054391B">
            <w:pPr>
              <w:rPr>
                <w:rFonts w:ascii="Calibri" w:eastAsia="Calibri" w:hAnsi="Calibri" w:cs="Calibri"/>
                <w:color w:val="000000"/>
                <w:sz w:val="16"/>
                <w:szCs w:val="16"/>
              </w:rPr>
            </w:pPr>
          </w:p>
        </w:tc>
        <w:tc>
          <w:tcPr>
            <w:tcW w:w="874" w:type="dxa"/>
            <w:vMerge/>
          </w:tcPr>
          <w:p w14:paraId="262F2C57" w14:textId="77777777" w:rsidR="00F35638" w:rsidRDefault="00F35638" w:rsidP="0054391B">
            <w:pPr>
              <w:rPr>
                <w:rFonts w:ascii="Calibri" w:eastAsia="Calibri" w:hAnsi="Calibri" w:cs="Calibri"/>
                <w:color w:val="000000"/>
                <w:sz w:val="16"/>
                <w:szCs w:val="16"/>
              </w:rPr>
            </w:pPr>
          </w:p>
        </w:tc>
        <w:tc>
          <w:tcPr>
            <w:tcW w:w="1054" w:type="dxa"/>
            <w:vMerge/>
          </w:tcPr>
          <w:p w14:paraId="7AC4CD29" w14:textId="77777777" w:rsidR="00F35638" w:rsidRDefault="00F35638" w:rsidP="0054391B">
            <w:pPr>
              <w:rPr>
                <w:rFonts w:ascii="Calibri" w:eastAsia="Calibri" w:hAnsi="Calibri" w:cs="Calibri"/>
                <w:color w:val="000000"/>
                <w:sz w:val="16"/>
                <w:szCs w:val="16"/>
              </w:rPr>
            </w:pPr>
          </w:p>
        </w:tc>
        <w:tc>
          <w:tcPr>
            <w:tcW w:w="1716" w:type="dxa"/>
            <w:vMerge/>
          </w:tcPr>
          <w:p w14:paraId="6AFF89A4"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68503A3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Symptom control</w:t>
            </w:r>
          </w:p>
          <w:p w14:paraId="68D5F72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 reported an improvement in symptom control</w:t>
            </w:r>
          </w:p>
        </w:tc>
      </w:tr>
      <w:tr w:rsidR="00F35638" w:rsidRPr="00BA1F10" w14:paraId="679236EE" w14:textId="77777777" w:rsidTr="10BBF631">
        <w:trPr>
          <w:trHeight w:val="180"/>
        </w:trPr>
        <w:tc>
          <w:tcPr>
            <w:tcW w:w="2044" w:type="dxa"/>
            <w:vMerge/>
          </w:tcPr>
          <w:p w14:paraId="5E99CEAB" w14:textId="77777777" w:rsidR="00F35638" w:rsidRPr="00ED7D7E" w:rsidRDefault="00F35638" w:rsidP="0054391B">
            <w:pPr>
              <w:rPr>
                <w:rFonts w:cstheme="minorHAnsi"/>
                <w:color w:val="000000"/>
                <w:sz w:val="18"/>
                <w:szCs w:val="18"/>
              </w:rPr>
            </w:pPr>
          </w:p>
        </w:tc>
        <w:tc>
          <w:tcPr>
            <w:tcW w:w="1702" w:type="dxa"/>
            <w:vMerge/>
          </w:tcPr>
          <w:p w14:paraId="4D9A53B5" w14:textId="77777777" w:rsidR="00F35638" w:rsidRPr="005E3E14" w:rsidRDefault="00F35638" w:rsidP="0054391B">
            <w:pPr>
              <w:rPr>
                <w:rFonts w:ascii="Calibri" w:eastAsia="Calibri" w:hAnsi="Calibri" w:cs="Calibri"/>
                <w:color w:val="000000"/>
                <w:sz w:val="16"/>
                <w:szCs w:val="16"/>
              </w:rPr>
            </w:pPr>
          </w:p>
        </w:tc>
        <w:tc>
          <w:tcPr>
            <w:tcW w:w="1725" w:type="dxa"/>
            <w:gridSpan w:val="2"/>
            <w:vMerge/>
          </w:tcPr>
          <w:p w14:paraId="348A1B93" w14:textId="77777777" w:rsidR="00F35638" w:rsidRDefault="00F35638" w:rsidP="0054391B">
            <w:pPr>
              <w:rPr>
                <w:rFonts w:ascii="Calibri" w:eastAsia="Calibri" w:hAnsi="Calibri" w:cs="Calibri"/>
                <w:color w:val="000000"/>
                <w:sz w:val="16"/>
                <w:szCs w:val="16"/>
              </w:rPr>
            </w:pPr>
          </w:p>
        </w:tc>
        <w:tc>
          <w:tcPr>
            <w:tcW w:w="1271" w:type="dxa"/>
            <w:vMerge/>
          </w:tcPr>
          <w:p w14:paraId="3150A18F" w14:textId="77777777" w:rsidR="00F35638" w:rsidRDefault="00F35638" w:rsidP="0054391B">
            <w:pPr>
              <w:rPr>
                <w:rFonts w:ascii="Calibri" w:eastAsia="Calibri" w:hAnsi="Calibri" w:cs="Calibri"/>
                <w:color w:val="000000"/>
                <w:sz w:val="16"/>
                <w:szCs w:val="16"/>
              </w:rPr>
            </w:pPr>
          </w:p>
        </w:tc>
        <w:tc>
          <w:tcPr>
            <w:tcW w:w="1442" w:type="dxa"/>
            <w:vMerge/>
          </w:tcPr>
          <w:p w14:paraId="7D52A58A" w14:textId="77777777" w:rsidR="00F35638" w:rsidRDefault="00F35638" w:rsidP="0054391B">
            <w:pPr>
              <w:rPr>
                <w:rFonts w:ascii="Calibri" w:eastAsia="Calibri" w:hAnsi="Calibri" w:cs="Calibri"/>
                <w:color w:val="000000"/>
                <w:sz w:val="16"/>
                <w:szCs w:val="16"/>
              </w:rPr>
            </w:pPr>
          </w:p>
        </w:tc>
        <w:tc>
          <w:tcPr>
            <w:tcW w:w="874" w:type="dxa"/>
            <w:vMerge/>
          </w:tcPr>
          <w:p w14:paraId="66A5A0FB" w14:textId="77777777" w:rsidR="00F35638" w:rsidRDefault="00F35638" w:rsidP="0054391B">
            <w:pPr>
              <w:rPr>
                <w:rFonts w:ascii="Calibri" w:eastAsia="Calibri" w:hAnsi="Calibri" w:cs="Calibri"/>
                <w:color w:val="000000"/>
                <w:sz w:val="16"/>
                <w:szCs w:val="16"/>
              </w:rPr>
            </w:pPr>
          </w:p>
        </w:tc>
        <w:tc>
          <w:tcPr>
            <w:tcW w:w="1054" w:type="dxa"/>
            <w:vMerge/>
          </w:tcPr>
          <w:p w14:paraId="7B1DB524" w14:textId="77777777" w:rsidR="00F35638" w:rsidRDefault="00F35638" w:rsidP="0054391B">
            <w:pPr>
              <w:rPr>
                <w:rFonts w:ascii="Calibri" w:eastAsia="Calibri" w:hAnsi="Calibri" w:cs="Calibri"/>
                <w:color w:val="000000"/>
                <w:sz w:val="16"/>
                <w:szCs w:val="16"/>
              </w:rPr>
            </w:pPr>
          </w:p>
        </w:tc>
        <w:tc>
          <w:tcPr>
            <w:tcW w:w="1716" w:type="dxa"/>
            <w:vMerge/>
          </w:tcPr>
          <w:p w14:paraId="3DBB1EDD"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4E9BD6A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Patient knowledge</w:t>
            </w:r>
          </w:p>
          <w:p w14:paraId="4B85D03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 reported an increase in knowledge</w:t>
            </w:r>
          </w:p>
        </w:tc>
      </w:tr>
      <w:tr w:rsidR="00F35638" w:rsidRPr="00BA1F10" w14:paraId="7EB294D9" w14:textId="77777777" w:rsidTr="10BBF631">
        <w:trPr>
          <w:trHeight w:val="273"/>
        </w:trPr>
        <w:tc>
          <w:tcPr>
            <w:tcW w:w="2044" w:type="dxa"/>
            <w:vMerge w:val="restart"/>
          </w:tcPr>
          <w:p w14:paraId="6F523DF2" w14:textId="40E62A8C" w:rsidR="00F35638" w:rsidRPr="00ED7D7E" w:rsidRDefault="00F35638" w:rsidP="0054391B">
            <w:pPr>
              <w:rPr>
                <w:rFonts w:eastAsia="Calibri" w:cstheme="minorHAnsi"/>
                <w:sz w:val="18"/>
                <w:szCs w:val="18"/>
              </w:rPr>
            </w:pPr>
            <w:r w:rsidRPr="00ED7D7E">
              <w:rPr>
                <w:rFonts w:cstheme="minorHAnsi"/>
                <w:color w:val="000000"/>
                <w:sz w:val="18"/>
                <w:szCs w:val="18"/>
              </w:rPr>
              <w:t>Hikaka 2019</w:t>
            </w:r>
            <w:r w:rsidR="00180F32">
              <w:rPr>
                <w:rFonts w:cstheme="minorHAnsi"/>
                <w:color w:val="000000"/>
                <w:sz w:val="18"/>
                <w:szCs w:val="18"/>
              </w:rPr>
              <w:t xml:space="preserve"> [20]</w:t>
            </w:r>
          </w:p>
          <w:p w14:paraId="411F65EC" w14:textId="77777777" w:rsidR="00F35638" w:rsidRPr="00ED7D7E" w:rsidRDefault="00F35638" w:rsidP="0054391B">
            <w:pPr>
              <w:rPr>
                <w:rFonts w:eastAsia="Calibri" w:cstheme="minorHAnsi"/>
                <w:sz w:val="18"/>
                <w:szCs w:val="18"/>
              </w:rPr>
            </w:pPr>
          </w:p>
        </w:tc>
        <w:tc>
          <w:tcPr>
            <w:tcW w:w="1702" w:type="dxa"/>
            <w:vMerge w:val="restart"/>
            <w:tcBorders>
              <w:top w:val="single" w:sz="4" w:space="0" w:color="auto"/>
              <w:left w:val="nil"/>
              <w:right w:val="single" w:sz="4" w:space="0" w:color="auto"/>
            </w:tcBorders>
            <w:shd w:val="clear" w:color="auto" w:fill="auto"/>
          </w:tcPr>
          <w:p w14:paraId="6C95F60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What are the components of medicines use review service models utilised in New Zealand? How effective are these interventions?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500D89C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Retrospective case studies n=3</w:t>
            </w:r>
          </w:p>
          <w:p w14:paraId="326C23C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Prospective case studies n=2</w:t>
            </w:r>
          </w:p>
          <w:p w14:paraId="79A4C2B5"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Semi-structured interviews n=1</w:t>
            </w:r>
          </w:p>
          <w:p w14:paraId="40CE95E9" w14:textId="77777777" w:rsidR="00F35638" w:rsidRPr="00BA1F10" w:rsidRDefault="00F35638" w:rsidP="0054391B">
            <w:pPr>
              <w:rPr>
                <w:rFonts w:ascii="Calibri" w:eastAsia="Calibri" w:hAnsi="Calibri" w:cs="Calibri"/>
                <w:color w:val="000000"/>
                <w:sz w:val="16"/>
                <w:szCs w:val="16"/>
              </w:rPr>
            </w:pPr>
          </w:p>
        </w:tc>
        <w:tc>
          <w:tcPr>
            <w:tcW w:w="1271" w:type="dxa"/>
            <w:vMerge w:val="restart"/>
            <w:tcBorders>
              <w:top w:val="single" w:sz="4" w:space="0" w:color="auto"/>
              <w:left w:val="single" w:sz="4" w:space="0" w:color="auto"/>
              <w:right w:val="single" w:sz="4" w:space="0" w:color="auto"/>
            </w:tcBorders>
            <w:shd w:val="clear" w:color="auto" w:fill="auto"/>
          </w:tcPr>
          <w:p w14:paraId="5059E4B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Adult patients;</w:t>
            </w:r>
          </w:p>
          <w:p w14:paraId="23A8D90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Community pharmacy, home, outpatient clinic</w:t>
            </w:r>
          </w:p>
          <w:p w14:paraId="1F9A2454" w14:textId="77777777" w:rsidR="00F35638" w:rsidRPr="00BA1F10" w:rsidRDefault="00F35638" w:rsidP="0054391B">
            <w:pPr>
              <w:rPr>
                <w:rFonts w:ascii="Calibri" w:eastAsia="Calibri" w:hAnsi="Calibri" w:cs="Calibri"/>
                <w:color w:val="000000"/>
                <w:sz w:val="16"/>
                <w:szCs w:val="16"/>
              </w:rPr>
            </w:pPr>
          </w:p>
        </w:tc>
        <w:tc>
          <w:tcPr>
            <w:tcW w:w="1442" w:type="dxa"/>
            <w:vMerge w:val="restart"/>
            <w:tcBorders>
              <w:top w:val="single" w:sz="4" w:space="0" w:color="auto"/>
              <w:left w:val="single" w:sz="4" w:space="0" w:color="auto"/>
              <w:right w:val="single" w:sz="4" w:space="0" w:color="auto"/>
            </w:tcBorders>
            <w:shd w:val="clear" w:color="auto" w:fill="auto"/>
          </w:tcPr>
          <w:p w14:paraId="777074FE"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New Zealand</w:t>
            </w:r>
          </w:p>
          <w:p w14:paraId="3045233E" w14:textId="77777777" w:rsidR="00F35638" w:rsidRPr="00BA1F10" w:rsidRDefault="00F35638" w:rsidP="0054391B">
            <w:pPr>
              <w:rPr>
                <w:rFonts w:ascii="Calibri" w:eastAsia="Calibri" w:hAnsi="Calibri" w:cs="Calibri"/>
                <w:color w:val="000000"/>
                <w:sz w:val="16"/>
                <w:szCs w:val="16"/>
              </w:rPr>
            </w:pPr>
          </w:p>
        </w:tc>
        <w:tc>
          <w:tcPr>
            <w:tcW w:w="874" w:type="dxa"/>
            <w:vMerge w:val="restart"/>
            <w:tcBorders>
              <w:top w:val="single" w:sz="4" w:space="0" w:color="auto"/>
              <w:left w:val="single" w:sz="4" w:space="0" w:color="auto"/>
              <w:right w:val="single" w:sz="4" w:space="0" w:color="auto"/>
            </w:tcBorders>
            <w:shd w:val="clear" w:color="auto" w:fill="auto"/>
          </w:tcPr>
          <w:p w14:paraId="6765DBC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w:t>
            </w:r>
          </w:p>
          <w:p w14:paraId="49AE8FAE" w14:textId="77777777" w:rsidR="00F35638" w:rsidRPr="00BA1F10" w:rsidRDefault="00F35638" w:rsidP="0054391B">
            <w:pPr>
              <w:rPr>
                <w:rFonts w:ascii="Calibri" w:eastAsia="Calibri" w:hAnsi="Calibri" w:cs="Calibri"/>
                <w:color w:val="000000"/>
                <w:sz w:val="16"/>
                <w:szCs w:val="16"/>
              </w:rPr>
            </w:pPr>
          </w:p>
        </w:tc>
        <w:tc>
          <w:tcPr>
            <w:tcW w:w="1054" w:type="dxa"/>
            <w:vMerge w:val="restart"/>
            <w:tcBorders>
              <w:top w:val="single" w:sz="4" w:space="0" w:color="auto"/>
              <w:left w:val="single" w:sz="4" w:space="0" w:color="auto"/>
              <w:right w:val="single" w:sz="4" w:space="0" w:color="auto"/>
            </w:tcBorders>
            <w:shd w:val="clear" w:color="auto" w:fill="auto"/>
          </w:tcPr>
          <w:p w14:paraId="48CAED3D"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Critically low</w:t>
            </w:r>
          </w:p>
          <w:p w14:paraId="2BFC0DA2"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FA3DCD6"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Medication-related Problems (MRPs)</w:t>
            </w:r>
          </w:p>
        </w:tc>
        <w:tc>
          <w:tcPr>
            <w:tcW w:w="3198" w:type="dxa"/>
            <w:tcBorders>
              <w:top w:val="single" w:sz="4" w:space="0" w:color="auto"/>
              <w:left w:val="single" w:sz="4" w:space="0" w:color="auto"/>
              <w:right w:val="single" w:sz="4" w:space="0" w:color="auto"/>
            </w:tcBorders>
            <w:shd w:val="clear" w:color="auto" w:fill="auto"/>
          </w:tcPr>
          <w:p w14:paraId="4C5BE78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number of MRPs</w:t>
            </w:r>
          </w:p>
          <w:p w14:paraId="7CCE854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 reported identification of MRPs</w:t>
            </w:r>
          </w:p>
          <w:p w14:paraId="19DAEC93"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a change in MRPs over time.  This wasn’t reported upon in other studies</w:t>
            </w:r>
          </w:p>
        </w:tc>
      </w:tr>
      <w:tr w:rsidR="00F35638" w14:paraId="5E04BBC8" w14:textId="77777777" w:rsidTr="10BBF631">
        <w:trPr>
          <w:trHeight w:val="273"/>
        </w:trPr>
        <w:tc>
          <w:tcPr>
            <w:tcW w:w="2044" w:type="dxa"/>
            <w:vMerge/>
          </w:tcPr>
          <w:p w14:paraId="240533AF" w14:textId="77777777" w:rsidR="00F35638" w:rsidRPr="00ED7D7E" w:rsidRDefault="00F35638" w:rsidP="0054391B">
            <w:pPr>
              <w:rPr>
                <w:rFonts w:eastAsia="Calibri" w:cstheme="minorHAnsi"/>
                <w:sz w:val="18"/>
                <w:szCs w:val="18"/>
              </w:rPr>
            </w:pPr>
          </w:p>
        </w:tc>
        <w:tc>
          <w:tcPr>
            <w:tcW w:w="1702" w:type="dxa"/>
            <w:vMerge/>
          </w:tcPr>
          <w:p w14:paraId="769C74F2" w14:textId="77777777" w:rsidR="00F35638" w:rsidRDefault="00F35638" w:rsidP="0054391B">
            <w:pPr>
              <w:rPr>
                <w:rFonts w:ascii="Calibri" w:eastAsia="Calibri" w:hAnsi="Calibri" w:cs="Calibri"/>
                <w:color w:val="000000"/>
                <w:sz w:val="16"/>
                <w:szCs w:val="16"/>
              </w:rPr>
            </w:pPr>
          </w:p>
        </w:tc>
        <w:tc>
          <w:tcPr>
            <w:tcW w:w="1725" w:type="dxa"/>
            <w:gridSpan w:val="2"/>
            <w:vMerge/>
          </w:tcPr>
          <w:p w14:paraId="6B3F66D7" w14:textId="77777777" w:rsidR="00F35638" w:rsidRDefault="00F35638" w:rsidP="0054391B">
            <w:pPr>
              <w:rPr>
                <w:rFonts w:ascii="Calibri" w:eastAsia="Calibri" w:hAnsi="Calibri" w:cs="Calibri"/>
                <w:color w:val="000000"/>
                <w:sz w:val="16"/>
                <w:szCs w:val="16"/>
              </w:rPr>
            </w:pPr>
          </w:p>
        </w:tc>
        <w:tc>
          <w:tcPr>
            <w:tcW w:w="1271" w:type="dxa"/>
            <w:vMerge/>
          </w:tcPr>
          <w:p w14:paraId="7A593AEA" w14:textId="77777777" w:rsidR="00F35638" w:rsidRDefault="00F35638" w:rsidP="0054391B">
            <w:pPr>
              <w:rPr>
                <w:rFonts w:ascii="Calibri" w:eastAsia="Calibri" w:hAnsi="Calibri" w:cs="Calibri"/>
                <w:color w:val="000000"/>
                <w:sz w:val="16"/>
                <w:szCs w:val="16"/>
              </w:rPr>
            </w:pPr>
          </w:p>
        </w:tc>
        <w:tc>
          <w:tcPr>
            <w:tcW w:w="1442" w:type="dxa"/>
            <w:vMerge/>
          </w:tcPr>
          <w:p w14:paraId="4C362A1A" w14:textId="77777777" w:rsidR="00F35638" w:rsidRDefault="00F35638" w:rsidP="0054391B">
            <w:pPr>
              <w:rPr>
                <w:rFonts w:ascii="Calibri" w:eastAsia="Calibri" w:hAnsi="Calibri" w:cs="Calibri"/>
                <w:color w:val="000000"/>
                <w:sz w:val="16"/>
                <w:szCs w:val="16"/>
              </w:rPr>
            </w:pPr>
          </w:p>
        </w:tc>
        <w:tc>
          <w:tcPr>
            <w:tcW w:w="874" w:type="dxa"/>
            <w:vMerge/>
          </w:tcPr>
          <w:p w14:paraId="54FA1477" w14:textId="77777777" w:rsidR="00F35638" w:rsidRDefault="00F35638" w:rsidP="0054391B">
            <w:pPr>
              <w:rPr>
                <w:rFonts w:ascii="Calibri" w:eastAsia="Calibri" w:hAnsi="Calibri" w:cs="Calibri"/>
                <w:color w:val="000000"/>
                <w:sz w:val="16"/>
                <w:szCs w:val="16"/>
              </w:rPr>
            </w:pPr>
          </w:p>
        </w:tc>
        <w:tc>
          <w:tcPr>
            <w:tcW w:w="1054" w:type="dxa"/>
            <w:vMerge/>
          </w:tcPr>
          <w:p w14:paraId="18EFFE16"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9F35833"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Adherence</w:t>
            </w:r>
          </w:p>
        </w:tc>
        <w:tc>
          <w:tcPr>
            <w:tcW w:w="3198" w:type="dxa"/>
            <w:tcBorders>
              <w:left w:val="single" w:sz="4" w:space="0" w:color="auto"/>
              <w:right w:val="single" w:sz="4" w:space="0" w:color="auto"/>
            </w:tcBorders>
            <w:shd w:val="clear" w:color="auto" w:fill="auto"/>
          </w:tcPr>
          <w:p w14:paraId="178B7DF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Uncertain effect </w:t>
            </w:r>
          </w:p>
          <w:p w14:paraId="5D6B18C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1/3 study reported improved adherence over time</w:t>
            </w:r>
          </w:p>
          <w:p w14:paraId="70A1A9A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1/3 study reported reduced adherence </w:t>
            </w:r>
          </w:p>
          <w:p w14:paraId="04F59FE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1/3 study did not clearly report results</w:t>
            </w:r>
          </w:p>
        </w:tc>
      </w:tr>
      <w:tr w:rsidR="00F35638" w14:paraId="25506638" w14:textId="77777777" w:rsidTr="10BBF631">
        <w:trPr>
          <w:trHeight w:val="273"/>
        </w:trPr>
        <w:tc>
          <w:tcPr>
            <w:tcW w:w="2044" w:type="dxa"/>
            <w:vMerge/>
          </w:tcPr>
          <w:p w14:paraId="76A4D772" w14:textId="77777777" w:rsidR="00F35638" w:rsidRPr="00ED7D7E" w:rsidRDefault="00F35638" w:rsidP="0054391B">
            <w:pPr>
              <w:rPr>
                <w:rFonts w:eastAsia="Calibri" w:cstheme="minorHAnsi"/>
                <w:sz w:val="18"/>
                <w:szCs w:val="18"/>
              </w:rPr>
            </w:pPr>
          </w:p>
        </w:tc>
        <w:tc>
          <w:tcPr>
            <w:tcW w:w="1702" w:type="dxa"/>
            <w:vMerge/>
          </w:tcPr>
          <w:p w14:paraId="2CEA30EB" w14:textId="77777777" w:rsidR="00F35638" w:rsidRDefault="00F35638" w:rsidP="0054391B">
            <w:pPr>
              <w:rPr>
                <w:rFonts w:ascii="Calibri" w:eastAsia="Calibri" w:hAnsi="Calibri" w:cs="Calibri"/>
                <w:color w:val="000000"/>
                <w:sz w:val="16"/>
                <w:szCs w:val="16"/>
              </w:rPr>
            </w:pPr>
          </w:p>
        </w:tc>
        <w:tc>
          <w:tcPr>
            <w:tcW w:w="1725" w:type="dxa"/>
            <w:gridSpan w:val="2"/>
            <w:vMerge/>
          </w:tcPr>
          <w:p w14:paraId="2F636EA1" w14:textId="77777777" w:rsidR="00F35638" w:rsidRDefault="00F35638" w:rsidP="0054391B">
            <w:pPr>
              <w:rPr>
                <w:rFonts w:ascii="Calibri" w:eastAsia="Calibri" w:hAnsi="Calibri" w:cs="Calibri"/>
                <w:color w:val="000000"/>
                <w:sz w:val="16"/>
                <w:szCs w:val="16"/>
              </w:rPr>
            </w:pPr>
          </w:p>
        </w:tc>
        <w:tc>
          <w:tcPr>
            <w:tcW w:w="1271" w:type="dxa"/>
            <w:vMerge/>
          </w:tcPr>
          <w:p w14:paraId="1497E65D" w14:textId="77777777" w:rsidR="00F35638" w:rsidRDefault="00F35638" w:rsidP="0054391B">
            <w:pPr>
              <w:rPr>
                <w:rFonts w:ascii="Calibri" w:eastAsia="Calibri" w:hAnsi="Calibri" w:cs="Calibri"/>
                <w:color w:val="000000"/>
                <w:sz w:val="16"/>
                <w:szCs w:val="16"/>
              </w:rPr>
            </w:pPr>
          </w:p>
        </w:tc>
        <w:tc>
          <w:tcPr>
            <w:tcW w:w="1442" w:type="dxa"/>
            <w:vMerge/>
          </w:tcPr>
          <w:p w14:paraId="226D4964" w14:textId="77777777" w:rsidR="00F35638" w:rsidRDefault="00F35638" w:rsidP="0054391B">
            <w:pPr>
              <w:rPr>
                <w:rFonts w:ascii="Calibri" w:eastAsia="Calibri" w:hAnsi="Calibri" w:cs="Calibri"/>
                <w:color w:val="000000"/>
                <w:sz w:val="16"/>
                <w:szCs w:val="16"/>
              </w:rPr>
            </w:pPr>
          </w:p>
        </w:tc>
        <w:tc>
          <w:tcPr>
            <w:tcW w:w="874" w:type="dxa"/>
            <w:vMerge/>
          </w:tcPr>
          <w:p w14:paraId="55A53F5E" w14:textId="77777777" w:rsidR="00F35638" w:rsidRDefault="00F35638" w:rsidP="0054391B">
            <w:pPr>
              <w:rPr>
                <w:rFonts w:ascii="Calibri" w:eastAsia="Calibri" w:hAnsi="Calibri" w:cs="Calibri"/>
                <w:color w:val="000000"/>
                <w:sz w:val="16"/>
                <w:szCs w:val="16"/>
              </w:rPr>
            </w:pPr>
          </w:p>
        </w:tc>
        <w:tc>
          <w:tcPr>
            <w:tcW w:w="1054" w:type="dxa"/>
            <w:vMerge/>
          </w:tcPr>
          <w:p w14:paraId="3F7CE246"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5016B33"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Medicines knowledge</w:t>
            </w:r>
          </w:p>
        </w:tc>
        <w:tc>
          <w:tcPr>
            <w:tcW w:w="3198" w:type="dxa"/>
            <w:tcBorders>
              <w:left w:val="single" w:sz="4" w:space="0" w:color="auto"/>
              <w:right w:val="single" w:sz="4" w:space="0" w:color="auto"/>
            </w:tcBorders>
            <w:shd w:val="clear" w:color="auto" w:fill="auto"/>
          </w:tcPr>
          <w:p w14:paraId="127A603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p>
          <w:p w14:paraId="7BC9EBE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3/3 studies reported increased knowledge of medicines </w:t>
            </w:r>
          </w:p>
          <w:p w14:paraId="0C6BF987" w14:textId="77777777" w:rsidR="00F35638" w:rsidRDefault="00F35638" w:rsidP="0054391B">
            <w:pPr>
              <w:rPr>
                <w:rFonts w:ascii="Calibri" w:eastAsia="Calibri" w:hAnsi="Calibri" w:cs="Calibri"/>
                <w:color w:val="000000"/>
                <w:sz w:val="16"/>
                <w:szCs w:val="16"/>
              </w:rPr>
            </w:pPr>
          </w:p>
        </w:tc>
      </w:tr>
      <w:tr w:rsidR="00F35638" w14:paraId="5E658CAF" w14:textId="77777777" w:rsidTr="10BBF631">
        <w:trPr>
          <w:trHeight w:val="382"/>
        </w:trPr>
        <w:tc>
          <w:tcPr>
            <w:tcW w:w="2044" w:type="dxa"/>
            <w:vMerge/>
          </w:tcPr>
          <w:p w14:paraId="186E3256" w14:textId="77777777" w:rsidR="00F35638" w:rsidRPr="00ED7D7E" w:rsidRDefault="00F35638" w:rsidP="0054391B">
            <w:pPr>
              <w:rPr>
                <w:rFonts w:eastAsia="Calibri" w:cstheme="minorHAnsi"/>
                <w:sz w:val="18"/>
                <w:szCs w:val="18"/>
              </w:rPr>
            </w:pPr>
          </w:p>
        </w:tc>
        <w:tc>
          <w:tcPr>
            <w:tcW w:w="1702" w:type="dxa"/>
            <w:vMerge/>
          </w:tcPr>
          <w:p w14:paraId="568DC55D" w14:textId="77777777" w:rsidR="00F35638" w:rsidRDefault="00F35638" w:rsidP="0054391B">
            <w:pPr>
              <w:rPr>
                <w:rFonts w:ascii="Calibri" w:eastAsia="Calibri" w:hAnsi="Calibri" w:cs="Calibri"/>
                <w:color w:val="000000"/>
                <w:sz w:val="16"/>
                <w:szCs w:val="16"/>
              </w:rPr>
            </w:pPr>
          </w:p>
        </w:tc>
        <w:tc>
          <w:tcPr>
            <w:tcW w:w="1725" w:type="dxa"/>
            <w:gridSpan w:val="2"/>
            <w:vMerge/>
          </w:tcPr>
          <w:p w14:paraId="17D95C80" w14:textId="77777777" w:rsidR="00F35638" w:rsidRDefault="00F35638" w:rsidP="0054391B">
            <w:pPr>
              <w:rPr>
                <w:rFonts w:ascii="Calibri" w:eastAsia="Calibri" w:hAnsi="Calibri" w:cs="Calibri"/>
                <w:color w:val="000000"/>
                <w:sz w:val="16"/>
                <w:szCs w:val="16"/>
              </w:rPr>
            </w:pPr>
          </w:p>
        </w:tc>
        <w:tc>
          <w:tcPr>
            <w:tcW w:w="1271" w:type="dxa"/>
            <w:vMerge/>
          </w:tcPr>
          <w:p w14:paraId="08BE5A91" w14:textId="77777777" w:rsidR="00F35638" w:rsidRDefault="00F35638" w:rsidP="0054391B">
            <w:pPr>
              <w:rPr>
                <w:rFonts w:ascii="Calibri" w:eastAsia="Calibri" w:hAnsi="Calibri" w:cs="Calibri"/>
                <w:color w:val="000000"/>
                <w:sz w:val="16"/>
                <w:szCs w:val="16"/>
              </w:rPr>
            </w:pPr>
          </w:p>
        </w:tc>
        <w:tc>
          <w:tcPr>
            <w:tcW w:w="1442" w:type="dxa"/>
            <w:vMerge/>
          </w:tcPr>
          <w:p w14:paraId="09A52BC5" w14:textId="77777777" w:rsidR="00F35638" w:rsidRDefault="00F35638" w:rsidP="0054391B">
            <w:pPr>
              <w:rPr>
                <w:rFonts w:ascii="Calibri" w:eastAsia="Calibri" w:hAnsi="Calibri" w:cs="Calibri"/>
                <w:color w:val="000000"/>
                <w:sz w:val="16"/>
                <w:szCs w:val="16"/>
              </w:rPr>
            </w:pPr>
          </w:p>
        </w:tc>
        <w:tc>
          <w:tcPr>
            <w:tcW w:w="874" w:type="dxa"/>
            <w:vMerge/>
          </w:tcPr>
          <w:p w14:paraId="208CD5CC" w14:textId="77777777" w:rsidR="00F35638" w:rsidRDefault="00F35638" w:rsidP="0054391B">
            <w:pPr>
              <w:rPr>
                <w:rFonts w:ascii="Calibri" w:eastAsia="Calibri" w:hAnsi="Calibri" w:cs="Calibri"/>
                <w:color w:val="000000"/>
                <w:sz w:val="16"/>
                <w:szCs w:val="16"/>
              </w:rPr>
            </w:pPr>
          </w:p>
        </w:tc>
        <w:tc>
          <w:tcPr>
            <w:tcW w:w="1054" w:type="dxa"/>
            <w:vMerge/>
          </w:tcPr>
          <w:p w14:paraId="55F2B38C"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5ADEE3CA"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Utilisation of secondary care services</w:t>
            </w:r>
          </w:p>
          <w:p w14:paraId="33D5A5BC"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right w:val="single" w:sz="4" w:space="0" w:color="auto"/>
            </w:tcBorders>
            <w:shd w:val="clear" w:color="auto" w:fill="auto"/>
          </w:tcPr>
          <w:p w14:paraId="2643DF9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No effect </w:t>
            </w:r>
          </w:p>
          <w:p w14:paraId="14E633F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1/1 study </w:t>
            </w:r>
          </w:p>
        </w:tc>
      </w:tr>
      <w:tr w:rsidR="00F35638" w14:paraId="6121B7EE" w14:textId="77777777" w:rsidTr="10BBF631">
        <w:trPr>
          <w:trHeight w:val="382"/>
        </w:trPr>
        <w:tc>
          <w:tcPr>
            <w:tcW w:w="2044" w:type="dxa"/>
            <w:vMerge/>
          </w:tcPr>
          <w:p w14:paraId="78D3079D" w14:textId="77777777" w:rsidR="00F35638" w:rsidRPr="00ED7D7E" w:rsidRDefault="00F35638" w:rsidP="0054391B">
            <w:pPr>
              <w:rPr>
                <w:rFonts w:eastAsia="Calibri" w:cstheme="minorHAnsi"/>
                <w:sz w:val="18"/>
                <w:szCs w:val="18"/>
              </w:rPr>
            </w:pPr>
          </w:p>
        </w:tc>
        <w:tc>
          <w:tcPr>
            <w:tcW w:w="1702" w:type="dxa"/>
            <w:vMerge/>
          </w:tcPr>
          <w:p w14:paraId="52D7FD68" w14:textId="77777777" w:rsidR="00F35638" w:rsidRDefault="00F35638" w:rsidP="0054391B">
            <w:pPr>
              <w:rPr>
                <w:rFonts w:ascii="Calibri" w:eastAsia="Calibri" w:hAnsi="Calibri" w:cs="Calibri"/>
                <w:color w:val="000000"/>
                <w:sz w:val="16"/>
                <w:szCs w:val="16"/>
              </w:rPr>
            </w:pPr>
          </w:p>
        </w:tc>
        <w:tc>
          <w:tcPr>
            <w:tcW w:w="1725" w:type="dxa"/>
            <w:gridSpan w:val="2"/>
            <w:vMerge/>
          </w:tcPr>
          <w:p w14:paraId="432163DC" w14:textId="77777777" w:rsidR="00F35638" w:rsidRDefault="00F35638" w:rsidP="0054391B">
            <w:pPr>
              <w:rPr>
                <w:rFonts w:ascii="Calibri" w:eastAsia="Calibri" w:hAnsi="Calibri" w:cs="Calibri"/>
                <w:color w:val="000000"/>
                <w:sz w:val="16"/>
                <w:szCs w:val="16"/>
              </w:rPr>
            </w:pPr>
          </w:p>
        </w:tc>
        <w:tc>
          <w:tcPr>
            <w:tcW w:w="1271" w:type="dxa"/>
            <w:vMerge/>
          </w:tcPr>
          <w:p w14:paraId="7300CA08" w14:textId="77777777" w:rsidR="00F35638" w:rsidRDefault="00F35638" w:rsidP="0054391B">
            <w:pPr>
              <w:rPr>
                <w:rFonts w:ascii="Calibri" w:eastAsia="Calibri" w:hAnsi="Calibri" w:cs="Calibri"/>
                <w:color w:val="000000"/>
                <w:sz w:val="16"/>
                <w:szCs w:val="16"/>
              </w:rPr>
            </w:pPr>
          </w:p>
        </w:tc>
        <w:tc>
          <w:tcPr>
            <w:tcW w:w="1442" w:type="dxa"/>
            <w:vMerge/>
          </w:tcPr>
          <w:p w14:paraId="00539051" w14:textId="77777777" w:rsidR="00F35638" w:rsidRDefault="00F35638" w:rsidP="0054391B">
            <w:pPr>
              <w:rPr>
                <w:rFonts w:ascii="Calibri" w:eastAsia="Calibri" w:hAnsi="Calibri" w:cs="Calibri"/>
                <w:color w:val="000000"/>
                <w:sz w:val="16"/>
                <w:szCs w:val="16"/>
              </w:rPr>
            </w:pPr>
          </w:p>
        </w:tc>
        <w:tc>
          <w:tcPr>
            <w:tcW w:w="874" w:type="dxa"/>
            <w:vMerge/>
          </w:tcPr>
          <w:p w14:paraId="20D42D33" w14:textId="77777777" w:rsidR="00F35638" w:rsidRDefault="00F35638" w:rsidP="0054391B">
            <w:pPr>
              <w:rPr>
                <w:rFonts w:ascii="Calibri" w:eastAsia="Calibri" w:hAnsi="Calibri" w:cs="Calibri"/>
                <w:color w:val="000000"/>
                <w:sz w:val="16"/>
                <w:szCs w:val="16"/>
              </w:rPr>
            </w:pPr>
          </w:p>
        </w:tc>
        <w:tc>
          <w:tcPr>
            <w:tcW w:w="1054" w:type="dxa"/>
            <w:vMerge/>
          </w:tcPr>
          <w:p w14:paraId="06D6B2BB"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75937072"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Quality of life</w:t>
            </w:r>
          </w:p>
        </w:tc>
        <w:tc>
          <w:tcPr>
            <w:tcW w:w="3198" w:type="dxa"/>
            <w:tcBorders>
              <w:left w:val="single" w:sz="4" w:space="0" w:color="auto"/>
              <w:right w:val="single" w:sz="4" w:space="0" w:color="auto"/>
            </w:tcBorders>
            <w:shd w:val="clear" w:color="auto" w:fill="auto"/>
          </w:tcPr>
          <w:p w14:paraId="344DAE5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Improvement in QoL Reported in 2 different tests</w:t>
            </w:r>
          </w:p>
          <w:p w14:paraId="2325184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1/1 study </w:t>
            </w:r>
          </w:p>
        </w:tc>
      </w:tr>
      <w:tr w:rsidR="00F35638" w14:paraId="18A69C80" w14:textId="77777777" w:rsidTr="10BBF631">
        <w:trPr>
          <w:trHeight w:val="382"/>
        </w:trPr>
        <w:tc>
          <w:tcPr>
            <w:tcW w:w="2044" w:type="dxa"/>
            <w:vMerge/>
          </w:tcPr>
          <w:p w14:paraId="659A18A0" w14:textId="77777777" w:rsidR="00F35638" w:rsidRPr="00ED7D7E" w:rsidRDefault="00F35638" w:rsidP="0054391B">
            <w:pPr>
              <w:rPr>
                <w:rFonts w:eastAsia="Calibri" w:cstheme="minorHAnsi"/>
                <w:sz w:val="18"/>
                <w:szCs w:val="18"/>
              </w:rPr>
            </w:pPr>
          </w:p>
        </w:tc>
        <w:tc>
          <w:tcPr>
            <w:tcW w:w="1702" w:type="dxa"/>
            <w:vMerge/>
          </w:tcPr>
          <w:p w14:paraId="63AF92EE" w14:textId="77777777" w:rsidR="00F35638" w:rsidRDefault="00F35638" w:rsidP="0054391B">
            <w:pPr>
              <w:rPr>
                <w:rFonts w:ascii="Calibri" w:eastAsia="Calibri" w:hAnsi="Calibri" w:cs="Calibri"/>
                <w:color w:val="000000"/>
                <w:sz w:val="16"/>
                <w:szCs w:val="16"/>
              </w:rPr>
            </w:pPr>
          </w:p>
        </w:tc>
        <w:tc>
          <w:tcPr>
            <w:tcW w:w="1725" w:type="dxa"/>
            <w:gridSpan w:val="2"/>
            <w:vMerge/>
          </w:tcPr>
          <w:p w14:paraId="61A4A860" w14:textId="77777777" w:rsidR="00F35638" w:rsidRDefault="00F35638" w:rsidP="0054391B">
            <w:pPr>
              <w:rPr>
                <w:rFonts w:ascii="Calibri" w:eastAsia="Calibri" w:hAnsi="Calibri" w:cs="Calibri"/>
                <w:color w:val="000000"/>
                <w:sz w:val="16"/>
                <w:szCs w:val="16"/>
              </w:rPr>
            </w:pPr>
          </w:p>
        </w:tc>
        <w:tc>
          <w:tcPr>
            <w:tcW w:w="1271" w:type="dxa"/>
            <w:vMerge/>
          </w:tcPr>
          <w:p w14:paraId="04DC44A5" w14:textId="77777777" w:rsidR="00F35638" w:rsidRDefault="00F35638" w:rsidP="0054391B">
            <w:pPr>
              <w:rPr>
                <w:rFonts w:ascii="Calibri" w:eastAsia="Calibri" w:hAnsi="Calibri" w:cs="Calibri"/>
                <w:color w:val="000000"/>
                <w:sz w:val="16"/>
                <w:szCs w:val="16"/>
              </w:rPr>
            </w:pPr>
          </w:p>
        </w:tc>
        <w:tc>
          <w:tcPr>
            <w:tcW w:w="1442" w:type="dxa"/>
            <w:vMerge/>
          </w:tcPr>
          <w:p w14:paraId="11421249" w14:textId="77777777" w:rsidR="00F35638" w:rsidRDefault="00F35638" w:rsidP="0054391B">
            <w:pPr>
              <w:rPr>
                <w:rFonts w:ascii="Calibri" w:eastAsia="Calibri" w:hAnsi="Calibri" w:cs="Calibri"/>
                <w:color w:val="000000"/>
                <w:sz w:val="16"/>
                <w:szCs w:val="16"/>
              </w:rPr>
            </w:pPr>
          </w:p>
        </w:tc>
        <w:tc>
          <w:tcPr>
            <w:tcW w:w="874" w:type="dxa"/>
            <w:vMerge/>
          </w:tcPr>
          <w:p w14:paraId="2EC431AB" w14:textId="77777777" w:rsidR="00F35638" w:rsidRDefault="00F35638" w:rsidP="0054391B">
            <w:pPr>
              <w:rPr>
                <w:rFonts w:ascii="Calibri" w:eastAsia="Calibri" w:hAnsi="Calibri" w:cs="Calibri"/>
                <w:color w:val="000000"/>
                <w:sz w:val="16"/>
                <w:szCs w:val="16"/>
              </w:rPr>
            </w:pPr>
          </w:p>
        </w:tc>
        <w:tc>
          <w:tcPr>
            <w:tcW w:w="1054" w:type="dxa"/>
            <w:vMerge/>
          </w:tcPr>
          <w:p w14:paraId="37B23AF9" w14:textId="77777777" w:rsidR="00F35638"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4B8D31BB"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Patient satisfaction</w:t>
            </w:r>
          </w:p>
        </w:tc>
        <w:tc>
          <w:tcPr>
            <w:tcW w:w="3198" w:type="dxa"/>
            <w:tcBorders>
              <w:left w:val="single" w:sz="4" w:space="0" w:color="auto"/>
              <w:right w:val="single" w:sz="4" w:space="0" w:color="auto"/>
            </w:tcBorders>
            <w:shd w:val="clear" w:color="auto" w:fill="auto"/>
          </w:tcPr>
          <w:p w14:paraId="02B9B38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w:t>
            </w:r>
          </w:p>
          <w:p w14:paraId="2928ADF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3/3 studies reported that 78-93% of respondents were satisfied with their MR </w:t>
            </w:r>
          </w:p>
        </w:tc>
      </w:tr>
      <w:tr w:rsidR="00F35638" w:rsidRPr="00BA1F10" w14:paraId="43B1E103" w14:textId="77777777" w:rsidTr="10BBF631">
        <w:trPr>
          <w:trHeight w:val="1338"/>
        </w:trPr>
        <w:tc>
          <w:tcPr>
            <w:tcW w:w="2044" w:type="dxa"/>
            <w:vMerge w:val="restart"/>
          </w:tcPr>
          <w:p w14:paraId="4ACE94B8" w14:textId="23AA639B" w:rsidR="00F35638" w:rsidRPr="00ED7D7E" w:rsidRDefault="00F35638" w:rsidP="0054391B">
            <w:pPr>
              <w:rPr>
                <w:rFonts w:eastAsia="Calibri" w:cstheme="minorHAnsi"/>
                <w:sz w:val="18"/>
                <w:szCs w:val="18"/>
              </w:rPr>
            </w:pPr>
            <w:r w:rsidRPr="00ED7D7E">
              <w:rPr>
                <w:rFonts w:cstheme="minorHAnsi"/>
                <w:color w:val="000000"/>
                <w:sz w:val="18"/>
                <w:szCs w:val="18"/>
              </w:rPr>
              <w:lastRenderedPageBreak/>
              <w:t xml:space="preserve">Huiskes 2017 </w:t>
            </w:r>
            <w:r w:rsidR="00180F32">
              <w:rPr>
                <w:rFonts w:cstheme="minorHAnsi"/>
                <w:color w:val="000000"/>
                <w:sz w:val="18"/>
                <w:szCs w:val="18"/>
              </w:rPr>
              <w:t>[14]</w:t>
            </w:r>
          </w:p>
        </w:tc>
        <w:tc>
          <w:tcPr>
            <w:tcW w:w="1702" w:type="dxa"/>
            <w:vMerge w:val="restart"/>
            <w:tcBorders>
              <w:top w:val="single" w:sz="4" w:space="0" w:color="auto"/>
              <w:left w:val="nil"/>
              <w:right w:val="single" w:sz="4" w:space="0" w:color="auto"/>
            </w:tcBorders>
            <w:shd w:val="clear" w:color="auto" w:fill="auto"/>
          </w:tcPr>
          <w:p w14:paraId="722C35D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is th</w:t>
            </w:r>
            <w:r w:rsidRPr="00BA1F10">
              <w:rPr>
                <w:rFonts w:ascii="Calibri" w:eastAsia="Calibri" w:hAnsi="Calibri" w:cs="Calibri"/>
                <w:sz w:val="16"/>
                <w:szCs w:val="16"/>
              </w:rPr>
              <w:t xml:space="preserve">e evidence </w:t>
            </w:r>
            <w:r w:rsidRPr="00BA1F10">
              <w:rPr>
                <w:rFonts w:ascii="Calibri" w:eastAsia="Calibri" w:hAnsi="Calibri" w:cs="Calibri"/>
                <w:color w:val="000000"/>
                <w:sz w:val="16"/>
                <w:szCs w:val="16"/>
              </w:rPr>
              <w:t>of medication reviews as performed in</w:t>
            </w:r>
            <w:r w:rsidRPr="00BA1F10">
              <w:rPr>
                <w:rFonts w:ascii="Calibri" w:eastAsia="Calibri" w:hAnsi="Calibri" w:cs="Calibri"/>
                <w:color w:val="000000"/>
                <w:sz w:val="16"/>
                <w:szCs w:val="16"/>
              </w:rPr>
              <w:br/>
              <w:t>clinical practice?</w:t>
            </w:r>
          </w:p>
        </w:tc>
        <w:tc>
          <w:tcPr>
            <w:tcW w:w="1725" w:type="dxa"/>
            <w:gridSpan w:val="2"/>
            <w:vMerge w:val="restart"/>
            <w:tcBorders>
              <w:top w:val="single" w:sz="4" w:space="0" w:color="auto"/>
              <w:left w:val="single" w:sz="4" w:space="0" w:color="auto"/>
              <w:right w:val="single" w:sz="4" w:space="0" w:color="auto"/>
            </w:tcBorders>
            <w:shd w:val="clear" w:color="auto" w:fill="auto"/>
          </w:tcPr>
          <w:p w14:paraId="251AD25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RCTs n=31</w:t>
            </w:r>
          </w:p>
        </w:tc>
        <w:tc>
          <w:tcPr>
            <w:tcW w:w="1271" w:type="dxa"/>
            <w:vMerge w:val="restart"/>
            <w:tcBorders>
              <w:top w:val="single" w:sz="4" w:space="0" w:color="auto"/>
              <w:left w:val="single" w:sz="4" w:space="0" w:color="auto"/>
              <w:right w:val="single" w:sz="4" w:space="0" w:color="auto"/>
            </w:tcBorders>
            <w:shd w:val="clear" w:color="auto" w:fill="auto"/>
          </w:tcPr>
          <w:p w14:paraId="110383C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All patient populations; all settings</w:t>
            </w:r>
          </w:p>
        </w:tc>
        <w:tc>
          <w:tcPr>
            <w:tcW w:w="1442" w:type="dxa"/>
            <w:vMerge w:val="restart"/>
            <w:tcBorders>
              <w:top w:val="single" w:sz="4" w:space="0" w:color="auto"/>
              <w:left w:val="single" w:sz="4" w:space="0" w:color="auto"/>
              <w:right w:val="single" w:sz="4" w:space="0" w:color="auto"/>
            </w:tcBorders>
            <w:shd w:val="clear" w:color="auto" w:fill="auto"/>
          </w:tcPr>
          <w:p w14:paraId="4EE464E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UK, Australia, USA, Belgium, Netherlands, Sweden, Singapore, Denmark, Germany, Canada.  </w:t>
            </w:r>
          </w:p>
        </w:tc>
        <w:tc>
          <w:tcPr>
            <w:tcW w:w="874" w:type="dxa"/>
            <w:vMerge w:val="restart"/>
            <w:tcBorders>
              <w:top w:val="single" w:sz="4" w:space="0" w:color="auto"/>
              <w:left w:val="single" w:sz="4" w:space="0" w:color="auto"/>
              <w:right w:val="single" w:sz="4" w:space="0" w:color="auto"/>
            </w:tcBorders>
            <w:shd w:val="clear" w:color="auto" w:fill="auto"/>
          </w:tcPr>
          <w:p w14:paraId="2AFEECE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10D3E3C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critically low</w:t>
            </w:r>
          </w:p>
        </w:tc>
        <w:tc>
          <w:tcPr>
            <w:tcW w:w="1716" w:type="dxa"/>
            <w:vMerge w:val="restart"/>
            <w:tcBorders>
              <w:top w:val="single" w:sz="4" w:space="0" w:color="auto"/>
              <w:left w:val="single" w:sz="4" w:space="0" w:color="auto"/>
              <w:right w:val="single" w:sz="4" w:space="0" w:color="auto"/>
            </w:tcBorders>
            <w:shd w:val="clear" w:color="auto" w:fill="auto"/>
          </w:tcPr>
          <w:p w14:paraId="2BD59B5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Clinical outcomes measure</w:t>
            </w:r>
          </w:p>
        </w:tc>
        <w:tc>
          <w:tcPr>
            <w:tcW w:w="3198" w:type="dxa"/>
            <w:tcBorders>
              <w:top w:val="single" w:sz="4" w:space="0" w:color="auto"/>
              <w:left w:val="single" w:sz="4" w:space="0" w:color="auto"/>
              <w:right w:val="single" w:sz="4" w:space="0" w:color="auto"/>
            </w:tcBorders>
            <w:shd w:val="clear" w:color="auto" w:fill="auto"/>
          </w:tcPr>
          <w:p w14:paraId="3CB60B5D"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clinical outcomes</w:t>
            </w:r>
          </w:p>
          <w:p w14:paraId="2EDEBAB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However, 6/6 studies report</w:t>
            </w:r>
            <w:r w:rsidRPr="00BA1F10">
              <w:rPr>
                <w:rFonts w:ascii="Calibri" w:eastAsia="Calibri" w:hAnsi="Calibri" w:cs="Calibri"/>
                <w:color w:val="000000"/>
                <w:sz w:val="16"/>
                <w:szCs w:val="16"/>
              </w:rPr>
              <w:t xml:space="preserve"> decrease in</w:t>
            </w:r>
            <w:r>
              <w:rPr>
                <w:rFonts w:ascii="Calibri" w:eastAsia="Calibri" w:hAnsi="Calibri" w:cs="Calibri"/>
                <w:color w:val="000000"/>
                <w:sz w:val="16"/>
                <w:szCs w:val="16"/>
              </w:rPr>
              <w:t xml:space="preserve"> </w:t>
            </w:r>
            <w:r w:rsidRPr="00BA1F10">
              <w:rPr>
                <w:rFonts w:ascii="Calibri" w:eastAsia="Calibri" w:hAnsi="Calibri" w:cs="Calibri"/>
                <w:color w:val="000000"/>
                <w:sz w:val="16"/>
                <w:szCs w:val="16"/>
              </w:rPr>
              <w:t>the number of falls</w:t>
            </w:r>
          </w:p>
          <w:p w14:paraId="31ACCBD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4 studies 929 participants</w:t>
            </w:r>
            <w:r w:rsidRPr="00BA1F10">
              <w:rPr>
                <w:rFonts w:ascii="Calibri" w:eastAsia="Calibri" w:hAnsi="Calibri" w:cs="Calibri"/>
                <w:color w:val="000000"/>
                <w:sz w:val="16"/>
                <w:szCs w:val="16"/>
              </w:rPr>
              <w:t xml:space="preserve"> </w:t>
            </w:r>
          </w:p>
          <w:p w14:paraId="4D1542D6" w14:textId="77777777" w:rsidR="00F35638" w:rsidRPr="00EA2784"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(RR 0.68 (0.52, 0.90); I</w:t>
            </w:r>
            <w:r w:rsidRPr="00D7001A">
              <w:rPr>
                <w:rFonts w:ascii="Calibri" w:eastAsia="Calibri" w:hAnsi="Calibri" w:cs="Calibri"/>
                <w:b/>
                <w:color w:val="000000"/>
                <w:sz w:val="16"/>
                <w:szCs w:val="16"/>
                <w:vertAlign w:val="superscript"/>
              </w:rPr>
              <w:t>2</w:t>
            </w:r>
            <w:r w:rsidRPr="00D7001A">
              <w:rPr>
                <w:rFonts w:ascii="Calibri" w:eastAsia="Calibri" w:hAnsi="Calibri" w:cs="Calibri"/>
                <w:b/>
                <w:color w:val="000000"/>
                <w:sz w:val="16"/>
                <w:szCs w:val="16"/>
              </w:rPr>
              <w:t xml:space="preserve"> = 41.0%, p=0.166).</w:t>
            </w:r>
          </w:p>
        </w:tc>
      </w:tr>
      <w:tr w:rsidR="00F35638" w:rsidRPr="00BA1F10" w14:paraId="061EFE66" w14:textId="77777777" w:rsidTr="10BBF631">
        <w:trPr>
          <w:trHeight w:val="598"/>
        </w:trPr>
        <w:tc>
          <w:tcPr>
            <w:tcW w:w="2044" w:type="dxa"/>
            <w:vMerge/>
          </w:tcPr>
          <w:p w14:paraId="1A11FEB1" w14:textId="77777777" w:rsidR="00F35638" w:rsidRPr="00ED7D7E" w:rsidRDefault="00F35638" w:rsidP="0054391B">
            <w:pPr>
              <w:rPr>
                <w:rFonts w:cstheme="minorHAnsi"/>
                <w:color w:val="000000"/>
                <w:sz w:val="18"/>
                <w:szCs w:val="18"/>
              </w:rPr>
            </w:pPr>
          </w:p>
        </w:tc>
        <w:tc>
          <w:tcPr>
            <w:tcW w:w="1702" w:type="dxa"/>
            <w:vMerge/>
          </w:tcPr>
          <w:p w14:paraId="3F649488"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10A30325" w14:textId="77777777" w:rsidR="00F35638" w:rsidRPr="00BA1F10" w:rsidRDefault="00F35638" w:rsidP="0054391B">
            <w:pPr>
              <w:rPr>
                <w:rFonts w:ascii="Calibri" w:eastAsia="Calibri" w:hAnsi="Calibri" w:cs="Calibri"/>
                <w:color w:val="000000"/>
                <w:sz w:val="16"/>
                <w:szCs w:val="16"/>
              </w:rPr>
            </w:pPr>
          </w:p>
        </w:tc>
        <w:tc>
          <w:tcPr>
            <w:tcW w:w="1271" w:type="dxa"/>
            <w:vMerge/>
          </w:tcPr>
          <w:p w14:paraId="58BC5ED5" w14:textId="77777777" w:rsidR="00F35638" w:rsidRPr="00BA1F10" w:rsidRDefault="00F35638" w:rsidP="0054391B">
            <w:pPr>
              <w:rPr>
                <w:rFonts w:ascii="Calibri" w:eastAsia="Calibri" w:hAnsi="Calibri" w:cs="Calibri"/>
                <w:color w:val="000000"/>
                <w:sz w:val="16"/>
                <w:szCs w:val="16"/>
              </w:rPr>
            </w:pPr>
          </w:p>
        </w:tc>
        <w:tc>
          <w:tcPr>
            <w:tcW w:w="1442" w:type="dxa"/>
            <w:vMerge/>
          </w:tcPr>
          <w:p w14:paraId="4D8EFAA7" w14:textId="77777777" w:rsidR="00F35638" w:rsidRPr="00BA1F10" w:rsidRDefault="00F35638" w:rsidP="0054391B">
            <w:pPr>
              <w:rPr>
                <w:rFonts w:ascii="Calibri" w:eastAsia="Calibri" w:hAnsi="Calibri" w:cs="Calibri"/>
                <w:color w:val="000000"/>
                <w:sz w:val="16"/>
                <w:szCs w:val="16"/>
              </w:rPr>
            </w:pPr>
          </w:p>
        </w:tc>
        <w:tc>
          <w:tcPr>
            <w:tcW w:w="874" w:type="dxa"/>
            <w:vMerge/>
          </w:tcPr>
          <w:p w14:paraId="0132BA61" w14:textId="77777777" w:rsidR="00F35638" w:rsidRPr="00BA1F10" w:rsidRDefault="00F35638" w:rsidP="0054391B">
            <w:pPr>
              <w:rPr>
                <w:rFonts w:ascii="Calibri" w:eastAsia="Calibri" w:hAnsi="Calibri" w:cs="Calibri"/>
                <w:color w:val="000000"/>
                <w:sz w:val="16"/>
                <w:szCs w:val="16"/>
              </w:rPr>
            </w:pPr>
          </w:p>
        </w:tc>
        <w:tc>
          <w:tcPr>
            <w:tcW w:w="1054" w:type="dxa"/>
            <w:vMerge/>
          </w:tcPr>
          <w:p w14:paraId="1224C953" w14:textId="77777777" w:rsidR="00F35638" w:rsidRPr="00BA1F10" w:rsidRDefault="00F35638" w:rsidP="0054391B">
            <w:pPr>
              <w:rPr>
                <w:rFonts w:ascii="Calibri" w:eastAsia="Calibri" w:hAnsi="Calibri" w:cs="Calibri"/>
                <w:color w:val="000000"/>
                <w:sz w:val="16"/>
                <w:szCs w:val="16"/>
              </w:rPr>
            </w:pPr>
          </w:p>
        </w:tc>
        <w:tc>
          <w:tcPr>
            <w:tcW w:w="1716" w:type="dxa"/>
            <w:vMerge/>
          </w:tcPr>
          <w:p w14:paraId="284C1D77"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0B1338E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w:t>
            </w:r>
            <w:r w:rsidRPr="00BA1F10">
              <w:rPr>
                <w:rFonts w:ascii="Calibri" w:eastAsia="Calibri" w:hAnsi="Calibri" w:cs="Calibri"/>
                <w:color w:val="000000"/>
                <w:sz w:val="16"/>
                <w:szCs w:val="16"/>
              </w:rPr>
              <w:t xml:space="preserve"> effect</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mortality </w:t>
            </w:r>
          </w:p>
          <w:p w14:paraId="7B7BEAB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studies 2403 participants</w:t>
            </w:r>
          </w:p>
          <w:p w14:paraId="5BE89EBF" w14:textId="77777777" w:rsidR="00F35638" w:rsidRPr="001168F8"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(RR 0.94 (CI, 0.76–1.17) I</w:t>
            </w:r>
            <w:r w:rsidRPr="00D7001A">
              <w:rPr>
                <w:rFonts w:ascii="Calibri" w:eastAsia="Calibri" w:hAnsi="Calibri" w:cs="Calibri"/>
                <w:b/>
                <w:color w:val="000000"/>
                <w:sz w:val="16"/>
                <w:szCs w:val="16"/>
                <w:vertAlign w:val="superscript"/>
              </w:rPr>
              <w:t>2</w:t>
            </w:r>
            <w:r w:rsidRPr="00D7001A">
              <w:rPr>
                <w:rFonts w:ascii="Calibri" w:eastAsia="Calibri" w:hAnsi="Calibri" w:cs="Calibri"/>
                <w:b/>
                <w:color w:val="000000"/>
                <w:sz w:val="16"/>
                <w:szCs w:val="16"/>
              </w:rPr>
              <w:t xml:space="preserve"> = 22.0%, P = 0.234) </w:t>
            </w:r>
          </w:p>
        </w:tc>
      </w:tr>
      <w:tr w:rsidR="00F35638" w:rsidRPr="00BA1F10" w14:paraId="243E7147" w14:textId="77777777" w:rsidTr="10BBF631">
        <w:trPr>
          <w:trHeight w:val="668"/>
        </w:trPr>
        <w:tc>
          <w:tcPr>
            <w:tcW w:w="2044" w:type="dxa"/>
            <w:vMerge/>
          </w:tcPr>
          <w:p w14:paraId="6E124FF1" w14:textId="77777777" w:rsidR="00F35638" w:rsidRPr="00ED7D7E" w:rsidRDefault="00F35638" w:rsidP="0054391B">
            <w:pPr>
              <w:rPr>
                <w:rFonts w:cstheme="minorHAnsi"/>
                <w:color w:val="000000"/>
                <w:sz w:val="18"/>
                <w:szCs w:val="18"/>
              </w:rPr>
            </w:pPr>
          </w:p>
        </w:tc>
        <w:tc>
          <w:tcPr>
            <w:tcW w:w="1702" w:type="dxa"/>
            <w:vMerge/>
          </w:tcPr>
          <w:p w14:paraId="4F91B5EE"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3FD3C29" w14:textId="77777777" w:rsidR="00F35638" w:rsidRPr="00BA1F10" w:rsidRDefault="00F35638" w:rsidP="0054391B">
            <w:pPr>
              <w:rPr>
                <w:rFonts w:ascii="Calibri" w:eastAsia="Calibri" w:hAnsi="Calibri" w:cs="Calibri"/>
                <w:color w:val="000000"/>
                <w:sz w:val="16"/>
                <w:szCs w:val="16"/>
              </w:rPr>
            </w:pPr>
          </w:p>
        </w:tc>
        <w:tc>
          <w:tcPr>
            <w:tcW w:w="1271" w:type="dxa"/>
            <w:vMerge/>
          </w:tcPr>
          <w:p w14:paraId="44F9BC6C" w14:textId="77777777" w:rsidR="00F35638" w:rsidRPr="00BA1F10" w:rsidRDefault="00F35638" w:rsidP="0054391B">
            <w:pPr>
              <w:rPr>
                <w:rFonts w:ascii="Calibri" w:eastAsia="Calibri" w:hAnsi="Calibri" w:cs="Calibri"/>
                <w:color w:val="000000"/>
                <w:sz w:val="16"/>
                <w:szCs w:val="16"/>
              </w:rPr>
            </w:pPr>
          </w:p>
        </w:tc>
        <w:tc>
          <w:tcPr>
            <w:tcW w:w="1442" w:type="dxa"/>
            <w:vMerge/>
          </w:tcPr>
          <w:p w14:paraId="3BBE58AC" w14:textId="77777777" w:rsidR="00F35638" w:rsidRPr="00BA1F10" w:rsidRDefault="00F35638" w:rsidP="0054391B">
            <w:pPr>
              <w:rPr>
                <w:rFonts w:ascii="Calibri" w:eastAsia="Calibri" w:hAnsi="Calibri" w:cs="Calibri"/>
                <w:color w:val="000000"/>
                <w:sz w:val="16"/>
                <w:szCs w:val="16"/>
              </w:rPr>
            </w:pPr>
          </w:p>
        </w:tc>
        <w:tc>
          <w:tcPr>
            <w:tcW w:w="874" w:type="dxa"/>
            <w:vMerge/>
          </w:tcPr>
          <w:p w14:paraId="105C855F" w14:textId="77777777" w:rsidR="00F35638" w:rsidRPr="00BA1F10" w:rsidRDefault="00F35638" w:rsidP="0054391B">
            <w:pPr>
              <w:rPr>
                <w:rFonts w:ascii="Calibri" w:eastAsia="Calibri" w:hAnsi="Calibri" w:cs="Calibri"/>
                <w:color w:val="000000"/>
                <w:sz w:val="16"/>
                <w:szCs w:val="16"/>
              </w:rPr>
            </w:pPr>
          </w:p>
        </w:tc>
        <w:tc>
          <w:tcPr>
            <w:tcW w:w="1054" w:type="dxa"/>
            <w:vMerge/>
          </w:tcPr>
          <w:p w14:paraId="48753A8B" w14:textId="77777777" w:rsidR="00F35638" w:rsidRPr="00BA1F10" w:rsidRDefault="00F35638" w:rsidP="0054391B">
            <w:pPr>
              <w:rPr>
                <w:rFonts w:ascii="Calibri" w:eastAsia="Calibri" w:hAnsi="Calibri" w:cs="Calibri"/>
                <w:color w:val="000000"/>
                <w:sz w:val="16"/>
                <w:szCs w:val="16"/>
              </w:rPr>
            </w:pPr>
          </w:p>
        </w:tc>
        <w:tc>
          <w:tcPr>
            <w:tcW w:w="1716" w:type="dxa"/>
            <w:vMerge/>
          </w:tcPr>
          <w:p w14:paraId="5453C6B4"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2CFAC9EC"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effect</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number of hospital admissions</w:t>
            </w:r>
          </w:p>
          <w:p w14:paraId="2C21371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studies 2041 participants</w:t>
            </w:r>
            <w:r w:rsidRPr="00BA1F10">
              <w:rPr>
                <w:rFonts w:ascii="Calibri" w:eastAsia="Calibri" w:hAnsi="Calibri" w:cs="Calibri"/>
                <w:color w:val="000000"/>
                <w:sz w:val="16"/>
                <w:szCs w:val="16"/>
              </w:rPr>
              <w:t xml:space="preserve"> </w:t>
            </w:r>
          </w:p>
          <w:p w14:paraId="114BCE85" w14:textId="77777777" w:rsidR="00F35638" w:rsidRPr="00BA1F10"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(RR 0.94 (0.82, 1.08) I</w:t>
            </w:r>
            <w:r w:rsidRPr="00D7001A">
              <w:rPr>
                <w:rFonts w:ascii="Calibri" w:eastAsia="Calibri" w:hAnsi="Calibri" w:cs="Calibri"/>
                <w:b/>
                <w:color w:val="000000"/>
                <w:sz w:val="16"/>
                <w:szCs w:val="16"/>
                <w:vertAlign w:val="superscript"/>
              </w:rPr>
              <w:t>2</w:t>
            </w:r>
            <w:r w:rsidRPr="00D7001A">
              <w:rPr>
                <w:rFonts w:ascii="Calibri" w:eastAsia="Calibri" w:hAnsi="Calibri" w:cs="Calibri"/>
                <w:b/>
                <w:color w:val="000000"/>
                <w:sz w:val="16"/>
                <w:szCs w:val="16"/>
              </w:rPr>
              <w:t xml:space="preserve"> = 42.3%, P = 0.139)</w:t>
            </w:r>
          </w:p>
        </w:tc>
      </w:tr>
      <w:tr w:rsidR="00F35638" w:rsidRPr="00BA1F10" w14:paraId="02E384D2" w14:textId="77777777" w:rsidTr="10BBF631">
        <w:trPr>
          <w:trHeight w:val="912"/>
        </w:trPr>
        <w:tc>
          <w:tcPr>
            <w:tcW w:w="2044" w:type="dxa"/>
            <w:vMerge/>
          </w:tcPr>
          <w:p w14:paraId="0A8C63AC" w14:textId="77777777" w:rsidR="00F35638" w:rsidRPr="00ED7D7E" w:rsidRDefault="00F35638" w:rsidP="0054391B">
            <w:pPr>
              <w:rPr>
                <w:rFonts w:cstheme="minorHAnsi"/>
                <w:color w:val="000000"/>
                <w:sz w:val="18"/>
                <w:szCs w:val="18"/>
              </w:rPr>
            </w:pPr>
          </w:p>
        </w:tc>
        <w:tc>
          <w:tcPr>
            <w:tcW w:w="1702" w:type="dxa"/>
            <w:vMerge/>
          </w:tcPr>
          <w:p w14:paraId="46D87DC6"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A5DE8EC" w14:textId="77777777" w:rsidR="00F35638" w:rsidRPr="00BA1F10" w:rsidRDefault="00F35638" w:rsidP="0054391B">
            <w:pPr>
              <w:rPr>
                <w:rFonts w:ascii="Calibri" w:eastAsia="Calibri" w:hAnsi="Calibri" w:cs="Calibri"/>
                <w:color w:val="000000"/>
                <w:sz w:val="16"/>
                <w:szCs w:val="16"/>
              </w:rPr>
            </w:pPr>
          </w:p>
        </w:tc>
        <w:tc>
          <w:tcPr>
            <w:tcW w:w="1271" w:type="dxa"/>
            <w:vMerge/>
          </w:tcPr>
          <w:p w14:paraId="7FBD9752" w14:textId="77777777" w:rsidR="00F35638" w:rsidRPr="00BA1F10" w:rsidRDefault="00F35638" w:rsidP="0054391B">
            <w:pPr>
              <w:rPr>
                <w:rFonts w:ascii="Calibri" w:eastAsia="Calibri" w:hAnsi="Calibri" w:cs="Calibri"/>
                <w:color w:val="000000"/>
                <w:sz w:val="16"/>
                <w:szCs w:val="16"/>
              </w:rPr>
            </w:pPr>
          </w:p>
        </w:tc>
        <w:tc>
          <w:tcPr>
            <w:tcW w:w="1442" w:type="dxa"/>
            <w:vMerge/>
          </w:tcPr>
          <w:p w14:paraId="27633314" w14:textId="77777777" w:rsidR="00F35638" w:rsidRPr="00BA1F10" w:rsidRDefault="00F35638" w:rsidP="0054391B">
            <w:pPr>
              <w:rPr>
                <w:rFonts w:ascii="Calibri" w:eastAsia="Calibri" w:hAnsi="Calibri" w:cs="Calibri"/>
                <w:color w:val="000000"/>
                <w:sz w:val="16"/>
                <w:szCs w:val="16"/>
              </w:rPr>
            </w:pPr>
          </w:p>
        </w:tc>
        <w:tc>
          <w:tcPr>
            <w:tcW w:w="874" w:type="dxa"/>
            <w:vMerge/>
          </w:tcPr>
          <w:p w14:paraId="23AB5DB6" w14:textId="77777777" w:rsidR="00F35638" w:rsidRPr="00BA1F10" w:rsidRDefault="00F35638" w:rsidP="0054391B">
            <w:pPr>
              <w:rPr>
                <w:rFonts w:ascii="Calibri" w:eastAsia="Calibri" w:hAnsi="Calibri" w:cs="Calibri"/>
                <w:color w:val="000000"/>
                <w:sz w:val="16"/>
                <w:szCs w:val="16"/>
              </w:rPr>
            </w:pPr>
          </w:p>
        </w:tc>
        <w:tc>
          <w:tcPr>
            <w:tcW w:w="1054" w:type="dxa"/>
            <w:vMerge/>
          </w:tcPr>
          <w:p w14:paraId="0036C1A0" w14:textId="77777777" w:rsidR="00F35638" w:rsidRPr="00BA1F10" w:rsidRDefault="00F35638" w:rsidP="0054391B">
            <w:pPr>
              <w:rPr>
                <w:rFonts w:ascii="Calibri" w:eastAsia="Calibri" w:hAnsi="Calibri" w:cs="Calibri"/>
                <w:color w:val="000000"/>
                <w:sz w:val="16"/>
                <w:szCs w:val="16"/>
              </w:rPr>
            </w:pPr>
          </w:p>
        </w:tc>
        <w:tc>
          <w:tcPr>
            <w:tcW w:w="1716" w:type="dxa"/>
            <w:vMerge/>
          </w:tcPr>
          <w:p w14:paraId="4FAEB492"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7C522DA3"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effect</w:t>
            </w:r>
            <w:r>
              <w:rPr>
                <w:rFonts w:ascii="Calibri" w:eastAsia="Calibri" w:hAnsi="Calibri" w:cs="Calibri"/>
                <w:color w:val="000000"/>
                <w:sz w:val="16"/>
                <w:szCs w:val="16"/>
              </w:rPr>
              <w:t xml:space="preserve">: </w:t>
            </w:r>
            <w:r w:rsidRPr="00BA1F10">
              <w:rPr>
                <w:rFonts w:ascii="Calibri" w:eastAsia="Calibri" w:hAnsi="Calibri" w:cs="Calibri"/>
                <w:color w:val="000000"/>
                <w:sz w:val="16"/>
                <w:szCs w:val="16"/>
              </w:rPr>
              <w:t>health status, physical and cognitive outcome measures.</w:t>
            </w:r>
          </w:p>
          <w:p w14:paraId="77ADC451" w14:textId="77777777" w:rsidR="00F35638" w:rsidRPr="00EA2784" w:rsidRDefault="00F35638" w:rsidP="0054391B">
            <w:pPr>
              <w:rPr>
                <w:rFonts w:ascii="Calibri" w:eastAsia="Calibri" w:hAnsi="Calibri" w:cs="Calibri"/>
                <w:color w:val="000000"/>
                <w:sz w:val="16"/>
                <w:szCs w:val="16"/>
              </w:rPr>
            </w:pPr>
            <w:r w:rsidRPr="00EA2784">
              <w:rPr>
                <w:rFonts w:ascii="Calibri" w:eastAsia="Calibri" w:hAnsi="Calibri" w:cs="Calibri"/>
                <w:color w:val="000000"/>
                <w:sz w:val="16"/>
                <w:szCs w:val="16"/>
              </w:rPr>
              <w:t xml:space="preserve">3/3 </w:t>
            </w:r>
            <w:r>
              <w:rPr>
                <w:rFonts w:ascii="Calibri" w:eastAsia="Calibri" w:hAnsi="Calibri" w:cs="Calibri"/>
                <w:color w:val="000000"/>
                <w:sz w:val="16"/>
                <w:szCs w:val="16"/>
              </w:rPr>
              <w:t>studies</w:t>
            </w:r>
            <w:r w:rsidRPr="00EA2784">
              <w:rPr>
                <w:rFonts w:ascii="Calibri" w:eastAsia="Calibri" w:hAnsi="Calibri" w:cs="Calibri"/>
                <w:color w:val="000000"/>
                <w:sz w:val="16"/>
                <w:szCs w:val="16"/>
              </w:rPr>
              <w:t xml:space="preserve"> reported evidence of no effect on physical functioning</w:t>
            </w:r>
          </w:p>
          <w:p w14:paraId="60514C3D" w14:textId="77777777" w:rsidR="00F35638" w:rsidRPr="00EA2784" w:rsidRDefault="00F35638" w:rsidP="0054391B">
            <w:pPr>
              <w:rPr>
                <w:rFonts w:ascii="Calibri" w:eastAsia="Calibri" w:hAnsi="Calibri" w:cs="Calibri"/>
                <w:color w:val="000000"/>
                <w:sz w:val="16"/>
                <w:szCs w:val="16"/>
              </w:rPr>
            </w:pPr>
            <w:r w:rsidRPr="00EA2784">
              <w:rPr>
                <w:rFonts w:ascii="Calibri" w:eastAsia="Calibri" w:hAnsi="Calibri" w:cs="Calibri"/>
                <w:color w:val="000000"/>
                <w:sz w:val="16"/>
                <w:szCs w:val="16"/>
              </w:rPr>
              <w:t xml:space="preserve">2/3 </w:t>
            </w:r>
            <w:r>
              <w:rPr>
                <w:rFonts w:ascii="Calibri" w:eastAsia="Calibri" w:hAnsi="Calibri" w:cs="Calibri"/>
                <w:color w:val="000000"/>
                <w:sz w:val="16"/>
                <w:szCs w:val="16"/>
              </w:rPr>
              <w:t>studies</w:t>
            </w:r>
            <w:r w:rsidRPr="00EA2784">
              <w:rPr>
                <w:rFonts w:ascii="Calibri" w:eastAsia="Calibri" w:hAnsi="Calibri" w:cs="Calibri"/>
                <w:color w:val="000000"/>
                <w:sz w:val="16"/>
                <w:szCs w:val="16"/>
              </w:rPr>
              <w:t xml:space="preserve"> reported no changes in clinical or health status</w:t>
            </w:r>
          </w:p>
          <w:p w14:paraId="29E6A0E5" w14:textId="77777777" w:rsidR="00F35638" w:rsidRPr="00EA2784" w:rsidRDefault="00F35638" w:rsidP="0054391B">
            <w:pPr>
              <w:rPr>
                <w:rFonts w:ascii="Calibri" w:eastAsia="Calibri" w:hAnsi="Calibri" w:cs="Calibri"/>
                <w:color w:val="000000"/>
                <w:sz w:val="16"/>
                <w:szCs w:val="16"/>
              </w:rPr>
            </w:pPr>
            <w:r w:rsidRPr="00EA2784">
              <w:rPr>
                <w:rFonts w:ascii="Calibri" w:eastAsia="Calibri" w:hAnsi="Calibri" w:cs="Calibri"/>
                <w:color w:val="000000"/>
                <w:sz w:val="16"/>
                <w:szCs w:val="16"/>
              </w:rPr>
              <w:t>1/3 trial reported a smaller decrease in health following MR</w:t>
            </w:r>
          </w:p>
          <w:p w14:paraId="0FB737C7" w14:textId="77777777" w:rsidR="00F35638" w:rsidRPr="00BA1F10" w:rsidRDefault="00F35638" w:rsidP="0054391B">
            <w:pPr>
              <w:rPr>
                <w:rFonts w:ascii="Calibri" w:eastAsia="Calibri" w:hAnsi="Calibri" w:cs="Calibri"/>
                <w:color w:val="000000"/>
                <w:sz w:val="16"/>
                <w:szCs w:val="16"/>
              </w:rPr>
            </w:pPr>
            <w:r w:rsidRPr="00EA2784">
              <w:rPr>
                <w:rFonts w:ascii="Calibri" w:eastAsia="Calibri" w:hAnsi="Calibri" w:cs="Calibri"/>
                <w:color w:val="000000"/>
                <w:sz w:val="16"/>
                <w:szCs w:val="16"/>
              </w:rPr>
              <w:t xml:space="preserve">2/2 </w:t>
            </w:r>
            <w:r>
              <w:rPr>
                <w:rFonts w:ascii="Calibri" w:eastAsia="Calibri" w:hAnsi="Calibri" w:cs="Calibri"/>
                <w:color w:val="000000"/>
                <w:sz w:val="16"/>
                <w:szCs w:val="16"/>
              </w:rPr>
              <w:t>studies</w:t>
            </w:r>
            <w:r w:rsidRPr="00EA2784">
              <w:rPr>
                <w:rFonts w:ascii="Calibri" w:eastAsia="Calibri" w:hAnsi="Calibri" w:cs="Calibri"/>
                <w:color w:val="000000"/>
                <w:sz w:val="16"/>
                <w:szCs w:val="16"/>
              </w:rPr>
              <w:t xml:space="preserve"> reported no difference in cognitive functioning</w:t>
            </w:r>
          </w:p>
        </w:tc>
      </w:tr>
      <w:tr w:rsidR="00F35638" w:rsidRPr="00BA1F10" w14:paraId="677C6863" w14:textId="77777777" w:rsidTr="10BBF631">
        <w:trPr>
          <w:trHeight w:val="355"/>
        </w:trPr>
        <w:tc>
          <w:tcPr>
            <w:tcW w:w="2044" w:type="dxa"/>
            <w:vMerge/>
          </w:tcPr>
          <w:p w14:paraId="6D6B1041" w14:textId="77777777" w:rsidR="00F35638" w:rsidRPr="00ED7D7E" w:rsidRDefault="00F35638" w:rsidP="0054391B">
            <w:pPr>
              <w:rPr>
                <w:rFonts w:eastAsia="Calibri" w:cstheme="minorHAnsi"/>
                <w:sz w:val="18"/>
                <w:szCs w:val="18"/>
              </w:rPr>
            </w:pPr>
          </w:p>
        </w:tc>
        <w:tc>
          <w:tcPr>
            <w:tcW w:w="1702" w:type="dxa"/>
            <w:vMerge/>
          </w:tcPr>
          <w:p w14:paraId="3F5B6EA6"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31B0A967" w14:textId="77777777" w:rsidR="00F35638" w:rsidRPr="00BA1F10" w:rsidRDefault="00F35638" w:rsidP="0054391B">
            <w:pPr>
              <w:rPr>
                <w:rFonts w:ascii="Calibri" w:eastAsia="Calibri" w:hAnsi="Calibri" w:cs="Calibri"/>
                <w:color w:val="000000"/>
                <w:sz w:val="16"/>
                <w:szCs w:val="16"/>
              </w:rPr>
            </w:pPr>
          </w:p>
        </w:tc>
        <w:tc>
          <w:tcPr>
            <w:tcW w:w="1271" w:type="dxa"/>
            <w:vMerge/>
          </w:tcPr>
          <w:p w14:paraId="615F98C0" w14:textId="77777777" w:rsidR="00F35638" w:rsidRPr="00BA1F10" w:rsidRDefault="00F35638" w:rsidP="0054391B">
            <w:pPr>
              <w:rPr>
                <w:rFonts w:ascii="Calibri" w:eastAsia="Calibri" w:hAnsi="Calibri" w:cs="Calibri"/>
                <w:color w:val="000000"/>
                <w:sz w:val="16"/>
                <w:szCs w:val="16"/>
              </w:rPr>
            </w:pPr>
          </w:p>
        </w:tc>
        <w:tc>
          <w:tcPr>
            <w:tcW w:w="1442" w:type="dxa"/>
            <w:vMerge/>
          </w:tcPr>
          <w:p w14:paraId="2B73F0C4" w14:textId="77777777" w:rsidR="00F35638" w:rsidRPr="00BA1F10" w:rsidRDefault="00F35638" w:rsidP="0054391B">
            <w:pPr>
              <w:rPr>
                <w:rFonts w:ascii="Calibri" w:eastAsia="Calibri" w:hAnsi="Calibri" w:cs="Calibri"/>
                <w:color w:val="000000"/>
                <w:sz w:val="16"/>
                <w:szCs w:val="16"/>
              </w:rPr>
            </w:pPr>
          </w:p>
        </w:tc>
        <w:tc>
          <w:tcPr>
            <w:tcW w:w="874" w:type="dxa"/>
            <w:vMerge/>
          </w:tcPr>
          <w:p w14:paraId="19E86214" w14:textId="77777777" w:rsidR="00F35638" w:rsidRPr="00BA1F10" w:rsidRDefault="00F35638" w:rsidP="0054391B">
            <w:pPr>
              <w:rPr>
                <w:rFonts w:ascii="Calibri" w:eastAsia="Calibri" w:hAnsi="Calibri" w:cs="Calibri"/>
                <w:color w:val="000000"/>
                <w:sz w:val="16"/>
                <w:szCs w:val="16"/>
              </w:rPr>
            </w:pPr>
          </w:p>
        </w:tc>
        <w:tc>
          <w:tcPr>
            <w:tcW w:w="1054" w:type="dxa"/>
            <w:vMerge/>
          </w:tcPr>
          <w:p w14:paraId="030748B3"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97CADA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Quality of life</w:t>
            </w:r>
          </w:p>
        </w:tc>
        <w:tc>
          <w:tcPr>
            <w:tcW w:w="3198" w:type="dxa"/>
            <w:tcBorders>
              <w:left w:val="single" w:sz="4" w:space="0" w:color="auto"/>
              <w:right w:val="single" w:sz="4" w:space="0" w:color="auto"/>
            </w:tcBorders>
            <w:shd w:val="clear" w:color="auto" w:fill="auto"/>
          </w:tcPr>
          <w:p w14:paraId="4F1FBDF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p>
          <w:p w14:paraId="0FC7575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3/8 studies using EQ-5D or SF-36 reported no difference in quality of life</w:t>
            </w:r>
          </w:p>
          <w:p w14:paraId="6D6F722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5/8 studies using EQ-5D or SF-36 reported inconclusive results</w:t>
            </w:r>
          </w:p>
        </w:tc>
      </w:tr>
      <w:tr w:rsidR="00F35638" w:rsidRPr="00BA1F10" w14:paraId="10CC3345" w14:textId="77777777" w:rsidTr="10BBF631">
        <w:trPr>
          <w:trHeight w:val="218"/>
        </w:trPr>
        <w:tc>
          <w:tcPr>
            <w:tcW w:w="2044" w:type="dxa"/>
            <w:vMerge/>
          </w:tcPr>
          <w:p w14:paraId="2ABD8CC9" w14:textId="77777777" w:rsidR="00F35638" w:rsidRPr="00ED7D7E" w:rsidRDefault="00F35638" w:rsidP="0054391B">
            <w:pPr>
              <w:rPr>
                <w:rFonts w:eastAsia="Calibri" w:cstheme="minorHAnsi"/>
                <w:sz w:val="18"/>
                <w:szCs w:val="18"/>
              </w:rPr>
            </w:pPr>
          </w:p>
        </w:tc>
        <w:tc>
          <w:tcPr>
            <w:tcW w:w="1702" w:type="dxa"/>
            <w:vMerge/>
          </w:tcPr>
          <w:p w14:paraId="44CEC74C"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BC08500" w14:textId="77777777" w:rsidR="00F35638" w:rsidRPr="00BA1F10" w:rsidRDefault="00F35638" w:rsidP="0054391B">
            <w:pPr>
              <w:rPr>
                <w:rFonts w:ascii="Calibri" w:eastAsia="Calibri" w:hAnsi="Calibri" w:cs="Calibri"/>
                <w:color w:val="000000"/>
                <w:sz w:val="16"/>
                <w:szCs w:val="16"/>
              </w:rPr>
            </w:pPr>
          </w:p>
        </w:tc>
        <w:tc>
          <w:tcPr>
            <w:tcW w:w="1271" w:type="dxa"/>
            <w:vMerge/>
          </w:tcPr>
          <w:p w14:paraId="33BB3B66" w14:textId="77777777" w:rsidR="00F35638" w:rsidRPr="00BA1F10" w:rsidRDefault="00F35638" w:rsidP="0054391B">
            <w:pPr>
              <w:rPr>
                <w:rFonts w:ascii="Calibri" w:eastAsia="Calibri" w:hAnsi="Calibri" w:cs="Calibri"/>
                <w:color w:val="000000"/>
                <w:sz w:val="16"/>
                <w:szCs w:val="16"/>
              </w:rPr>
            </w:pPr>
          </w:p>
        </w:tc>
        <w:tc>
          <w:tcPr>
            <w:tcW w:w="1442" w:type="dxa"/>
            <w:vMerge/>
          </w:tcPr>
          <w:p w14:paraId="30E28F33" w14:textId="77777777" w:rsidR="00F35638" w:rsidRPr="00BA1F10" w:rsidRDefault="00F35638" w:rsidP="0054391B">
            <w:pPr>
              <w:rPr>
                <w:rFonts w:ascii="Calibri" w:eastAsia="Calibri" w:hAnsi="Calibri" w:cs="Calibri"/>
                <w:color w:val="000000"/>
                <w:sz w:val="16"/>
                <w:szCs w:val="16"/>
              </w:rPr>
            </w:pPr>
          </w:p>
        </w:tc>
        <w:tc>
          <w:tcPr>
            <w:tcW w:w="874" w:type="dxa"/>
            <w:vMerge/>
          </w:tcPr>
          <w:p w14:paraId="7E9C5484" w14:textId="77777777" w:rsidR="00F35638" w:rsidRPr="00BA1F10" w:rsidRDefault="00F35638" w:rsidP="0054391B">
            <w:pPr>
              <w:rPr>
                <w:rFonts w:ascii="Calibri" w:eastAsia="Calibri" w:hAnsi="Calibri" w:cs="Calibri"/>
                <w:color w:val="000000"/>
                <w:sz w:val="16"/>
                <w:szCs w:val="16"/>
              </w:rPr>
            </w:pPr>
          </w:p>
        </w:tc>
        <w:tc>
          <w:tcPr>
            <w:tcW w:w="1054" w:type="dxa"/>
            <w:vMerge/>
          </w:tcPr>
          <w:p w14:paraId="4E63469C" w14:textId="77777777" w:rsidR="00F35638" w:rsidRPr="00BA1F10"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5198B5D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Drug-related outcome measures</w:t>
            </w:r>
          </w:p>
        </w:tc>
        <w:tc>
          <w:tcPr>
            <w:tcW w:w="3198" w:type="dxa"/>
            <w:tcBorders>
              <w:left w:val="single" w:sz="4" w:space="0" w:color="auto"/>
              <w:bottom w:val="single" w:sz="4" w:space="0" w:color="auto"/>
              <w:right w:val="single" w:sz="4" w:space="0" w:color="auto"/>
            </w:tcBorders>
            <w:shd w:val="clear" w:color="auto" w:fill="auto"/>
          </w:tcPr>
          <w:p w14:paraId="6A85243D"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number of drug changes</w:t>
            </w:r>
          </w:p>
        </w:tc>
      </w:tr>
      <w:tr w:rsidR="00F35638" w:rsidRPr="00BA1F10" w14:paraId="227B0B91" w14:textId="77777777" w:rsidTr="10BBF631">
        <w:trPr>
          <w:trHeight w:val="218"/>
        </w:trPr>
        <w:tc>
          <w:tcPr>
            <w:tcW w:w="2044" w:type="dxa"/>
            <w:vMerge/>
          </w:tcPr>
          <w:p w14:paraId="04D7A241" w14:textId="77777777" w:rsidR="00F35638" w:rsidRPr="00ED7D7E" w:rsidRDefault="00F35638" w:rsidP="0054391B">
            <w:pPr>
              <w:rPr>
                <w:rFonts w:eastAsia="Calibri" w:cstheme="minorHAnsi"/>
                <w:sz w:val="18"/>
                <w:szCs w:val="18"/>
              </w:rPr>
            </w:pPr>
          </w:p>
        </w:tc>
        <w:tc>
          <w:tcPr>
            <w:tcW w:w="1702" w:type="dxa"/>
            <w:vMerge/>
          </w:tcPr>
          <w:p w14:paraId="5F785654"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694AFA1" w14:textId="77777777" w:rsidR="00F35638" w:rsidRPr="00BA1F10" w:rsidRDefault="00F35638" w:rsidP="0054391B">
            <w:pPr>
              <w:rPr>
                <w:rFonts w:ascii="Calibri" w:eastAsia="Calibri" w:hAnsi="Calibri" w:cs="Calibri"/>
                <w:color w:val="000000"/>
                <w:sz w:val="16"/>
                <w:szCs w:val="16"/>
              </w:rPr>
            </w:pPr>
          </w:p>
        </w:tc>
        <w:tc>
          <w:tcPr>
            <w:tcW w:w="1271" w:type="dxa"/>
            <w:vMerge/>
          </w:tcPr>
          <w:p w14:paraId="31228888" w14:textId="77777777" w:rsidR="00F35638" w:rsidRPr="00BA1F10" w:rsidRDefault="00F35638" w:rsidP="0054391B">
            <w:pPr>
              <w:rPr>
                <w:rFonts w:ascii="Calibri" w:eastAsia="Calibri" w:hAnsi="Calibri" w:cs="Calibri"/>
                <w:color w:val="000000"/>
                <w:sz w:val="16"/>
                <w:szCs w:val="16"/>
              </w:rPr>
            </w:pPr>
          </w:p>
        </w:tc>
        <w:tc>
          <w:tcPr>
            <w:tcW w:w="1442" w:type="dxa"/>
            <w:vMerge/>
          </w:tcPr>
          <w:p w14:paraId="14DCA978" w14:textId="77777777" w:rsidR="00F35638" w:rsidRPr="00BA1F10" w:rsidRDefault="00F35638" w:rsidP="0054391B">
            <w:pPr>
              <w:rPr>
                <w:rFonts w:ascii="Calibri" w:eastAsia="Calibri" w:hAnsi="Calibri" w:cs="Calibri"/>
                <w:color w:val="000000"/>
                <w:sz w:val="16"/>
                <w:szCs w:val="16"/>
              </w:rPr>
            </w:pPr>
          </w:p>
        </w:tc>
        <w:tc>
          <w:tcPr>
            <w:tcW w:w="874" w:type="dxa"/>
            <w:vMerge/>
          </w:tcPr>
          <w:p w14:paraId="705E0ED2" w14:textId="77777777" w:rsidR="00F35638" w:rsidRPr="00BA1F10" w:rsidRDefault="00F35638" w:rsidP="0054391B">
            <w:pPr>
              <w:rPr>
                <w:rFonts w:ascii="Calibri" w:eastAsia="Calibri" w:hAnsi="Calibri" w:cs="Calibri"/>
                <w:color w:val="000000"/>
                <w:sz w:val="16"/>
                <w:szCs w:val="16"/>
              </w:rPr>
            </w:pPr>
          </w:p>
        </w:tc>
        <w:tc>
          <w:tcPr>
            <w:tcW w:w="1054" w:type="dxa"/>
            <w:vMerge/>
          </w:tcPr>
          <w:p w14:paraId="636B9143" w14:textId="77777777" w:rsidR="00F35638" w:rsidRPr="00BA1F10" w:rsidRDefault="00F35638" w:rsidP="0054391B">
            <w:pPr>
              <w:rPr>
                <w:rFonts w:ascii="Calibri" w:eastAsia="Calibri" w:hAnsi="Calibri" w:cs="Calibri"/>
                <w:color w:val="000000"/>
                <w:sz w:val="16"/>
                <w:szCs w:val="16"/>
              </w:rPr>
            </w:pPr>
          </w:p>
        </w:tc>
        <w:tc>
          <w:tcPr>
            <w:tcW w:w="1716" w:type="dxa"/>
            <w:vMerge/>
          </w:tcPr>
          <w:p w14:paraId="30B0A4A9"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03A9C1C3"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r w:rsidRPr="00BA1F10">
              <w:rPr>
                <w:rFonts w:ascii="Calibri" w:eastAsia="Calibri" w:hAnsi="Calibri" w:cs="Calibri"/>
                <w:color w:val="000000"/>
                <w:sz w:val="16"/>
                <w:szCs w:val="16"/>
              </w:rPr>
              <w:t xml:space="preserve"> number of medicines used</w:t>
            </w:r>
          </w:p>
        </w:tc>
      </w:tr>
      <w:tr w:rsidR="00F35638" w:rsidRPr="00BA1F10" w14:paraId="211593FC" w14:textId="77777777" w:rsidTr="10BBF631">
        <w:trPr>
          <w:trHeight w:val="218"/>
        </w:trPr>
        <w:tc>
          <w:tcPr>
            <w:tcW w:w="2044" w:type="dxa"/>
            <w:vMerge/>
          </w:tcPr>
          <w:p w14:paraId="65777637" w14:textId="77777777" w:rsidR="00F35638" w:rsidRPr="00ED7D7E" w:rsidRDefault="00F35638" w:rsidP="0054391B">
            <w:pPr>
              <w:rPr>
                <w:rFonts w:eastAsia="Calibri" w:cstheme="minorHAnsi"/>
                <w:sz w:val="18"/>
                <w:szCs w:val="18"/>
              </w:rPr>
            </w:pPr>
          </w:p>
        </w:tc>
        <w:tc>
          <w:tcPr>
            <w:tcW w:w="1702" w:type="dxa"/>
            <w:vMerge/>
          </w:tcPr>
          <w:p w14:paraId="32FF1331"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E901843" w14:textId="77777777" w:rsidR="00F35638" w:rsidRPr="00BA1F10" w:rsidRDefault="00F35638" w:rsidP="0054391B">
            <w:pPr>
              <w:rPr>
                <w:rFonts w:ascii="Calibri" w:eastAsia="Calibri" w:hAnsi="Calibri" w:cs="Calibri"/>
                <w:color w:val="000000"/>
                <w:sz w:val="16"/>
                <w:szCs w:val="16"/>
              </w:rPr>
            </w:pPr>
          </w:p>
        </w:tc>
        <w:tc>
          <w:tcPr>
            <w:tcW w:w="1271" w:type="dxa"/>
            <w:vMerge/>
          </w:tcPr>
          <w:p w14:paraId="78FFBDE5" w14:textId="77777777" w:rsidR="00F35638" w:rsidRPr="00BA1F10" w:rsidRDefault="00F35638" w:rsidP="0054391B">
            <w:pPr>
              <w:rPr>
                <w:rFonts w:ascii="Calibri" w:eastAsia="Calibri" w:hAnsi="Calibri" w:cs="Calibri"/>
                <w:color w:val="000000"/>
                <w:sz w:val="16"/>
                <w:szCs w:val="16"/>
              </w:rPr>
            </w:pPr>
          </w:p>
        </w:tc>
        <w:tc>
          <w:tcPr>
            <w:tcW w:w="1442" w:type="dxa"/>
            <w:vMerge/>
          </w:tcPr>
          <w:p w14:paraId="0624E844" w14:textId="77777777" w:rsidR="00F35638" w:rsidRPr="00BA1F10" w:rsidRDefault="00F35638" w:rsidP="0054391B">
            <w:pPr>
              <w:rPr>
                <w:rFonts w:ascii="Calibri" w:eastAsia="Calibri" w:hAnsi="Calibri" w:cs="Calibri"/>
                <w:color w:val="000000"/>
                <w:sz w:val="16"/>
                <w:szCs w:val="16"/>
              </w:rPr>
            </w:pPr>
          </w:p>
        </w:tc>
        <w:tc>
          <w:tcPr>
            <w:tcW w:w="874" w:type="dxa"/>
            <w:vMerge/>
          </w:tcPr>
          <w:p w14:paraId="50EF25BC" w14:textId="77777777" w:rsidR="00F35638" w:rsidRPr="00BA1F10" w:rsidRDefault="00F35638" w:rsidP="0054391B">
            <w:pPr>
              <w:rPr>
                <w:rFonts w:ascii="Calibri" w:eastAsia="Calibri" w:hAnsi="Calibri" w:cs="Calibri"/>
                <w:color w:val="000000"/>
                <w:sz w:val="16"/>
                <w:szCs w:val="16"/>
              </w:rPr>
            </w:pPr>
          </w:p>
        </w:tc>
        <w:tc>
          <w:tcPr>
            <w:tcW w:w="1054" w:type="dxa"/>
            <w:vMerge/>
          </w:tcPr>
          <w:p w14:paraId="01877D82" w14:textId="77777777" w:rsidR="00F35638" w:rsidRPr="00BA1F10" w:rsidRDefault="00F35638" w:rsidP="0054391B">
            <w:pPr>
              <w:rPr>
                <w:rFonts w:ascii="Calibri" w:eastAsia="Calibri" w:hAnsi="Calibri" w:cs="Calibri"/>
                <w:color w:val="000000"/>
                <w:sz w:val="16"/>
                <w:szCs w:val="16"/>
              </w:rPr>
            </w:pPr>
          </w:p>
        </w:tc>
        <w:tc>
          <w:tcPr>
            <w:tcW w:w="1716" w:type="dxa"/>
            <w:vMerge/>
          </w:tcPr>
          <w:p w14:paraId="45E6A065"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3BA41710"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Uncertain evidence</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impact on adherence, knowledge, and adverse effects </w:t>
            </w:r>
          </w:p>
        </w:tc>
      </w:tr>
      <w:tr w:rsidR="00F35638" w:rsidRPr="00BA1F10" w14:paraId="0093F129" w14:textId="77777777" w:rsidTr="10BBF631">
        <w:trPr>
          <w:trHeight w:val="488"/>
        </w:trPr>
        <w:tc>
          <w:tcPr>
            <w:tcW w:w="2044" w:type="dxa"/>
            <w:vMerge w:val="restart"/>
          </w:tcPr>
          <w:p w14:paraId="53DAF5D9" w14:textId="42EE566B" w:rsidR="00F35638" w:rsidRPr="00ED7D7E" w:rsidRDefault="00F35638" w:rsidP="0054391B">
            <w:pPr>
              <w:rPr>
                <w:rFonts w:eastAsia="Calibri" w:cstheme="minorHAnsi"/>
                <w:sz w:val="18"/>
                <w:szCs w:val="18"/>
              </w:rPr>
            </w:pPr>
            <w:r w:rsidRPr="00ED7D7E">
              <w:rPr>
                <w:rFonts w:cstheme="minorHAnsi"/>
                <w:color w:val="000000"/>
                <w:sz w:val="18"/>
                <w:szCs w:val="18"/>
              </w:rPr>
              <w:t xml:space="preserve">Jokanovic 2016 </w:t>
            </w:r>
            <w:r w:rsidR="00A45294">
              <w:rPr>
                <w:rFonts w:cstheme="minorHAnsi"/>
                <w:color w:val="000000"/>
                <w:sz w:val="18"/>
                <w:szCs w:val="18"/>
              </w:rPr>
              <w:t>[29]</w:t>
            </w:r>
          </w:p>
        </w:tc>
        <w:tc>
          <w:tcPr>
            <w:tcW w:w="1702" w:type="dxa"/>
            <w:vMerge w:val="restart"/>
            <w:tcBorders>
              <w:top w:val="single" w:sz="4" w:space="0" w:color="auto"/>
              <w:left w:val="nil"/>
              <w:right w:val="single" w:sz="4" w:space="0" w:color="auto"/>
            </w:tcBorders>
            <w:shd w:val="clear" w:color="auto" w:fill="auto"/>
          </w:tcPr>
          <w:p w14:paraId="121674BB"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What are the processes and outcomes of CMR in community-settings in Australia?</w:t>
            </w:r>
          </w:p>
        </w:tc>
        <w:tc>
          <w:tcPr>
            <w:tcW w:w="1725" w:type="dxa"/>
            <w:gridSpan w:val="2"/>
            <w:vMerge w:val="restart"/>
            <w:tcBorders>
              <w:top w:val="single" w:sz="4" w:space="0" w:color="auto"/>
              <w:left w:val="single" w:sz="4" w:space="0" w:color="auto"/>
              <w:right w:val="single" w:sz="4" w:space="0" w:color="auto"/>
            </w:tcBorders>
            <w:shd w:val="clear" w:color="auto" w:fill="auto"/>
          </w:tcPr>
          <w:p w14:paraId="0288D6D2"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RCT n=7, </w:t>
            </w:r>
          </w:p>
          <w:p w14:paraId="56A5E232"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non-RCT n=2, uncontrolled/ observational study n=34, </w:t>
            </w:r>
          </w:p>
          <w:p w14:paraId="34E382F1"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Qualitative study n=11, </w:t>
            </w:r>
          </w:p>
          <w:p w14:paraId="17231BD0"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 xml:space="preserve">survey research study n=9 </w:t>
            </w:r>
          </w:p>
        </w:tc>
        <w:tc>
          <w:tcPr>
            <w:tcW w:w="1271" w:type="dxa"/>
            <w:vMerge w:val="restart"/>
            <w:tcBorders>
              <w:top w:val="single" w:sz="4" w:space="0" w:color="auto"/>
              <w:left w:val="single" w:sz="4" w:space="0" w:color="auto"/>
              <w:right w:val="single" w:sz="4" w:space="0" w:color="auto"/>
            </w:tcBorders>
            <w:shd w:val="clear" w:color="auto" w:fill="auto"/>
          </w:tcPr>
          <w:p w14:paraId="38EEC03F"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All patient populations;</w:t>
            </w:r>
          </w:p>
          <w:p w14:paraId="3A5207E1"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hospital, patient's home</w:t>
            </w:r>
          </w:p>
        </w:tc>
        <w:tc>
          <w:tcPr>
            <w:tcW w:w="1442" w:type="dxa"/>
            <w:vMerge w:val="restart"/>
            <w:tcBorders>
              <w:top w:val="single" w:sz="4" w:space="0" w:color="auto"/>
              <w:left w:val="single" w:sz="4" w:space="0" w:color="auto"/>
              <w:right w:val="single" w:sz="4" w:space="0" w:color="auto"/>
            </w:tcBorders>
            <w:shd w:val="clear" w:color="auto" w:fill="auto"/>
          </w:tcPr>
          <w:p w14:paraId="78051827"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Australia</w:t>
            </w:r>
          </w:p>
        </w:tc>
        <w:tc>
          <w:tcPr>
            <w:tcW w:w="874" w:type="dxa"/>
            <w:vMerge w:val="restart"/>
            <w:tcBorders>
              <w:top w:val="single" w:sz="4" w:space="0" w:color="auto"/>
              <w:left w:val="single" w:sz="4" w:space="0" w:color="auto"/>
              <w:right w:val="single" w:sz="4" w:space="0" w:color="auto"/>
            </w:tcBorders>
            <w:shd w:val="clear" w:color="auto" w:fill="auto"/>
          </w:tcPr>
          <w:p w14:paraId="767C9311"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2422D99B"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color w:val="000000"/>
                <w:sz w:val="16"/>
                <w:szCs w:val="16"/>
              </w:rPr>
              <w:t>critically low</w:t>
            </w:r>
          </w:p>
        </w:tc>
        <w:tc>
          <w:tcPr>
            <w:tcW w:w="1716" w:type="dxa"/>
            <w:vMerge w:val="restart"/>
            <w:tcBorders>
              <w:top w:val="single" w:sz="4" w:space="0" w:color="auto"/>
              <w:left w:val="single" w:sz="4" w:space="0" w:color="auto"/>
              <w:right w:val="single" w:sz="4" w:space="0" w:color="auto"/>
            </w:tcBorders>
            <w:shd w:val="clear" w:color="auto" w:fill="auto"/>
          </w:tcPr>
          <w:p w14:paraId="6802CE7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Economical </w:t>
            </w:r>
          </w:p>
        </w:tc>
        <w:tc>
          <w:tcPr>
            <w:tcW w:w="3198" w:type="dxa"/>
            <w:tcBorders>
              <w:top w:val="single" w:sz="4" w:space="0" w:color="auto"/>
              <w:left w:val="single" w:sz="4" w:space="0" w:color="auto"/>
              <w:right w:val="single" w:sz="4" w:space="0" w:color="auto"/>
            </w:tcBorders>
            <w:shd w:val="clear" w:color="auto" w:fill="auto"/>
          </w:tcPr>
          <w:p w14:paraId="4EB7D684"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Evidence for effect</w:t>
            </w:r>
          </w:p>
          <w:p w14:paraId="7DAD68A1" w14:textId="77777777" w:rsidR="00F35638" w:rsidRPr="00B46729" w:rsidRDefault="00F35638" w:rsidP="0054391B">
            <w:pPr>
              <w:rPr>
                <w:rFonts w:ascii="Calibri" w:eastAsia="Calibri" w:hAnsi="Calibri" w:cs="Times New Roman"/>
                <w:sz w:val="16"/>
                <w:szCs w:val="16"/>
              </w:rPr>
            </w:pPr>
            <w:r>
              <w:rPr>
                <w:rFonts w:ascii="Calibri" w:eastAsia="Calibri" w:hAnsi="Calibri" w:cs="Times New Roman"/>
                <w:sz w:val="16"/>
                <w:szCs w:val="16"/>
              </w:rPr>
              <w:t>2/2 studies reported MR was cost-effective</w:t>
            </w:r>
          </w:p>
        </w:tc>
      </w:tr>
      <w:tr w:rsidR="00F35638" w:rsidRPr="00BA1F10" w14:paraId="01C8B566" w14:textId="77777777" w:rsidTr="10BBF631">
        <w:trPr>
          <w:trHeight w:val="487"/>
        </w:trPr>
        <w:tc>
          <w:tcPr>
            <w:tcW w:w="2044" w:type="dxa"/>
            <w:vMerge/>
          </w:tcPr>
          <w:p w14:paraId="4697715C" w14:textId="77777777" w:rsidR="00F35638" w:rsidRPr="00ED7D7E" w:rsidRDefault="00F35638" w:rsidP="0054391B">
            <w:pPr>
              <w:rPr>
                <w:rFonts w:eastAsia="Calibri" w:cstheme="minorHAnsi"/>
                <w:sz w:val="18"/>
                <w:szCs w:val="18"/>
              </w:rPr>
            </w:pPr>
          </w:p>
        </w:tc>
        <w:tc>
          <w:tcPr>
            <w:tcW w:w="1702" w:type="dxa"/>
            <w:vMerge/>
          </w:tcPr>
          <w:p w14:paraId="3AE4AA7E"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16D816E" w14:textId="77777777" w:rsidR="00F35638" w:rsidRPr="00BA1F10" w:rsidRDefault="00F35638" w:rsidP="0054391B">
            <w:pPr>
              <w:rPr>
                <w:rFonts w:ascii="Calibri" w:eastAsia="Calibri" w:hAnsi="Calibri" w:cs="Calibri"/>
                <w:color w:val="000000"/>
                <w:sz w:val="16"/>
                <w:szCs w:val="16"/>
              </w:rPr>
            </w:pPr>
          </w:p>
        </w:tc>
        <w:tc>
          <w:tcPr>
            <w:tcW w:w="1271" w:type="dxa"/>
            <w:vMerge/>
          </w:tcPr>
          <w:p w14:paraId="110B5B1D" w14:textId="77777777" w:rsidR="00F35638" w:rsidRPr="00BA1F10" w:rsidRDefault="00F35638" w:rsidP="0054391B">
            <w:pPr>
              <w:rPr>
                <w:rFonts w:ascii="Calibri" w:eastAsia="Calibri" w:hAnsi="Calibri" w:cs="Calibri"/>
                <w:color w:val="000000"/>
                <w:sz w:val="16"/>
                <w:szCs w:val="16"/>
              </w:rPr>
            </w:pPr>
          </w:p>
        </w:tc>
        <w:tc>
          <w:tcPr>
            <w:tcW w:w="1442" w:type="dxa"/>
            <w:vMerge/>
          </w:tcPr>
          <w:p w14:paraId="7BB32EA4" w14:textId="77777777" w:rsidR="00F35638" w:rsidRPr="00BA1F10" w:rsidRDefault="00F35638" w:rsidP="0054391B">
            <w:pPr>
              <w:rPr>
                <w:rFonts w:ascii="Calibri" w:eastAsia="Calibri" w:hAnsi="Calibri" w:cs="Calibri"/>
                <w:color w:val="000000"/>
                <w:sz w:val="16"/>
                <w:szCs w:val="16"/>
              </w:rPr>
            </w:pPr>
          </w:p>
        </w:tc>
        <w:tc>
          <w:tcPr>
            <w:tcW w:w="874" w:type="dxa"/>
            <w:vMerge/>
          </w:tcPr>
          <w:p w14:paraId="241131E1" w14:textId="77777777" w:rsidR="00F35638" w:rsidRPr="00BA1F10" w:rsidRDefault="00F35638" w:rsidP="0054391B">
            <w:pPr>
              <w:rPr>
                <w:rFonts w:ascii="Calibri" w:eastAsia="Calibri" w:hAnsi="Calibri" w:cs="Calibri"/>
                <w:color w:val="000000"/>
                <w:sz w:val="16"/>
                <w:szCs w:val="16"/>
              </w:rPr>
            </w:pPr>
          </w:p>
        </w:tc>
        <w:tc>
          <w:tcPr>
            <w:tcW w:w="1054" w:type="dxa"/>
            <w:vMerge/>
          </w:tcPr>
          <w:p w14:paraId="42B35895" w14:textId="77777777" w:rsidR="00F35638" w:rsidRPr="00BA1F10" w:rsidRDefault="00F35638" w:rsidP="0054391B">
            <w:pPr>
              <w:rPr>
                <w:rFonts w:ascii="Calibri" w:eastAsia="Calibri" w:hAnsi="Calibri" w:cs="Calibri"/>
                <w:color w:val="000000"/>
                <w:sz w:val="16"/>
                <w:szCs w:val="16"/>
              </w:rPr>
            </w:pPr>
          </w:p>
        </w:tc>
        <w:tc>
          <w:tcPr>
            <w:tcW w:w="1716" w:type="dxa"/>
            <w:vMerge/>
          </w:tcPr>
          <w:p w14:paraId="755A2FC8"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1FE7FBD4"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Uncertain effect: medication costs</w:t>
            </w:r>
          </w:p>
          <w:p w14:paraId="21B4A459"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 xml:space="preserve">4/6 studies reported reduced costs </w:t>
            </w:r>
          </w:p>
          <w:p w14:paraId="2A11A3E1" w14:textId="77777777" w:rsidR="00F35638" w:rsidRDefault="00F35638" w:rsidP="0054391B">
            <w:pPr>
              <w:rPr>
                <w:rFonts w:ascii="Calibri" w:eastAsia="Calibri" w:hAnsi="Calibri" w:cs="Times New Roman"/>
                <w:sz w:val="16"/>
                <w:szCs w:val="16"/>
              </w:rPr>
            </w:pPr>
            <w:r>
              <w:rPr>
                <w:rFonts w:ascii="Calibri" w:eastAsia="Calibri" w:hAnsi="Calibri" w:cs="Times New Roman"/>
                <w:sz w:val="16"/>
                <w:szCs w:val="16"/>
              </w:rPr>
              <w:t>2/6 studies reported no reductions</w:t>
            </w:r>
          </w:p>
        </w:tc>
      </w:tr>
      <w:tr w:rsidR="00F35638" w:rsidRPr="00BA1F10" w14:paraId="4C74E805" w14:textId="77777777" w:rsidTr="10BBF631">
        <w:trPr>
          <w:trHeight w:val="325"/>
        </w:trPr>
        <w:tc>
          <w:tcPr>
            <w:tcW w:w="2044" w:type="dxa"/>
            <w:vMerge/>
          </w:tcPr>
          <w:p w14:paraId="0BE3C88C" w14:textId="77777777" w:rsidR="00F35638" w:rsidRPr="00ED7D7E" w:rsidRDefault="00F35638" w:rsidP="0054391B">
            <w:pPr>
              <w:rPr>
                <w:rFonts w:eastAsia="Calibri" w:cstheme="minorHAnsi"/>
                <w:sz w:val="18"/>
                <w:szCs w:val="18"/>
              </w:rPr>
            </w:pPr>
          </w:p>
        </w:tc>
        <w:tc>
          <w:tcPr>
            <w:tcW w:w="1702" w:type="dxa"/>
            <w:vMerge/>
          </w:tcPr>
          <w:p w14:paraId="3C916912"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3178A994" w14:textId="77777777" w:rsidR="00F35638" w:rsidRPr="00BA1F10" w:rsidRDefault="00F35638" w:rsidP="0054391B">
            <w:pPr>
              <w:rPr>
                <w:rFonts w:ascii="Calibri" w:eastAsia="Calibri" w:hAnsi="Calibri" w:cs="Calibri"/>
                <w:color w:val="000000"/>
                <w:sz w:val="16"/>
                <w:szCs w:val="16"/>
              </w:rPr>
            </w:pPr>
          </w:p>
        </w:tc>
        <w:tc>
          <w:tcPr>
            <w:tcW w:w="1271" w:type="dxa"/>
            <w:vMerge/>
          </w:tcPr>
          <w:p w14:paraId="7D0E5958" w14:textId="77777777" w:rsidR="00F35638" w:rsidRPr="00BA1F10" w:rsidRDefault="00F35638" w:rsidP="0054391B">
            <w:pPr>
              <w:rPr>
                <w:rFonts w:ascii="Calibri" w:eastAsia="Calibri" w:hAnsi="Calibri" w:cs="Calibri"/>
                <w:color w:val="000000"/>
                <w:sz w:val="16"/>
                <w:szCs w:val="16"/>
              </w:rPr>
            </w:pPr>
          </w:p>
        </w:tc>
        <w:tc>
          <w:tcPr>
            <w:tcW w:w="1442" w:type="dxa"/>
            <w:vMerge/>
          </w:tcPr>
          <w:p w14:paraId="2A868938" w14:textId="77777777" w:rsidR="00F35638" w:rsidRPr="00BA1F10" w:rsidRDefault="00F35638" w:rsidP="0054391B">
            <w:pPr>
              <w:rPr>
                <w:rFonts w:ascii="Calibri" w:eastAsia="Calibri" w:hAnsi="Calibri" w:cs="Calibri"/>
                <w:color w:val="000000"/>
                <w:sz w:val="16"/>
                <w:szCs w:val="16"/>
              </w:rPr>
            </w:pPr>
          </w:p>
        </w:tc>
        <w:tc>
          <w:tcPr>
            <w:tcW w:w="874" w:type="dxa"/>
            <w:vMerge/>
          </w:tcPr>
          <w:p w14:paraId="064AF3C0" w14:textId="77777777" w:rsidR="00F35638" w:rsidRPr="00BA1F10" w:rsidRDefault="00F35638" w:rsidP="0054391B">
            <w:pPr>
              <w:rPr>
                <w:rFonts w:ascii="Calibri" w:eastAsia="Calibri" w:hAnsi="Calibri" w:cs="Calibri"/>
                <w:color w:val="000000"/>
                <w:sz w:val="16"/>
                <w:szCs w:val="16"/>
              </w:rPr>
            </w:pPr>
          </w:p>
        </w:tc>
        <w:tc>
          <w:tcPr>
            <w:tcW w:w="1054" w:type="dxa"/>
            <w:vMerge/>
          </w:tcPr>
          <w:p w14:paraId="0475CE64" w14:textId="77777777" w:rsidR="00F35638" w:rsidRPr="00BA1F10"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367B8A4D"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Clinical </w:t>
            </w:r>
          </w:p>
        </w:tc>
        <w:tc>
          <w:tcPr>
            <w:tcW w:w="3198" w:type="dxa"/>
            <w:tcBorders>
              <w:left w:val="single" w:sz="4" w:space="0" w:color="auto"/>
              <w:right w:val="single" w:sz="4" w:space="0" w:color="auto"/>
            </w:tcBorders>
            <w:shd w:val="clear" w:color="auto" w:fill="auto"/>
          </w:tcPr>
          <w:p w14:paraId="3C7579C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number of medicines prescribed</w:t>
            </w:r>
          </w:p>
          <w:p w14:paraId="01CC830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3/4 studies report a reduction in the number of medicines prescribed</w:t>
            </w:r>
          </w:p>
          <w:p w14:paraId="1DCC94CB" w14:textId="77777777" w:rsidR="00F35638" w:rsidRPr="0050355B"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1/4 studies reported no change </w:t>
            </w:r>
          </w:p>
        </w:tc>
      </w:tr>
      <w:tr w:rsidR="00F35638" w:rsidRPr="00BA1F10" w14:paraId="0FAAD08A" w14:textId="77777777" w:rsidTr="10BBF631">
        <w:trPr>
          <w:trHeight w:val="325"/>
        </w:trPr>
        <w:tc>
          <w:tcPr>
            <w:tcW w:w="2044" w:type="dxa"/>
            <w:vMerge/>
          </w:tcPr>
          <w:p w14:paraId="3BF5E21B" w14:textId="77777777" w:rsidR="00F35638" w:rsidRPr="00ED7D7E" w:rsidRDefault="00F35638" w:rsidP="0054391B">
            <w:pPr>
              <w:rPr>
                <w:rFonts w:eastAsia="Calibri" w:cstheme="minorHAnsi"/>
                <w:sz w:val="18"/>
                <w:szCs w:val="18"/>
              </w:rPr>
            </w:pPr>
          </w:p>
        </w:tc>
        <w:tc>
          <w:tcPr>
            <w:tcW w:w="1702" w:type="dxa"/>
            <w:vMerge/>
          </w:tcPr>
          <w:p w14:paraId="62EFFAED"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B7A3D20" w14:textId="77777777" w:rsidR="00F35638" w:rsidRPr="00BA1F10" w:rsidRDefault="00F35638" w:rsidP="0054391B">
            <w:pPr>
              <w:rPr>
                <w:rFonts w:ascii="Calibri" w:eastAsia="Calibri" w:hAnsi="Calibri" w:cs="Calibri"/>
                <w:color w:val="000000"/>
                <w:sz w:val="16"/>
                <w:szCs w:val="16"/>
              </w:rPr>
            </w:pPr>
          </w:p>
        </w:tc>
        <w:tc>
          <w:tcPr>
            <w:tcW w:w="1271" w:type="dxa"/>
            <w:vMerge/>
          </w:tcPr>
          <w:p w14:paraId="0B87C51A" w14:textId="77777777" w:rsidR="00F35638" w:rsidRPr="00BA1F10" w:rsidRDefault="00F35638" w:rsidP="0054391B">
            <w:pPr>
              <w:rPr>
                <w:rFonts w:ascii="Calibri" w:eastAsia="Calibri" w:hAnsi="Calibri" w:cs="Calibri"/>
                <w:color w:val="000000"/>
                <w:sz w:val="16"/>
                <w:szCs w:val="16"/>
              </w:rPr>
            </w:pPr>
          </w:p>
        </w:tc>
        <w:tc>
          <w:tcPr>
            <w:tcW w:w="1442" w:type="dxa"/>
            <w:vMerge/>
          </w:tcPr>
          <w:p w14:paraId="72A12D11" w14:textId="77777777" w:rsidR="00F35638" w:rsidRPr="00BA1F10" w:rsidRDefault="00F35638" w:rsidP="0054391B">
            <w:pPr>
              <w:rPr>
                <w:rFonts w:ascii="Calibri" w:eastAsia="Calibri" w:hAnsi="Calibri" w:cs="Calibri"/>
                <w:color w:val="000000"/>
                <w:sz w:val="16"/>
                <w:szCs w:val="16"/>
              </w:rPr>
            </w:pPr>
          </w:p>
        </w:tc>
        <w:tc>
          <w:tcPr>
            <w:tcW w:w="874" w:type="dxa"/>
            <w:vMerge/>
          </w:tcPr>
          <w:p w14:paraId="2C4ACEFA" w14:textId="77777777" w:rsidR="00F35638" w:rsidRPr="00BA1F10" w:rsidRDefault="00F35638" w:rsidP="0054391B">
            <w:pPr>
              <w:rPr>
                <w:rFonts w:ascii="Calibri" w:eastAsia="Calibri" w:hAnsi="Calibri" w:cs="Calibri"/>
                <w:color w:val="000000"/>
                <w:sz w:val="16"/>
                <w:szCs w:val="16"/>
              </w:rPr>
            </w:pPr>
          </w:p>
        </w:tc>
        <w:tc>
          <w:tcPr>
            <w:tcW w:w="1054" w:type="dxa"/>
            <w:vMerge/>
          </w:tcPr>
          <w:p w14:paraId="4CF31294" w14:textId="77777777" w:rsidR="00F35638" w:rsidRPr="00BA1F10" w:rsidRDefault="00F35638" w:rsidP="0054391B">
            <w:pPr>
              <w:rPr>
                <w:rFonts w:ascii="Calibri" w:eastAsia="Calibri" w:hAnsi="Calibri" w:cs="Calibri"/>
                <w:color w:val="000000"/>
                <w:sz w:val="16"/>
                <w:szCs w:val="16"/>
              </w:rPr>
            </w:pPr>
          </w:p>
        </w:tc>
        <w:tc>
          <w:tcPr>
            <w:tcW w:w="1716" w:type="dxa"/>
            <w:vMerge/>
          </w:tcPr>
          <w:p w14:paraId="241C95BA"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77A8D1D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Healthcare utilisation</w:t>
            </w:r>
          </w:p>
          <w:p w14:paraId="22880E9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lastRenderedPageBreak/>
              <w:t>3/5 studies report a reduction in healthcare utilisation</w:t>
            </w:r>
          </w:p>
          <w:p w14:paraId="58A366C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2/5 studies report no change</w:t>
            </w:r>
          </w:p>
        </w:tc>
      </w:tr>
      <w:tr w:rsidR="00F35638" w:rsidRPr="00BA1F10" w14:paraId="4111BA48" w14:textId="77777777" w:rsidTr="10BBF631">
        <w:trPr>
          <w:trHeight w:val="325"/>
        </w:trPr>
        <w:tc>
          <w:tcPr>
            <w:tcW w:w="2044" w:type="dxa"/>
            <w:vMerge/>
          </w:tcPr>
          <w:p w14:paraId="270EF55B" w14:textId="77777777" w:rsidR="00F35638" w:rsidRPr="00ED7D7E" w:rsidRDefault="00F35638" w:rsidP="0054391B">
            <w:pPr>
              <w:rPr>
                <w:rFonts w:eastAsia="Calibri" w:cstheme="minorHAnsi"/>
                <w:sz w:val="18"/>
                <w:szCs w:val="18"/>
              </w:rPr>
            </w:pPr>
          </w:p>
        </w:tc>
        <w:tc>
          <w:tcPr>
            <w:tcW w:w="1702" w:type="dxa"/>
            <w:vMerge/>
          </w:tcPr>
          <w:p w14:paraId="03E778E2"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62151AE4" w14:textId="77777777" w:rsidR="00F35638" w:rsidRPr="00BA1F10" w:rsidRDefault="00F35638" w:rsidP="0054391B">
            <w:pPr>
              <w:rPr>
                <w:rFonts w:ascii="Calibri" w:eastAsia="Calibri" w:hAnsi="Calibri" w:cs="Calibri"/>
                <w:color w:val="000000"/>
                <w:sz w:val="16"/>
                <w:szCs w:val="16"/>
              </w:rPr>
            </w:pPr>
          </w:p>
        </w:tc>
        <w:tc>
          <w:tcPr>
            <w:tcW w:w="1271" w:type="dxa"/>
            <w:vMerge/>
          </w:tcPr>
          <w:p w14:paraId="5EB57DC9" w14:textId="77777777" w:rsidR="00F35638" w:rsidRPr="00BA1F10" w:rsidRDefault="00F35638" w:rsidP="0054391B">
            <w:pPr>
              <w:rPr>
                <w:rFonts w:ascii="Calibri" w:eastAsia="Calibri" w:hAnsi="Calibri" w:cs="Calibri"/>
                <w:color w:val="000000"/>
                <w:sz w:val="16"/>
                <w:szCs w:val="16"/>
              </w:rPr>
            </w:pPr>
          </w:p>
        </w:tc>
        <w:tc>
          <w:tcPr>
            <w:tcW w:w="1442" w:type="dxa"/>
            <w:vMerge/>
          </w:tcPr>
          <w:p w14:paraId="73A76381" w14:textId="77777777" w:rsidR="00F35638" w:rsidRPr="00BA1F10" w:rsidRDefault="00F35638" w:rsidP="0054391B">
            <w:pPr>
              <w:rPr>
                <w:rFonts w:ascii="Calibri" w:eastAsia="Calibri" w:hAnsi="Calibri" w:cs="Calibri"/>
                <w:color w:val="000000"/>
                <w:sz w:val="16"/>
                <w:szCs w:val="16"/>
              </w:rPr>
            </w:pPr>
          </w:p>
        </w:tc>
        <w:tc>
          <w:tcPr>
            <w:tcW w:w="874" w:type="dxa"/>
            <w:vMerge/>
          </w:tcPr>
          <w:p w14:paraId="77A143BF" w14:textId="77777777" w:rsidR="00F35638" w:rsidRPr="00BA1F10" w:rsidRDefault="00F35638" w:rsidP="0054391B">
            <w:pPr>
              <w:rPr>
                <w:rFonts w:ascii="Calibri" w:eastAsia="Calibri" w:hAnsi="Calibri" w:cs="Calibri"/>
                <w:color w:val="000000"/>
                <w:sz w:val="16"/>
                <w:szCs w:val="16"/>
              </w:rPr>
            </w:pPr>
          </w:p>
        </w:tc>
        <w:tc>
          <w:tcPr>
            <w:tcW w:w="1054" w:type="dxa"/>
            <w:vMerge/>
          </w:tcPr>
          <w:p w14:paraId="00B0E835" w14:textId="77777777" w:rsidR="00F35638" w:rsidRPr="00BA1F10" w:rsidRDefault="00F35638" w:rsidP="0054391B">
            <w:pPr>
              <w:rPr>
                <w:rFonts w:ascii="Calibri" w:eastAsia="Calibri" w:hAnsi="Calibri" w:cs="Calibri"/>
                <w:color w:val="000000"/>
                <w:sz w:val="16"/>
                <w:szCs w:val="16"/>
              </w:rPr>
            </w:pPr>
          </w:p>
        </w:tc>
        <w:tc>
          <w:tcPr>
            <w:tcW w:w="1716" w:type="dxa"/>
            <w:vMerge/>
          </w:tcPr>
          <w:p w14:paraId="1DC8E96F"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3FB0194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Prescribing</w:t>
            </w:r>
          </w:p>
          <w:p w14:paraId="61C7530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3/4 studies reported an improvement in prescribing</w:t>
            </w:r>
          </w:p>
          <w:p w14:paraId="36C8668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1/4 studies reported no change</w:t>
            </w:r>
          </w:p>
        </w:tc>
      </w:tr>
      <w:tr w:rsidR="00F35638" w:rsidRPr="00BA1F10" w14:paraId="026A151D" w14:textId="77777777" w:rsidTr="10BBF631">
        <w:trPr>
          <w:trHeight w:val="195"/>
        </w:trPr>
        <w:tc>
          <w:tcPr>
            <w:tcW w:w="2044" w:type="dxa"/>
            <w:vMerge/>
          </w:tcPr>
          <w:p w14:paraId="60243E50" w14:textId="77777777" w:rsidR="00F35638" w:rsidRPr="00ED7D7E" w:rsidRDefault="00F35638" w:rsidP="0054391B">
            <w:pPr>
              <w:rPr>
                <w:rFonts w:eastAsia="Calibri" w:cstheme="minorHAnsi"/>
                <w:sz w:val="18"/>
                <w:szCs w:val="18"/>
              </w:rPr>
            </w:pPr>
          </w:p>
        </w:tc>
        <w:tc>
          <w:tcPr>
            <w:tcW w:w="1702" w:type="dxa"/>
            <w:vMerge/>
          </w:tcPr>
          <w:p w14:paraId="69775AF4"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2E91EF4" w14:textId="77777777" w:rsidR="00F35638" w:rsidRPr="00BA1F10" w:rsidRDefault="00F35638" w:rsidP="0054391B">
            <w:pPr>
              <w:rPr>
                <w:rFonts w:ascii="Calibri" w:eastAsia="Calibri" w:hAnsi="Calibri" w:cs="Calibri"/>
                <w:color w:val="000000"/>
                <w:sz w:val="16"/>
                <w:szCs w:val="16"/>
              </w:rPr>
            </w:pPr>
          </w:p>
        </w:tc>
        <w:tc>
          <w:tcPr>
            <w:tcW w:w="1271" w:type="dxa"/>
            <w:vMerge/>
          </w:tcPr>
          <w:p w14:paraId="64554816" w14:textId="77777777" w:rsidR="00F35638" w:rsidRPr="00BA1F10" w:rsidRDefault="00F35638" w:rsidP="0054391B">
            <w:pPr>
              <w:rPr>
                <w:rFonts w:ascii="Calibri" w:eastAsia="Calibri" w:hAnsi="Calibri" w:cs="Calibri"/>
                <w:color w:val="000000"/>
                <w:sz w:val="16"/>
                <w:szCs w:val="16"/>
              </w:rPr>
            </w:pPr>
          </w:p>
        </w:tc>
        <w:tc>
          <w:tcPr>
            <w:tcW w:w="1442" w:type="dxa"/>
            <w:vMerge/>
          </w:tcPr>
          <w:p w14:paraId="36BB5ED7" w14:textId="77777777" w:rsidR="00F35638" w:rsidRPr="00BA1F10" w:rsidRDefault="00F35638" w:rsidP="0054391B">
            <w:pPr>
              <w:rPr>
                <w:rFonts w:ascii="Calibri" w:eastAsia="Calibri" w:hAnsi="Calibri" w:cs="Calibri"/>
                <w:color w:val="000000"/>
                <w:sz w:val="16"/>
                <w:szCs w:val="16"/>
              </w:rPr>
            </w:pPr>
          </w:p>
        </w:tc>
        <w:tc>
          <w:tcPr>
            <w:tcW w:w="874" w:type="dxa"/>
            <w:vMerge/>
          </w:tcPr>
          <w:p w14:paraId="4D3238B1" w14:textId="77777777" w:rsidR="00F35638" w:rsidRPr="00BA1F10" w:rsidRDefault="00F35638" w:rsidP="0054391B">
            <w:pPr>
              <w:rPr>
                <w:rFonts w:ascii="Calibri" w:eastAsia="Calibri" w:hAnsi="Calibri" w:cs="Calibri"/>
                <w:color w:val="000000"/>
                <w:sz w:val="16"/>
                <w:szCs w:val="16"/>
              </w:rPr>
            </w:pPr>
          </w:p>
        </w:tc>
        <w:tc>
          <w:tcPr>
            <w:tcW w:w="1054" w:type="dxa"/>
            <w:vMerge/>
          </w:tcPr>
          <w:p w14:paraId="1AB5CF4C" w14:textId="77777777" w:rsidR="00F35638" w:rsidRPr="00BA1F10"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4BDE46CA"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Patient-</w:t>
            </w:r>
            <w:r>
              <w:rPr>
                <w:rFonts w:ascii="Calibri" w:eastAsia="Calibri" w:hAnsi="Calibri" w:cs="Calibri"/>
                <w:color w:val="000000"/>
                <w:sz w:val="16"/>
                <w:szCs w:val="16"/>
              </w:rPr>
              <w:t xml:space="preserve">orientated </w:t>
            </w:r>
          </w:p>
        </w:tc>
        <w:tc>
          <w:tcPr>
            <w:tcW w:w="3198" w:type="dxa"/>
            <w:tcBorders>
              <w:left w:val="single" w:sz="4" w:space="0" w:color="auto"/>
              <w:bottom w:val="single" w:sz="4" w:space="0" w:color="auto"/>
              <w:right w:val="single" w:sz="4" w:space="0" w:color="auto"/>
            </w:tcBorders>
            <w:shd w:val="clear" w:color="auto" w:fill="auto"/>
          </w:tcPr>
          <w:p w14:paraId="294E855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for effect: adherence</w:t>
            </w:r>
          </w:p>
          <w:p w14:paraId="445EC2F5"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2/2 studies report improved adherence</w:t>
            </w:r>
          </w:p>
        </w:tc>
      </w:tr>
      <w:tr w:rsidR="00F35638" w:rsidRPr="00BA1F10" w14:paraId="3377B66F" w14:textId="77777777" w:rsidTr="10BBF631">
        <w:trPr>
          <w:trHeight w:val="195"/>
        </w:trPr>
        <w:tc>
          <w:tcPr>
            <w:tcW w:w="2044" w:type="dxa"/>
            <w:vMerge/>
          </w:tcPr>
          <w:p w14:paraId="3AB8A06C" w14:textId="77777777" w:rsidR="00F35638" w:rsidRPr="00ED7D7E" w:rsidRDefault="00F35638" w:rsidP="0054391B">
            <w:pPr>
              <w:rPr>
                <w:rFonts w:eastAsia="Calibri" w:cstheme="minorHAnsi"/>
                <w:sz w:val="18"/>
                <w:szCs w:val="18"/>
              </w:rPr>
            </w:pPr>
          </w:p>
        </w:tc>
        <w:tc>
          <w:tcPr>
            <w:tcW w:w="1702" w:type="dxa"/>
            <w:vMerge/>
          </w:tcPr>
          <w:p w14:paraId="57EF337D"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E97349B" w14:textId="77777777" w:rsidR="00F35638" w:rsidRPr="00BA1F10" w:rsidRDefault="00F35638" w:rsidP="0054391B">
            <w:pPr>
              <w:rPr>
                <w:rFonts w:ascii="Calibri" w:eastAsia="Calibri" w:hAnsi="Calibri" w:cs="Calibri"/>
                <w:color w:val="000000"/>
                <w:sz w:val="16"/>
                <w:szCs w:val="16"/>
              </w:rPr>
            </w:pPr>
          </w:p>
        </w:tc>
        <w:tc>
          <w:tcPr>
            <w:tcW w:w="1271" w:type="dxa"/>
            <w:vMerge/>
          </w:tcPr>
          <w:p w14:paraId="59C9CAE4" w14:textId="77777777" w:rsidR="00F35638" w:rsidRPr="00BA1F10" w:rsidRDefault="00F35638" w:rsidP="0054391B">
            <w:pPr>
              <w:rPr>
                <w:rFonts w:ascii="Calibri" w:eastAsia="Calibri" w:hAnsi="Calibri" w:cs="Calibri"/>
                <w:color w:val="000000"/>
                <w:sz w:val="16"/>
                <w:szCs w:val="16"/>
              </w:rPr>
            </w:pPr>
          </w:p>
        </w:tc>
        <w:tc>
          <w:tcPr>
            <w:tcW w:w="1442" w:type="dxa"/>
            <w:vMerge/>
          </w:tcPr>
          <w:p w14:paraId="2D796997" w14:textId="77777777" w:rsidR="00F35638" w:rsidRPr="00BA1F10" w:rsidRDefault="00F35638" w:rsidP="0054391B">
            <w:pPr>
              <w:rPr>
                <w:rFonts w:ascii="Calibri" w:eastAsia="Calibri" w:hAnsi="Calibri" w:cs="Calibri"/>
                <w:color w:val="000000"/>
                <w:sz w:val="16"/>
                <w:szCs w:val="16"/>
              </w:rPr>
            </w:pPr>
          </w:p>
        </w:tc>
        <w:tc>
          <w:tcPr>
            <w:tcW w:w="874" w:type="dxa"/>
            <w:vMerge/>
          </w:tcPr>
          <w:p w14:paraId="25D49AC0" w14:textId="77777777" w:rsidR="00F35638" w:rsidRPr="00BA1F10" w:rsidRDefault="00F35638" w:rsidP="0054391B">
            <w:pPr>
              <w:rPr>
                <w:rFonts w:ascii="Calibri" w:eastAsia="Calibri" w:hAnsi="Calibri" w:cs="Calibri"/>
                <w:color w:val="000000"/>
                <w:sz w:val="16"/>
                <w:szCs w:val="16"/>
              </w:rPr>
            </w:pPr>
          </w:p>
        </w:tc>
        <w:tc>
          <w:tcPr>
            <w:tcW w:w="1054" w:type="dxa"/>
            <w:vMerge/>
          </w:tcPr>
          <w:p w14:paraId="684189DF" w14:textId="77777777" w:rsidR="00F35638" w:rsidRPr="00BA1F10" w:rsidRDefault="00F35638" w:rsidP="0054391B">
            <w:pPr>
              <w:rPr>
                <w:rFonts w:ascii="Calibri" w:eastAsia="Calibri" w:hAnsi="Calibri" w:cs="Calibri"/>
                <w:color w:val="000000"/>
                <w:sz w:val="16"/>
                <w:szCs w:val="16"/>
              </w:rPr>
            </w:pPr>
          </w:p>
        </w:tc>
        <w:tc>
          <w:tcPr>
            <w:tcW w:w="1716" w:type="dxa"/>
            <w:vMerge/>
          </w:tcPr>
          <w:p w14:paraId="35530CD9"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bottom w:val="single" w:sz="4" w:space="0" w:color="auto"/>
              <w:right w:val="single" w:sz="4" w:space="0" w:color="auto"/>
            </w:tcBorders>
            <w:shd w:val="clear" w:color="auto" w:fill="auto"/>
          </w:tcPr>
          <w:p w14:paraId="4E20BCB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Quality of life</w:t>
            </w:r>
          </w:p>
          <w:p w14:paraId="58F3C6A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3/4 studies report no evidence of an improvement in QoL</w:t>
            </w:r>
          </w:p>
          <w:p w14:paraId="1B1944F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1/4 studies report an improvement in QoL</w:t>
            </w:r>
          </w:p>
        </w:tc>
      </w:tr>
      <w:tr w:rsidR="00F35638" w:rsidRPr="00BA1F10" w14:paraId="6A7024B6" w14:textId="77777777" w:rsidTr="10BBF631">
        <w:trPr>
          <w:trHeight w:val="251"/>
        </w:trPr>
        <w:tc>
          <w:tcPr>
            <w:tcW w:w="15026" w:type="dxa"/>
            <w:gridSpan w:val="10"/>
            <w:tcBorders>
              <w:right w:val="single" w:sz="4" w:space="0" w:color="auto"/>
            </w:tcBorders>
          </w:tcPr>
          <w:p w14:paraId="129EA016" w14:textId="77777777" w:rsidR="00F35638" w:rsidRPr="00ED7D7E" w:rsidRDefault="00F35638" w:rsidP="0054391B">
            <w:pPr>
              <w:rPr>
                <w:rFonts w:eastAsia="Calibri" w:cstheme="minorHAnsi"/>
                <w:sz w:val="18"/>
                <w:szCs w:val="18"/>
              </w:rPr>
            </w:pPr>
            <w:r w:rsidRPr="00ED7D7E">
              <w:rPr>
                <w:rFonts w:eastAsia="Calibri" w:cstheme="minorHAnsi"/>
                <w:sz w:val="18"/>
                <w:szCs w:val="18"/>
              </w:rPr>
              <w:t>Systematic reviews up to and including 2015</w:t>
            </w:r>
          </w:p>
        </w:tc>
      </w:tr>
      <w:tr w:rsidR="00F35638" w:rsidRPr="00BA1F10" w14:paraId="2B3218E4" w14:textId="77777777" w:rsidTr="10BBF631">
        <w:trPr>
          <w:trHeight w:val="846"/>
        </w:trPr>
        <w:tc>
          <w:tcPr>
            <w:tcW w:w="2044" w:type="dxa"/>
            <w:vMerge w:val="restart"/>
          </w:tcPr>
          <w:p w14:paraId="6B3D4736" w14:textId="384F122E" w:rsidR="00F35638" w:rsidRPr="00ED7D7E" w:rsidRDefault="00F35638" w:rsidP="0054391B">
            <w:pPr>
              <w:rPr>
                <w:rFonts w:eastAsia="Calibri" w:cstheme="minorHAnsi"/>
                <w:sz w:val="18"/>
                <w:szCs w:val="18"/>
              </w:rPr>
            </w:pPr>
            <w:r w:rsidRPr="00ED7D7E">
              <w:rPr>
                <w:rFonts w:cstheme="minorHAnsi"/>
                <w:color w:val="000000"/>
                <w:sz w:val="18"/>
                <w:szCs w:val="18"/>
              </w:rPr>
              <w:t xml:space="preserve">Bayoumi 2009 </w:t>
            </w:r>
            <w:r w:rsidR="00A45294">
              <w:rPr>
                <w:rFonts w:cstheme="minorHAnsi"/>
                <w:color w:val="000000"/>
                <w:sz w:val="18"/>
                <w:szCs w:val="18"/>
              </w:rPr>
              <w:t>[25]</w:t>
            </w:r>
          </w:p>
        </w:tc>
        <w:tc>
          <w:tcPr>
            <w:tcW w:w="1702" w:type="dxa"/>
            <w:vMerge w:val="restart"/>
            <w:tcBorders>
              <w:top w:val="single" w:sz="4" w:space="0" w:color="auto"/>
              <w:left w:val="nil"/>
              <w:right w:val="single" w:sz="4" w:space="0" w:color="auto"/>
            </w:tcBorders>
            <w:shd w:val="clear" w:color="auto" w:fill="auto"/>
          </w:tcPr>
          <w:p w14:paraId="28E1CE7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What is the efficacy of interventions to improve medication reconciliation among community-dwelling adults in primary care settings?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79B98736"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sz w:val="16"/>
                <w:szCs w:val="16"/>
              </w:rPr>
              <w:t xml:space="preserve">RCT n=1 </w:t>
            </w:r>
          </w:p>
          <w:p w14:paraId="5D850B5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before and after study n=3</w:t>
            </w:r>
          </w:p>
        </w:tc>
        <w:tc>
          <w:tcPr>
            <w:tcW w:w="1271" w:type="dxa"/>
            <w:vMerge w:val="restart"/>
            <w:tcBorders>
              <w:top w:val="single" w:sz="4" w:space="0" w:color="auto"/>
              <w:left w:val="single" w:sz="4" w:space="0" w:color="auto"/>
              <w:right w:val="single" w:sz="4" w:space="0" w:color="auto"/>
            </w:tcBorders>
            <w:shd w:val="clear" w:color="auto" w:fill="auto"/>
          </w:tcPr>
          <w:p w14:paraId="5411EC97" w14:textId="77777777" w:rsidR="00F35638" w:rsidRPr="00BA1F10" w:rsidRDefault="00F35638" w:rsidP="0054391B">
            <w:pPr>
              <w:rPr>
                <w:rFonts w:ascii="Calibri" w:eastAsia="Calibri" w:hAnsi="Calibri" w:cs="Calibri"/>
                <w:sz w:val="16"/>
                <w:szCs w:val="16"/>
              </w:rPr>
            </w:pPr>
            <w:r w:rsidRPr="00BA1F10">
              <w:rPr>
                <w:rFonts w:ascii="Calibri" w:eastAsia="Calibri" w:hAnsi="Calibri" w:cs="Calibri"/>
                <w:sz w:val="16"/>
                <w:szCs w:val="16"/>
              </w:rPr>
              <w:t xml:space="preserve">Community- dwelling adults; </w:t>
            </w:r>
          </w:p>
          <w:p w14:paraId="4EAE35B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primary care, ambulatory settings, or in transition into or out of hospital</w:t>
            </w:r>
          </w:p>
        </w:tc>
        <w:tc>
          <w:tcPr>
            <w:tcW w:w="1442" w:type="dxa"/>
            <w:vMerge w:val="restart"/>
            <w:tcBorders>
              <w:top w:val="single" w:sz="4" w:space="0" w:color="auto"/>
              <w:left w:val="single" w:sz="4" w:space="0" w:color="auto"/>
              <w:right w:val="single" w:sz="4" w:space="0" w:color="auto"/>
            </w:tcBorders>
            <w:shd w:val="clear" w:color="auto" w:fill="auto"/>
          </w:tcPr>
          <w:p w14:paraId="0C4FBE05"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USA, Canada, Northern Ireland</w:t>
            </w:r>
          </w:p>
        </w:tc>
        <w:tc>
          <w:tcPr>
            <w:tcW w:w="874" w:type="dxa"/>
            <w:vMerge w:val="restart"/>
            <w:tcBorders>
              <w:top w:val="single" w:sz="4" w:space="0" w:color="auto"/>
              <w:left w:val="single" w:sz="4" w:space="0" w:color="auto"/>
              <w:right w:val="single" w:sz="4" w:space="0" w:color="auto"/>
            </w:tcBorders>
            <w:shd w:val="clear" w:color="auto" w:fill="auto"/>
          </w:tcPr>
          <w:p w14:paraId="6A39880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3C254A7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DA5A43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Number of discrepancies in name, dose, and frequency between recorded and patient-</w:t>
            </w:r>
            <w:r>
              <w:rPr>
                <w:rFonts w:ascii="Calibri" w:eastAsia="Calibri" w:hAnsi="Calibri" w:cs="Times New Roman"/>
                <w:sz w:val="16"/>
                <w:szCs w:val="16"/>
              </w:rPr>
              <w:t>orientated</w:t>
            </w:r>
            <w:r w:rsidRPr="00BA1F10">
              <w:rPr>
                <w:rFonts w:ascii="Calibri" w:eastAsia="Calibri" w:hAnsi="Calibri" w:cs="Times New Roman"/>
                <w:sz w:val="16"/>
                <w:szCs w:val="16"/>
              </w:rPr>
              <w:t xml:space="preserve"> medications. </w:t>
            </w:r>
          </w:p>
        </w:tc>
        <w:tc>
          <w:tcPr>
            <w:tcW w:w="3198" w:type="dxa"/>
            <w:tcBorders>
              <w:top w:val="single" w:sz="4" w:space="0" w:color="auto"/>
              <w:left w:val="single" w:sz="4" w:space="0" w:color="auto"/>
              <w:right w:val="single" w:sz="4" w:space="0" w:color="auto"/>
            </w:tcBorders>
            <w:shd w:val="clear" w:color="auto" w:fill="auto"/>
          </w:tcPr>
          <w:p w14:paraId="5699EA02"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 xml:space="preserve">Uncertain effect  </w:t>
            </w:r>
          </w:p>
          <w:p w14:paraId="69B33DB1" w14:textId="77777777" w:rsidR="00F35638" w:rsidRDefault="00F35638" w:rsidP="0054391B">
            <w:pPr>
              <w:rPr>
                <w:rFonts w:ascii="Calibri" w:eastAsia="Calibri" w:hAnsi="Calibri" w:cs="Calibri"/>
                <w:sz w:val="16"/>
                <w:szCs w:val="16"/>
              </w:rPr>
            </w:pPr>
            <w:r>
              <w:rPr>
                <w:rFonts w:ascii="Calibri" w:eastAsia="Calibri" w:hAnsi="Calibri" w:cs="Calibri"/>
                <w:sz w:val="16"/>
                <w:szCs w:val="16"/>
              </w:rPr>
              <w:t>3/4 studies reported an increase in the number of medication discrepancies identified</w:t>
            </w:r>
          </w:p>
          <w:p w14:paraId="1C52AFE1" w14:textId="77777777" w:rsidR="00F35638" w:rsidRPr="00BA1F10" w:rsidRDefault="00F35638" w:rsidP="0054391B">
            <w:pPr>
              <w:rPr>
                <w:rFonts w:ascii="Calibri" w:eastAsia="Calibri" w:hAnsi="Calibri" w:cs="Times New Roman"/>
                <w:sz w:val="16"/>
                <w:szCs w:val="16"/>
              </w:rPr>
            </w:pPr>
            <w:r>
              <w:rPr>
                <w:rFonts w:ascii="Calibri" w:eastAsia="Calibri" w:hAnsi="Calibri" w:cs="Calibri"/>
                <w:sz w:val="16"/>
                <w:szCs w:val="16"/>
              </w:rPr>
              <w:t>1/4 studies reported no significant change</w:t>
            </w:r>
          </w:p>
        </w:tc>
      </w:tr>
      <w:tr w:rsidR="00F35638" w:rsidRPr="00BA1F10" w14:paraId="1C816DE5" w14:textId="77777777" w:rsidTr="10BBF631">
        <w:trPr>
          <w:trHeight w:val="666"/>
        </w:trPr>
        <w:tc>
          <w:tcPr>
            <w:tcW w:w="2044" w:type="dxa"/>
            <w:vMerge/>
          </w:tcPr>
          <w:p w14:paraId="3BF1A79D" w14:textId="77777777" w:rsidR="00F35638" w:rsidRPr="00ED7D7E" w:rsidRDefault="00F35638" w:rsidP="0054391B">
            <w:pPr>
              <w:rPr>
                <w:rFonts w:eastAsia="Calibri" w:cstheme="minorHAnsi"/>
                <w:sz w:val="18"/>
                <w:szCs w:val="18"/>
              </w:rPr>
            </w:pPr>
          </w:p>
        </w:tc>
        <w:tc>
          <w:tcPr>
            <w:tcW w:w="1702" w:type="dxa"/>
            <w:vMerge/>
          </w:tcPr>
          <w:p w14:paraId="40B80222" w14:textId="77777777" w:rsidR="00F35638" w:rsidRPr="00BA1F10" w:rsidRDefault="00F35638" w:rsidP="0054391B">
            <w:pPr>
              <w:rPr>
                <w:rFonts w:ascii="Calibri" w:eastAsia="Calibri" w:hAnsi="Calibri" w:cs="Calibri"/>
                <w:sz w:val="16"/>
                <w:szCs w:val="16"/>
              </w:rPr>
            </w:pPr>
          </w:p>
        </w:tc>
        <w:tc>
          <w:tcPr>
            <w:tcW w:w="1725" w:type="dxa"/>
            <w:gridSpan w:val="2"/>
            <w:vMerge/>
          </w:tcPr>
          <w:p w14:paraId="6E36B2DB" w14:textId="77777777" w:rsidR="00F35638" w:rsidRPr="00BA1F10" w:rsidRDefault="00F35638" w:rsidP="0054391B">
            <w:pPr>
              <w:rPr>
                <w:rFonts w:ascii="Calibri" w:eastAsia="Calibri" w:hAnsi="Calibri" w:cs="Calibri"/>
                <w:sz w:val="16"/>
                <w:szCs w:val="16"/>
              </w:rPr>
            </w:pPr>
          </w:p>
        </w:tc>
        <w:tc>
          <w:tcPr>
            <w:tcW w:w="1271" w:type="dxa"/>
            <w:vMerge/>
          </w:tcPr>
          <w:p w14:paraId="437879F6" w14:textId="77777777" w:rsidR="00F35638" w:rsidRPr="00BA1F10" w:rsidRDefault="00F35638" w:rsidP="0054391B">
            <w:pPr>
              <w:rPr>
                <w:rFonts w:ascii="Calibri" w:eastAsia="Calibri" w:hAnsi="Calibri" w:cs="Calibri"/>
                <w:sz w:val="16"/>
                <w:szCs w:val="16"/>
              </w:rPr>
            </w:pPr>
          </w:p>
        </w:tc>
        <w:tc>
          <w:tcPr>
            <w:tcW w:w="1442" w:type="dxa"/>
            <w:vMerge/>
          </w:tcPr>
          <w:p w14:paraId="7FEBBCB0" w14:textId="77777777" w:rsidR="00F35638" w:rsidRPr="00BA1F10" w:rsidRDefault="00F35638" w:rsidP="0054391B">
            <w:pPr>
              <w:rPr>
                <w:rFonts w:ascii="Calibri" w:eastAsia="Calibri" w:hAnsi="Calibri" w:cs="Calibri"/>
                <w:sz w:val="16"/>
                <w:szCs w:val="16"/>
              </w:rPr>
            </w:pPr>
          </w:p>
        </w:tc>
        <w:tc>
          <w:tcPr>
            <w:tcW w:w="874" w:type="dxa"/>
            <w:vMerge/>
          </w:tcPr>
          <w:p w14:paraId="11B2A27A" w14:textId="77777777" w:rsidR="00F35638" w:rsidRPr="00BA1F10" w:rsidRDefault="00F35638" w:rsidP="0054391B">
            <w:pPr>
              <w:rPr>
                <w:rFonts w:ascii="Calibri" w:eastAsia="Calibri" w:hAnsi="Calibri" w:cs="Calibri"/>
                <w:sz w:val="16"/>
                <w:szCs w:val="16"/>
              </w:rPr>
            </w:pPr>
          </w:p>
        </w:tc>
        <w:tc>
          <w:tcPr>
            <w:tcW w:w="1054" w:type="dxa"/>
            <w:vMerge/>
          </w:tcPr>
          <w:p w14:paraId="0D0FE396" w14:textId="77777777" w:rsidR="00F35638" w:rsidRPr="00BA1F10" w:rsidRDefault="00F35638" w:rsidP="0054391B">
            <w:pPr>
              <w:rPr>
                <w:rFonts w:ascii="Calibri" w:eastAsia="Calibri" w:hAnsi="Calibri" w:cs="Calibri"/>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59AACF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Clinical relevance of the medication discrepancies detected</w:t>
            </w:r>
          </w:p>
        </w:tc>
        <w:tc>
          <w:tcPr>
            <w:tcW w:w="3198" w:type="dxa"/>
            <w:tcBorders>
              <w:left w:val="single" w:sz="4" w:space="0" w:color="auto"/>
              <w:right w:val="single" w:sz="4" w:space="0" w:color="auto"/>
            </w:tcBorders>
            <w:shd w:val="clear" w:color="auto" w:fill="auto"/>
          </w:tcPr>
          <w:p w14:paraId="09EB21EE" w14:textId="77777777" w:rsidR="00F35638" w:rsidRPr="00BA1F10" w:rsidRDefault="00F35638" w:rsidP="0054391B">
            <w:pPr>
              <w:rPr>
                <w:rFonts w:ascii="Calibri" w:eastAsia="Calibri" w:hAnsi="Calibri" w:cs="Calibri"/>
                <w:sz w:val="16"/>
                <w:szCs w:val="16"/>
              </w:rPr>
            </w:pPr>
            <w:r>
              <w:rPr>
                <w:rFonts w:ascii="Calibri" w:eastAsia="Calibri" w:hAnsi="Calibri" w:cs="Calibri"/>
                <w:sz w:val="16"/>
                <w:szCs w:val="16"/>
              </w:rPr>
              <w:t>Uncertain effect: clinical significance of</w:t>
            </w:r>
            <w:r w:rsidRPr="00BA1F10">
              <w:rPr>
                <w:rFonts w:ascii="Calibri" w:eastAsia="Calibri" w:hAnsi="Calibri" w:cs="Calibri"/>
                <w:sz w:val="16"/>
                <w:szCs w:val="16"/>
              </w:rPr>
              <w:t xml:space="preserve"> discrepancies </w:t>
            </w:r>
          </w:p>
        </w:tc>
      </w:tr>
      <w:tr w:rsidR="00F35638" w:rsidRPr="00BA1F10" w14:paraId="7423B68A" w14:textId="77777777" w:rsidTr="10BBF631">
        <w:trPr>
          <w:trHeight w:val="578"/>
        </w:trPr>
        <w:tc>
          <w:tcPr>
            <w:tcW w:w="2044" w:type="dxa"/>
            <w:vMerge w:val="restart"/>
          </w:tcPr>
          <w:p w14:paraId="2C61BA24" w14:textId="2B08B04A" w:rsidR="00F35638" w:rsidRPr="00ED7D7E" w:rsidRDefault="00F35638" w:rsidP="0054391B">
            <w:pPr>
              <w:rPr>
                <w:rFonts w:eastAsia="Calibri" w:cstheme="minorHAnsi"/>
                <w:sz w:val="18"/>
                <w:szCs w:val="18"/>
              </w:rPr>
            </w:pPr>
            <w:r w:rsidRPr="00ED7D7E">
              <w:rPr>
                <w:rFonts w:cstheme="minorHAnsi"/>
                <w:color w:val="000000"/>
                <w:sz w:val="18"/>
                <w:szCs w:val="18"/>
              </w:rPr>
              <w:t xml:space="preserve">Castelino 2009 </w:t>
            </w:r>
            <w:r w:rsidR="00991479">
              <w:rPr>
                <w:rFonts w:cstheme="minorHAnsi"/>
                <w:color w:val="000000"/>
                <w:sz w:val="18"/>
                <w:szCs w:val="18"/>
              </w:rPr>
              <w:t>[9]</w:t>
            </w:r>
          </w:p>
        </w:tc>
        <w:tc>
          <w:tcPr>
            <w:tcW w:w="1702" w:type="dxa"/>
            <w:vMerge w:val="restart"/>
            <w:tcBorders>
              <w:top w:val="single" w:sz="4" w:space="0" w:color="auto"/>
              <w:left w:val="nil"/>
              <w:right w:val="single" w:sz="4" w:space="0" w:color="auto"/>
            </w:tcBorders>
            <w:shd w:val="clear" w:color="auto" w:fill="auto"/>
          </w:tcPr>
          <w:p w14:paraId="3C2EC9A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Evaluation of interventions involving pharmacists, directed toward reducing sub- optimal prescribing</w:t>
            </w:r>
          </w:p>
        </w:tc>
        <w:tc>
          <w:tcPr>
            <w:tcW w:w="1725" w:type="dxa"/>
            <w:gridSpan w:val="2"/>
            <w:vMerge w:val="restart"/>
            <w:tcBorders>
              <w:top w:val="single" w:sz="4" w:space="0" w:color="auto"/>
              <w:left w:val="single" w:sz="4" w:space="0" w:color="auto"/>
              <w:right w:val="single" w:sz="4" w:space="0" w:color="auto"/>
            </w:tcBorders>
            <w:shd w:val="clear" w:color="auto" w:fill="auto"/>
          </w:tcPr>
          <w:p w14:paraId="69FAC59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 xml:space="preserve"> RCT n=12</w:t>
            </w:r>
          </w:p>
        </w:tc>
        <w:tc>
          <w:tcPr>
            <w:tcW w:w="1271" w:type="dxa"/>
            <w:vMerge w:val="restart"/>
            <w:tcBorders>
              <w:top w:val="single" w:sz="4" w:space="0" w:color="auto"/>
              <w:left w:val="single" w:sz="4" w:space="0" w:color="auto"/>
              <w:right w:val="single" w:sz="4" w:space="0" w:color="auto"/>
            </w:tcBorders>
            <w:shd w:val="clear" w:color="auto" w:fill="auto"/>
          </w:tcPr>
          <w:p w14:paraId="547AF4FE" w14:textId="77777777" w:rsidR="00F35638" w:rsidRPr="00BA1F10" w:rsidRDefault="00F35638" w:rsidP="0054391B">
            <w:pPr>
              <w:rPr>
                <w:rFonts w:ascii="Calibri" w:eastAsia="Calibri" w:hAnsi="Calibri" w:cs="Calibri"/>
                <w:color w:val="000000"/>
                <w:sz w:val="16"/>
              </w:rPr>
            </w:pPr>
            <w:r w:rsidRPr="00BA1F10">
              <w:rPr>
                <w:rFonts w:ascii="Calibri" w:eastAsia="Calibri" w:hAnsi="Calibri" w:cs="Calibri"/>
                <w:color w:val="000000"/>
                <w:sz w:val="16"/>
              </w:rPr>
              <w:t xml:space="preserve">Patients </w:t>
            </w:r>
            <w:r>
              <w:rPr>
                <w:rFonts w:ascii="Calibri" w:eastAsia="Calibri" w:hAnsi="Calibri" w:cs="Calibri"/>
                <w:color w:val="000000"/>
                <w:sz w:val="16"/>
              </w:rPr>
              <w:t>≥ 65</w:t>
            </w:r>
            <w:r w:rsidRPr="00BA1F10">
              <w:rPr>
                <w:rFonts w:ascii="Calibri" w:eastAsia="Calibri" w:hAnsi="Calibri" w:cs="Calibri"/>
                <w:color w:val="000000"/>
                <w:sz w:val="16"/>
              </w:rPr>
              <w:t xml:space="preserve">; </w:t>
            </w:r>
          </w:p>
          <w:p w14:paraId="0C15848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inpatients, outpatients, and primary care</w:t>
            </w:r>
          </w:p>
        </w:tc>
        <w:tc>
          <w:tcPr>
            <w:tcW w:w="1442" w:type="dxa"/>
            <w:vMerge w:val="restart"/>
            <w:tcBorders>
              <w:top w:val="single" w:sz="4" w:space="0" w:color="auto"/>
              <w:left w:val="single" w:sz="4" w:space="0" w:color="auto"/>
              <w:right w:val="single" w:sz="4" w:space="0" w:color="auto"/>
            </w:tcBorders>
            <w:shd w:val="clear" w:color="auto" w:fill="auto"/>
          </w:tcPr>
          <w:p w14:paraId="3089D0C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USA, Canada, Belgium, Australia</w:t>
            </w:r>
          </w:p>
        </w:tc>
        <w:tc>
          <w:tcPr>
            <w:tcW w:w="874" w:type="dxa"/>
            <w:vMerge w:val="restart"/>
            <w:tcBorders>
              <w:top w:val="single" w:sz="4" w:space="0" w:color="auto"/>
              <w:left w:val="single" w:sz="4" w:space="0" w:color="auto"/>
              <w:right w:val="single" w:sz="4" w:space="0" w:color="auto"/>
            </w:tcBorders>
            <w:shd w:val="clear" w:color="auto" w:fill="auto"/>
          </w:tcPr>
          <w:p w14:paraId="321A98A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415E903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Critically low</w:t>
            </w:r>
          </w:p>
        </w:tc>
        <w:tc>
          <w:tcPr>
            <w:tcW w:w="1716" w:type="dxa"/>
            <w:tcBorders>
              <w:top w:val="single" w:sz="4" w:space="0" w:color="auto"/>
              <w:left w:val="single" w:sz="4" w:space="0" w:color="auto"/>
              <w:right w:val="single" w:sz="4" w:space="0" w:color="auto"/>
            </w:tcBorders>
            <w:shd w:val="clear" w:color="auto" w:fill="auto"/>
          </w:tcPr>
          <w:p w14:paraId="63CF502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Suboptimal prescribing (overuse, misuse, underuse)</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3425DD4" w14:textId="77777777" w:rsidR="00F35638" w:rsidRPr="00BA1F10" w:rsidRDefault="00F35638" w:rsidP="0054391B">
            <w:pPr>
              <w:rPr>
                <w:rFonts w:ascii="Calibri" w:eastAsia="Calibri" w:hAnsi="Calibri" w:cs="Calibri"/>
                <w:color w:val="000000"/>
                <w:sz w:val="16"/>
              </w:rPr>
            </w:pPr>
            <w:r>
              <w:rPr>
                <w:rFonts w:ascii="Calibri" w:eastAsia="Calibri" w:hAnsi="Calibri" w:cs="Calibri"/>
                <w:color w:val="000000"/>
                <w:sz w:val="16"/>
              </w:rPr>
              <w:t>Uncertain</w:t>
            </w:r>
            <w:r w:rsidRPr="00BA1F10">
              <w:rPr>
                <w:rFonts w:ascii="Calibri" w:eastAsia="Calibri" w:hAnsi="Calibri" w:cs="Calibri"/>
                <w:color w:val="000000"/>
                <w:sz w:val="16"/>
              </w:rPr>
              <w:t xml:space="preserve"> effect</w:t>
            </w:r>
            <w:r>
              <w:rPr>
                <w:rFonts w:ascii="Calibri" w:eastAsia="Calibri" w:hAnsi="Calibri" w:cs="Calibri"/>
                <w:color w:val="000000"/>
                <w:sz w:val="16"/>
              </w:rPr>
              <w:t>:</w:t>
            </w:r>
            <w:r w:rsidRPr="00BA1F10">
              <w:rPr>
                <w:rFonts w:ascii="Calibri" w:eastAsia="Calibri" w:hAnsi="Calibri" w:cs="Calibri"/>
                <w:color w:val="000000"/>
                <w:sz w:val="16"/>
              </w:rPr>
              <w:t xml:space="preserve"> inappropriate prescribing </w:t>
            </w:r>
          </w:p>
          <w:p w14:paraId="4416654F" w14:textId="77777777" w:rsidR="00F35638" w:rsidRDefault="00F35638" w:rsidP="0054391B">
            <w:pPr>
              <w:rPr>
                <w:rFonts w:ascii="Calibri" w:eastAsia="Calibri" w:hAnsi="Calibri" w:cs="Calibri"/>
                <w:color w:val="000000"/>
                <w:sz w:val="16"/>
              </w:rPr>
            </w:pPr>
            <w:r>
              <w:rPr>
                <w:rFonts w:ascii="Calibri" w:eastAsia="Calibri" w:hAnsi="Calibri" w:cs="Calibri"/>
                <w:color w:val="000000"/>
                <w:sz w:val="16"/>
              </w:rPr>
              <w:t>9/11 studies report improved prescribing</w:t>
            </w:r>
          </w:p>
          <w:p w14:paraId="2A3952A1" w14:textId="77777777" w:rsidR="00F35638" w:rsidRPr="001168F8" w:rsidRDefault="00F35638" w:rsidP="0054391B">
            <w:pPr>
              <w:rPr>
                <w:rFonts w:ascii="Calibri" w:eastAsia="Calibri" w:hAnsi="Calibri" w:cs="Calibri"/>
                <w:color w:val="000000"/>
                <w:sz w:val="16"/>
              </w:rPr>
            </w:pPr>
            <w:r>
              <w:rPr>
                <w:rFonts w:ascii="Calibri" w:eastAsia="Calibri" w:hAnsi="Calibri" w:cs="Calibri"/>
                <w:color w:val="000000"/>
                <w:sz w:val="16"/>
              </w:rPr>
              <w:t>2/11 studies report no significant difference</w:t>
            </w:r>
          </w:p>
        </w:tc>
      </w:tr>
      <w:tr w:rsidR="00F35638" w:rsidRPr="00BA1F10" w14:paraId="5BEE7CE1" w14:textId="77777777" w:rsidTr="10BBF631">
        <w:trPr>
          <w:trHeight w:val="787"/>
        </w:trPr>
        <w:tc>
          <w:tcPr>
            <w:tcW w:w="2044" w:type="dxa"/>
            <w:vMerge/>
          </w:tcPr>
          <w:p w14:paraId="191EB3FC" w14:textId="77777777" w:rsidR="00F35638" w:rsidRPr="00ED7D7E" w:rsidRDefault="00F35638" w:rsidP="0054391B">
            <w:pPr>
              <w:rPr>
                <w:rFonts w:eastAsia="Calibri" w:cstheme="minorHAnsi"/>
                <w:sz w:val="18"/>
                <w:szCs w:val="18"/>
              </w:rPr>
            </w:pPr>
          </w:p>
        </w:tc>
        <w:tc>
          <w:tcPr>
            <w:tcW w:w="1702" w:type="dxa"/>
            <w:vMerge/>
          </w:tcPr>
          <w:p w14:paraId="49EB9B18" w14:textId="77777777" w:rsidR="00F35638" w:rsidRPr="00BA1F10" w:rsidRDefault="00F35638" w:rsidP="0054391B">
            <w:pPr>
              <w:rPr>
                <w:rFonts w:ascii="Calibri" w:eastAsia="Calibri" w:hAnsi="Calibri" w:cs="Calibri"/>
                <w:color w:val="000000"/>
                <w:sz w:val="16"/>
              </w:rPr>
            </w:pPr>
          </w:p>
        </w:tc>
        <w:tc>
          <w:tcPr>
            <w:tcW w:w="1725" w:type="dxa"/>
            <w:gridSpan w:val="2"/>
            <w:vMerge/>
          </w:tcPr>
          <w:p w14:paraId="6EA9CBAC" w14:textId="77777777" w:rsidR="00F35638" w:rsidRPr="00BA1F10" w:rsidRDefault="00F35638" w:rsidP="0054391B">
            <w:pPr>
              <w:rPr>
                <w:rFonts w:ascii="Calibri" w:eastAsia="Calibri" w:hAnsi="Calibri" w:cs="Calibri"/>
                <w:color w:val="000000"/>
                <w:sz w:val="16"/>
              </w:rPr>
            </w:pPr>
          </w:p>
        </w:tc>
        <w:tc>
          <w:tcPr>
            <w:tcW w:w="1271" w:type="dxa"/>
            <w:vMerge/>
          </w:tcPr>
          <w:p w14:paraId="02F76B2B" w14:textId="77777777" w:rsidR="00F35638" w:rsidRPr="00BA1F10" w:rsidRDefault="00F35638" w:rsidP="0054391B">
            <w:pPr>
              <w:rPr>
                <w:rFonts w:ascii="Calibri" w:eastAsia="Calibri" w:hAnsi="Calibri" w:cs="Calibri"/>
                <w:color w:val="000000"/>
                <w:sz w:val="16"/>
              </w:rPr>
            </w:pPr>
          </w:p>
        </w:tc>
        <w:tc>
          <w:tcPr>
            <w:tcW w:w="1442" w:type="dxa"/>
            <w:vMerge/>
          </w:tcPr>
          <w:p w14:paraId="68D6F077" w14:textId="77777777" w:rsidR="00F35638" w:rsidRPr="00BA1F10" w:rsidRDefault="00F35638" w:rsidP="0054391B">
            <w:pPr>
              <w:rPr>
                <w:rFonts w:ascii="Calibri" w:eastAsia="Calibri" w:hAnsi="Calibri" w:cs="Calibri"/>
                <w:color w:val="000000"/>
                <w:sz w:val="16"/>
              </w:rPr>
            </w:pPr>
          </w:p>
        </w:tc>
        <w:tc>
          <w:tcPr>
            <w:tcW w:w="874" w:type="dxa"/>
            <w:vMerge/>
          </w:tcPr>
          <w:p w14:paraId="18D3E6A4" w14:textId="77777777" w:rsidR="00F35638" w:rsidRPr="00BA1F10" w:rsidRDefault="00F35638" w:rsidP="0054391B">
            <w:pPr>
              <w:rPr>
                <w:rFonts w:ascii="Calibri" w:eastAsia="Calibri" w:hAnsi="Calibri" w:cs="Calibri"/>
                <w:color w:val="000000"/>
                <w:sz w:val="16"/>
              </w:rPr>
            </w:pPr>
          </w:p>
        </w:tc>
        <w:tc>
          <w:tcPr>
            <w:tcW w:w="1054" w:type="dxa"/>
            <w:vMerge/>
          </w:tcPr>
          <w:p w14:paraId="1443F128" w14:textId="77777777" w:rsidR="00F35638" w:rsidRPr="00BA1F10" w:rsidRDefault="00F35638" w:rsidP="0054391B">
            <w:pPr>
              <w:rPr>
                <w:rFonts w:ascii="Calibri" w:eastAsia="Calibri" w:hAnsi="Calibri" w:cs="Calibri"/>
                <w:color w:val="000000"/>
                <w:sz w:val="16"/>
              </w:rPr>
            </w:pPr>
          </w:p>
        </w:tc>
        <w:tc>
          <w:tcPr>
            <w:tcW w:w="1716" w:type="dxa"/>
            <w:tcBorders>
              <w:left w:val="single" w:sz="4" w:space="0" w:color="auto"/>
              <w:right w:val="single" w:sz="4" w:space="0" w:color="auto"/>
            </w:tcBorders>
            <w:shd w:val="clear" w:color="auto" w:fill="auto"/>
          </w:tcPr>
          <w:p w14:paraId="0D873B4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Economic outcomes (hospital services use and healthcare use) </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17F947DE" w14:textId="77777777" w:rsidR="00F35638" w:rsidRDefault="00F35638" w:rsidP="0054391B">
            <w:pPr>
              <w:rPr>
                <w:rFonts w:ascii="Calibri" w:eastAsia="Calibri" w:hAnsi="Calibri" w:cs="Calibri"/>
                <w:color w:val="000000"/>
                <w:sz w:val="16"/>
              </w:rPr>
            </w:pPr>
            <w:r w:rsidRPr="00BA1F10">
              <w:rPr>
                <w:rFonts w:ascii="Calibri" w:eastAsia="Calibri" w:hAnsi="Calibri" w:cs="Calibri"/>
                <w:color w:val="000000"/>
                <w:sz w:val="16"/>
              </w:rPr>
              <w:t>Uncertain effect</w:t>
            </w:r>
          </w:p>
          <w:p w14:paraId="5146D0E9" w14:textId="77777777" w:rsidR="00F35638" w:rsidRDefault="00F35638" w:rsidP="0054391B">
            <w:pPr>
              <w:rPr>
                <w:rFonts w:ascii="Calibri" w:eastAsia="Calibri" w:hAnsi="Calibri" w:cs="Calibri"/>
                <w:color w:val="000000"/>
                <w:sz w:val="16"/>
              </w:rPr>
            </w:pPr>
            <w:r>
              <w:rPr>
                <w:rFonts w:ascii="Calibri" w:eastAsia="Calibri" w:hAnsi="Calibri" w:cs="Calibri"/>
                <w:color w:val="000000"/>
                <w:sz w:val="16"/>
              </w:rPr>
              <w:t>1/5 studies reported less hospital use</w:t>
            </w:r>
          </w:p>
          <w:p w14:paraId="24C95C81" w14:textId="77777777" w:rsidR="00F35638" w:rsidRPr="00BA1F10" w:rsidRDefault="00F35638" w:rsidP="0054391B">
            <w:pPr>
              <w:rPr>
                <w:rFonts w:ascii="Calibri" w:eastAsia="Calibri" w:hAnsi="Calibri" w:cs="Calibri"/>
                <w:color w:val="000000"/>
                <w:sz w:val="16"/>
              </w:rPr>
            </w:pPr>
            <w:r>
              <w:rPr>
                <w:rFonts w:ascii="Calibri" w:eastAsia="Calibri" w:hAnsi="Calibri" w:cs="Calibri"/>
                <w:color w:val="000000"/>
                <w:sz w:val="16"/>
              </w:rPr>
              <w:t>4/5 studies result not reported</w:t>
            </w:r>
          </w:p>
        </w:tc>
      </w:tr>
      <w:tr w:rsidR="00F35638" w:rsidRPr="00BA1F10" w14:paraId="143C904E" w14:textId="77777777" w:rsidTr="10BBF631">
        <w:trPr>
          <w:trHeight w:val="976"/>
        </w:trPr>
        <w:tc>
          <w:tcPr>
            <w:tcW w:w="2044" w:type="dxa"/>
            <w:vMerge/>
          </w:tcPr>
          <w:p w14:paraId="6739B088" w14:textId="77777777" w:rsidR="00F35638" w:rsidRPr="00ED7D7E" w:rsidRDefault="00F35638" w:rsidP="0054391B">
            <w:pPr>
              <w:rPr>
                <w:rFonts w:eastAsia="Calibri" w:cstheme="minorHAnsi"/>
                <w:sz w:val="18"/>
                <w:szCs w:val="18"/>
              </w:rPr>
            </w:pPr>
          </w:p>
        </w:tc>
        <w:tc>
          <w:tcPr>
            <w:tcW w:w="1702" w:type="dxa"/>
            <w:vMerge/>
          </w:tcPr>
          <w:p w14:paraId="2B3647B8" w14:textId="77777777" w:rsidR="00F35638" w:rsidRPr="00BA1F10" w:rsidRDefault="00F35638" w:rsidP="0054391B">
            <w:pPr>
              <w:rPr>
                <w:rFonts w:ascii="Calibri" w:eastAsia="Calibri" w:hAnsi="Calibri" w:cs="Calibri"/>
                <w:color w:val="000000"/>
                <w:sz w:val="16"/>
              </w:rPr>
            </w:pPr>
          </w:p>
        </w:tc>
        <w:tc>
          <w:tcPr>
            <w:tcW w:w="1725" w:type="dxa"/>
            <w:gridSpan w:val="2"/>
            <w:vMerge/>
          </w:tcPr>
          <w:p w14:paraId="5C6A306A" w14:textId="77777777" w:rsidR="00F35638" w:rsidRPr="00BA1F10" w:rsidRDefault="00F35638" w:rsidP="0054391B">
            <w:pPr>
              <w:rPr>
                <w:rFonts w:ascii="Calibri" w:eastAsia="Calibri" w:hAnsi="Calibri" w:cs="Calibri"/>
                <w:color w:val="000000"/>
                <w:sz w:val="16"/>
              </w:rPr>
            </w:pPr>
          </w:p>
        </w:tc>
        <w:tc>
          <w:tcPr>
            <w:tcW w:w="1271" w:type="dxa"/>
            <w:vMerge/>
          </w:tcPr>
          <w:p w14:paraId="70D032CA" w14:textId="77777777" w:rsidR="00F35638" w:rsidRPr="00BA1F10" w:rsidRDefault="00F35638" w:rsidP="0054391B">
            <w:pPr>
              <w:rPr>
                <w:rFonts w:ascii="Calibri" w:eastAsia="Calibri" w:hAnsi="Calibri" w:cs="Calibri"/>
                <w:color w:val="000000"/>
                <w:sz w:val="16"/>
              </w:rPr>
            </w:pPr>
          </w:p>
        </w:tc>
        <w:tc>
          <w:tcPr>
            <w:tcW w:w="1442" w:type="dxa"/>
            <w:vMerge/>
          </w:tcPr>
          <w:p w14:paraId="7E3958E1" w14:textId="77777777" w:rsidR="00F35638" w:rsidRPr="00BA1F10" w:rsidRDefault="00F35638" w:rsidP="0054391B">
            <w:pPr>
              <w:rPr>
                <w:rFonts w:ascii="Calibri" w:eastAsia="Calibri" w:hAnsi="Calibri" w:cs="Calibri"/>
                <w:color w:val="000000"/>
                <w:sz w:val="16"/>
              </w:rPr>
            </w:pPr>
          </w:p>
        </w:tc>
        <w:tc>
          <w:tcPr>
            <w:tcW w:w="874" w:type="dxa"/>
            <w:vMerge/>
          </w:tcPr>
          <w:p w14:paraId="7913A659" w14:textId="77777777" w:rsidR="00F35638" w:rsidRPr="00BA1F10" w:rsidRDefault="00F35638" w:rsidP="0054391B">
            <w:pPr>
              <w:rPr>
                <w:rFonts w:ascii="Calibri" w:eastAsia="Calibri" w:hAnsi="Calibri" w:cs="Calibri"/>
                <w:color w:val="000000"/>
                <w:sz w:val="16"/>
              </w:rPr>
            </w:pPr>
          </w:p>
        </w:tc>
        <w:tc>
          <w:tcPr>
            <w:tcW w:w="1054" w:type="dxa"/>
            <w:vMerge/>
          </w:tcPr>
          <w:p w14:paraId="01E192DB" w14:textId="77777777" w:rsidR="00F35638" w:rsidRPr="00BA1F10" w:rsidRDefault="00F35638" w:rsidP="0054391B">
            <w:pPr>
              <w:rPr>
                <w:rFonts w:ascii="Calibri" w:eastAsia="Calibri" w:hAnsi="Calibri" w:cs="Calibri"/>
                <w:color w:val="000000"/>
                <w:sz w:val="16"/>
              </w:rPr>
            </w:pPr>
          </w:p>
        </w:tc>
        <w:tc>
          <w:tcPr>
            <w:tcW w:w="1716" w:type="dxa"/>
            <w:tcBorders>
              <w:left w:val="single" w:sz="4" w:space="0" w:color="auto"/>
              <w:bottom w:val="single" w:sz="4" w:space="0" w:color="auto"/>
              <w:right w:val="single" w:sz="4" w:space="0" w:color="auto"/>
            </w:tcBorders>
            <w:shd w:val="clear" w:color="auto" w:fill="auto"/>
          </w:tcPr>
          <w:p w14:paraId="45CB8C0A" w14:textId="77777777" w:rsidR="00F35638" w:rsidRPr="00BA1F10" w:rsidRDefault="00F35638" w:rsidP="0054391B">
            <w:pPr>
              <w:rPr>
                <w:rFonts w:ascii="Calibri" w:eastAsia="Calibri" w:hAnsi="Calibri" w:cs="Calibri"/>
                <w:color w:val="000000"/>
                <w:sz w:val="16"/>
              </w:rPr>
            </w:pPr>
            <w:r w:rsidRPr="00BA1F10">
              <w:rPr>
                <w:rFonts w:ascii="Calibri" w:eastAsia="Calibri" w:hAnsi="Calibri" w:cs="Calibri"/>
                <w:color w:val="000000"/>
                <w:sz w:val="16"/>
              </w:rPr>
              <w:t>Clinical outcomes (mobility, confusion, pain,</w:t>
            </w:r>
          </w:p>
          <w:p w14:paraId="2CC8231E" w14:textId="77777777" w:rsidR="00F35638" w:rsidRPr="00BA1F10" w:rsidRDefault="00F35638" w:rsidP="0054391B">
            <w:pPr>
              <w:rPr>
                <w:rFonts w:ascii="Calibri" w:eastAsia="Calibri" w:hAnsi="Calibri" w:cs="Calibri"/>
                <w:color w:val="000000"/>
                <w:sz w:val="16"/>
              </w:rPr>
            </w:pPr>
            <w:r w:rsidRPr="00BA1F10">
              <w:rPr>
                <w:rFonts w:ascii="Calibri" w:eastAsia="Calibri" w:hAnsi="Calibri" w:cs="Calibri"/>
                <w:color w:val="000000"/>
                <w:sz w:val="16"/>
              </w:rPr>
              <w:t>falls, resident</w:t>
            </w:r>
          </w:p>
          <w:p w14:paraId="14F80B52"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rPr>
              <w:t xml:space="preserve">behaviour, adverse drug events) </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0AD6FEF7" w14:textId="77777777" w:rsidR="00F35638" w:rsidRDefault="00F35638" w:rsidP="0054391B">
            <w:pPr>
              <w:rPr>
                <w:rFonts w:ascii="Calibri" w:eastAsia="Calibri" w:hAnsi="Calibri" w:cs="Calibri"/>
                <w:color w:val="000000"/>
                <w:sz w:val="16"/>
              </w:rPr>
            </w:pPr>
            <w:r w:rsidRPr="00BA1F10">
              <w:rPr>
                <w:rFonts w:ascii="Calibri" w:eastAsia="Calibri" w:hAnsi="Calibri" w:cs="Calibri"/>
                <w:color w:val="000000"/>
                <w:sz w:val="16"/>
              </w:rPr>
              <w:t>Uncertain effect</w:t>
            </w:r>
          </w:p>
          <w:p w14:paraId="750009B7" w14:textId="77777777" w:rsidR="00F35638" w:rsidRDefault="00F35638" w:rsidP="0054391B">
            <w:pPr>
              <w:rPr>
                <w:rFonts w:ascii="Calibri" w:eastAsia="Calibri" w:hAnsi="Calibri" w:cs="Calibri"/>
                <w:color w:val="000000"/>
                <w:sz w:val="16"/>
              </w:rPr>
            </w:pPr>
            <w:r>
              <w:rPr>
                <w:rFonts w:ascii="Calibri" w:eastAsia="Calibri" w:hAnsi="Calibri" w:cs="Calibri"/>
                <w:color w:val="000000"/>
                <w:sz w:val="16"/>
              </w:rPr>
              <w:t>1/5 studies reported better pain control</w:t>
            </w:r>
          </w:p>
          <w:p w14:paraId="1D81B655" w14:textId="77777777" w:rsidR="00F35638" w:rsidRPr="00BA1F10" w:rsidRDefault="00F35638" w:rsidP="0054391B">
            <w:pPr>
              <w:rPr>
                <w:rFonts w:ascii="Calibri" w:eastAsia="Calibri" w:hAnsi="Calibri" w:cs="Calibri"/>
                <w:color w:val="000000"/>
                <w:sz w:val="16"/>
              </w:rPr>
            </w:pPr>
            <w:r>
              <w:rPr>
                <w:rFonts w:ascii="Calibri" w:eastAsia="Calibri" w:hAnsi="Calibri" w:cs="Calibri"/>
                <w:color w:val="000000"/>
                <w:sz w:val="16"/>
              </w:rPr>
              <w:t>4/5 studies result not reported</w:t>
            </w:r>
          </w:p>
        </w:tc>
      </w:tr>
      <w:tr w:rsidR="00F35638" w:rsidRPr="00BA1F10" w14:paraId="0B0B7A95" w14:textId="77777777" w:rsidTr="10BBF631">
        <w:trPr>
          <w:trHeight w:val="645"/>
        </w:trPr>
        <w:tc>
          <w:tcPr>
            <w:tcW w:w="2044" w:type="dxa"/>
            <w:vMerge w:val="restart"/>
          </w:tcPr>
          <w:p w14:paraId="7278C75D" w14:textId="58365E3E" w:rsidR="00F35638" w:rsidRPr="00ED7D7E" w:rsidRDefault="00F35638" w:rsidP="0054391B">
            <w:pPr>
              <w:rPr>
                <w:rFonts w:eastAsia="Calibri" w:cstheme="minorHAnsi"/>
                <w:sz w:val="18"/>
                <w:szCs w:val="18"/>
              </w:rPr>
            </w:pPr>
            <w:r w:rsidRPr="007123AF">
              <w:rPr>
                <w:rFonts w:cstheme="minorHAnsi"/>
                <w:color w:val="000000"/>
                <w:sz w:val="18"/>
                <w:szCs w:val="18"/>
              </w:rPr>
              <w:t>Costello 2009</w:t>
            </w:r>
            <w:r w:rsidR="00991479">
              <w:rPr>
                <w:rFonts w:cstheme="minorHAnsi"/>
                <w:color w:val="000000"/>
                <w:sz w:val="18"/>
                <w:szCs w:val="18"/>
              </w:rPr>
              <w:t xml:space="preserve"> [22]</w:t>
            </w:r>
          </w:p>
        </w:tc>
        <w:tc>
          <w:tcPr>
            <w:tcW w:w="1702" w:type="dxa"/>
            <w:vMerge w:val="restart"/>
            <w:tcBorders>
              <w:top w:val="single" w:sz="4" w:space="0" w:color="auto"/>
              <w:left w:val="nil"/>
              <w:right w:val="single" w:sz="4" w:space="0" w:color="auto"/>
            </w:tcBorders>
            <w:shd w:val="clear" w:color="auto" w:fill="auto"/>
          </w:tcPr>
          <w:p w14:paraId="1E85427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What is the evidence around medicines management in children</w:t>
            </w:r>
          </w:p>
        </w:tc>
        <w:tc>
          <w:tcPr>
            <w:tcW w:w="1725" w:type="dxa"/>
            <w:gridSpan w:val="2"/>
            <w:vMerge w:val="restart"/>
            <w:tcBorders>
              <w:top w:val="single" w:sz="4" w:space="0" w:color="auto"/>
              <w:left w:val="single" w:sz="4" w:space="0" w:color="auto"/>
              <w:right w:val="single" w:sz="4" w:space="0" w:color="auto"/>
            </w:tcBorders>
            <w:shd w:val="clear" w:color="auto" w:fill="auto"/>
          </w:tcPr>
          <w:p w14:paraId="795440B9"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RCT n=2, </w:t>
            </w:r>
          </w:p>
          <w:p w14:paraId="3043E375"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Audit n=2, Retrospective comparative study n=1, </w:t>
            </w:r>
          </w:p>
          <w:p w14:paraId="3779C8DC"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Longitudinal Prospective study n=1, </w:t>
            </w:r>
          </w:p>
          <w:p w14:paraId="561B7317"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lastRenderedPageBreak/>
              <w:t>Systematic Review n=1,</w:t>
            </w:r>
          </w:p>
          <w:p w14:paraId="761B2B05"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Descriptive study n=1</w:t>
            </w:r>
          </w:p>
        </w:tc>
        <w:tc>
          <w:tcPr>
            <w:tcW w:w="1271" w:type="dxa"/>
            <w:vMerge w:val="restart"/>
            <w:tcBorders>
              <w:top w:val="single" w:sz="4" w:space="0" w:color="auto"/>
              <w:left w:val="single" w:sz="4" w:space="0" w:color="auto"/>
              <w:right w:val="single" w:sz="4" w:space="0" w:color="auto"/>
            </w:tcBorders>
            <w:shd w:val="clear" w:color="auto" w:fill="auto"/>
          </w:tcPr>
          <w:p w14:paraId="0B4E4DB7"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lastRenderedPageBreak/>
              <w:t xml:space="preserve">Paediatric and adult patients; </w:t>
            </w:r>
          </w:p>
          <w:p w14:paraId="5608125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community pharmacy, community practice, GP practice, </w:t>
            </w:r>
            <w:r w:rsidRPr="00BA1F10">
              <w:rPr>
                <w:rFonts w:ascii="Calibri" w:eastAsia="Calibri" w:hAnsi="Calibri" w:cs="Calibri"/>
                <w:color w:val="000000"/>
                <w:sz w:val="16"/>
                <w:szCs w:val="16"/>
              </w:rPr>
              <w:lastRenderedPageBreak/>
              <w:t>wards/hospital clinics.</w:t>
            </w:r>
          </w:p>
        </w:tc>
        <w:tc>
          <w:tcPr>
            <w:tcW w:w="1442" w:type="dxa"/>
            <w:vMerge w:val="restart"/>
            <w:tcBorders>
              <w:top w:val="single" w:sz="4" w:space="0" w:color="auto"/>
              <w:left w:val="single" w:sz="4" w:space="0" w:color="auto"/>
              <w:right w:val="single" w:sz="4" w:space="0" w:color="auto"/>
            </w:tcBorders>
            <w:shd w:val="clear" w:color="auto" w:fill="auto"/>
          </w:tcPr>
          <w:p w14:paraId="0EB54C0F" w14:textId="77777777" w:rsidR="00F35638" w:rsidRPr="00ED7D7E" w:rsidRDefault="00F35638" w:rsidP="0054391B">
            <w:pPr>
              <w:rPr>
                <w:rFonts w:ascii="Calibri" w:eastAsia="Calibri" w:hAnsi="Calibri" w:cs="Times New Roman"/>
                <w:sz w:val="16"/>
                <w:szCs w:val="16"/>
                <w:lang w:val="nl-NL"/>
              </w:rPr>
            </w:pPr>
            <w:r w:rsidRPr="00ED7D7E">
              <w:rPr>
                <w:rFonts w:ascii="Calibri" w:eastAsia="Calibri" w:hAnsi="Calibri" w:cs="Calibri"/>
                <w:color w:val="000000"/>
                <w:sz w:val="16"/>
                <w:szCs w:val="16"/>
                <w:lang w:val="nl-NL"/>
              </w:rPr>
              <w:lastRenderedPageBreak/>
              <w:t xml:space="preserve">UK, NZ, Malta, USA, Japan </w:t>
            </w:r>
          </w:p>
        </w:tc>
        <w:tc>
          <w:tcPr>
            <w:tcW w:w="874" w:type="dxa"/>
            <w:vMerge w:val="restart"/>
            <w:tcBorders>
              <w:top w:val="single" w:sz="4" w:space="0" w:color="auto"/>
              <w:left w:val="single" w:sz="4" w:space="0" w:color="auto"/>
              <w:right w:val="single" w:sz="4" w:space="0" w:color="auto"/>
            </w:tcBorders>
            <w:shd w:val="clear" w:color="auto" w:fill="auto"/>
          </w:tcPr>
          <w:p w14:paraId="5C339FD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43888E8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Critically Low</w:t>
            </w:r>
          </w:p>
        </w:tc>
        <w:tc>
          <w:tcPr>
            <w:tcW w:w="1716" w:type="dxa"/>
            <w:vMerge w:val="restart"/>
            <w:tcBorders>
              <w:top w:val="single" w:sz="4" w:space="0" w:color="auto"/>
              <w:left w:val="single" w:sz="4" w:space="0" w:color="auto"/>
              <w:right w:val="single" w:sz="4" w:space="0" w:color="auto"/>
            </w:tcBorders>
            <w:shd w:val="clear" w:color="auto" w:fill="auto"/>
          </w:tcPr>
          <w:p w14:paraId="68D1393E"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Clinical outcomes</w:t>
            </w:r>
            <w:r w:rsidRPr="00BA1F10">
              <w:rPr>
                <w:rFonts w:ascii="Calibri" w:eastAsia="Calibri" w:hAnsi="Calibri" w:cs="Times New Roman"/>
                <w:sz w:val="16"/>
                <w:szCs w:val="16"/>
              </w:rPr>
              <w:t xml:space="preserve"> </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3D8DFC0E"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 xml:space="preserve">effect: </w:t>
            </w:r>
            <w:r w:rsidRPr="00BA1F10">
              <w:rPr>
                <w:rFonts w:ascii="Calibri" w:eastAsia="Calibri" w:hAnsi="Calibri" w:cs="Calibri"/>
                <w:color w:val="000000"/>
                <w:sz w:val="16"/>
                <w:szCs w:val="16"/>
              </w:rPr>
              <w:t xml:space="preserve">morbidity, hospital readmissions, GP visits, school absence </w:t>
            </w:r>
          </w:p>
        </w:tc>
      </w:tr>
      <w:tr w:rsidR="00F35638" w:rsidRPr="00BA1F10" w14:paraId="2885392F" w14:textId="77777777" w:rsidTr="10BBF631">
        <w:trPr>
          <w:trHeight w:val="426"/>
        </w:trPr>
        <w:tc>
          <w:tcPr>
            <w:tcW w:w="2044" w:type="dxa"/>
            <w:vMerge/>
          </w:tcPr>
          <w:p w14:paraId="526A6345" w14:textId="77777777" w:rsidR="00F35638" w:rsidRPr="00ED7D7E" w:rsidRDefault="00F35638" w:rsidP="0054391B">
            <w:pPr>
              <w:rPr>
                <w:rFonts w:eastAsia="Calibri" w:cstheme="minorHAnsi"/>
                <w:sz w:val="18"/>
                <w:szCs w:val="18"/>
              </w:rPr>
            </w:pPr>
          </w:p>
        </w:tc>
        <w:tc>
          <w:tcPr>
            <w:tcW w:w="1702" w:type="dxa"/>
            <w:vMerge/>
          </w:tcPr>
          <w:p w14:paraId="566F304C"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29CB279" w14:textId="77777777" w:rsidR="00F35638" w:rsidRPr="00BA1F10" w:rsidRDefault="00F35638" w:rsidP="0054391B">
            <w:pPr>
              <w:rPr>
                <w:rFonts w:ascii="Calibri" w:eastAsia="Calibri" w:hAnsi="Calibri" w:cs="Calibri"/>
                <w:color w:val="000000"/>
                <w:sz w:val="16"/>
                <w:szCs w:val="16"/>
              </w:rPr>
            </w:pPr>
          </w:p>
        </w:tc>
        <w:tc>
          <w:tcPr>
            <w:tcW w:w="1271" w:type="dxa"/>
            <w:vMerge/>
          </w:tcPr>
          <w:p w14:paraId="50777DC9" w14:textId="77777777" w:rsidR="00F35638" w:rsidRPr="00BA1F10" w:rsidRDefault="00F35638" w:rsidP="0054391B">
            <w:pPr>
              <w:rPr>
                <w:rFonts w:ascii="Calibri" w:eastAsia="Calibri" w:hAnsi="Calibri" w:cs="Calibri"/>
                <w:color w:val="000000"/>
                <w:sz w:val="16"/>
                <w:szCs w:val="16"/>
              </w:rPr>
            </w:pPr>
          </w:p>
        </w:tc>
        <w:tc>
          <w:tcPr>
            <w:tcW w:w="1442" w:type="dxa"/>
            <w:vMerge/>
          </w:tcPr>
          <w:p w14:paraId="132159D9" w14:textId="77777777" w:rsidR="00F35638" w:rsidRPr="00BA1F10" w:rsidRDefault="00F35638" w:rsidP="0054391B">
            <w:pPr>
              <w:rPr>
                <w:rFonts w:ascii="Calibri" w:eastAsia="Calibri" w:hAnsi="Calibri" w:cs="Calibri"/>
                <w:color w:val="000000"/>
                <w:sz w:val="16"/>
                <w:szCs w:val="16"/>
              </w:rPr>
            </w:pPr>
          </w:p>
        </w:tc>
        <w:tc>
          <w:tcPr>
            <w:tcW w:w="874" w:type="dxa"/>
            <w:vMerge/>
          </w:tcPr>
          <w:p w14:paraId="01808B70" w14:textId="77777777" w:rsidR="00F35638" w:rsidRPr="00BA1F10" w:rsidRDefault="00F35638" w:rsidP="0054391B">
            <w:pPr>
              <w:rPr>
                <w:rFonts w:ascii="Calibri" w:eastAsia="Calibri" w:hAnsi="Calibri" w:cs="Calibri"/>
                <w:color w:val="000000"/>
                <w:sz w:val="16"/>
                <w:szCs w:val="16"/>
              </w:rPr>
            </w:pPr>
          </w:p>
        </w:tc>
        <w:tc>
          <w:tcPr>
            <w:tcW w:w="1054" w:type="dxa"/>
            <w:vMerge/>
          </w:tcPr>
          <w:p w14:paraId="3B72049B" w14:textId="77777777" w:rsidR="00F35638" w:rsidRPr="00BA1F10" w:rsidRDefault="00F35638" w:rsidP="0054391B">
            <w:pPr>
              <w:rPr>
                <w:rFonts w:ascii="Calibri" w:eastAsia="Calibri" w:hAnsi="Calibri" w:cs="Calibri"/>
                <w:color w:val="000000"/>
                <w:sz w:val="16"/>
                <w:szCs w:val="16"/>
              </w:rPr>
            </w:pPr>
          </w:p>
        </w:tc>
        <w:tc>
          <w:tcPr>
            <w:tcW w:w="1716" w:type="dxa"/>
            <w:vMerge/>
          </w:tcPr>
          <w:p w14:paraId="20277BA3"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5BEEC8A"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Medication-</w:t>
            </w:r>
            <w:r w:rsidRPr="00BA1F10">
              <w:rPr>
                <w:rFonts w:ascii="Calibri" w:eastAsia="Calibri" w:hAnsi="Calibri" w:cs="Calibri"/>
                <w:color w:val="000000"/>
                <w:sz w:val="16"/>
                <w:szCs w:val="16"/>
              </w:rPr>
              <w:t>Related Problems</w:t>
            </w:r>
          </w:p>
        </w:tc>
      </w:tr>
      <w:tr w:rsidR="00F35638" w:rsidRPr="00BA1F10" w14:paraId="595B34C3" w14:textId="77777777" w:rsidTr="10BBF631">
        <w:trPr>
          <w:trHeight w:val="586"/>
        </w:trPr>
        <w:tc>
          <w:tcPr>
            <w:tcW w:w="2044" w:type="dxa"/>
            <w:vMerge/>
          </w:tcPr>
          <w:p w14:paraId="19EF8BC1" w14:textId="77777777" w:rsidR="00F35638" w:rsidRPr="00ED7D7E" w:rsidRDefault="00F35638" w:rsidP="0054391B">
            <w:pPr>
              <w:rPr>
                <w:rFonts w:eastAsia="Calibri" w:cstheme="minorHAnsi"/>
                <w:sz w:val="18"/>
                <w:szCs w:val="18"/>
              </w:rPr>
            </w:pPr>
          </w:p>
        </w:tc>
        <w:tc>
          <w:tcPr>
            <w:tcW w:w="1702" w:type="dxa"/>
            <w:vMerge/>
          </w:tcPr>
          <w:p w14:paraId="15D13020" w14:textId="77777777" w:rsidR="00F35638" w:rsidRPr="00BA1F10" w:rsidRDefault="00F35638" w:rsidP="0054391B">
            <w:pPr>
              <w:rPr>
                <w:rFonts w:ascii="Calibri" w:eastAsia="Calibri" w:hAnsi="Calibri" w:cs="Calibri"/>
                <w:sz w:val="16"/>
                <w:szCs w:val="16"/>
              </w:rPr>
            </w:pPr>
          </w:p>
        </w:tc>
        <w:tc>
          <w:tcPr>
            <w:tcW w:w="1725" w:type="dxa"/>
            <w:gridSpan w:val="2"/>
            <w:vMerge/>
          </w:tcPr>
          <w:p w14:paraId="152FFA45" w14:textId="77777777" w:rsidR="00F35638" w:rsidRPr="00BA1F10" w:rsidRDefault="00F35638" w:rsidP="0054391B">
            <w:pPr>
              <w:rPr>
                <w:rFonts w:ascii="Calibri" w:eastAsia="Calibri" w:hAnsi="Calibri" w:cs="Calibri"/>
                <w:color w:val="000000"/>
                <w:sz w:val="16"/>
                <w:szCs w:val="16"/>
              </w:rPr>
            </w:pPr>
          </w:p>
        </w:tc>
        <w:tc>
          <w:tcPr>
            <w:tcW w:w="1271" w:type="dxa"/>
            <w:vMerge/>
          </w:tcPr>
          <w:p w14:paraId="6CA0D6D8" w14:textId="77777777" w:rsidR="00F35638" w:rsidRPr="00BA1F10" w:rsidRDefault="00F35638" w:rsidP="0054391B">
            <w:pPr>
              <w:rPr>
                <w:rFonts w:ascii="Calibri" w:eastAsia="Calibri" w:hAnsi="Calibri" w:cs="Calibri"/>
                <w:color w:val="000000"/>
                <w:sz w:val="16"/>
                <w:szCs w:val="16"/>
              </w:rPr>
            </w:pPr>
          </w:p>
        </w:tc>
        <w:tc>
          <w:tcPr>
            <w:tcW w:w="1442" w:type="dxa"/>
            <w:vMerge/>
          </w:tcPr>
          <w:p w14:paraId="715F1BFE" w14:textId="77777777" w:rsidR="00F35638" w:rsidRPr="00BA1F10" w:rsidRDefault="00F35638" w:rsidP="0054391B">
            <w:pPr>
              <w:rPr>
                <w:rFonts w:ascii="Calibri" w:eastAsia="Calibri" w:hAnsi="Calibri" w:cs="Calibri"/>
                <w:color w:val="000000"/>
                <w:sz w:val="16"/>
                <w:szCs w:val="16"/>
              </w:rPr>
            </w:pPr>
          </w:p>
        </w:tc>
        <w:tc>
          <w:tcPr>
            <w:tcW w:w="874" w:type="dxa"/>
            <w:vMerge/>
          </w:tcPr>
          <w:p w14:paraId="68C1E578" w14:textId="77777777" w:rsidR="00F35638" w:rsidRPr="00BA1F10" w:rsidRDefault="00F35638" w:rsidP="0054391B">
            <w:pPr>
              <w:rPr>
                <w:rFonts w:ascii="Calibri" w:eastAsia="Calibri" w:hAnsi="Calibri" w:cs="Calibri"/>
                <w:color w:val="000000"/>
                <w:sz w:val="16"/>
                <w:szCs w:val="16"/>
              </w:rPr>
            </w:pPr>
          </w:p>
        </w:tc>
        <w:tc>
          <w:tcPr>
            <w:tcW w:w="1054" w:type="dxa"/>
            <w:vMerge/>
          </w:tcPr>
          <w:p w14:paraId="718D12B8"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C140CC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Patient</w:t>
            </w:r>
            <w:r>
              <w:rPr>
                <w:rFonts w:ascii="Calibri" w:eastAsia="Calibri" w:hAnsi="Calibri" w:cs="Times New Roman"/>
                <w:sz w:val="16"/>
                <w:szCs w:val="16"/>
              </w:rPr>
              <w:t xml:space="preserve">-orientated </w:t>
            </w:r>
            <w:r w:rsidRPr="00BA1F10">
              <w:rPr>
                <w:rFonts w:ascii="Calibri" w:eastAsia="Calibri" w:hAnsi="Calibri" w:cs="Times New Roman"/>
                <w:sz w:val="16"/>
                <w:szCs w:val="16"/>
              </w:rPr>
              <w:t xml:space="preserve">(e.g., patient knowledge, </w:t>
            </w:r>
            <w:r w:rsidRPr="00BA1F10">
              <w:rPr>
                <w:rFonts w:ascii="Calibri" w:eastAsia="Calibri" w:hAnsi="Calibri" w:cs="Times New Roman"/>
                <w:sz w:val="16"/>
                <w:szCs w:val="16"/>
              </w:rPr>
              <w:lastRenderedPageBreak/>
              <w:t>satisfaction, adherence)</w:t>
            </w:r>
          </w:p>
        </w:tc>
        <w:tc>
          <w:tcPr>
            <w:tcW w:w="3198" w:type="dxa"/>
            <w:tcBorders>
              <w:left w:val="single" w:sz="4" w:space="0" w:color="auto"/>
              <w:bottom w:val="single" w:sz="4" w:space="0" w:color="auto"/>
              <w:right w:val="single" w:sz="4" w:space="0" w:color="auto"/>
            </w:tcBorders>
            <w:shd w:val="clear" w:color="auto" w:fill="auto"/>
          </w:tcPr>
          <w:p w14:paraId="383B633F"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lastRenderedPageBreak/>
              <w:t>Uncertain effect</w:t>
            </w:r>
            <w:r>
              <w:rPr>
                <w:rFonts w:ascii="Calibri" w:eastAsia="Calibri" w:hAnsi="Calibri" w:cs="Calibri"/>
                <w:color w:val="000000"/>
                <w:sz w:val="16"/>
                <w:szCs w:val="16"/>
              </w:rPr>
              <w:t>: patient reported outcomes</w:t>
            </w:r>
          </w:p>
        </w:tc>
      </w:tr>
      <w:tr w:rsidR="00F35638" w:rsidRPr="00BA1F10" w14:paraId="6FDEC34A" w14:textId="77777777" w:rsidTr="10BBF631">
        <w:trPr>
          <w:trHeight w:val="1826"/>
        </w:trPr>
        <w:tc>
          <w:tcPr>
            <w:tcW w:w="2044" w:type="dxa"/>
          </w:tcPr>
          <w:p w14:paraId="1B04049E" w14:textId="198F3F84" w:rsidR="00F35638" w:rsidRPr="00ED7D7E" w:rsidRDefault="00F35638" w:rsidP="0054391B">
            <w:pPr>
              <w:rPr>
                <w:rFonts w:eastAsia="Calibri" w:cstheme="minorHAnsi"/>
                <w:sz w:val="18"/>
                <w:szCs w:val="18"/>
              </w:rPr>
            </w:pPr>
            <w:r w:rsidRPr="00ED7D7E">
              <w:rPr>
                <w:rFonts w:cstheme="minorHAnsi"/>
                <w:color w:val="000000"/>
                <w:sz w:val="18"/>
                <w:szCs w:val="18"/>
              </w:rPr>
              <w:t xml:space="preserve">George 2008 </w:t>
            </w:r>
            <w:r w:rsidR="00991479">
              <w:rPr>
                <w:rFonts w:cstheme="minorHAnsi"/>
                <w:color w:val="000000"/>
                <w:sz w:val="18"/>
                <w:szCs w:val="18"/>
              </w:rPr>
              <w:t>[24]</w:t>
            </w:r>
          </w:p>
        </w:tc>
        <w:tc>
          <w:tcPr>
            <w:tcW w:w="1702" w:type="dxa"/>
            <w:tcBorders>
              <w:top w:val="single" w:sz="4" w:space="0" w:color="auto"/>
              <w:left w:val="nil"/>
              <w:bottom w:val="single" w:sz="4" w:space="0" w:color="auto"/>
              <w:right w:val="single" w:sz="4" w:space="0" w:color="auto"/>
            </w:tcBorders>
            <w:shd w:val="clear" w:color="auto" w:fill="auto"/>
          </w:tcPr>
          <w:p w14:paraId="0431EAD5"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is the effectiveness of interventions to improve medication adherence in elderly community dwelling patients prescribed multiple long-term medications?</w:t>
            </w: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tcPr>
          <w:p w14:paraId="0A0AA128"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RCT n=7, </w:t>
            </w:r>
          </w:p>
          <w:p w14:paraId="54D542B6"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non-randomised trial n=1, </w:t>
            </w:r>
          </w:p>
          <w:p w14:paraId="146D2F6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multiphase prospective study n=1</w:t>
            </w: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3BBFB8B0"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Elderly patients; </w:t>
            </w:r>
          </w:p>
          <w:p w14:paraId="451D1BF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all settings</w:t>
            </w:r>
          </w:p>
        </w:tc>
        <w:tc>
          <w:tcPr>
            <w:tcW w:w="1442" w:type="dxa"/>
            <w:tcBorders>
              <w:top w:val="single" w:sz="4" w:space="0" w:color="auto"/>
              <w:left w:val="single" w:sz="4" w:space="0" w:color="auto"/>
              <w:bottom w:val="single" w:sz="4" w:space="0" w:color="auto"/>
              <w:right w:val="single" w:sz="4" w:space="0" w:color="auto"/>
            </w:tcBorders>
            <w:shd w:val="clear" w:color="auto" w:fill="auto"/>
          </w:tcPr>
          <w:p w14:paraId="08C6BF6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Europe, Canada, USA, Australia</w:t>
            </w:r>
          </w:p>
        </w:tc>
        <w:tc>
          <w:tcPr>
            <w:tcW w:w="874" w:type="dxa"/>
            <w:tcBorders>
              <w:top w:val="single" w:sz="4" w:space="0" w:color="auto"/>
              <w:left w:val="single" w:sz="4" w:space="0" w:color="auto"/>
              <w:bottom w:val="single" w:sz="4" w:space="0" w:color="auto"/>
              <w:right w:val="single" w:sz="4" w:space="0" w:color="auto"/>
            </w:tcBorders>
            <w:shd w:val="clear" w:color="auto" w:fill="auto"/>
          </w:tcPr>
          <w:p w14:paraId="4BA8AE4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No</w:t>
            </w:r>
          </w:p>
        </w:tc>
        <w:tc>
          <w:tcPr>
            <w:tcW w:w="1054" w:type="dxa"/>
            <w:tcBorders>
              <w:top w:val="single" w:sz="4" w:space="0" w:color="auto"/>
              <w:left w:val="single" w:sz="4" w:space="0" w:color="auto"/>
              <w:bottom w:val="single" w:sz="4" w:space="0" w:color="auto"/>
              <w:right w:val="single" w:sz="4" w:space="0" w:color="auto"/>
            </w:tcBorders>
            <w:shd w:val="clear" w:color="auto" w:fill="auto"/>
          </w:tcPr>
          <w:p w14:paraId="2131A811"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9094D5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Adherence</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44E9198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w:t>
            </w:r>
          </w:p>
          <w:p w14:paraId="3D8489B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4/8 studies reported a significant effect on adherence</w:t>
            </w:r>
          </w:p>
          <w:p w14:paraId="20A2E94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4/8 studies did not report significant effect on adherence</w:t>
            </w:r>
          </w:p>
          <w:p w14:paraId="24DBEF1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Mean relative change in adherence across 8 studies = + 11.4%</w:t>
            </w:r>
          </w:p>
          <w:p w14:paraId="246FCB80" w14:textId="77777777" w:rsidR="00F35638" w:rsidRPr="00BA1F10" w:rsidRDefault="00F35638" w:rsidP="0054391B">
            <w:pPr>
              <w:rPr>
                <w:rFonts w:ascii="Calibri" w:eastAsia="Calibri" w:hAnsi="Calibri" w:cs="Calibri"/>
                <w:color w:val="000000"/>
                <w:sz w:val="16"/>
                <w:szCs w:val="16"/>
              </w:rPr>
            </w:pPr>
          </w:p>
        </w:tc>
      </w:tr>
      <w:tr w:rsidR="00F35638" w:rsidRPr="00BA1F10" w14:paraId="2AFE2A24" w14:textId="77777777" w:rsidTr="10BBF631">
        <w:trPr>
          <w:trHeight w:val="228"/>
        </w:trPr>
        <w:tc>
          <w:tcPr>
            <w:tcW w:w="2044" w:type="dxa"/>
            <w:vMerge w:val="restart"/>
          </w:tcPr>
          <w:p w14:paraId="4FF6ED43" w14:textId="28F0507E" w:rsidR="00F35638" w:rsidRPr="00ED7D7E" w:rsidRDefault="00F35638" w:rsidP="0054391B">
            <w:pPr>
              <w:rPr>
                <w:rFonts w:eastAsia="Calibri" w:cstheme="minorHAnsi"/>
                <w:sz w:val="18"/>
                <w:szCs w:val="18"/>
              </w:rPr>
            </w:pPr>
            <w:r w:rsidRPr="00ED7D7E">
              <w:rPr>
                <w:rFonts w:cstheme="minorHAnsi"/>
                <w:color w:val="000000"/>
                <w:sz w:val="18"/>
                <w:szCs w:val="18"/>
              </w:rPr>
              <w:t xml:space="preserve">Geurts 2012 </w:t>
            </w:r>
            <w:r w:rsidR="00991479">
              <w:rPr>
                <w:rFonts w:cstheme="minorHAnsi"/>
                <w:color w:val="000000"/>
                <w:sz w:val="18"/>
                <w:szCs w:val="18"/>
              </w:rPr>
              <w:t>[26]</w:t>
            </w:r>
          </w:p>
        </w:tc>
        <w:tc>
          <w:tcPr>
            <w:tcW w:w="1702" w:type="dxa"/>
            <w:vMerge w:val="restart"/>
            <w:tcBorders>
              <w:top w:val="single" w:sz="4" w:space="0" w:color="auto"/>
              <w:left w:val="nil"/>
              <w:right w:val="single" w:sz="4" w:space="0" w:color="auto"/>
            </w:tcBorders>
            <w:shd w:val="clear" w:color="auto" w:fill="auto"/>
          </w:tcPr>
          <w:p w14:paraId="4EF8F51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What is the impact of collaboration between pharmacists and GPs and what are the outcomes on patients’ health?</w:t>
            </w:r>
          </w:p>
        </w:tc>
        <w:tc>
          <w:tcPr>
            <w:tcW w:w="1725" w:type="dxa"/>
            <w:gridSpan w:val="2"/>
            <w:vMerge w:val="restart"/>
            <w:tcBorders>
              <w:top w:val="single" w:sz="4" w:space="0" w:color="auto"/>
              <w:left w:val="single" w:sz="4" w:space="0" w:color="auto"/>
              <w:right w:val="single" w:sz="4" w:space="0" w:color="auto"/>
            </w:tcBorders>
            <w:shd w:val="clear" w:color="auto" w:fill="auto"/>
          </w:tcPr>
          <w:p w14:paraId="3FDF2D5A"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RCT n=26, </w:t>
            </w:r>
          </w:p>
          <w:p w14:paraId="6FDB9FC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Other studies n=51 </w:t>
            </w:r>
          </w:p>
        </w:tc>
        <w:tc>
          <w:tcPr>
            <w:tcW w:w="1271" w:type="dxa"/>
            <w:vMerge w:val="restart"/>
            <w:tcBorders>
              <w:top w:val="single" w:sz="4" w:space="0" w:color="auto"/>
              <w:left w:val="single" w:sz="4" w:space="0" w:color="auto"/>
              <w:right w:val="single" w:sz="4" w:space="0" w:color="auto"/>
            </w:tcBorders>
            <w:shd w:val="clear" w:color="auto" w:fill="auto"/>
          </w:tcPr>
          <w:p w14:paraId="578E4799"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Variable adult population; </w:t>
            </w:r>
          </w:p>
          <w:p w14:paraId="085DA76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Family practice, general practice, community pharmacy</w:t>
            </w:r>
          </w:p>
        </w:tc>
        <w:tc>
          <w:tcPr>
            <w:tcW w:w="1442" w:type="dxa"/>
            <w:vMerge w:val="restart"/>
            <w:tcBorders>
              <w:top w:val="single" w:sz="4" w:space="0" w:color="auto"/>
              <w:left w:val="single" w:sz="4" w:space="0" w:color="auto"/>
              <w:right w:val="single" w:sz="4" w:space="0" w:color="auto"/>
            </w:tcBorders>
            <w:shd w:val="clear" w:color="auto" w:fill="auto"/>
          </w:tcPr>
          <w:p w14:paraId="0BEBE6B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Europe, USA, Canada, Australia, New Zealand </w:t>
            </w:r>
          </w:p>
        </w:tc>
        <w:tc>
          <w:tcPr>
            <w:tcW w:w="874" w:type="dxa"/>
            <w:vMerge w:val="restart"/>
            <w:tcBorders>
              <w:top w:val="single" w:sz="4" w:space="0" w:color="auto"/>
              <w:left w:val="single" w:sz="4" w:space="0" w:color="auto"/>
              <w:right w:val="single" w:sz="4" w:space="0" w:color="auto"/>
            </w:tcBorders>
            <w:shd w:val="clear" w:color="auto" w:fill="auto"/>
          </w:tcPr>
          <w:p w14:paraId="73FE110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74E1307B"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vMerge w:val="restart"/>
            <w:tcBorders>
              <w:top w:val="single" w:sz="4" w:space="0" w:color="auto"/>
              <w:left w:val="single" w:sz="4" w:space="0" w:color="auto"/>
              <w:right w:val="single" w:sz="4" w:space="0" w:color="auto"/>
            </w:tcBorders>
            <w:shd w:val="clear" w:color="auto" w:fill="auto"/>
          </w:tcPr>
          <w:p w14:paraId="7E0DDC2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Non-specific outcomes on patients’ health</w:t>
            </w: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74C500D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 xml:space="preserve">effect: </w:t>
            </w:r>
            <w:r w:rsidRPr="00BA1F10">
              <w:rPr>
                <w:rFonts w:ascii="Calibri" w:eastAsia="Calibri" w:hAnsi="Calibri" w:cs="Calibri"/>
                <w:color w:val="000000"/>
                <w:sz w:val="16"/>
                <w:szCs w:val="16"/>
              </w:rPr>
              <w:t>hospital admissions</w:t>
            </w:r>
            <w:r>
              <w:rPr>
                <w:rFonts w:ascii="Calibri" w:eastAsia="Calibri" w:hAnsi="Calibri" w:cs="Calibri"/>
                <w:color w:val="000000"/>
                <w:sz w:val="16"/>
                <w:szCs w:val="16"/>
              </w:rPr>
              <w:t xml:space="preserve"> </w:t>
            </w:r>
          </w:p>
          <w:p w14:paraId="44BF1FF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5/9 studies reported decrease in hospital admissions</w:t>
            </w:r>
          </w:p>
          <w:p w14:paraId="733AF09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1/9 studies reported statistically significant increase in hospital admissions</w:t>
            </w:r>
          </w:p>
          <w:p w14:paraId="372BEBB4"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3/9 studies reported no effect</w:t>
            </w:r>
          </w:p>
        </w:tc>
      </w:tr>
      <w:tr w:rsidR="00F35638" w:rsidRPr="00BA1F10" w14:paraId="0AB85E90" w14:textId="77777777" w:rsidTr="10BBF631">
        <w:trPr>
          <w:trHeight w:val="222"/>
        </w:trPr>
        <w:tc>
          <w:tcPr>
            <w:tcW w:w="2044" w:type="dxa"/>
            <w:vMerge/>
          </w:tcPr>
          <w:p w14:paraId="73A36112" w14:textId="77777777" w:rsidR="00F35638" w:rsidRPr="00ED7D7E" w:rsidRDefault="00F35638" w:rsidP="0054391B">
            <w:pPr>
              <w:rPr>
                <w:rFonts w:eastAsia="Calibri" w:cstheme="minorHAnsi"/>
                <w:sz w:val="18"/>
                <w:szCs w:val="18"/>
              </w:rPr>
            </w:pPr>
          </w:p>
        </w:tc>
        <w:tc>
          <w:tcPr>
            <w:tcW w:w="1702" w:type="dxa"/>
            <w:vMerge/>
          </w:tcPr>
          <w:p w14:paraId="5DCFE001" w14:textId="77777777" w:rsidR="00F35638" w:rsidRPr="00BA1F10" w:rsidRDefault="00F35638" w:rsidP="0054391B">
            <w:pPr>
              <w:rPr>
                <w:rFonts w:ascii="Calibri" w:eastAsia="Calibri" w:hAnsi="Calibri" w:cs="Calibri"/>
                <w:sz w:val="16"/>
                <w:szCs w:val="16"/>
              </w:rPr>
            </w:pPr>
          </w:p>
        </w:tc>
        <w:tc>
          <w:tcPr>
            <w:tcW w:w="1725" w:type="dxa"/>
            <w:gridSpan w:val="2"/>
            <w:vMerge/>
          </w:tcPr>
          <w:p w14:paraId="0AD178EF" w14:textId="77777777" w:rsidR="00F35638" w:rsidRPr="00BA1F10" w:rsidRDefault="00F35638" w:rsidP="0054391B">
            <w:pPr>
              <w:rPr>
                <w:rFonts w:ascii="Calibri" w:eastAsia="Calibri" w:hAnsi="Calibri" w:cs="Calibri"/>
                <w:color w:val="000000"/>
                <w:sz w:val="16"/>
                <w:szCs w:val="16"/>
              </w:rPr>
            </w:pPr>
          </w:p>
        </w:tc>
        <w:tc>
          <w:tcPr>
            <w:tcW w:w="1271" w:type="dxa"/>
            <w:vMerge/>
          </w:tcPr>
          <w:p w14:paraId="211911E3" w14:textId="77777777" w:rsidR="00F35638" w:rsidRPr="00BA1F10" w:rsidRDefault="00F35638" w:rsidP="0054391B">
            <w:pPr>
              <w:rPr>
                <w:rFonts w:ascii="Calibri" w:eastAsia="Calibri" w:hAnsi="Calibri" w:cs="Calibri"/>
                <w:color w:val="000000"/>
                <w:sz w:val="16"/>
                <w:szCs w:val="16"/>
              </w:rPr>
            </w:pPr>
          </w:p>
        </w:tc>
        <w:tc>
          <w:tcPr>
            <w:tcW w:w="1442" w:type="dxa"/>
            <w:vMerge/>
          </w:tcPr>
          <w:p w14:paraId="59CFF99F" w14:textId="77777777" w:rsidR="00F35638" w:rsidRPr="00BA1F10" w:rsidRDefault="00F35638" w:rsidP="0054391B">
            <w:pPr>
              <w:rPr>
                <w:rFonts w:ascii="Calibri" w:eastAsia="Calibri" w:hAnsi="Calibri" w:cs="Calibri"/>
                <w:color w:val="000000"/>
                <w:sz w:val="16"/>
                <w:szCs w:val="16"/>
              </w:rPr>
            </w:pPr>
          </w:p>
        </w:tc>
        <w:tc>
          <w:tcPr>
            <w:tcW w:w="874" w:type="dxa"/>
            <w:vMerge/>
          </w:tcPr>
          <w:p w14:paraId="1AA81F88" w14:textId="77777777" w:rsidR="00F35638" w:rsidRPr="00BA1F10" w:rsidRDefault="00F35638" w:rsidP="0054391B">
            <w:pPr>
              <w:rPr>
                <w:rFonts w:ascii="Calibri" w:eastAsia="Calibri" w:hAnsi="Calibri" w:cs="Calibri"/>
                <w:color w:val="000000"/>
                <w:sz w:val="16"/>
                <w:szCs w:val="16"/>
              </w:rPr>
            </w:pPr>
          </w:p>
        </w:tc>
        <w:tc>
          <w:tcPr>
            <w:tcW w:w="1054" w:type="dxa"/>
            <w:vMerge/>
          </w:tcPr>
          <w:p w14:paraId="3ECE64EB" w14:textId="77777777" w:rsidR="00F35638" w:rsidRPr="00BA1F10" w:rsidRDefault="00F35638" w:rsidP="0054391B">
            <w:pPr>
              <w:rPr>
                <w:rFonts w:ascii="Calibri" w:eastAsia="Calibri" w:hAnsi="Calibri" w:cs="Calibri"/>
                <w:color w:val="000000"/>
                <w:sz w:val="16"/>
                <w:szCs w:val="16"/>
              </w:rPr>
            </w:pPr>
          </w:p>
        </w:tc>
        <w:tc>
          <w:tcPr>
            <w:tcW w:w="1716" w:type="dxa"/>
            <w:vMerge/>
          </w:tcPr>
          <w:p w14:paraId="0F027446"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6C33604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number of medication</w:t>
            </w:r>
            <w:r w:rsidRPr="00BA1F10">
              <w:rPr>
                <w:rFonts w:ascii="Calibri" w:eastAsia="Calibri" w:hAnsi="Calibri" w:cs="Calibri"/>
                <w:color w:val="000000"/>
                <w:sz w:val="16"/>
                <w:szCs w:val="16"/>
              </w:rPr>
              <w:t>-related problems</w:t>
            </w:r>
          </w:p>
          <w:p w14:paraId="0A02064D"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2/2 studies reported positive effects on MRPs resolved</w:t>
            </w:r>
          </w:p>
        </w:tc>
      </w:tr>
      <w:tr w:rsidR="00F35638" w:rsidRPr="00BA1F10" w14:paraId="24DEA011" w14:textId="77777777" w:rsidTr="10BBF631">
        <w:trPr>
          <w:trHeight w:val="222"/>
        </w:trPr>
        <w:tc>
          <w:tcPr>
            <w:tcW w:w="2044" w:type="dxa"/>
            <w:vMerge/>
          </w:tcPr>
          <w:p w14:paraId="5E1082B1" w14:textId="77777777" w:rsidR="00F35638" w:rsidRPr="00ED7D7E" w:rsidRDefault="00F35638" w:rsidP="0054391B">
            <w:pPr>
              <w:rPr>
                <w:rFonts w:eastAsia="Calibri" w:cstheme="minorHAnsi"/>
                <w:sz w:val="18"/>
                <w:szCs w:val="18"/>
              </w:rPr>
            </w:pPr>
          </w:p>
        </w:tc>
        <w:tc>
          <w:tcPr>
            <w:tcW w:w="1702" w:type="dxa"/>
            <w:vMerge/>
          </w:tcPr>
          <w:p w14:paraId="3A72ABF9" w14:textId="77777777" w:rsidR="00F35638" w:rsidRPr="00BA1F10" w:rsidRDefault="00F35638" w:rsidP="0054391B">
            <w:pPr>
              <w:rPr>
                <w:rFonts w:ascii="Calibri" w:eastAsia="Calibri" w:hAnsi="Calibri" w:cs="Calibri"/>
                <w:sz w:val="16"/>
                <w:szCs w:val="16"/>
              </w:rPr>
            </w:pPr>
          </w:p>
        </w:tc>
        <w:tc>
          <w:tcPr>
            <w:tcW w:w="1725" w:type="dxa"/>
            <w:gridSpan w:val="2"/>
            <w:vMerge/>
          </w:tcPr>
          <w:p w14:paraId="5C3C49F8" w14:textId="77777777" w:rsidR="00F35638" w:rsidRPr="00BA1F10" w:rsidRDefault="00F35638" w:rsidP="0054391B">
            <w:pPr>
              <w:rPr>
                <w:rFonts w:ascii="Calibri" w:eastAsia="Calibri" w:hAnsi="Calibri" w:cs="Calibri"/>
                <w:color w:val="000000"/>
                <w:sz w:val="16"/>
                <w:szCs w:val="16"/>
              </w:rPr>
            </w:pPr>
          </w:p>
        </w:tc>
        <w:tc>
          <w:tcPr>
            <w:tcW w:w="1271" w:type="dxa"/>
            <w:vMerge/>
          </w:tcPr>
          <w:p w14:paraId="0FEE991F" w14:textId="77777777" w:rsidR="00F35638" w:rsidRPr="00BA1F10" w:rsidRDefault="00F35638" w:rsidP="0054391B">
            <w:pPr>
              <w:rPr>
                <w:rFonts w:ascii="Calibri" w:eastAsia="Calibri" w:hAnsi="Calibri" w:cs="Calibri"/>
                <w:color w:val="000000"/>
                <w:sz w:val="16"/>
                <w:szCs w:val="16"/>
              </w:rPr>
            </w:pPr>
          </w:p>
        </w:tc>
        <w:tc>
          <w:tcPr>
            <w:tcW w:w="1442" w:type="dxa"/>
            <w:vMerge/>
          </w:tcPr>
          <w:p w14:paraId="4F74EE90" w14:textId="77777777" w:rsidR="00F35638" w:rsidRPr="00BA1F10" w:rsidRDefault="00F35638" w:rsidP="0054391B">
            <w:pPr>
              <w:rPr>
                <w:rFonts w:ascii="Calibri" w:eastAsia="Calibri" w:hAnsi="Calibri" w:cs="Calibri"/>
                <w:color w:val="000000"/>
                <w:sz w:val="16"/>
                <w:szCs w:val="16"/>
              </w:rPr>
            </w:pPr>
          </w:p>
        </w:tc>
        <w:tc>
          <w:tcPr>
            <w:tcW w:w="874" w:type="dxa"/>
            <w:vMerge/>
          </w:tcPr>
          <w:p w14:paraId="53F0DBE9" w14:textId="77777777" w:rsidR="00F35638" w:rsidRPr="00BA1F10" w:rsidRDefault="00F35638" w:rsidP="0054391B">
            <w:pPr>
              <w:rPr>
                <w:rFonts w:ascii="Calibri" w:eastAsia="Calibri" w:hAnsi="Calibri" w:cs="Calibri"/>
                <w:color w:val="000000"/>
                <w:sz w:val="16"/>
                <w:szCs w:val="16"/>
              </w:rPr>
            </w:pPr>
          </w:p>
        </w:tc>
        <w:tc>
          <w:tcPr>
            <w:tcW w:w="1054" w:type="dxa"/>
            <w:vMerge/>
          </w:tcPr>
          <w:p w14:paraId="5A314C10" w14:textId="77777777" w:rsidR="00F35638" w:rsidRPr="00BA1F10" w:rsidRDefault="00F35638" w:rsidP="0054391B">
            <w:pPr>
              <w:rPr>
                <w:rFonts w:ascii="Calibri" w:eastAsia="Calibri" w:hAnsi="Calibri" w:cs="Calibri"/>
                <w:color w:val="000000"/>
                <w:sz w:val="16"/>
                <w:szCs w:val="16"/>
              </w:rPr>
            </w:pPr>
          </w:p>
        </w:tc>
        <w:tc>
          <w:tcPr>
            <w:tcW w:w="1716" w:type="dxa"/>
            <w:vMerge/>
          </w:tcPr>
          <w:p w14:paraId="303FFA86"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217AB20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Uncertain effect: </w:t>
            </w:r>
            <w:r w:rsidRPr="00BA1F10">
              <w:rPr>
                <w:rFonts w:ascii="Calibri" w:eastAsia="Calibri" w:hAnsi="Calibri" w:cs="Calibri"/>
                <w:color w:val="000000"/>
                <w:sz w:val="16"/>
                <w:szCs w:val="16"/>
              </w:rPr>
              <w:t xml:space="preserve"> improv</w:t>
            </w:r>
            <w:r>
              <w:rPr>
                <w:rFonts w:ascii="Calibri" w:eastAsia="Calibri" w:hAnsi="Calibri" w:cs="Calibri"/>
                <w:color w:val="000000"/>
                <w:sz w:val="16"/>
                <w:szCs w:val="16"/>
              </w:rPr>
              <w:t>ing</w:t>
            </w:r>
            <w:r w:rsidRPr="00BA1F10">
              <w:rPr>
                <w:rFonts w:ascii="Calibri" w:eastAsia="Calibri" w:hAnsi="Calibri" w:cs="Calibri"/>
                <w:color w:val="000000"/>
                <w:sz w:val="16"/>
                <w:szCs w:val="16"/>
              </w:rPr>
              <w:t xml:space="preserve"> prescribing of medication</w:t>
            </w:r>
          </w:p>
          <w:p w14:paraId="7B0DB8F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2/6 studies reported a reduction in the number of prescribed medicines</w:t>
            </w:r>
          </w:p>
          <w:p w14:paraId="587D116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4/6 reported no difference in the number of medicines prescribed</w:t>
            </w:r>
          </w:p>
          <w:p w14:paraId="51116F10"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5/5 studies reported an increase in the number of drug changes</w:t>
            </w:r>
          </w:p>
        </w:tc>
      </w:tr>
      <w:tr w:rsidR="00F35638" w:rsidRPr="00BA1F10" w14:paraId="476687C4" w14:textId="77777777" w:rsidTr="10BBF631">
        <w:trPr>
          <w:trHeight w:val="222"/>
        </w:trPr>
        <w:tc>
          <w:tcPr>
            <w:tcW w:w="2044" w:type="dxa"/>
            <w:vMerge/>
          </w:tcPr>
          <w:p w14:paraId="0BAF6B32" w14:textId="77777777" w:rsidR="00F35638" w:rsidRPr="00ED7D7E" w:rsidRDefault="00F35638" w:rsidP="0054391B">
            <w:pPr>
              <w:rPr>
                <w:rFonts w:eastAsia="Calibri" w:cstheme="minorHAnsi"/>
                <w:sz w:val="18"/>
                <w:szCs w:val="18"/>
              </w:rPr>
            </w:pPr>
          </w:p>
        </w:tc>
        <w:tc>
          <w:tcPr>
            <w:tcW w:w="1702" w:type="dxa"/>
            <w:vMerge/>
          </w:tcPr>
          <w:p w14:paraId="63B0076C" w14:textId="77777777" w:rsidR="00F35638" w:rsidRPr="00BA1F10" w:rsidRDefault="00F35638" w:rsidP="0054391B">
            <w:pPr>
              <w:rPr>
                <w:rFonts w:ascii="Calibri" w:eastAsia="Calibri" w:hAnsi="Calibri" w:cs="Calibri"/>
                <w:sz w:val="16"/>
                <w:szCs w:val="16"/>
              </w:rPr>
            </w:pPr>
          </w:p>
        </w:tc>
        <w:tc>
          <w:tcPr>
            <w:tcW w:w="1725" w:type="dxa"/>
            <w:gridSpan w:val="2"/>
            <w:vMerge/>
          </w:tcPr>
          <w:p w14:paraId="7319A527" w14:textId="77777777" w:rsidR="00F35638" w:rsidRPr="00BA1F10" w:rsidRDefault="00F35638" w:rsidP="0054391B">
            <w:pPr>
              <w:rPr>
                <w:rFonts w:ascii="Calibri" w:eastAsia="Calibri" w:hAnsi="Calibri" w:cs="Calibri"/>
                <w:color w:val="000000"/>
                <w:sz w:val="16"/>
                <w:szCs w:val="16"/>
              </w:rPr>
            </w:pPr>
          </w:p>
        </w:tc>
        <w:tc>
          <w:tcPr>
            <w:tcW w:w="1271" w:type="dxa"/>
            <w:vMerge/>
          </w:tcPr>
          <w:p w14:paraId="39E1D117" w14:textId="77777777" w:rsidR="00F35638" w:rsidRPr="00BA1F10" w:rsidRDefault="00F35638" w:rsidP="0054391B">
            <w:pPr>
              <w:rPr>
                <w:rFonts w:ascii="Calibri" w:eastAsia="Calibri" w:hAnsi="Calibri" w:cs="Calibri"/>
                <w:color w:val="000000"/>
                <w:sz w:val="16"/>
                <w:szCs w:val="16"/>
              </w:rPr>
            </w:pPr>
          </w:p>
        </w:tc>
        <w:tc>
          <w:tcPr>
            <w:tcW w:w="1442" w:type="dxa"/>
            <w:vMerge/>
          </w:tcPr>
          <w:p w14:paraId="271F2604" w14:textId="77777777" w:rsidR="00F35638" w:rsidRPr="00BA1F10" w:rsidRDefault="00F35638" w:rsidP="0054391B">
            <w:pPr>
              <w:rPr>
                <w:rFonts w:ascii="Calibri" w:eastAsia="Calibri" w:hAnsi="Calibri" w:cs="Calibri"/>
                <w:color w:val="000000"/>
                <w:sz w:val="16"/>
                <w:szCs w:val="16"/>
              </w:rPr>
            </w:pPr>
          </w:p>
        </w:tc>
        <w:tc>
          <w:tcPr>
            <w:tcW w:w="874" w:type="dxa"/>
            <w:vMerge/>
          </w:tcPr>
          <w:p w14:paraId="710225F1" w14:textId="77777777" w:rsidR="00F35638" w:rsidRPr="00BA1F10" w:rsidRDefault="00F35638" w:rsidP="0054391B">
            <w:pPr>
              <w:rPr>
                <w:rFonts w:ascii="Calibri" w:eastAsia="Calibri" w:hAnsi="Calibri" w:cs="Calibri"/>
                <w:color w:val="000000"/>
                <w:sz w:val="16"/>
                <w:szCs w:val="16"/>
              </w:rPr>
            </w:pPr>
          </w:p>
        </w:tc>
        <w:tc>
          <w:tcPr>
            <w:tcW w:w="1054" w:type="dxa"/>
            <w:vMerge/>
          </w:tcPr>
          <w:p w14:paraId="7A767B1E" w14:textId="77777777" w:rsidR="00F35638" w:rsidRPr="00BA1F10" w:rsidRDefault="00F35638" w:rsidP="0054391B">
            <w:pPr>
              <w:rPr>
                <w:rFonts w:ascii="Calibri" w:eastAsia="Calibri" w:hAnsi="Calibri" w:cs="Calibri"/>
                <w:color w:val="000000"/>
                <w:sz w:val="16"/>
                <w:szCs w:val="16"/>
              </w:rPr>
            </w:pPr>
          </w:p>
        </w:tc>
        <w:tc>
          <w:tcPr>
            <w:tcW w:w="1716" w:type="dxa"/>
            <w:vMerge/>
          </w:tcPr>
          <w:p w14:paraId="2E5E35BF"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6F40A00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r w:rsidRPr="00BA1F10">
              <w:rPr>
                <w:rFonts w:ascii="Calibri" w:eastAsia="Calibri" w:hAnsi="Calibri" w:cs="Calibri"/>
                <w:color w:val="000000"/>
                <w:sz w:val="16"/>
                <w:szCs w:val="16"/>
              </w:rPr>
              <w:t xml:space="preserve"> quality-of-life scores</w:t>
            </w:r>
          </w:p>
          <w:p w14:paraId="1D47020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7/10 studies reported evidence of no effect on QoL</w:t>
            </w:r>
          </w:p>
          <w:p w14:paraId="4824D0AE"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3/10 studies report improved QoL</w:t>
            </w:r>
          </w:p>
        </w:tc>
      </w:tr>
      <w:tr w:rsidR="00F35638" w:rsidRPr="00BA1F10" w14:paraId="4D0D0E16" w14:textId="77777777" w:rsidTr="10BBF631">
        <w:trPr>
          <w:trHeight w:val="222"/>
        </w:trPr>
        <w:tc>
          <w:tcPr>
            <w:tcW w:w="2044" w:type="dxa"/>
            <w:vMerge/>
          </w:tcPr>
          <w:p w14:paraId="43733AE7" w14:textId="77777777" w:rsidR="00F35638" w:rsidRPr="00ED7D7E" w:rsidRDefault="00F35638" w:rsidP="0054391B">
            <w:pPr>
              <w:rPr>
                <w:rFonts w:eastAsia="Calibri" w:cstheme="minorHAnsi"/>
                <w:sz w:val="18"/>
                <w:szCs w:val="18"/>
              </w:rPr>
            </w:pPr>
          </w:p>
        </w:tc>
        <w:tc>
          <w:tcPr>
            <w:tcW w:w="1702" w:type="dxa"/>
            <w:vMerge/>
          </w:tcPr>
          <w:p w14:paraId="36A77B72" w14:textId="77777777" w:rsidR="00F35638" w:rsidRPr="00BA1F10" w:rsidRDefault="00F35638" w:rsidP="0054391B">
            <w:pPr>
              <w:rPr>
                <w:rFonts w:ascii="Calibri" w:eastAsia="Calibri" w:hAnsi="Calibri" w:cs="Calibri"/>
                <w:sz w:val="16"/>
                <w:szCs w:val="16"/>
              </w:rPr>
            </w:pPr>
          </w:p>
        </w:tc>
        <w:tc>
          <w:tcPr>
            <w:tcW w:w="1725" w:type="dxa"/>
            <w:gridSpan w:val="2"/>
            <w:vMerge/>
          </w:tcPr>
          <w:p w14:paraId="5237A1D9" w14:textId="77777777" w:rsidR="00F35638" w:rsidRPr="00BA1F10" w:rsidRDefault="00F35638" w:rsidP="0054391B">
            <w:pPr>
              <w:rPr>
                <w:rFonts w:ascii="Calibri" w:eastAsia="Calibri" w:hAnsi="Calibri" w:cs="Calibri"/>
                <w:color w:val="000000"/>
                <w:sz w:val="16"/>
                <w:szCs w:val="16"/>
              </w:rPr>
            </w:pPr>
          </w:p>
        </w:tc>
        <w:tc>
          <w:tcPr>
            <w:tcW w:w="1271" w:type="dxa"/>
            <w:vMerge/>
          </w:tcPr>
          <w:p w14:paraId="3B48EF14" w14:textId="77777777" w:rsidR="00F35638" w:rsidRPr="00BA1F10" w:rsidRDefault="00F35638" w:rsidP="0054391B">
            <w:pPr>
              <w:rPr>
                <w:rFonts w:ascii="Calibri" w:eastAsia="Calibri" w:hAnsi="Calibri" w:cs="Calibri"/>
                <w:color w:val="000000"/>
                <w:sz w:val="16"/>
                <w:szCs w:val="16"/>
              </w:rPr>
            </w:pPr>
          </w:p>
        </w:tc>
        <w:tc>
          <w:tcPr>
            <w:tcW w:w="1442" w:type="dxa"/>
            <w:vMerge/>
          </w:tcPr>
          <w:p w14:paraId="7808A5A8" w14:textId="77777777" w:rsidR="00F35638" w:rsidRPr="00BA1F10" w:rsidRDefault="00F35638" w:rsidP="0054391B">
            <w:pPr>
              <w:rPr>
                <w:rFonts w:ascii="Calibri" w:eastAsia="Calibri" w:hAnsi="Calibri" w:cs="Calibri"/>
                <w:color w:val="000000"/>
                <w:sz w:val="16"/>
                <w:szCs w:val="16"/>
              </w:rPr>
            </w:pPr>
          </w:p>
        </w:tc>
        <w:tc>
          <w:tcPr>
            <w:tcW w:w="874" w:type="dxa"/>
            <w:vMerge/>
          </w:tcPr>
          <w:p w14:paraId="7EC82499" w14:textId="77777777" w:rsidR="00F35638" w:rsidRPr="00BA1F10" w:rsidRDefault="00F35638" w:rsidP="0054391B">
            <w:pPr>
              <w:rPr>
                <w:rFonts w:ascii="Calibri" w:eastAsia="Calibri" w:hAnsi="Calibri" w:cs="Calibri"/>
                <w:color w:val="000000"/>
                <w:sz w:val="16"/>
                <w:szCs w:val="16"/>
              </w:rPr>
            </w:pPr>
          </w:p>
        </w:tc>
        <w:tc>
          <w:tcPr>
            <w:tcW w:w="1054" w:type="dxa"/>
            <w:vMerge/>
          </w:tcPr>
          <w:p w14:paraId="5F310A79" w14:textId="77777777" w:rsidR="00F35638" w:rsidRPr="00BA1F10" w:rsidRDefault="00F35638" w:rsidP="0054391B">
            <w:pPr>
              <w:rPr>
                <w:rFonts w:ascii="Calibri" w:eastAsia="Calibri" w:hAnsi="Calibri" w:cs="Calibri"/>
                <w:color w:val="000000"/>
                <w:sz w:val="16"/>
                <w:szCs w:val="16"/>
              </w:rPr>
            </w:pPr>
          </w:p>
        </w:tc>
        <w:tc>
          <w:tcPr>
            <w:tcW w:w="1716" w:type="dxa"/>
            <w:vMerge/>
          </w:tcPr>
          <w:p w14:paraId="776BBEC3"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bottom w:val="single" w:sz="4" w:space="0" w:color="auto"/>
              <w:right w:val="single" w:sz="4" w:space="0" w:color="auto"/>
            </w:tcBorders>
            <w:shd w:val="clear" w:color="auto" w:fill="auto"/>
          </w:tcPr>
          <w:p w14:paraId="7B8233E0"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increasing</w:t>
            </w:r>
            <w:r w:rsidRPr="00BA1F10">
              <w:rPr>
                <w:rFonts w:ascii="Calibri" w:eastAsia="Calibri" w:hAnsi="Calibri" w:cs="Calibri"/>
                <w:color w:val="000000"/>
                <w:sz w:val="16"/>
                <w:szCs w:val="16"/>
              </w:rPr>
              <w:t xml:space="preserve"> compliance and patient knowledge</w:t>
            </w:r>
          </w:p>
        </w:tc>
      </w:tr>
      <w:tr w:rsidR="00F35638" w:rsidRPr="00BA1F10" w14:paraId="549F8F17" w14:textId="77777777" w:rsidTr="10BBF631">
        <w:trPr>
          <w:trHeight w:val="469"/>
        </w:trPr>
        <w:tc>
          <w:tcPr>
            <w:tcW w:w="2044" w:type="dxa"/>
            <w:vMerge/>
          </w:tcPr>
          <w:p w14:paraId="08E2499F" w14:textId="77777777" w:rsidR="00F35638" w:rsidRPr="00ED7D7E" w:rsidRDefault="00F35638" w:rsidP="0054391B">
            <w:pPr>
              <w:rPr>
                <w:rFonts w:eastAsia="Calibri" w:cstheme="minorHAnsi"/>
                <w:sz w:val="18"/>
                <w:szCs w:val="18"/>
              </w:rPr>
            </w:pPr>
          </w:p>
        </w:tc>
        <w:tc>
          <w:tcPr>
            <w:tcW w:w="1702" w:type="dxa"/>
            <w:vMerge/>
          </w:tcPr>
          <w:p w14:paraId="6C2F1441" w14:textId="77777777" w:rsidR="00F35638" w:rsidRPr="00BA1F10" w:rsidRDefault="00F35638" w:rsidP="0054391B">
            <w:pPr>
              <w:rPr>
                <w:rFonts w:ascii="Calibri" w:eastAsia="Calibri" w:hAnsi="Calibri" w:cs="Calibri"/>
                <w:sz w:val="16"/>
                <w:szCs w:val="16"/>
              </w:rPr>
            </w:pPr>
          </w:p>
        </w:tc>
        <w:tc>
          <w:tcPr>
            <w:tcW w:w="1725" w:type="dxa"/>
            <w:gridSpan w:val="2"/>
            <w:vMerge/>
          </w:tcPr>
          <w:p w14:paraId="6528E3FE" w14:textId="77777777" w:rsidR="00F35638" w:rsidRPr="00BA1F10" w:rsidRDefault="00F35638" w:rsidP="0054391B">
            <w:pPr>
              <w:rPr>
                <w:rFonts w:ascii="Calibri" w:eastAsia="Calibri" w:hAnsi="Calibri" w:cs="Calibri"/>
                <w:color w:val="000000"/>
                <w:sz w:val="16"/>
                <w:szCs w:val="16"/>
              </w:rPr>
            </w:pPr>
          </w:p>
        </w:tc>
        <w:tc>
          <w:tcPr>
            <w:tcW w:w="1271" w:type="dxa"/>
            <w:vMerge/>
          </w:tcPr>
          <w:p w14:paraId="6CBF7424" w14:textId="77777777" w:rsidR="00F35638" w:rsidRPr="00BA1F10" w:rsidRDefault="00F35638" w:rsidP="0054391B">
            <w:pPr>
              <w:rPr>
                <w:rFonts w:ascii="Calibri" w:eastAsia="Calibri" w:hAnsi="Calibri" w:cs="Calibri"/>
                <w:color w:val="000000"/>
                <w:sz w:val="16"/>
                <w:szCs w:val="16"/>
              </w:rPr>
            </w:pPr>
          </w:p>
        </w:tc>
        <w:tc>
          <w:tcPr>
            <w:tcW w:w="1442" w:type="dxa"/>
            <w:vMerge/>
          </w:tcPr>
          <w:p w14:paraId="07D7865D" w14:textId="77777777" w:rsidR="00F35638" w:rsidRPr="00BA1F10" w:rsidRDefault="00F35638" w:rsidP="0054391B">
            <w:pPr>
              <w:rPr>
                <w:rFonts w:ascii="Calibri" w:eastAsia="Calibri" w:hAnsi="Calibri" w:cs="Calibri"/>
                <w:color w:val="000000"/>
                <w:sz w:val="16"/>
                <w:szCs w:val="16"/>
              </w:rPr>
            </w:pPr>
          </w:p>
        </w:tc>
        <w:tc>
          <w:tcPr>
            <w:tcW w:w="874" w:type="dxa"/>
            <w:vMerge/>
          </w:tcPr>
          <w:p w14:paraId="724A45DE" w14:textId="77777777" w:rsidR="00F35638" w:rsidRPr="00BA1F10" w:rsidRDefault="00F35638" w:rsidP="0054391B">
            <w:pPr>
              <w:rPr>
                <w:rFonts w:ascii="Calibri" w:eastAsia="Calibri" w:hAnsi="Calibri" w:cs="Calibri"/>
                <w:color w:val="000000"/>
                <w:sz w:val="16"/>
                <w:szCs w:val="16"/>
              </w:rPr>
            </w:pPr>
          </w:p>
        </w:tc>
        <w:tc>
          <w:tcPr>
            <w:tcW w:w="1054" w:type="dxa"/>
            <w:vMerge/>
          </w:tcPr>
          <w:p w14:paraId="26675CAC" w14:textId="77777777" w:rsidR="00F35638" w:rsidRPr="00BA1F10" w:rsidRDefault="00F35638" w:rsidP="0054391B">
            <w:pPr>
              <w:rPr>
                <w:rFonts w:ascii="Calibri" w:eastAsia="Calibri" w:hAnsi="Calibri" w:cs="Calibri"/>
                <w:color w:val="000000"/>
                <w:sz w:val="16"/>
                <w:szCs w:val="16"/>
              </w:rPr>
            </w:pPr>
          </w:p>
        </w:tc>
        <w:tc>
          <w:tcPr>
            <w:tcW w:w="1716" w:type="dxa"/>
            <w:vMerge/>
          </w:tcPr>
          <w:p w14:paraId="665AF23F"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4A0C4AD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improving</w:t>
            </w:r>
            <w:r w:rsidRPr="00BA1F10">
              <w:rPr>
                <w:rFonts w:ascii="Calibri" w:eastAsia="Calibri" w:hAnsi="Calibri" w:cs="Calibri"/>
                <w:color w:val="000000"/>
                <w:sz w:val="16"/>
                <w:szCs w:val="16"/>
              </w:rPr>
              <w:t xml:space="preserve"> clinical values, e.g., cholesterol levels</w:t>
            </w:r>
          </w:p>
        </w:tc>
      </w:tr>
      <w:tr w:rsidR="00F35638" w:rsidRPr="00BA1F10" w14:paraId="74424EFB" w14:textId="77777777" w:rsidTr="10BBF631">
        <w:trPr>
          <w:trHeight w:val="228"/>
        </w:trPr>
        <w:tc>
          <w:tcPr>
            <w:tcW w:w="2044" w:type="dxa"/>
            <w:vMerge w:val="restart"/>
          </w:tcPr>
          <w:p w14:paraId="08414AAA" w14:textId="0D7BD182" w:rsidR="00F35638" w:rsidRPr="00ED7D7E" w:rsidRDefault="00F35638" w:rsidP="0054391B">
            <w:pPr>
              <w:rPr>
                <w:rFonts w:eastAsia="Calibri" w:cstheme="minorHAnsi"/>
                <w:sz w:val="18"/>
                <w:szCs w:val="18"/>
              </w:rPr>
            </w:pPr>
            <w:r w:rsidRPr="00ED7D7E">
              <w:rPr>
                <w:rFonts w:cstheme="minorHAnsi"/>
                <w:color w:val="000000"/>
                <w:sz w:val="18"/>
                <w:szCs w:val="18"/>
              </w:rPr>
              <w:t>Hatah 2014</w:t>
            </w:r>
            <w:r>
              <w:rPr>
                <w:rFonts w:cstheme="minorHAnsi"/>
                <w:color w:val="000000"/>
                <w:sz w:val="18"/>
                <w:szCs w:val="18"/>
              </w:rPr>
              <w:t xml:space="preserve"> </w:t>
            </w:r>
            <w:r w:rsidR="00991479">
              <w:rPr>
                <w:rFonts w:cstheme="minorHAnsi"/>
                <w:color w:val="000000"/>
                <w:sz w:val="18"/>
                <w:szCs w:val="18"/>
              </w:rPr>
              <w:t>[27]</w:t>
            </w:r>
          </w:p>
        </w:tc>
        <w:tc>
          <w:tcPr>
            <w:tcW w:w="1702" w:type="dxa"/>
            <w:vMerge w:val="restart"/>
            <w:tcBorders>
              <w:top w:val="single" w:sz="4" w:space="0" w:color="auto"/>
              <w:left w:val="nil"/>
              <w:right w:val="single" w:sz="4" w:space="0" w:color="auto"/>
            </w:tcBorders>
            <w:shd w:val="clear" w:color="auto" w:fill="auto"/>
          </w:tcPr>
          <w:p w14:paraId="4BD9FF0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 xml:space="preserve">What is impact of fee-for-service pharmacist-led medication review on patient outcomes and quantify this according </w:t>
            </w:r>
            <w:r w:rsidRPr="00BA1F10">
              <w:rPr>
                <w:rFonts w:ascii="Calibri" w:eastAsia="Calibri" w:hAnsi="Calibri" w:cs="Calibri"/>
                <w:sz w:val="16"/>
                <w:szCs w:val="16"/>
              </w:rPr>
              <w:lastRenderedPageBreak/>
              <w:t>to the type of review undertaken</w:t>
            </w:r>
            <w:r>
              <w:rPr>
                <w:rFonts w:ascii="Calibri" w:eastAsia="Calibri" w:hAnsi="Calibri" w:cs="Calibri"/>
                <w:sz w:val="16"/>
                <w:szCs w:val="16"/>
              </w:rPr>
              <w:t>?</w:t>
            </w:r>
          </w:p>
        </w:tc>
        <w:tc>
          <w:tcPr>
            <w:tcW w:w="1725" w:type="dxa"/>
            <w:gridSpan w:val="2"/>
            <w:vMerge w:val="restart"/>
            <w:tcBorders>
              <w:top w:val="single" w:sz="4" w:space="0" w:color="auto"/>
              <w:left w:val="single" w:sz="4" w:space="0" w:color="auto"/>
              <w:right w:val="single" w:sz="4" w:space="0" w:color="auto"/>
            </w:tcBorders>
            <w:shd w:val="clear" w:color="auto" w:fill="auto"/>
          </w:tcPr>
          <w:p w14:paraId="051A5E68"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lastRenderedPageBreak/>
              <w:t xml:space="preserve">RCT n=8, </w:t>
            </w:r>
          </w:p>
          <w:p w14:paraId="5FA47699"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cohort studies n=17, </w:t>
            </w:r>
          </w:p>
          <w:p w14:paraId="4366BBF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Prospective before/ after study n=1</w:t>
            </w:r>
          </w:p>
        </w:tc>
        <w:tc>
          <w:tcPr>
            <w:tcW w:w="1271" w:type="dxa"/>
            <w:vMerge w:val="restart"/>
            <w:tcBorders>
              <w:top w:val="single" w:sz="4" w:space="0" w:color="auto"/>
              <w:left w:val="single" w:sz="4" w:space="0" w:color="auto"/>
              <w:right w:val="single" w:sz="4" w:space="0" w:color="auto"/>
            </w:tcBorders>
            <w:shd w:val="clear" w:color="auto" w:fill="auto"/>
          </w:tcPr>
          <w:p w14:paraId="57462AFA"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Elderly or </w:t>
            </w:r>
            <w:r>
              <w:rPr>
                <w:rFonts w:ascii="Calibri" w:eastAsia="Calibri" w:hAnsi="Calibri" w:cs="Calibri"/>
                <w:color w:val="000000"/>
                <w:sz w:val="16"/>
                <w:szCs w:val="16"/>
              </w:rPr>
              <w:t>patients with specific diseases</w:t>
            </w:r>
            <w:r w:rsidRPr="00BA1F10">
              <w:rPr>
                <w:rFonts w:ascii="Calibri" w:eastAsia="Calibri" w:hAnsi="Calibri" w:cs="Calibri"/>
                <w:color w:val="000000"/>
                <w:sz w:val="16"/>
                <w:szCs w:val="16"/>
              </w:rPr>
              <w:t>;</w:t>
            </w:r>
          </w:p>
          <w:p w14:paraId="39EBABC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pharmacy, patients’ home, </w:t>
            </w:r>
            <w:r w:rsidRPr="00BA1F10">
              <w:rPr>
                <w:rFonts w:ascii="Calibri" w:eastAsia="Calibri" w:hAnsi="Calibri" w:cs="Calibri"/>
                <w:color w:val="000000"/>
                <w:sz w:val="16"/>
                <w:szCs w:val="16"/>
              </w:rPr>
              <w:lastRenderedPageBreak/>
              <w:t>community health centre, GP clinics</w:t>
            </w:r>
          </w:p>
        </w:tc>
        <w:tc>
          <w:tcPr>
            <w:tcW w:w="1442" w:type="dxa"/>
            <w:vMerge w:val="restart"/>
            <w:tcBorders>
              <w:top w:val="single" w:sz="4" w:space="0" w:color="auto"/>
              <w:left w:val="single" w:sz="4" w:space="0" w:color="auto"/>
              <w:right w:val="single" w:sz="4" w:space="0" w:color="auto"/>
            </w:tcBorders>
            <w:shd w:val="clear" w:color="auto" w:fill="auto"/>
          </w:tcPr>
          <w:p w14:paraId="212923B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lastRenderedPageBreak/>
              <w:t>US, UK, Denmark, Germany, Canada, Netherlands, Australia, Chile, Belgium</w:t>
            </w:r>
          </w:p>
        </w:tc>
        <w:tc>
          <w:tcPr>
            <w:tcW w:w="874" w:type="dxa"/>
            <w:vMerge w:val="restart"/>
            <w:tcBorders>
              <w:top w:val="single" w:sz="4" w:space="0" w:color="auto"/>
              <w:left w:val="single" w:sz="4" w:space="0" w:color="auto"/>
              <w:right w:val="single" w:sz="4" w:space="0" w:color="auto"/>
            </w:tcBorders>
            <w:shd w:val="clear" w:color="auto" w:fill="auto"/>
          </w:tcPr>
          <w:p w14:paraId="424D09F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208314D4"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FC2DE4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Mortality</w:t>
            </w:r>
          </w:p>
        </w:tc>
        <w:tc>
          <w:tcPr>
            <w:tcW w:w="3198" w:type="dxa"/>
            <w:tcBorders>
              <w:top w:val="single" w:sz="4" w:space="0" w:color="auto"/>
              <w:left w:val="single" w:sz="4" w:space="0" w:color="auto"/>
              <w:right w:val="single" w:sz="4" w:space="0" w:color="auto"/>
            </w:tcBorders>
            <w:shd w:val="clear" w:color="auto" w:fill="auto"/>
          </w:tcPr>
          <w:p w14:paraId="51D6651E"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w:t>
            </w:r>
          </w:p>
          <w:p w14:paraId="28F21E7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5 studies, 771 partipants</w:t>
            </w:r>
          </w:p>
          <w:p w14:paraId="6B88A582"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(OR 1.50, 95% CI 0.65, 3.46, P = 0.34)</w:t>
            </w:r>
          </w:p>
        </w:tc>
      </w:tr>
      <w:tr w:rsidR="00F35638" w:rsidRPr="00BA1F10" w14:paraId="6930F237" w14:textId="77777777" w:rsidTr="10BBF631">
        <w:trPr>
          <w:trHeight w:val="228"/>
        </w:trPr>
        <w:tc>
          <w:tcPr>
            <w:tcW w:w="2044" w:type="dxa"/>
            <w:vMerge/>
          </w:tcPr>
          <w:p w14:paraId="2EDCDC9C" w14:textId="77777777" w:rsidR="00F35638" w:rsidRPr="00ED7D7E" w:rsidRDefault="00F35638" w:rsidP="0054391B">
            <w:pPr>
              <w:rPr>
                <w:rFonts w:eastAsia="Calibri" w:cstheme="minorHAnsi"/>
                <w:sz w:val="18"/>
                <w:szCs w:val="18"/>
              </w:rPr>
            </w:pPr>
          </w:p>
        </w:tc>
        <w:tc>
          <w:tcPr>
            <w:tcW w:w="1702" w:type="dxa"/>
            <w:vMerge/>
          </w:tcPr>
          <w:p w14:paraId="6A081606" w14:textId="77777777" w:rsidR="00F35638" w:rsidRPr="00BA1F10" w:rsidRDefault="00F35638" w:rsidP="0054391B">
            <w:pPr>
              <w:rPr>
                <w:rFonts w:ascii="Calibri" w:eastAsia="Calibri" w:hAnsi="Calibri" w:cs="Calibri"/>
                <w:color w:val="FFC000"/>
                <w:sz w:val="16"/>
                <w:szCs w:val="16"/>
              </w:rPr>
            </w:pPr>
          </w:p>
        </w:tc>
        <w:tc>
          <w:tcPr>
            <w:tcW w:w="1725" w:type="dxa"/>
            <w:gridSpan w:val="2"/>
            <w:vMerge/>
          </w:tcPr>
          <w:p w14:paraId="5341DDB6" w14:textId="77777777" w:rsidR="00F35638" w:rsidRPr="00BA1F10" w:rsidRDefault="00F35638" w:rsidP="0054391B">
            <w:pPr>
              <w:rPr>
                <w:rFonts w:ascii="Calibri" w:eastAsia="Calibri" w:hAnsi="Calibri" w:cs="Calibri"/>
                <w:color w:val="000000"/>
                <w:sz w:val="16"/>
                <w:szCs w:val="16"/>
              </w:rPr>
            </w:pPr>
          </w:p>
        </w:tc>
        <w:tc>
          <w:tcPr>
            <w:tcW w:w="1271" w:type="dxa"/>
            <w:vMerge/>
          </w:tcPr>
          <w:p w14:paraId="20E380C9" w14:textId="77777777" w:rsidR="00F35638" w:rsidRPr="00BA1F10" w:rsidRDefault="00F35638" w:rsidP="0054391B">
            <w:pPr>
              <w:rPr>
                <w:rFonts w:ascii="Calibri" w:eastAsia="Calibri" w:hAnsi="Calibri" w:cs="Calibri"/>
                <w:color w:val="000000"/>
                <w:sz w:val="16"/>
                <w:szCs w:val="16"/>
              </w:rPr>
            </w:pPr>
          </w:p>
        </w:tc>
        <w:tc>
          <w:tcPr>
            <w:tcW w:w="1442" w:type="dxa"/>
            <w:vMerge/>
          </w:tcPr>
          <w:p w14:paraId="52D0678D" w14:textId="77777777" w:rsidR="00F35638" w:rsidRPr="00BA1F10" w:rsidRDefault="00F35638" w:rsidP="0054391B">
            <w:pPr>
              <w:rPr>
                <w:rFonts w:ascii="Calibri" w:eastAsia="Calibri" w:hAnsi="Calibri" w:cs="Calibri"/>
                <w:color w:val="000000"/>
                <w:sz w:val="16"/>
                <w:szCs w:val="16"/>
              </w:rPr>
            </w:pPr>
          </w:p>
        </w:tc>
        <w:tc>
          <w:tcPr>
            <w:tcW w:w="874" w:type="dxa"/>
            <w:vMerge/>
          </w:tcPr>
          <w:p w14:paraId="20215F78" w14:textId="77777777" w:rsidR="00F35638" w:rsidRPr="00BA1F10" w:rsidRDefault="00F35638" w:rsidP="0054391B">
            <w:pPr>
              <w:rPr>
                <w:rFonts w:ascii="Calibri" w:eastAsia="Calibri" w:hAnsi="Calibri" w:cs="Calibri"/>
                <w:color w:val="000000"/>
                <w:sz w:val="16"/>
                <w:szCs w:val="16"/>
              </w:rPr>
            </w:pPr>
          </w:p>
        </w:tc>
        <w:tc>
          <w:tcPr>
            <w:tcW w:w="1054" w:type="dxa"/>
            <w:vMerge/>
          </w:tcPr>
          <w:p w14:paraId="3B5850DE"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623190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 xml:space="preserve">Hospitalisation </w:t>
            </w:r>
          </w:p>
        </w:tc>
        <w:tc>
          <w:tcPr>
            <w:tcW w:w="3198" w:type="dxa"/>
            <w:tcBorders>
              <w:left w:val="single" w:sz="4" w:space="0" w:color="auto"/>
              <w:right w:val="single" w:sz="4" w:space="0" w:color="auto"/>
            </w:tcBorders>
            <w:shd w:val="clear" w:color="auto" w:fill="auto"/>
          </w:tcPr>
          <w:p w14:paraId="4B852812"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w:t>
            </w:r>
            <w:r>
              <w:rPr>
                <w:rFonts w:ascii="Calibri" w:eastAsia="Calibri" w:hAnsi="Calibri" w:cs="Calibri"/>
                <w:color w:val="000000"/>
                <w:sz w:val="16"/>
                <w:szCs w:val="16"/>
              </w:rPr>
              <w:t>ffect</w:t>
            </w:r>
            <w:r w:rsidRPr="00BA1F10">
              <w:rPr>
                <w:rFonts w:ascii="Calibri" w:eastAsia="Calibri" w:hAnsi="Calibri" w:cs="Calibri"/>
                <w:color w:val="000000"/>
                <w:sz w:val="16"/>
                <w:szCs w:val="16"/>
              </w:rPr>
              <w:t xml:space="preserve"> </w:t>
            </w:r>
          </w:p>
          <w:p w14:paraId="4E5F094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9 studies, 1324 partipants</w:t>
            </w:r>
          </w:p>
          <w:p w14:paraId="2EF4320D"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(OR 0.69, 95% CI 0.39, 1.21, P = 0.19)</w:t>
            </w:r>
          </w:p>
        </w:tc>
      </w:tr>
      <w:tr w:rsidR="00F35638" w:rsidRPr="00BA1F10" w14:paraId="7DDBD443" w14:textId="77777777" w:rsidTr="10BBF631">
        <w:trPr>
          <w:trHeight w:val="228"/>
        </w:trPr>
        <w:tc>
          <w:tcPr>
            <w:tcW w:w="2044" w:type="dxa"/>
            <w:vMerge/>
          </w:tcPr>
          <w:p w14:paraId="15C90B7D" w14:textId="77777777" w:rsidR="00F35638" w:rsidRPr="00ED7D7E" w:rsidRDefault="00F35638" w:rsidP="0054391B">
            <w:pPr>
              <w:rPr>
                <w:rFonts w:eastAsia="Calibri" w:cstheme="minorHAnsi"/>
                <w:sz w:val="18"/>
                <w:szCs w:val="18"/>
              </w:rPr>
            </w:pPr>
          </w:p>
        </w:tc>
        <w:tc>
          <w:tcPr>
            <w:tcW w:w="1702" w:type="dxa"/>
            <w:vMerge/>
          </w:tcPr>
          <w:p w14:paraId="5CCA7647" w14:textId="77777777" w:rsidR="00F35638" w:rsidRPr="00BA1F10" w:rsidRDefault="00F35638" w:rsidP="0054391B">
            <w:pPr>
              <w:rPr>
                <w:rFonts w:ascii="Calibri" w:eastAsia="Calibri" w:hAnsi="Calibri" w:cs="Calibri"/>
                <w:color w:val="FFC000"/>
                <w:sz w:val="16"/>
                <w:szCs w:val="16"/>
              </w:rPr>
            </w:pPr>
          </w:p>
        </w:tc>
        <w:tc>
          <w:tcPr>
            <w:tcW w:w="1725" w:type="dxa"/>
            <w:gridSpan w:val="2"/>
            <w:vMerge/>
          </w:tcPr>
          <w:p w14:paraId="5E2860A7" w14:textId="77777777" w:rsidR="00F35638" w:rsidRPr="00BA1F10" w:rsidRDefault="00F35638" w:rsidP="0054391B">
            <w:pPr>
              <w:rPr>
                <w:rFonts w:ascii="Calibri" w:eastAsia="Calibri" w:hAnsi="Calibri" w:cs="Calibri"/>
                <w:color w:val="000000"/>
                <w:sz w:val="16"/>
                <w:szCs w:val="16"/>
              </w:rPr>
            </w:pPr>
          </w:p>
        </w:tc>
        <w:tc>
          <w:tcPr>
            <w:tcW w:w="1271" w:type="dxa"/>
            <w:vMerge/>
          </w:tcPr>
          <w:p w14:paraId="4E10BEDC" w14:textId="77777777" w:rsidR="00F35638" w:rsidRPr="00BA1F10" w:rsidRDefault="00F35638" w:rsidP="0054391B">
            <w:pPr>
              <w:rPr>
                <w:rFonts w:ascii="Calibri" w:eastAsia="Calibri" w:hAnsi="Calibri" w:cs="Calibri"/>
                <w:color w:val="000000"/>
                <w:sz w:val="16"/>
                <w:szCs w:val="16"/>
              </w:rPr>
            </w:pPr>
          </w:p>
        </w:tc>
        <w:tc>
          <w:tcPr>
            <w:tcW w:w="1442" w:type="dxa"/>
            <w:vMerge/>
          </w:tcPr>
          <w:p w14:paraId="7376CFBE" w14:textId="77777777" w:rsidR="00F35638" w:rsidRPr="00BA1F10" w:rsidRDefault="00F35638" w:rsidP="0054391B">
            <w:pPr>
              <w:rPr>
                <w:rFonts w:ascii="Calibri" w:eastAsia="Calibri" w:hAnsi="Calibri" w:cs="Calibri"/>
                <w:color w:val="000000"/>
                <w:sz w:val="16"/>
                <w:szCs w:val="16"/>
              </w:rPr>
            </w:pPr>
          </w:p>
        </w:tc>
        <w:tc>
          <w:tcPr>
            <w:tcW w:w="874" w:type="dxa"/>
            <w:vMerge/>
          </w:tcPr>
          <w:p w14:paraId="300C935A" w14:textId="77777777" w:rsidR="00F35638" w:rsidRPr="00BA1F10" w:rsidRDefault="00F35638" w:rsidP="0054391B">
            <w:pPr>
              <w:rPr>
                <w:rFonts w:ascii="Calibri" w:eastAsia="Calibri" w:hAnsi="Calibri" w:cs="Calibri"/>
                <w:color w:val="000000"/>
                <w:sz w:val="16"/>
                <w:szCs w:val="16"/>
              </w:rPr>
            </w:pPr>
          </w:p>
        </w:tc>
        <w:tc>
          <w:tcPr>
            <w:tcW w:w="1054" w:type="dxa"/>
            <w:vMerge/>
          </w:tcPr>
          <w:p w14:paraId="6D7DA9C0"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8E6249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Clinical biomarkers</w:t>
            </w:r>
          </w:p>
        </w:tc>
        <w:tc>
          <w:tcPr>
            <w:tcW w:w="3198" w:type="dxa"/>
            <w:tcBorders>
              <w:left w:val="single" w:sz="4" w:space="0" w:color="auto"/>
              <w:right w:val="single" w:sz="4" w:space="0" w:color="auto"/>
            </w:tcBorders>
            <w:shd w:val="clear" w:color="auto" w:fill="auto"/>
          </w:tcPr>
          <w:p w14:paraId="00164F7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Im</w:t>
            </w:r>
            <w:r w:rsidRPr="00BA1F10">
              <w:rPr>
                <w:rFonts w:ascii="Calibri" w:eastAsia="Calibri" w:hAnsi="Calibri" w:cs="Calibri"/>
                <w:color w:val="000000"/>
                <w:sz w:val="16"/>
                <w:szCs w:val="16"/>
              </w:rPr>
              <w:t>provement in the attainment of target biomarkers for blood pressure</w:t>
            </w:r>
          </w:p>
          <w:p w14:paraId="72F3017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6 studies, 236 partipants</w:t>
            </w:r>
          </w:p>
          <w:p w14:paraId="6F8CE4E9" w14:textId="77777777" w:rsidR="00F35638" w:rsidRPr="00D7001A"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(OR 3.50,95% CI 1.58, 7.75, P = 0.002)</w:t>
            </w:r>
          </w:p>
          <w:p w14:paraId="0B36B7A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Improvement </w:t>
            </w:r>
            <w:r w:rsidRPr="00BA1F10">
              <w:rPr>
                <w:rFonts w:ascii="Calibri" w:eastAsia="Calibri" w:hAnsi="Calibri" w:cs="Calibri"/>
                <w:color w:val="000000"/>
                <w:sz w:val="16"/>
                <w:szCs w:val="16"/>
              </w:rPr>
              <w:t xml:space="preserve">in the attainment of target biomarkers for LDL </w:t>
            </w:r>
          </w:p>
          <w:p w14:paraId="4D3068FE" w14:textId="77777777" w:rsidR="00F35638" w:rsidRPr="00862EE6" w:rsidRDefault="00F35638" w:rsidP="0054391B">
            <w:pPr>
              <w:rPr>
                <w:rFonts w:ascii="Calibri" w:eastAsia="Calibri" w:hAnsi="Calibri" w:cs="Calibri"/>
                <w:color w:val="000000"/>
                <w:sz w:val="16"/>
                <w:szCs w:val="16"/>
              </w:rPr>
            </w:pPr>
            <w:r w:rsidRPr="00862EE6">
              <w:rPr>
                <w:rFonts w:ascii="Calibri" w:eastAsia="Calibri" w:hAnsi="Calibri" w:cs="Calibri"/>
                <w:color w:val="000000"/>
                <w:sz w:val="16"/>
                <w:szCs w:val="16"/>
              </w:rPr>
              <w:t>MA of 4 studies</w:t>
            </w:r>
            <w:r>
              <w:rPr>
                <w:rFonts w:ascii="Calibri" w:eastAsia="Calibri" w:hAnsi="Calibri" w:cs="Calibri"/>
                <w:color w:val="000000"/>
                <w:sz w:val="16"/>
                <w:szCs w:val="16"/>
              </w:rPr>
              <w:t>, 334 participants</w:t>
            </w:r>
          </w:p>
          <w:p w14:paraId="5538C49E" w14:textId="77777777" w:rsidR="00F35638" w:rsidRPr="00BA1F10"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(OR 2.35,95% CI 1.17, 4.72, P = 0.02)</w:t>
            </w:r>
          </w:p>
        </w:tc>
      </w:tr>
      <w:tr w:rsidR="00F35638" w:rsidRPr="00BA1F10" w14:paraId="4E4AC6B0" w14:textId="77777777" w:rsidTr="10BBF631">
        <w:trPr>
          <w:trHeight w:val="228"/>
        </w:trPr>
        <w:tc>
          <w:tcPr>
            <w:tcW w:w="2044" w:type="dxa"/>
            <w:vMerge/>
          </w:tcPr>
          <w:p w14:paraId="756AF9A2" w14:textId="77777777" w:rsidR="00F35638" w:rsidRPr="00ED7D7E" w:rsidRDefault="00F35638" w:rsidP="0054391B">
            <w:pPr>
              <w:rPr>
                <w:rFonts w:eastAsia="Calibri" w:cstheme="minorHAnsi"/>
                <w:sz w:val="18"/>
                <w:szCs w:val="18"/>
              </w:rPr>
            </w:pPr>
          </w:p>
        </w:tc>
        <w:tc>
          <w:tcPr>
            <w:tcW w:w="1702" w:type="dxa"/>
            <w:vMerge/>
          </w:tcPr>
          <w:p w14:paraId="23F7C040" w14:textId="77777777" w:rsidR="00F35638" w:rsidRPr="00BA1F10" w:rsidRDefault="00F35638" w:rsidP="0054391B">
            <w:pPr>
              <w:rPr>
                <w:rFonts w:ascii="Calibri" w:eastAsia="Calibri" w:hAnsi="Calibri" w:cs="Calibri"/>
                <w:color w:val="FFC000"/>
                <w:sz w:val="16"/>
                <w:szCs w:val="16"/>
              </w:rPr>
            </w:pPr>
          </w:p>
        </w:tc>
        <w:tc>
          <w:tcPr>
            <w:tcW w:w="1725" w:type="dxa"/>
            <w:gridSpan w:val="2"/>
            <w:vMerge/>
          </w:tcPr>
          <w:p w14:paraId="72972F96" w14:textId="77777777" w:rsidR="00F35638" w:rsidRPr="00BA1F10" w:rsidRDefault="00F35638" w:rsidP="0054391B">
            <w:pPr>
              <w:rPr>
                <w:rFonts w:ascii="Calibri" w:eastAsia="Calibri" w:hAnsi="Calibri" w:cs="Calibri"/>
                <w:color w:val="000000"/>
                <w:sz w:val="16"/>
                <w:szCs w:val="16"/>
              </w:rPr>
            </w:pPr>
          </w:p>
        </w:tc>
        <w:tc>
          <w:tcPr>
            <w:tcW w:w="1271" w:type="dxa"/>
            <w:vMerge/>
          </w:tcPr>
          <w:p w14:paraId="2D09939E" w14:textId="77777777" w:rsidR="00F35638" w:rsidRPr="00BA1F10" w:rsidRDefault="00F35638" w:rsidP="0054391B">
            <w:pPr>
              <w:rPr>
                <w:rFonts w:ascii="Calibri" w:eastAsia="Calibri" w:hAnsi="Calibri" w:cs="Calibri"/>
                <w:color w:val="000000"/>
                <w:sz w:val="16"/>
                <w:szCs w:val="16"/>
              </w:rPr>
            </w:pPr>
          </w:p>
        </w:tc>
        <w:tc>
          <w:tcPr>
            <w:tcW w:w="1442" w:type="dxa"/>
            <w:vMerge/>
          </w:tcPr>
          <w:p w14:paraId="6370CD44" w14:textId="77777777" w:rsidR="00F35638" w:rsidRPr="00BA1F10" w:rsidRDefault="00F35638" w:rsidP="0054391B">
            <w:pPr>
              <w:rPr>
                <w:rFonts w:ascii="Calibri" w:eastAsia="Calibri" w:hAnsi="Calibri" w:cs="Calibri"/>
                <w:color w:val="000000"/>
                <w:sz w:val="16"/>
                <w:szCs w:val="16"/>
              </w:rPr>
            </w:pPr>
          </w:p>
        </w:tc>
        <w:tc>
          <w:tcPr>
            <w:tcW w:w="874" w:type="dxa"/>
            <w:vMerge/>
          </w:tcPr>
          <w:p w14:paraId="797FA4BB" w14:textId="77777777" w:rsidR="00F35638" w:rsidRPr="00BA1F10" w:rsidRDefault="00F35638" w:rsidP="0054391B">
            <w:pPr>
              <w:rPr>
                <w:rFonts w:ascii="Calibri" w:eastAsia="Calibri" w:hAnsi="Calibri" w:cs="Calibri"/>
                <w:color w:val="000000"/>
                <w:sz w:val="16"/>
                <w:szCs w:val="16"/>
              </w:rPr>
            </w:pPr>
          </w:p>
        </w:tc>
        <w:tc>
          <w:tcPr>
            <w:tcW w:w="1054" w:type="dxa"/>
            <w:vMerge/>
          </w:tcPr>
          <w:p w14:paraId="30DFA3E1"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E9EB1A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Medication adherence</w:t>
            </w:r>
          </w:p>
        </w:tc>
        <w:tc>
          <w:tcPr>
            <w:tcW w:w="3198" w:type="dxa"/>
            <w:tcBorders>
              <w:left w:val="single" w:sz="4" w:space="0" w:color="auto"/>
              <w:right w:val="single" w:sz="4" w:space="0" w:color="auto"/>
            </w:tcBorders>
            <w:shd w:val="clear" w:color="auto" w:fill="auto"/>
          </w:tcPr>
          <w:p w14:paraId="79120F0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p>
          <w:p w14:paraId="44D6BA8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11/19 studies report improvements in adherence</w:t>
            </w:r>
          </w:p>
          <w:p w14:paraId="7CBEE88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6/19 studies report no difference</w:t>
            </w:r>
          </w:p>
          <w:p w14:paraId="42EB0C7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2/19 studies report differing results depending upon how outcome was measured</w:t>
            </w:r>
          </w:p>
        </w:tc>
      </w:tr>
      <w:tr w:rsidR="00F35638" w:rsidRPr="00BA1F10" w14:paraId="009BB28C" w14:textId="77777777" w:rsidTr="10BBF631">
        <w:trPr>
          <w:trHeight w:val="228"/>
        </w:trPr>
        <w:tc>
          <w:tcPr>
            <w:tcW w:w="2044" w:type="dxa"/>
            <w:vMerge/>
          </w:tcPr>
          <w:p w14:paraId="25B53F62" w14:textId="77777777" w:rsidR="00F35638" w:rsidRPr="00ED7D7E" w:rsidRDefault="00F35638" w:rsidP="0054391B">
            <w:pPr>
              <w:rPr>
                <w:rFonts w:eastAsia="Calibri" w:cstheme="minorHAnsi"/>
                <w:sz w:val="18"/>
                <w:szCs w:val="18"/>
              </w:rPr>
            </w:pPr>
          </w:p>
        </w:tc>
        <w:tc>
          <w:tcPr>
            <w:tcW w:w="1702" w:type="dxa"/>
            <w:vMerge/>
          </w:tcPr>
          <w:p w14:paraId="354D463A" w14:textId="77777777" w:rsidR="00F35638" w:rsidRPr="00BA1F10" w:rsidRDefault="00F35638" w:rsidP="0054391B">
            <w:pPr>
              <w:rPr>
                <w:rFonts w:ascii="Calibri" w:eastAsia="Calibri" w:hAnsi="Calibri" w:cs="Calibri"/>
                <w:color w:val="FFC000"/>
                <w:sz w:val="16"/>
                <w:szCs w:val="16"/>
              </w:rPr>
            </w:pPr>
          </w:p>
        </w:tc>
        <w:tc>
          <w:tcPr>
            <w:tcW w:w="1725" w:type="dxa"/>
            <w:gridSpan w:val="2"/>
            <w:vMerge/>
          </w:tcPr>
          <w:p w14:paraId="708BFEAD" w14:textId="77777777" w:rsidR="00F35638" w:rsidRPr="00BA1F10" w:rsidRDefault="00F35638" w:rsidP="0054391B">
            <w:pPr>
              <w:rPr>
                <w:rFonts w:ascii="Calibri" w:eastAsia="Calibri" w:hAnsi="Calibri" w:cs="Calibri"/>
                <w:color w:val="000000"/>
                <w:sz w:val="16"/>
                <w:szCs w:val="16"/>
              </w:rPr>
            </w:pPr>
          </w:p>
        </w:tc>
        <w:tc>
          <w:tcPr>
            <w:tcW w:w="1271" w:type="dxa"/>
            <w:vMerge/>
          </w:tcPr>
          <w:p w14:paraId="45B62A5C" w14:textId="77777777" w:rsidR="00F35638" w:rsidRPr="00BA1F10" w:rsidRDefault="00F35638" w:rsidP="0054391B">
            <w:pPr>
              <w:rPr>
                <w:rFonts w:ascii="Calibri" w:eastAsia="Calibri" w:hAnsi="Calibri" w:cs="Calibri"/>
                <w:color w:val="000000"/>
                <w:sz w:val="16"/>
                <w:szCs w:val="16"/>
              </w:rPr>
            </w:pPr>
          </w:p>
        </w:tc>
        <w:tc>
          <w:tcPr>
            <w:tcW w:w="1442" w:type="dxa"/>
            <w:vMerge/>
          </w:tcPr>
          <w:p w14:paraId="7883DA78" w14:textId="77777777" w:rsidR="00F35638" w:rsidRPr="00BA1F10" w:rsidRDefault="00F35638" w:rsidP="0054391B">
            <w:pPr>
              <w:rPr>
                <w:rFonts w:ascii="Calibri" w:eastAsia="Calibri" w:hAnsi="Calibri" w:cs="Calibri"/>
                <w:color w:val="000000"/>
                <w:sz w:val="16"/>
                <w:szCs w:val="16"/>
              </w:rPr>
            </w:pPr>
          </w:p>
        </w:tc>
        <w:tc>
          <w:tcPr>
            <w:tcW w:w="874" w:type="dxa"/>
            <w:vMerge/>
          </w:tcPr>
          <w:p w14:paraId="75611FA2" w14:textId="77777777" w:rsidR="00F35638" w:rsidRPr="00BA1F10" w:rsidRDefault="00F35638" w:rsidP="0054391B">
            <w:pPr>
              <w:rPr>
                <w:rFonts w:ascii="Calibri" w:eastAsia="Calibri" w:hAnsi="Calibri" w:cs="Calibri"/>
                <w:color w:val="000000"/>
                <w:sz w:val="16"/>
                <w:szCs w:val="16"/>
              </w:rPr>
            </w:pPr>
          </w:p>
        </w:tc>
        <w:tc>
          <w:tcPr>
            <w:tcW w:w="1054" w:type="dxa"/>
            <w:vMerge/>
          </w:tcPr>
          <w:p w14:paraId="2A077560"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B2EB08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Economic</w:t>
            </w:r>
          </w:p>
        </w:tc>
        <w:tc>
          <w:tcPr>
            <w:tcW w:w="3198" w:type="dxa"/>
            <w:tcBorders>
              <w:left w:val="single" w:sz="4" w:space="0" w:color="auto"/>
              <w:right w:val="single" w:sz="4" w:space="0" w:color="auto"/>
            </w:tcBorders>
            <w:shd w:val="clear" w:color="auto" w:fill="auto"/>
          </w:tcPr>
          <w:p w14:paraId="4936FDE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p>
          <w:p w14:paraId="5DB7CFF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 report reduction in medication costs</w:t>
            </w:r>
          </w:p>
          <w:p w14:paraId="6FB1843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2/6 studies favour usual care</w:t>
            </w:r>
          </w:p>
          <w:p w14:paraId="082A94F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3/6 studies report no difference </w:t>
            </w:r>
          </w:p>
          <w:p w14:paraId="64A09C5E" w14:textId="77777777" w:rsidR="00F35638" w:rsidRPr="00BA1F10" w:rsidRDefault="00F35638" w:rsidP="0054391B">
            <w:pPr>
              <w:rPr>
                <w:rFonts w:ascii="Calibri" w:eastAsia="Calibri" w:hAnsi="Calibri" w:cs="Calibri"/>
                <w:color w:val="000000"/>
                <w:sz w:val="16"/>
                <w:szCs w:val="16"/>
              </w:rPr>
            </w:pPr>
          </w:p>
        </w:tc>
      </w:tr>
      <w:tr w:rsidR="00F35638" w:rsidRPr="00BA1F10" w14:paraId="461F135F" w14:textId="77777777" w:rsidTr="10BBF631">
        <w:trPr>
          <w:trHeight w:val="228"/>
        </w:trPr>
        <w:tc>
          <w:tcPr>
            <w:tcW w:w="2044" w:type="dxa"/>
            <w:vMerge/>
          </w:tcPr>
          <w:p w14:paraId="701D43A7" w14:textId="77777777" w:rsidR="00F35638" w:rsidRPr="00ED7D7E" w:rsidRDefault="00F35638" w:rsidP="0054391B">
            <w:pPr>
              <w:rPr>
                <w:rFonts w:eastAsia="Calibri" w:cstheme="minorHAnsi"/>
                <w:sz w:val="18"/>
                <w:szCs w:val="18"/>
              </w:rPr>
            </w:pPr>
          </w:p>
        </w:tc>
        <w:tc>
          <w:tcPr>
            <w:tcW w:w="1702" w:type="dxa"/>
            <w:vMerge/>
          </w:tcPr>
          <w:p w14:paraId="2DB9509C" w14:textId="77777777" w:rsidR="00F35638" w:rsidRPr="00BA1F10" w:rsidRDefault="00F35638" w:rsidP="0054391B">
            <w:pPr>
              <w:rPr>
                <w:rFonts w:ascii="Calibri" w:eastAsia="Calibri" w:hAnsi="Calibri" w:cs="Calibri"/>
                <w:color w:val="FFC000"/>
                <w:sz w:val="16"/>
                <w:szCs w:val="16"/>
              </w:rPr>
            </w:pPr>
          </w:p>
        </w:tc>
        <w:tc>
          <w:tcPr>
            <w:tcW w:w="1725" w:type="dxa"/>
            <w:gridSpan w:val="2"/>
            <w:vMerge/>
          </w:tcPr>
          <w:p w14:paraId="3956481D" w14:textId="77777777" w:rsidR="00F35638" w:rsidRPr="00BA1F10" w:rsidRDefault="00F35638" w:rsidP="0054391B">
            <w:pPr>
              <w:rPr>
                <w:rFonts w:ascii="Calibri" w:eastAsia="Calibri" w:hAnsi="Calibri" w:cs="Calibri"/>
                <w:color w:val="000000"/>
                <w:sz w:val="16"/>
                <w:szCs w:val="16"/>
              </w:rPr>
            </w:pPr>
          </w:p>
        </w:tc>
        <w:tc>
          <w:tcPr>
            <w:tcW w:w="1271" w:type="dxa"/>
            <w:vMerge/>
          </w:tcPr>
          <w:p w14:paraId="3E195967" w14:textId="77777777" w:rsidR="00F35638" w:rsidRPr="00BA1F10" w:rsidRDefault="00F35638" w:rsidP="0054391B">
            <w:pPr>
              <w:rPr>
                <w:rFonts w:ascii="Calibri" w:eastAsia="Calibri" w:hAnsi="Calibri" w:cs="Calibri"/>
                <w:color w:val="000000"/>
                <w:sz w:val="16"/>
                <w:szCs w:val="16"/>
              </w:rPr>
            </w:pPr>
          </w:p>
        </w:tc>
        <w:tc>
          <w:tcPr>
            <w:tcW w:w="1442" w:type="dxa"/>
            <w:vMerge/>
          </w:tcPr>
          <w:p w14:paraId="6D87883A" w14:textId="77777777" w:rsidR="00F35638" w:rsidRPr="00BA1F10" w:rsidRDefault="00F35638" w:rsidP="0054391B">
            <w:pPr>
              <w:rPr>
                <w:rFonts w:ascii="Calibri" w:eastAsia="Calibri" w:hAnsi="Calibri" w:cs="Calibri"/>
                <w:color w:val="000000"/>
                <w:sz w:val="16"/>
                <w:szCs w:val="16"/>
              </w:rPr>
            </w:pPr>
          </w:p>
        </w:tc>
        <w:tc>
          <w:tcPr>
            <w:tcW w:w="874" w:type="dxa"/>
            <w:vMerge/>
          </w:tcPr>
          <w:p w14:paraId="038201AD" w14:textId="77777777" w:rsidR="00F35638" w:rsidRPr="00BA1F10" w:rsidRDefault="00F35638" w:rsidP="0054391B">
            <w:pPr>
              <w:rPr>
                <w:rFonts w:ascii="Calibri" w:eastAsia="Calibri" w:hAnsi="Calibri" w:cs="Calibri"/>
                <w:color w:val="000000"/>
                <w:sz w:val="16"/>
                <w:szCs w:val="16"/>
              </w:rPr>
            </w:pPr>
          </w:p>
        </w:tc>
        <w:tc>
          <w:tcPr>
            <w:tcW w:w="1054" w:type="dxa"/>
            <w:vMerge/>
          </w:tcPr>
          <w:p w14:paraId="2D86ECD7"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C38C74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Quality of life</w:t>
            </w:r>
          </w:p>
        </w:tc>
        <w:tc>
          <w:tcPr>
            <w:tcW w:w="3198" w:type="dxa"/>
            <w:tcBorders>
              <w:left w:val="single" w:sz="4" w:space="0" w:color="auto"/>
              <w:bottom w:val="single" w:sz="4" w:space="0" w:color="auto"/>
              <w:right w:val="single" w:sz="4" w:space="0" w:color="auto"/>
            </w:tcBorders>
            <w:shd w:val="clear" w:color="auto" w:fill="auto"/>
          </w:tcPr>
          <w:p w14:paraId="1941BA1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p>
          <w:p w14:paraId="098D199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6/13 studies reported improvement in QoL</w:t>
            </w:r>
          </w:p>
          <w:p w14:paraId="051C6F4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5/13 studies reported no difference in QoL</w:t>
            </w:r>
          </w:p>
          <w:p w14:paraId="2EE5EF6E"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2/13 studies reported QoL was better in intervention group</w:t>
            </w:r>
          </w:p>
        </w:tc>
      </w:tr>
      <w:tr w:rsidR="00F35638" w:rsidRPr="00BA1F10" w14:paraId="4F4C055B" w14:textId="77777777" w:rsidTr="10BBF631">
        <w:trPr>
          <w:trHeight w:val="652"/>
        </w:trPr>
        <w:tc>
          <w:tcPr>
            <w:tcW w:w="2044" w:type="dxa"/>
            <w:vMerge w:val="restart"/>
          </w:tcPr>
          <w:p w14:paraId="3136F722" w14:textId="428557EB" w:rsidR="00F35638" w:rsidRPr="005E3516" w:rsidRDefault="00F35638" w:rsidP="0054391B">
            <w:pPr>
              <w:rPr>
                <w:rFonts w:eastAsia="Calibri" w:cstheme="minorHAnsi"/>
                <w:sz w:val="18"/>
                <w:szCs w:val="18"/>
              </w:rPr>
            </w:pPr>
            <w:r w:rsidRPr="005E3516">
              <w:rPr>
                <w:rFonts w:cstheme="minorHAnsi"/>
                <w:color w:val="000000"/>
                <w:sz w:val="18"/>
                <w:szCs w:val="18"/>
              </w:rPr>
              <w:t xml:space="preserve">Holland 2008 </w:t>
            </w:r>
            <w:r w:rsidR="00991479">
              <w:rPr>
                <w:rFonts w:cstheme="minorHAnsi"/>
                <w:color w:val="000000"/>
                <w:sz w:val="18"/>
                <w:szCs w:val="18"/>
              </w:rPr>
              <w:t>[8]</w:t>
            </w:r>
          </w:p>
        </w:tc>
        <w:tc>
          <w:tcPr>
            <w:tcW w:w="1702" w:type="dxa"/>
            <w:vMerge w:val="restart"/>
            <w:tcBorders>
              <w:top w:val="single" w:sz="4" w:space="0" w:color="auto"/>
              <w:left w:val="nil"/>
              <w:right w:val="single" w:sz="4" w:space="0" w:color="auto"/>
            </w:tcBorders>
            <w:shd w:val="clear" w:color="auto" w:fill="auto"/>
          </w:tcPr>
          <w:p w14:paraId="24B3A21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are the effects of medication review by pharmacists on substantive clinical outcomes (namely, hospital admissions and mortality) for older people across all care settings?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1A5E959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RCTs n=32 </w:t>
            </w:r>
          </w:p>
        </w:tc>
        <w:tc>
          <w:tcPr>
            <w:tcW w:w="1271" w:type="dxa"/>
            <w:vMerge w:val="restart"/>
            <w:tcBorders>
              <w:top w:val="single" w:sz="4" w:space="0" w:color="auto"/>
              <w:left w:val="single" w:sz="4" w:space="0" w:color="auto"/>
              <w:right w:val="single" w:sz="4" w:space="0" w:color="auto"/>
            </w:tcBorders>
            <w:shd w:val="clear" w:color="auto" w:fill="auto"/>
          </w:tcPr>
          <w:p w14:paraId="399E7D87"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Elderly (average across trials 71 years); </w:t>
            </w:r>
          </w:p>
          <w:p w14:paraId="1042878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Hospital, clinic/primary care setting, community pharmacy, patient’s home, nursing home</w:t>
            </w:r>
          </w:p>
        </w:tc>
        <w:tc>
          <w:tcPr>
            <w:tcW w:w="1442" w:type="dxa"/>
            <w:vMerge w:val="restart"/>
            <w:tcBorders>
              <w:top w:val="single" w:sz="4" w:space="0" w:color="auto"/>
              <w:left w:val="single" w:sz="4" w:space="0" w:color="auto"/>
              <w:right w:val="single" w:sz="4" w:space="0" w:color="auto"/>
            </w:tcBorders>
            <w:shd w:val="clear" w:color="auto" w:fill="auto"/>
          </w:tcPr>
          <w:p w14:paraId="6356E81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UK, USA, Canada, Singapore, Australia </w:t>
            </w:r>
          </w:p>
        </w:tc>
        <w:tc>
          <w:tcPr>
            <w:tcW w:w="874" w:type="dxa"/>
            <w:vMerge w:val="restart"/>
            <w:tcBorders>
              <w:top w:val="single" w:sz="4" w:space="0" w:color="auto"/>
              <w:left w:val="single" w:sz="4" w:space="0" w:color="auto"/>
              <w:right w:val="single" w:sz="4" w:space="0" w:color="auto"/>
            </w:tcBorders>
            <w:shd w:val="clear" w:color="auto" w:fill="auto"/>
          </w:tcPr>
          <w:p w14:paraId="1812993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1C8CAB2C"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B8F88C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Hospital emergency admission</w:t>
            </w:r>
          </w:p>
          <w:p w14:paraId="2C802E2A"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4C77C73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w:t>
            </w:r>
            <w:r w:rsidRPr="00BA1F10">
              <w:rPr>
                <w:rFonts w:ascii="Calibri" w:eastAsia="Calibri" w:hAnsi="Calibri" w:cs="Calibri"/>
                <w:color w:val="000000"/>
                <w:sz w:val="16"/>
                <w:szCs w:val="16"/>
              </w:rPr>
              <w:t xml:space="preserve">o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all- cause admission</w:t>
            </w:r>
          </w:p>
          <w:p w14:paraId="2A23620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17 studies, 9,990 participants</w:t>
            </w:r>
          </w:p>
          <w:p w14:paraId="2A746B7B" w14:textId="77777777" w:rsidR="00F35638" w:rsidRPr="008A593F"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 xml:space="preserve">(RR) of 0.99 [95% </w:t>
            </w:r>
            <w:r>
              <w:rPr>
                <w:rFonts w:ascii="Calibri" w:eastAsia="Calibri" w:hAnsi="Calibri" w:cs="Calibri"/>
                <w:b/>
                <w:color w:val="000000"/>
                <w:sz w:val="16"/>
                <w:szCs w:val="16"/>
              </w:rPr>
              <w:t>CI</w:t>
            </w:r>
            <w:r w:rsidRPr="00D7001A">
              <w:rPr>
                <w:rFonts w:ascii="Calibri" w:eastAsia="Calibri" w:hAnsi="Calibri" w:cs="Calibri"/>
                <w:b/>
                <w:color w:val="000000"/>
                <w:sz w:val="16"/>
                <w:szCs w:val="16"/>
              </w:rPr>
              <w:t xml:space="preserve"> 0.87, 1.14, P &lt;0.91].</w:t>
            </w:r>
          </w:p>
        </w:tc>
      </w:tr>
      <w:tr w:rsidR="00F35638" w:rsidRPr="00BA1F10" w14:paraId="53693C1C" w14:textId="77777777" w:rsidTr="10BBF631">
        <w:trPr>
          <w:trHeight w:val="555"/>
        </w:trPr>
        <w:tc>
          <w:tcPr>
            <w:tcW w:w="2044" w:type="dxa"/>
            <w:vMerge/>
          </w:tcPr>
          <w:p w14:paraId="32764C53" w14:textId="77777777" w:rsidR="00F35638" w:rsidRPr="005E3516" w:rsidRDefault="00F35638" w:rsidP="0054391B">
            <w:pPr>
              <w:rPr>
                <w:rFonts w:eastAsia="Calibri" w:cstheme="minorHAnsi"/>
                <w:sz w:val="18"/>
                <w:szCs w:val="18"/>
              </w:rPr>
            </w:pPr>
          </w:p>
        </w:tc>
        <w:tc>
          <w:tcPr>
            <w:tcW w:w="1702" w:type="dxa"/>
            <w:vMerge/>
          </w:tcPr>
          <w:p w14:paraId="7F5AE4F0"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D0DD4C1" w14:textId="77777777" w:rsidR="00F35638" w:rsidRPr="00BA1F10" w:rsidRDefault="00F35638" w:rsidP="0054391B">
            <w:pPr>
              <w:rPr>
                <w:rFonts w:ascii="Calibri" w:eastAsia="Calibri" w:hAnsi="Calibri" w:cs="Calibri"/>
                <w:color w:val="000000"/>
                <w:sz w:val="16"/>
                <w:szCs w:val="16"/>
              </w:rPr>
            </w:pPr>
          </w:p>
        </w:tc>
        <w:tc>
          <w:tcPr>
            <w:tcW w:w="1271" w:type="dxa"/>
            <w:vMerge/>
          </w:tcPr>
          <w:p w14:paraId="76A7DCD5" w14:textId="77777777" w:rsidR="00F35638" w:rsidRPr="00BA1F10" w:rsidRDefault="00F35638" w:rsidP="0054391B">
            <w:pPr>
              <w:rPr>
                <w:rFonts w:ascii="Calibri" w:eastAsia="Calibri" w:hAnsi="Calibri" w:cs="Calibri"/>
                <w:color w:val="000000"/>
                <w:sz w:val="16"/>
                <w:szCs w:val="16"/>
              </w:rPr>
            </w:pPr>
          </w:p>
        </w:tc>
        <w:tc>
          <w:tcPr>
            <w:tcW w:w="1442" w:type="dxa"/>
            <w:vMerge/>
          </w:tcPr>
          <w:p w14:paraId="20CFC6B9" w14:textId="77777777" w:rsidR="00F35638" w:rsidRPr="00BA1F10" w:rsidRDefault="00F35638" w:rsidP="0054391B">
            <w:pPr>
              <w:rPr>
                <w:rFonts w:ascii="Calibri" w:eastAsia="Calibri" w:hAnsi="Calibri" w:cs="Calibri"/>
                <w:color w:val="000000"/>
                <w:sz w:val="16"/>
                <w:szCs w:val="16"/>
              </w:rPr>
            </w:pPr>
          </w:p>
        </w:tc>
        <w:tc>
          <w:tcPr>
            <w:tcW w:w="874" w:type="dxa"/>
            <w:vMerge/>
          </w:tcPr>
          <w:p w14:paraId="5E077E0C" w14:textId="77777777" w:rsidR="00F35638" w:rsidRPr="00BA1F10" w:rsidRDefault="00F35638" w:rsidP="0054391B">
            <w:pPr>
              <w:rPr>
                <w:rFonts w:ascii="Calibri" w:eastAsia="Calibri" w:hAnsi="Calibri" w:cs="Calibri"/>
                <w:color w:val="000000"/>
                <w:sz w:val="16"/>
                <w:szCs w:val="16"/>
              </w:rPr>
            </w:pPr>
          </w:p>
        </w:tc>
        <w:tc>
          <w:tcPr>
            <w:tcW w:w="1054" w:type="dxa"/>
            <w:vMerge/>
          </w:tcPr>
          <w:p w14:paraId="607B8034"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CF22FA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All-cause mortality</w:t>
            </w:r>
          </w:p>
        </w:tc>
        <w:tc>
          <w:tcPr>
            <w:tcW w:w="3198" w:type="dxa"/>
            <w:tcBorders>
              <w:left w:val="single" w:sz="4" w:space="0" w:color="auto"/>
              <w:right w:val="single" w:sz="4" w:space="0" w:color="auto"/>
            </w:tcBorders>
            <w:shd w:val="clear" w:color="auto" w:fill="auto"/>
          </w:tcPr>
          <w:p w14:paraId="721B98B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No effect </w:t>
            </w:r>
            <w:r w:rsidRPr="00BA1F10">
              <w:rPr>
                <w:rFonts w:ascii="Calibri" w:eastAsia="Calibri" w:hAnsi="Calibri" w:cs="Calibri"/>
                <w:color w:val="000000"/>
                <w:sz w:val="16"/>
                <w:szCs w:val="16"/>
              </w:rPr>
              <w:t xml:space="preserve"> </w:t>
            </w:r>
          </w:p>
          <w:p w14:paraId="27BED6B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22 studies, 11,741 participants</w:t>
            </w:r>
          </w:p>
          <w:p w14:paraId="5F40C8EE" w14:textId="77777777" w:rsidR="00F35638" w:rsidRPr="00BA1F10"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(RR = 0.96, 95% CI 0.82, 1.13, P &lt; 0.65)</w:t>
            </w:r>
          </w:p>
        </w:tc>
      </w:tr>
      <w:tr w:rsidR="00F35638" w:rsidRPr="00BA1F10" w14:paraId="657FDDAB" w14:textId="77777777" w:rsidTr="10BBF631">
        <w:trPr>
          <w:trHeight w:val="342"/>
        </w:trPr>
        <w:tc>
          <w:tcPr>
            <w:tcW w:w="2044" w:type="dxa"/>
            <w:vMerge/>
          </w:tcPr>
          <w:p w14:paraId="0733DC5C" w14:textId="77777777" w:rsidR="00F35638" w:rsidRPr="005E3516" w:rsidRDefault="00F35638" w:rsidP="0054391B">
            <w:pPr>
              <w:rPr>
                <w:rFonts w:eastAsia="Calibri" w:cstheme="minorHAnsi"/>
                <w:sz w:val="18"/>
                <w:szCs w:val="18"/>
              </w:rPr>
            </w:pPr>
          </w:p>
        </w:tc>
        <w:tc>
          <w:tcPr>
            <w:tcW w:w="1702" w:type="dxa"/>
            <w:vMerge/>
          </w:tcPr>
          <w:p w14:paraId="6B997542"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9345BE2" w14:textId="77777777" w:rsidR="00F35638" w:rsidRPr="00BA1F10" w:rsidRDefault="00F35638" w:rsidP="0054391B">
            <w:pPr>
              <w:rPr>
                <w:rFonts w:ascii="Calibri" w:eastAsia="Calibri" w:hAnsi="Calibri" w:cs="Calibri"/>
                <w:color w:val="000000"/>
                <w:sz w:val="16"/>
                <w:szCs w:val="16"/>
              </w:rPr>
            </w:pPr>
          </w:p>
        </w:tc>
        <w:tc>
          <w:tcPr>
            <w:tcW w:w="1271" w:type="dxa"/>
            <w:vMerge/>
          </w:tcPr>
          <w:p w14:paraId="68B5F77E" w14:textId="77777777" w:rsidR="00F35638" w:rsidRPr="00BA1F10" w:rsidRDefault="00F35638" w:rsidP="0054391B">
            <w:pPr>
              <w:rPr>
                <w:rFonts w:ascii="Calibri" w:eastAsia="Calibri" w:hAnsi="Calibri" w:cs="Calibri"/>
                <w:color w:val="000000"/>
                <w:sz w:val="16"/>
                <w:szCs w:val="16"/>
              </w:rPr>
            </w:pPr>
          </w:p>
        </w:tc>
        <w:tc>
          <w:tcPr>
            <w:tcW w:w="1442" w:type="dxa"/>
            <w:vMerge/>
          </w:tcPr>
          <w:p w14:paraId="27E4897F" w14:textId="77777777" w:rsidR="00F35638" w:rsidRPr="00BA1F10" w:rsidRDefault="00F35638" w:rsidP="0054391B">
            <w:pPr>
              <w:rPr>
                <w:rFonts w:ascii="Calibri" w:eastAsia="Calibri" w:hAnsi="Calibri" w:cs="Calibri"/>
                <w:color w:val="000000"/>
                <w:sz w:val="16"/>
                <w:szCs w:val="16"/>
              </w:rPr>
            </w:pPr>
          </w:p>
        </w:tc>
        <w:tc>
          <w:tcPr>
            <w:tcW w:w="874" w:type="dxa"/>
            <w:vMerge/>
          </w:tcPr>
          <w:p w14:paraId="057B961F" w14:textId="77777777" w:rsidR="00F35638" w:rsidRPr="00BA1F10" w:rsidRDefault="00F35638" w:rsidP="0054391B">
            <w:pPr>
              <w:rPr>
                <w:rFonts w:ascii="Calibri" w:eastAsia="Calibri" w:hAnsi="Calibri" w:cs="Calibri"/>
                <w:color w:val="000000"/>
                <w:sz w:val="16"/>
                <w:szCs w:val="16"/>
              </w:rPr>
            </w:pPr>
          </w:p>
        </w:tc>
        <w:tc>
          <w:tcPr>
            <w:tcW w:w="1054" w:type="dxa"/>
            <w:vMerge/>
          </w:tcPr>
          <w:p w14:paraId="713AD396"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78D427C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Mean drugs prescribed</w:t>
            </w:r>
          </w:p>
        </w:tc>
        <w:tc>
          <w:tcPr>
            <w:tcW w:w="3198" w:type="dxa"/>
            <w:tcBorders>
              <w:left w:val="single" w:sz="4" w:space="0" w:color="auto"/>
              <w:bottom w:val="single" w:sz="4" w:space="0" w:color="auto"/>
              <w:right w:val="single" w:sz="4" w:space="0" w:color="auto"/>
            </w:tcBorders>
            <w:shd w:val="clear" w:color="auto" w:fill="auto"/>
          </w:tcPr>
          <w:p w14:paraId="7E0650D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w:t>
            </w:r>
            <w:r w:rsidRPr="00BA1F10">
              <w:rPr>
                <w:rFonts w:ascii="Calibri" w:eastAsia="Calibri" w:hAnsi="Calibri" w:cs="Calibri"/>
                <w:color w:val="000000"/>
                <w:sz w:val="16"/>
                <w:szCs w:val="16"/>
              </w:rPr>
              <w:t xml:space="preserve"> reduction in number of drugs prescribed </w:t>
            </w:r>
          </w:p>
          <w:p w14:paraId="5358ECD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15 studies, 6,358 partipants</w:t>
            </w:r>
          </w:p>
          <w:p w14:paraId="15833473"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w:t>
            </w:r>
            <w:r w:rsidRPr="00D7001A">
              <w:rPr>
                <w:rFonts w:ascii="Calibri" w:eastAsia="Calibri" w:hAnsi="Calibri" w:cs="Calibri"/>
                <w:b/>
                <w:color w:val="000000"/>
                <w:sz w:val="16"/>
                <w:szCs w:val="16"/>
              </w:rPr>
              <w:t>Weighted mean difference =-0.48, 95% CI -0.89, -0.07</w:t>
            </w:r>
            <w:r w:rsidRPr="00BA1F10">
              <w:rPr>
                <w:rFonts w:ascii="Calibri" w:eastAsia="Calibri" w:hAnsi="Calibri" w:cs="Calibri"/>
                <w:color w:val="000000"/>
                <w:sz w:val="16"/>
                <w:szCs w:val="16"/>
              </w:rPr>
              <w:t>) Marked heterogeneity (P &lt; 0.001, I</w:t>
            </w:r>
            <w:r w:rsidRPr="00BA1F10">
              <w:rPr>
                <w:rFonts w:ascii="Calibri" w:eastAsia="Calibri" w:hAnsi="Calibri" w:cs="Calibri"/>
                <w:color w:val="000000"/>
                <w:sz w:val="16"/>
                <w:szCs w:val="16"/>
                <w:vertAlign w:val="superscript"/>
              </w:rPr>
              <w:t>2</w:t>
            </w:r>
            <w:r w:rsidRPr="00BA1F10">
              <w:rPr>
                <w:rFonts w:ascii="Calibri" w:eastAsia="Calibri" w:hAnsi="Calibri" w:cs="Calibri"/>
                <w:color w:val="000000"/>
                <w:sz w:val="16"/>
                <w:szCs w:val="16"/>
              </w:rPr>
              <w:t>= 85.9%)</w:t>
            </w:r>
          </w:p>
        </w:tc>
      </w:tr>
      <w:tr w:rsidR="00F35638" w:rsidRPr="00BA1F10" w14:paraId="146333F2" w14:textId="77777777" w:rsidTr="10BBF631">
        <w:trPr>
          <w:trHeight w:val="342"/>
        </w:trPr>
        <w:tc>
          <w:tcPr>
            <w:tcW w:w="2044" w:type="dxa"/>
            <w:vMerge/>
          </w:tcPr>
          <w:p w14:paraId="7567C44E" w14:textId="77777777" w:rsidR="00F35638" w:rsidRPr="005E3516" w:rsidRDefault="00F35638" w:rsidP="0054391B">
            <w:pPr>
              <w:rPr>
                <w:rFonts w:eastAsia="Calibri" w:cstheme="minorHAnsi"/>
                <w:sz w:val="18"/>
                <w:szCs w:val="18"/>
              </w:rPr>
            </w:pPr>
          </w:p>
        </w:tc>
        <w:tc>
          <w:tcPr>
            <w:tcW w:w="1702" w:type="dxa"/>
            <w:vMerge/>
          </w:tcPr>
          <w:p w14:paraId="28E2E6B7"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3B9B00E" w14:textId="77777777" w:rsidR="00F35638" w:rsidRPr="00BA1F10" w:rsidRDefault="00F35638" w:rsidP="0054391B">
            <w:pPr>
              <w:rPr>
                <w:rFonts w:ascii="Calibri" w:eastAsia="Calibri" w:hAnsi="Calibri" w:cs="Calibri"/>
                <w:color w:val="000000"/>
                <w:sz w:val="16"/>
                <w:szCs w:val="16"/>
              </w:rPr>
            </w:pPr>
          </w:p>
        </w:tc>
        <w:tc>
          <w:tcPr>
            <w:tcW w:w="1271" w:type="dxa"/>
            <w:vMerge/>
          </w:tcPr>
          <w:p w14:paraId="25A3DE0E" w14:textId="77777777" w:rsidR="00F35638" w:rsidRPr="00BA1F10" w:rsidRDefault="00F35638" w:rsidP="0054391B">
            <w:pPr>
              <w:rPr>
                <w:rFonts w:ascii="Calibri" w:eastAsia="Calibri" w:hAnsi="Calibri" w:cs="Calibri"/>
                <w:color w:val="000000"/>
                <w:sz w:val="16"/>
                <w:szCs w:val="16"/>
              </w:rPr>
            </w:pPr>
          </w:p>
        </w:tc>
        <w:tc>
          <w:tcPr>
            <w:tcW w:w="1442" w:type="dxa"/>
            <w:vMerge/>
          </w:tcPr>
          <w:p w14:paraId="1A8A982E" w14:textId="77777777" w:rsidR="00F35638" w:rsidRPr="00BA1F10" w:rsidRDefault="00F35638" w:rsidP="0054391B">
            <w:pPr>
              <w:rPr>
                <w:rFonts w:ascii="Calibri" w:eastAsia="Calibri" w:hAnsi="Calibri" w:cs="Calibri"/>
                <w:color w:val="000000"/>
                <w:sz w:val="16"/>
                <w:szCs w:val="16"/>
              </w:rPr>
            </w:pPr>
          </w:p>
        </w:tc>
        <w:tc>
          <w:tcPr>
            <w:tcW w:w="874" w:type="dxa"/>
            <w:vMerge/>
          </w:tcPr>
          <w:p w14:paraId="51FCCF10" w14:textId="77777777" w:rsidR="00F35638" w:rsidRPr="00BA1F10" w:rsidRDefault="00F35638" w:rsidP="0054391B">
            <w:pPr>
              <w:rPr>
                <w:rFonts w:ascii="Calibri" w:eastAsia="Calibri" w:hAnsi="Calibri" w:cs="Calibri"/>
                <w:color w:val="000000"/>
                <w:sz w:val="16"/>
                <w:szCs w:val="16"/>
              </w:rPr>
            </w:pPr>
          </w:p>
        </w:tc>
        <w:tc>
          <w:tcPr>
            <w:tcW w:w="1054" w:type="dxa"/>
            <w:vMerge/>
          </w:tcPr>
          <w:p w14:paraId="6AA0750C"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right w:val="single" w:sz="4" w:space="0" w:color="auto"/>
            </w:tcBorders>
            <w:shd w:val="clear" w:color="auto" w:fill="auto"/>
          </w:tcPr>
          <w:p w14:paraId="28B73E34"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Cost analysis</w:t>
            </w:r>
          </w:p>
        </w:tc>
        <w:tc>
          <w:tcPr>
            <w:tcW w:w="3198" w:type="dxa"/>
            <w:tcBorders>
              <w:left w:val="single" w:sz="4" w:space="0" w:color="auto"/>
              <w:bottom w:val="single" w:sz="4" w:space="0" w:color="auto"/>
              <w:right w:val="single" w:sz="4" w:space="0" w:color="auto"/>
            </w:tcBorders>
            <w:shd w:val="clear" w:color="auto" w:fill="auto"/>
          </w:tcPr>
          <w:p w14:paraId="18DA198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w:t>
            </w:r>
          </w:p>
          <w:p w14:paraId="0210F75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4/14 studies report significant positive effect</w:t>
            </w:r>
          </w:p>
          <w:p w14:paraId="5FEE05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6/14 studies report nonsignificant positive effect</w:t>
            </w:r>
          </w:p>
          <w:p w14:paraId="49631A9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2/14 studies report evidence of no effect</w:t>
            </w:r>
          </w:p>
          <w:p w14:paraId="7A01067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2/14 report evidence of a negative effect</w:t>
            </w:r>
          </w:p>
        </w:tc>
      </w:tr>
      <w:tr w:rsidR="00F35638" w:rsidRPr="00BA1F10" w14:paraId="61DA24AF" w14:textId="77777777" w:rsidTr="10BBF631">
        <w:trPr>
          <w:trHeight w:val="342"/>
        </w:trPr>
        <w:tc>
          <w:tcPr>
            <w:tcW w:w="2044" w:type="dxa"/>
            <w:vMerge/>
          </w:tcPr>
          <w:p w14:paraId="3CCC7D7E" w14:textId="77777777" w:rsidR="00F35638" w:rsidRPr="005E3516" w:rsidRDefault="00F35638" w:rsidP="0054391B">
            <w:pPr>
              <w:rPr>
                <w:rFonts w:eastAsia="Calibri" w:cstheme="minorHAnsi"/>
                <w:sz w:val="18"/>
                <w:szCs w:val="18"/>
              </w:rPr>
            </w:pPr>
          </w:p>
        </w:tc>
        <w:tc>
          <w:tcPr>
            <w:tcW w:w="1702" w:type="dxa"/>
            <w:vMerge/>
          </w:tcPr>
          <w:p w14:paraId="0BF7158E"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102A6B4" w14:textId="77777777" w:rsidR="00F35638" w:rsidRPr="00BA1F10" w:rsidRDefault="00F35638" w:rsidP="0054391B">
            <w:pPr>
              <w:rPr>
                <w:rFonts w:ascii="Calibri" w:eastAsia="Calibri" w:hAnsi="Calibri" w:cs="Calibri"/>
                <w:color w:val="000000"/>
                <w:sz w:val="16"/>
                <w:szCs w:val="16"/>
              </w:rPr>
            </w:pPr>
          </w:p>
        </w:tc>
        <w:tc>
          <w:tcPr>
            <w:tcW w:w="1271" w:type="dxa"/>
            <w:vMerge/>
          </w:tcPr>
          <w:p w14:paraId="7DC2111E" w14:textId="77777777" w:rsidR="00F35638" w:rsidRPr="00BA1F10" w:rsidRDefault="00F35638" w:rsidP="0054391B">
            <w:pPr>
              <w:rPr>
                <w:rFonts w:ascii="Calibri" w:eastAsia="Calibri" w:hAnsi="Calibri" w:cs="Calibri"/>
                <w:color w:val="000000"/>
                <w:sz w:val="16"/>
                <w:szCs w:val="16"/>
              </w:rPr>
            </w:pPr>
          </w:p>
        </w:tc>
        <w:tc>
          <w:tcPr>
            <w:tcW w:w="1442" w:type="dxa"/>
            <w:vMerge/>
          </w:tcPr>
          <w:p w14:paraId="1917A1EA" w14:textId="77777777" w:rsidR="00F35638" w:rsidRPr="00BA1F10" w:rsidRDefault="00F35638" w:rsidP="0054391B">
            <w:pPr>
              <w:rPr>
                <w:rFonts w:ascii="Calibri" w:eastAsia="Calibri" w:hAnsi="Calibri" w:cs="Calibri"/>
                <w:color w:val="000000"/>
                <w:sz w:val="16"/>
                <w:szCs w:val="16"/>
              </w:rPr>
            </w:pPr>
          </w:p>
        </w:tc>
        <w:tc>
          <w:tcPr>
            <w:tcW w:w="874" w:type="dxa"/>
            <w:vMerge/>
          </w:tcPr>
          <w:p w14:paraId="3AAB44C8" w14:textId="77777777" w:rsidR="00F35638" w:rsidRPr="00BA1F10" w:rsidRDefault="00F35638" w:rsidP="0054391B">
            <w:pPr>
              <w:rPr>
                <w:rFonts w:ascii="Calibri" w:eastAsia="Calibri" w:hAnsi="Calibri" w:cs="Calibri"/>
                <w:color w:val="000000"/>
                <w:sz w:val="16"/>
                <w:szCs w:val="16"/>
              </w:rPr>
            </w:pPr>
          </w:p>
        </w:tc>
        <w:tc>
          <w:tcPr>
            <w:tcW w:w="1054" w:type="dxa"/>
            <w:vMerge/>
          </w:tcPr>
          <w:p w14:paraId="577A7E07" w14:textId="77777777" w:rsidR="00F35638" w:rsidRPr="00BA1F10" w:rsidRDefault="00F35638" w:rsidP="0054391B">
            <w:pPr>
              <w:rPr>
                <w:rFonts w:ascii="Calibri" w:eastAsia="Calibri" w:hAnsi="Calibri" w:cs="Calibri"/>
                <w:color w:val="000000"/>
                <w:sz w:val="16"/>
                <w:szCs w:val="16"/>
              </w:rPr>
            </w:pPr>
          </w:p>
        </w:tc>
        <w:tc>
          <w:tcPr>
            <w:tcW w:w="1716" w:type="dxa"/>
            <w:tcBorders>
              <w:left w:val="single" w:sz="4" w:space="0" w:color="auto"/>
              <w:right w:val="single" w:sz="4" w:space="0" w:color="auto"/>
            </w:tcBorders>
            <w:shd w:val="clear" w:color="auto" w:fill="auto"/>
          </w:tcPr>
          <w:p w14:paraId="1141B66D"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Medication</w:t>
            </w:r>
            <w:r w:rsidRPr="00BA1F10">
              <w:rPr>
                <w:rFonts w:ascii="Calibri" w:eastAsia="Calibri" w:hAnsi="Calibri" w:cs="Calibri"/>
                <w:color w:val="000000"/>
                <w:sz w:val="16"/>
                <w:szCs w:val="16"/>
              </w:rPr>
              <w:t>-related problems (</w:t>
            </w:r>
            <w:r>
              <w:rPr>
                <w:rFonts w:ascii="Calibri" w:eastAsia="Calibri" w:hAnsi="Calibri" w:cs="Calibri"/>
                <w:color w:val="000000"/>
                <w:sz w:val="16"/>
                <w:szCs w:val="16"/>
              </w:rPr>
              <w:t>M</w:t>
            </w:r>
            <w:r w:rsidRPr="00BA1F10">
              <w:rPr>
                <w:rFonts w:ascii="Calibri" w:eastAsia="Calibri" w:hAnsi="Calibri" w:cs="Calibri"/>
                <w:color w:val="000000"/>
                <w:sz w:val="16"/>
                <w:szCs w:val="16"/>
              </w:rPr>
              <w:t xml:space="preserve">RPs) </w:t>
            </w:r>
          </w:p>
        </w:tc>
        <w:tc>
          <w:tcPr>
            <w:tcW w:w="3198" w:type="dxa"/>
            <w:tcBorders>
              <w:left w:val="single" w:sz="4" w:space="0" w:color="auto"/>
              <w:bottom w:val="single" w:sz="4" w:space="0" w:color="auto"/>
              <w:right w:val="single" w:sz="4" w:space="0" w:color="auto"/>
            </w:tcBorders>
            <w:shd w:val="clear" w:color="auto" w:fill="auto"/>
          </w:tcPr>
          <w:p w14:paraId="21002BF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p>
          <w:p w14:paraId="1EA2AD2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 reported a significant positive effect on number of MRPs</w:t>
            </w:r>
          </w:p>
        </w:tc>
      </w:tr>
      <w:tr w:rsidR="00F35638" w:rsidRPr="00BA1F10" w14:paraId="4C43439B" w14:textId="77777777" w:rsidTr="10BBF631">
        <w:trPr>
          <w:trHeight w:val="342"/>
        </w:trPr>
        <w:tc>
          <w:tcPr>
            <w:tcW w:w="2044" w:type="dxa"/>
            <w:vMerge/>
          </w:tcPr>
          <w:p w14:paraId="08BE3428" w14:textId="77777777" w:rsidR="00F35638" w:rsidRPr="005E3516" w:rsidRDefault="00F35638" w:rsidP="0054391B">
            <w:pPr>
              <w:rPr>
                <w:rFonts w:eastAsia="Calibri" w:cstheme="minorHAnsi"/>
                <w:sz w:val="18"/>
                <w:szCs w:val="18"/>
              </w:rPr>
            </w:pPr>
          </w:p>
        </w:tc>
        <w:tc>
          <w:tcPr>
            <w:tcW w:w="1702" w:type="dxa"/>
            <w:vMerge/>
          </w:tcPr>
          <w:p w14:paraId="03E38933"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B131283" w14:textId="77777777" w:rsidR="00F35638" w:rsidRPr="00BA1F10" w:rsidRDefault="00F35638" w:rsidP="0054391B">
            <w:pPr>
              <w:rPr>
                <w:rFonts w:ascii="Calibri" w:eastAsia="Calibri" w:hAnsi="Calibri" w:cs="Calibri"/>
                <w:color w:val="000000"/>
                <w:sz w:val="16"/>
                <w:szCs w:val="16"/>
              </w:rPr>
            </w:pPr>
          </w:p>
        </w:tc>
        <w:tc>
          <w:tcPr>
            <w:tcW w:w="1271" w:type="dxa"/>
            <w:vMerge/>
          </w:tcPr>
          <w:p w14:paraId="35BA1324" w14:textId="77777777" w:rsidR="00F35638" w:rsidRPr="00BA1F10" w:rsidRDefault="00F35638" w:rsidP="0054391B">
            <w:pPr>
              <w:rPr>
                <w:rFonts w:ascii="Calibri" w:eastAsia="Calibri" w:hAnsi="Calibri" w:cs="Calibri"/>
                <w:color w:val="000000"/>
                <w:sz w:val="16"/>
                <w:szCs w:val="16"/>
              </w:rPr>
            </w:pPr>
          </w:p>
        </w:tc>
        <w:tc>
          <w:tcPr>
            <w:tcW w:w="1442" w:type="dxa"/>
            <w:vMerge/>
          </w:tcPr>
          <w:p w14:paraId="3E7D26F7" w14:textId="77777777" w:rsidR="00F35638" w:rsidRPr="00BA1F10" w:rsidRDefault="00F35638" w:rsidP="0054391B">
            <w:pPr>
              <w:rPr>
                <w:rFonts w:ascii="Calibri" w:eastAsia="Calibri" w:hAnsi="Calibri" w:cs="Calibri"/>
                <w:color w:val="000000"/>
                <w:sz w:val="16"/>
                <w:szCs w:val="16"/>
              </w:rPr>
            </w:pPr>
          </w:p>
        </w:tc>
        <w:tc>
          <w:tcPr>
            <w:tcW w:w="874" w:type="dxa"/>
            <w:vMerge/>
          </w:tcPr>
          <w:p w14:paraId="624CB83B" w14:textId="77777777" w:rsidR="00F35638" w:rsidRPr="00BA1F10" w:rsidRDefault="00F35638" w:rsidP="0054391B">
            <w:pPr>
              <w:rPr>
                <w:rFonts w:ascii="Calibri" w:eastAsia="Calibri" w:hAnsi="Calibri" w:cs="Calibri"/>
                <w:color w:val="000000"/>
                <w:sz w:val="16"/>
                <w:szCs w:val="16"/>
              </w:rPr>
            </w:pPr>
          </w:p>
        </w:tc>
        <w:tc>
          <w:tcPr>
            <w:tcW w:w="1054" w:type="dxa"/>
            <w:vMerge/>
          </w:tcPr>
          <w:p w14:paraId="34449BDB" w14:textId="77777777" w:rsidR="00F35638" w:rsidRPr="00BA1F10" w:rsidRDefault="00F35638" w:rsidP="0054391B">
            <w:pPr>
              <w:rPr>
                <w:rFonts w:ascii="Calibri" w:eastAsia="Calibri" w:hAnsi="Calibri" w:cs="Calibri"/>
                <w:color w:val="000000"/>
                <w:sz w:val="16"/>
                <w:szCs w:val="16"/>
              </w:rPr>
            </w:pPr>
          </w:p>
        </w:tc>
        <w:tc>
          <w:tcPr>
            <w:tcW w:w="1716" w:type="dxa"/>
            <w:tcBorders>
              <w:left w:val="single" w:sz="4" w:space="0" w:color="auto"/>
              <w:right w:val="single" w:sz="4" w:space="0" w:color="auto"/>
            </w:tcBorders>
            <w:shd w:val="clear" w:color="auto" w:fill="auto"/>
          </w:tcPr>
          <w:p w14:paraId="471BF40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Knowledge </w:t>
            </w:r>
          </w:p>
        </w:tc>
        <w:tc>
          <w:tcPr>
            <w:tcW w:w="3198" w:type="dxa"/>
            <w:tcBorders>
              <w:left w:val="single" w:sz="4" w:space="0" w:color="auto"/>
              <w:bottom w:val="single" w:sz="4" w:space="0" w:color="auto"/>
              <w:right w:val="single" w:sz="4" w:space="0" w:color="auto"/>
            </w:tcBorders>
            <w:shd w:val="clear" w:color="auto" w:fill="auto"/>
          </w:tcPr>
          <w:p w14:paraId="166D97B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effect</w:t>
            </w:r>
          </w:p>
          <w:p w14:paraId="05624C4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8/11 studies report improved knowledge</w:t>
            </w:r>
          </w:p>
          <w:p w14:paraId="27142E5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3/11 studies report no difference</w:t>
            </w:r>
          </w:p>
        </w:tc>
      </w:tr>
      <w:tr w:rsidR="00F35638" w:rsidRPr="00BA1F10" w14:paraId="60CC2E1D" w14:textId="77777777" w:rsidTr="10BBF631">
        <w:trPr>
          <w:trHeight w:val="342"/>
        </w:trPr>
        <w:tc>
          <w:tcPr>
            <w:tcW w:w="2044" w:type="dxa"/>
            <w:vMerge/>
          </w:tcPr>
          <w:p w14:paraId="4B857663" w14:textId="77777777" w:rsidR="00F35638" w:rsidRPr="005E3516" w:rsidRDefault="00F35638" w:rsidP="0054391B">
            <w:pPr>
              <w:rPr>
                <w:rFonts w:eastAsia="Calibri" w:cstheme="minorHAnsi"/>
                <w:sz w:val="18"/>
                <w:szCs w:val="18"/>
              </w:rPr>
            </w:pPr>
          </w:p>
        </w:tc>
        <w:tc>
          <w:tcPr>
            <w:tcW w:w="1702" w:type="dxa"/>
            <w:vMerge/>
          </w:tcPr>
          <w:p w14:paraId="5A1B8F14"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6E4CC74F" w14:textId="77777777" w:rsidR="00F35638" w:rsidRPr="00BA1F10" w:rsidRDefault="00F35638" w:rsidP="0054391B">
            <w:pPr>
              <w:rPr>
                <w:rFonts w:ascii="Calibri" w:eastAsia="Calibri" w:hAnsi="Calibri" w:cs="Calibri"/>
                <w:color w:val="000000"/>
                <w:sz w:val="16"/>
                <w:szCs w:val="16"/>
              </w:rPr>
            </w:pPr>
          </w:p>
        </w:tc>
        <w:tc>
          <w:tcPr>
            <w:tcW w:w="1271" w:type="dxa"/>
            <w:vMerge/>
          </w:tcPr>
          <w:p w14:paraId="128701C3" w14:textId="77777777" w:rsidR="00F35638" w:rsidRPr="00BA1F10" w:rsidRDefault="00F35638" w:rsidP="0054391B">
            <w:pPr>
              <w:rPr>
                <w:rFonts w:ascii="Calibri" w:eastAsia="Calibri" w:hAnsi="Calibri" w:cs="Calibri"/>
                <w:color w:val="000000"/>
                <w:sz w:val="16"/>
                <w:szCs w:val="16"/>
              </w:rPr>
            </w:pPr>
          </w:p>
        </w:tc>
        <w:tc>
          <w:tcPr>
            <w:tcW w:w="1442" w:type="dxa"/>
            <w:vMerge/>
          </w:tcPr>
          <w:p w14:paraId="605B4438" w14:textId="77777777" w:rsidR="00F35638" w:rsidRPr="00BA1F10" w:rsidRDefault="00F35638" w:rsidP="0054391B">
            <w:pPr>
              <w:rPr>
                <w:rFonts w:ascii="Calibri" w:eastAsia="Calibri" w:hAnsi="Calibri" w:cs="Calibri"/>
                <w:color w:val="000000"/>
                <w:sz w:val="16"/>
                <w:szCs w:val="16"/>
              </w:rPr>
            </w:pPr>
          </w:p>
        </w:tc>
        <w:tc>
          <w:tcPr>
            <w:tcW w:w="874" w:type="dxa"/>
            <w:vMerge/>
          </w:tcPr>
          <w:p w14:paraId="285502E5" w14:textId="77777777" w:rsidR="00F35638" w:rsidRPr="00BA1F10" w:rsidRDefault="00F35638" w:rsidP="0054391B">
            <w:pPr>
              <w:rPr>
                <w:rFonts w:ascii="Calibri" w:eastAsia="Calibri" w:hAnsi="Calibri" w:cs="Calibri"/>
                <w:color w:val="000000"/>
                <w:sz w:val="16"/>
                <w:szCs w:val="16"/>
              </w:rPr>
            </w:pPr>
          </w:p>
        </w:tc>
        <w:tc>
          <w:tcPr>
            <w:tcW w:w="1054" w:type="dxa"/>
            <w:vMerge/>
          </w:tcPr>
          <w:p w14:paraId="605CC9E8" w14:textId="77777777" w:rsidR="00F35638" w:rsidRPr="00BA1F10" w:rsidRDefault="00F35638" w:rsidP="0054391B">
            <w:pPr>
              <w:rPr>
                <w:rFonts w:ascii="Calibri" w:eastAsia="Calibri" w:hAnsi="Calibri" w:cs="Calibri"/>
                <w:color w:val="000000"/>
                <w:sz w:val="16"/>
                <w:szCs w:val="16"/>
              </w:rPr>
            </w:pPr>
          </w:p>
        </w:tc>
        <w:tc>
          <w:tcPr>
            <w:tcW w:w="1716" w:type="dxa"/>
            <w:tcBorders>
              <w:left w:val="single" w:sz="4" w:space="0" w:color="auto"/>
              <w:right w:val="single" w:sz="4" w:space="0" w:color="auto"/>
            </w:tcBorders>
            <w:shd w:val="clear" w:color="auto" w:fill="auto"/>
          </w:tcPr>
          <w:p w14:paraId="62BAA46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Patient satisfaction</w:t>
            </w:r>
          </w:p>
        </w:tc>
        <w:tc>
          <w:tcPr>
            <w:tcW w:w="3198" w:type="dxa"/>
            <w:tcBorders>
              <w:left w:val="single" w:sz="4" w:space="0" w:color="auto"/>
              <w:bottom w:val="single" w:sz="4" w:space="0" w:color="auto"/>
              <w:right w:val="single" w:sz="4" w:space="0" w:color="auto"/>
            </w:tcBorders>
            <w:shd w:val="clear" w:color="auto" w:fill="auto"/>
          </w:tcPr>
          <w:p w14:paraId="2D418BB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satisfaction</w:t>
            </w:r>
          </w:p>
          <w:p w14:paraId="469A8B5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 significant positive effect</w:t>
            </w:r>
          </w:p>
          <w:p w14:paraId="31E0F6A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1/4 studies report nonsignificant positive effect</w:t>
            </w:r>
          </w:p>
          <w:p w14:paraId="1E63414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1/4 studies report negative effect</w:t>
            </w:r>
          </w:p>
        </w:tc>
      </w:tr>
      <w:tr w:rsidR="00F35638" w:rsidRPr="00BA1F10" w14:paraId="78998272" w14:textId="77777777" w:rsidTr="10BBF631">
        <w:trPr>
          <w:trHeight w:val="342"/>
        </w:trPr>
        <w:tc>
          <w:tcPr>
            <w:tcW w:w="2044" w:type="dxa"/>
            <w:vMerge/>
          </w:tcPr>
          <w:p w14:paraId="1411E8E7" w14:textId="77777777" w:rsidR="00F35638" w:rsidRPr="005E3516" w:rsidRDefault="00F35638" w:rsidP="0054391B">
            <w:pPr>
              <w:rPr>
                <w:rFonts w:eastAsia="Calibri" w:cstheme="minorHAnsi"/>
                <w:sz w:val="18"/>
                <w:szCs w:val="18"/>
              </w:rPr>
            </w:pPr>
          </w:p>
        </w:tc>
        <w:tc>
          <w:tcPr>
            <w:tcW w:w="1702" w:type="dxa"/>
            <w:vMerge/>
          </w:tcPr>
          <w:p w14:paraId="0E209BA5"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13FFC57D" w14:textId="77777777" w:rsidR="00F35638" w:rsidRPr="00BA1F10" w:rsidRDefault="00F35638" w:rsidP="0054391B">
            <w:pPr>
              <w:rPr>
                <w:rFonts w:ascii="Calibri" w:eastAsia="Calibri" w:hAnsi="Calibri" w:cs="Calibri"/>
                <w:color w:val="000000"/>
                <w:sz w:val="16"/>
                <w:szCs w:val="16"/>
              </w:rPr>
            </w:pPr>
          </w:p>
        </w:tc>
        <w:tc>
          <w:tcPr>
            <w:tcW w:w="1271" w:type="dxa"/>
            <w:vMerge/>
          </w:tcPr>
          <w:p w14:paraId="5647F6E5" w14:textId="77777777" w:rsidR="00F35638" w:rsidRPr="00BA1F10" w:rsidRDefault="00F35638" w:rsidP="0054391B">
            <w:pPr>
              <w:rPr>
                <w:rFonts w:ascii="Calibri" w:eastAsia="Calibri" w:hAnsi="Calibri" w:cs="Calibri"/>
                <w:color w:val="000000"/>
                <w:sz w:val="16"/>
                <w:szCs w:val="16"/>
              </w:rPr>
            </w:pPr>
          </w:p>
        </w:tc>
        <w:tc>
          <w:tcPr>
            <w:tcW w:w="1442" w:type="dxa"/>
            <w:vMerge/>
          </w:tcPr>
          <w:p w14:paraId="21D788A8" w14:textId="77777777" w:rsidR="00F35638" w:rsidRPr="00BA1F10" w:rsidRDefault="00F35638" w:rsidP="0054391B">
            <w:pPr>
              <w:rPr>
                <w:rFonts w:ascii="Calibri" w:eastAsia="Calibri" w:hAnsi="Calibri" w:cs="Calibri"/>
                <w:color w:val="000000"/>
                <w:sz w:val="16"/>
                <w:szCs w:val="16"/>
              </w:rPr>
            </w:pPr>
          </w:p>
        </w:tc>
        <w:tc>
          <w:tcPr>
            <w:tcW w:w="874" w:type="dxa"/>
            <w:vMerge/>
          </w:tcPr>
          <w:p w14:paraId="64A26A39" w14:textId="77777777" w:rsidR="00F35638" w:rsidRPr="00BA1F10" w:rsidRDefault="00F35638" w:rsidP="0054391B">
            <w:pPr>
              <w:rPr>
                <w:rFonts w:ascii="Calibri" w:eastAsia="Calibri" w:hAnsi="Calibri" w:cs="Calibri"/>
                <w:color w:val="000000"/>
                <w:sz w:val="16"/>
                <w:szCs w:val="16"/>
              </w:rPr>
            </w:pPr>
          </w:p>
        </w:tc>
        <w:tc>
          <w:tcPr>
            <w:tcW w:w="1054" w:type="dxa"/>
            <w:vMerge/>
          </w:tcPr>
          <w:p w14:paraId="45D1FAB4" w14:textId="77777777" w:rsidR="00F35638" w:rsidRPr="00BA1F10" w:rsidRDefault="00F35638" w:rsidP="0054391B">
            <w:pPr>
              <w:rPr>
                <w:rFonts w:ascii="Calibri" w:eastAsia="Calibri" w:hAnsi="Calibri" w:cs="Calibri"/>
                <w:color w:val="000000"/>
                <w:sz w:val="16"/>
                <w:szCs w:val="16"/>
              </w:rPr>
            </w:pPr>
          </w:p>
        </w:tc>
        <w:tc>
          <w:tcPr>
            <w:tcW w:w="1716" w:type="dxa"/>
            <w:tcBorders>
              <w:left w:val="single" w:sz="4" w:space="0" w:color="auto"/>
              <w:right w:val="single" w:sz="4" w:space="0" w:color="auto"/>
            </w:tcBorders>
            <w:shd w:val="clear" w:color="auto" w:fill="auto"/>
          </w:tcPr>
          <w:p w14:paraId="238B97B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Quality of Life</w:t>
            </w:r>
          </w:p>
        </w:tc>
        <w:tc>
          <w:tcPr>
            <w:tcW w:w="3198" w:type="dxa"/>
            <w:tcBorders>
              <w:left w:val="single" w:sz="4" w:space="0" w:color="auto"/>
              <w:bottom w:val="single" w:sz="4" w:space="0" w:color="auto"/>
              <w:right w:val="single" w:sz="4" w:space="0" w:color="auto"/>
            </w:tcBorders>
            <w:shd w:val="clear" w:color="auto" w:fill="auto"/>
          </w:tcPr>
          <w:p w14:paraId="3D49316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QoL</w:t>
            </w:r>
          </w:p>
          <w:p w14:paraId="3BF862E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4/12 studies report nonsignificant positive effect</w:t>
            </w:r>
          </w:p>
          <w:p w14:paraId="42F6294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8/12 report evidence of no effect </w:t>
            </w:r>
          </w:p>
        </w:tc>
      </w:tr>
      <w:tr w:rsidR="00F35638" w:rsidRPr="00BA1F10" w14:paraId="0F30F4B1" w14:textId="77777777" w:rsidTr="10BBF631">
        <w:trPr>
          <w:trHeight w:val="342"/>
        </w:trPr>
        <w:tc>
          <w:tcPr>
            <w:tcW w:w="2044" w:type="dxa"/>
            <w:vMerge/>
          </w:tcPr>
          <w:p w14:paraId="342E3578" w14:textId="77777777" w:rsidR="00F35638" w:rsidRPr="005E3516" w:rsidRDefault="00F35638" w:rsidP="0054391B">
            <w:pPr>
              <w:rPr>
                <w:rFonts w:eastAsia="Calibri" w:cstheme="minorHAnsi"/>
                <w:sz w:val="18"/>
                <w:szCs w:val="18"/>
              </w:rPr>
            </w:pPr>
          </w:p>
        </w:tc>
        <w:tc>
          <w:tcPr>
            <w:tcW w:w="1702" w:type="dxa"/>
            <w:vMerge/>
          </w:tcPr>
          <w:p w14:paraId="6BC5FF5A"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5E219D5" w14:textId="77777777" w:rsidR="00F35638" w:rsidRPr="00BA1F10" w:rsidRDefault="00F35638" w:rsidP="0054391B">
            <w:pPr>
              <w:rPr>
                <w:rFonts w:ascii="Calibri" w:eastAsia="Calibri" w:hAnsi="Calibri" w:cs="Calibri"/>
                <w:color w:val="000000"/>
                <w:sz w:val="16"/>
                <w:szCs w:val="16"/>
              </w:rPr>
            </w:pPr>
          </w:p>
        </w:tc>
        <w:tc>
          <w:tcPr>
            <w:tcW w:w="1271" w:type="dxa"/>
            <w:vMerge/>
          </w:tcPr>
          <w:p w14:paraId="6E05B6D9" w14:textId="77777777" w:rsidR="00F35638" w:rsidRPr="00BA1F10" w:rsidRDefault="00F35638" w:rsidP="0054391B">
            <w:pPr>
              <w:rPr>
                <w:rFonts w:ascii="Calibri" w:eastAsia="Calibri" w:hAnsi="Calibri" w:cs="Calibri"/>
                <w:color w:val="000000"/>
                <w:sz w:val="16"/>
                <w:szCs w:val="16"/>
              </w:rPr>
            </w:pPr>
          </w:p>
        </w:tc>
        <w:tc>
          <w:tcPr>
            <w:tcW w:w="1442" w:type="dxa"/>
            <w:vMerge/>
          </w:tcPr>
          <w:p w14:paraId="6C44A50E" w14:textId="77777777" w:rsidR="00F35638" w:rsidRPr="00BA1F10" w:rsidRDefault="00F35638" w:rsidP="0054391B">
            <w:pPr>
              <w:rPr>
                <w:rFonts w:ascii="Calibri" w:eastAsia="Calibri" w:hAnsi="Calibri" w:cs="Calibri"/>
                <w:color w:val="000000"/>
                <w:sz w:val="16"/>
                <w:szCs w:val="16"/>
              </w:rPr>
            </w:pPr>
          </w:p>
        </w:tc>
        <w:tc>
          <w:tcPr>
            <w:tcW w:w="874" w:type="dxa"/>
            <w:vMerge/>
          </w:tcPr>
          <w:p w14:paraId="207CFE9A" w14:textId="77777777" w:rsidR="00F35638" w:rsidRPr="00BA1F10" w:rsidRDefault="00F35638" w:rsidP="0054391B">
            <w:pPr>
              <w:rPr>
                <w:rFonts w:ascii="Calibri" w:eastAsia="Calibri" w:hAnsi="Calibri" w:cs="Calibri"/>
                <w:color w:val="000000"/>
                <w:sz w:val="16"/>
                <w:szCs w:val="16"/>
              </w:rPr>
            </w:pPr>
          </w:p>
        </w:tc>
        <w:tc>
          <w:tcPr>
            <w:tcW w:w="1054" w:type="dxa"/>
            <w:vMerge/>
          </w:tcPr>
          <w:p w14:paraId="76401ECD" w14:textId="77777777" w:rsidR="00F35638" w:rsidRPr="00BA1F10" w:rsidRDefault="00F35638" w:rsidP="0054391B">
            <w:pPr>
              <w:rPr>
                <w:rFonts w:ascii="Calibri" w:eastAsia="Calibri" w:hAnsi="Calibri" w:cs="Calibri"/>
                <w:color w:val="000000"/>
                <w:sz w:val="16"/>
                <w:szCs w:val="16"/>
              </w:rPr>
            </w:pPr>
          </w:p>
        </w:tc>
        <w:tc>
          <w:tcPr>
            <w:tcW w:w="1716" w:type="dxa"/>
            <w:tcBorders>
              <w:left w:val="single" w:sz="4" w:space="0" w:color="auto"/>
              <w:bottom w:val="single" w:sz="4" w:space="0" w:color="auto"/>
              <w:right w:val="single" w:sz="4" w:space="0" w:color="auto"/>
            </w:tcBorders>
            <w:shd w:val="clear" w:color="auto" w:fill="auto"/>
          </w:tcPr>
          <w:p w14:paraId="14EA9BE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Adherence </w:t>
            </w:r>
          </w:p>
        </w:tc>
        <w:tc>
          <w:tcPr>
            <w:tcW w:w="3198" w:type="dxa"/>
            <w:tcBorders>
              <w:left w:val="single" w:sz="4" w:space="0" w:color="auto"/>
              <w:bottom w:val="single" w:sz="4" w:space="0" w:color="auto"/>
              <w:right w:val="single" w:sz="4" w:space="0" w:color="auto"/>
            </w:tcBorders>
            <w:shd w:val="clear" w:color="auto" w:fill="auto"/>
          </w:tcPr>
          <w:p w14:paraId="076BC97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effect: adherence</w:t>
            </w:r>
          </w:p>
          <w:p w14:paraId="4D1C4D7E"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11/14 studies report improvement in adherence</w:t>
            </w:r>
          </w:p>
          <w:p w14:paraId="51D5B942"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3/14 studies report no effect on adherence</w:t>
            </w:r>
            <w:r w:rsidRPr="00BA1F10">
              <w:rPr>
                <w:rFonts w:ascii="Calibri" w:eastAsia="Calibri" w:hAnsi="Calibri" w:cs="Calibri"/>
                <w:color w:val="000000"/>
                <w:sz w:val="16"/>
                <w:szCs w:val="16"/>
              </w:rPr>
              <w:t xml:space="preserve"> </w:t>
            </w:r>
          </w:p>
        </w:tc>
      </w:tr>
      <w:tr w:rsidR="00F35638" w:rsidRPr="00BA1F10" w14:paraId="609C937D" w14:textId="77777777" w:rsidTr="10BBF631">
        <w:trPr>
          <w:trHeight w:val="142"/>
        </w:trPr>
        <w:tc>
          <w:tcPr>
            <w:tcW w:w="2044" w:type="dxa"/>
            <w:vMerge w:val="restart"/>
          </w:tcPr>
          <w:p w14:paraId="6427EA5D" w14:textId="78852FC4" w:rsidR="00F35638" w:rsidRPr="005E3516" w:rsidRDefault="00F35638" w:rsidP="0054391B">
            <w:pPr>
              <w:rPr>
                <w:rFonts w:eastAsia="Calibri" w:cstheme="minorHAnsi"/>
                <w:sz w:val="18"/>
                <w:szCs w:val="18"/>
              </w:rPr>
            </w:pPr>
            <w:r w:rsidRPr="005E3516">
              <w:rPr>
                <w:rFonts w:cstheme="minorHAnsi"/>
                <w:color w:val="000000"/>
                <w:sz w:val="18"/>
                <w:szCs w:val="18"/>
              </w:rPr>
              <w:t xml:space="preserve">Kucukarslan 2011 </w:t>
            </w:r>
            <w:r w:rsidR="00F8547E">
              <w:rPr>
                <w:rFonts w:cstheme="minorHAnsi"/>
                <w:color w:val="000000"/>
                <w:sz w:val="18"/>
                <w:szCs w:val="18"/>
              </w:rPr>
              <w:t>[10]</w:t>
            </w:r>
          </w:p>
        </w:tc>
        <w:tc>
          <w:tcPr>
            <w:tcW w:w="1702" w:type="dxa"/>
            <w:vMerge w:val="restart"/>
            <w:tcBorders>
              <w:top w:val="single" w:sz="4" w:space="0" w:color="auto"/>
              <w:left w:val="nil"/>
              <w:right w:val="single" w:sz="4" w:space="0" w:color="auto"/>
            </w:tcBorders>
            <w:shd w:val="clear" w:color="auto" w:fill="auto"/>
          </w:tcPr>
          <w:p w14:paraId="6A56D73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is the evidence of the impact of</w:t>
            </w:r>
            <w:r>
              <w:rPr>
                <w:rFonts w:ascii="Calibri" w:eastAsia="Calibri" w:hAnsi="Calibri" w:cs="Calibri"/>
                <w:color w:val="000000"/>
                <w:sz w:val="16"/>
                <w:szCs w:val="16"/>
              </w:rPr>
              <w:t xml:space="preserve"> Medication Therapy Management (</w:t>
            </w:r>
            <w:r w:rsidRPr="00BA1F10">
              <w:rPr>
                <w:rFonts w:ascii="Calibri" w:eastAsia="Calibri" w:hAnsi="Calibri" w:cs="Calibri"/>
                <w:color w:val="000000"/>
                <w:sz w:val="16"/>
                <w:szCs w:val="16"/>
              </w:rPr>
              <w:t>MTM</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services on patient outcomes in order to assist healthcare professionals in improving services for their patients?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208C16C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RCT n=8</w:t>
            </w:r>
          </w:p>
        </w:tc>
        <w:tc>
          <w:tcPr>
            <w:tcW w:w="1271" w:type="dxa"/>
            <w:vMerge w:val="restart"/>
            <w:tcBorders>
              <w:top w:val="single" w:sz="4" w:space="0" w:color="auto"/>
              <w:left w:val="single" w:sz="4" w:space="0" w:color="auto"/>
              <w:right w:val="single" w:sz="4" w:space="0" w:color="auto"/>
            </w:tcBorders>
            <w:shd w:val="clear" w:color="auto" w:fill="auto"/>
          </w:tcPr>
          <w:p w14:paraId="3951AA8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Patients &gt;18 years; Clinics, community pharmacy</w:t>
            </w:r>
          </w:p>
        </w:tc>
        <w:tc>
          <w:tcPr>
            <w:tcW w:w="1442" w:type="dxa"/>
            <w:vMerge w:val="restart"/>
            <w:tcBorders>
              <w:top w:val="single" w:sz="4" w:space="0" w:color="auto"/>
              <w:left w:val="single" w:sz="4" w:space="0" w:color="auto"/>
              <w:right w:val="single" w:sz="4" w:space="0" w:color="auto"/>
            </w:tcBorders>
            <w:shd w:val="clear" w:color="auto" w:fill="auto"/>
          </w:tcPr>
          <w:p w14:paraId="0D08C52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USA, Canada, UK </w:t>
            </w:r>
          </w:p>
        </w:tc>
        <w:tc>
          <w:tcPr>
            <w:tcW w:w="874" w:type="dxa"/>
            <w:vMerge w:val="restart"/>
            <w:tcBorders>
              <w:top w:val="single" w:sz="4" w:space="0" w:color="auto"/>
              <w:left w:val="single" w:sz="4" w:space="0" w:color="auto"/>
              <w:right w:val="single" w:sz="4" w:space="0" w:color="auto"/>
            </w:tcBorders>
            <w:shd w:val="clear" w:color="auto" w:fill="auto"/>
          </w:tcPr>
          <w:p w14:paraId="24805285"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No</w:t>
            </w:r>
          </w:p>
        </w:tc>
        <w:tc>
          <w:tcPr>
            <w:tcW w:w="1054" w:type="dxa"/>
            <w:vMerge w:val="restart"/>
            <w:tcBorders>
              <w:top w:val="single" w:sz="4" w:space="0" w:color="auto"/>
              <w:left w:val="single" w:sz="4" w:space="0" w:color="auto"/>
              <w:right w:val="single" w:sz="4" w:space="0" w:color="auto"/>
            </w:tcBorders>
            <w:shd w:val="clear" w:color="auto" w:fill="auto"/>
          </w:tcPr>
          <w:p w14:paraId="69EA7AA0"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vMerge w:val="restart"/>
            <w:tcBorders>
              <w:top w:val="single" w:sz="4" w:space="0" w:color="auto"/>
              <w:left w:val="single" w:sz="4" w:space="0" w:color="auto"/>
              <w:right w:val="single" w:sz="4" w:space="0" w:color="auto"/>
            </w:tcBorders>
            <w:shd w:val="clear" w:color="auto" w:fill="auto"/>
          </w:tcPr>
          <w:p w14:paraId="636F42CF"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Patient outcomes </w:t>
            </w:r>
          </w:p>
          <w:p w14:paraId="3E62F49D" w14:textId="77777777" w:rsidR="00F35638" w:rsidRPr="00BA1F10" w:rsidRDefault="00F35638" w:rsidP="0054391B">
            <w:pPr>
              <w:rPr>
                <w:rFonts w:ascii="Calibri" w:eastAsia="Calibri" w:hAnsi="Calibri" w:cs="Times New Roman"/>
                <w:sz w:val="16"/>
                <w:szCs w:val="16"/>
              </w:rPr>
            </w:pPr>
          </w:p>
        </w:tc>
        <w:tc>
          <w:tcPr>
            <w:tcW w:w="3198" w:type="dxa"/>
            <w:tcBorders>
              <w:top w:val="single" w:sz="4" w:space="0" w:color="auto"/>
              <w:left w:val="single" w:sz="4" w:space="0" w:color="auto"/>
              <w:right w:val="single" w:sz="4" w:space="0" w:color="auto"/>
            </w:tcBorders>
            <w:shd w:val="clear" w:color="auto" w:fill="auto"/>
          </w:tcPr>
          <w:p w14:paraId="754EF6B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e</w:t>
            </w:r>
            <w:r>
              <w:rPr>
                <w:rFonts w:ascii="Calibri" w:eastAsia="Calibri" w:hAnsi="Calibri" w:cs="Calibri"/>
                <w:color w:val="000000"/>
                <w:sz w:val="16"/>
                <w:szCs w:val="16"/>
              </w:rPr>
              <w:t>ffect:</w:t>
            </w:r>
            <w:r w:rsidRPr="00BA1F10">
              <w:rPr>
                <w:rFonts w:ascii="Calibri" w:eastAsia="Calibri" w:hAnsi="Calibri" w:cs="Calibri"/>
                <w:color w:val="000000"/>
                <w:sz w:val="16"/>
                <w:szCs w:val="16"/>
              </w:rPr>
              <w:t xml:space="preserve"> improvements to Clinical outcomes (e.g., BP, HbA1c LDL)</w:t>
            </w:r>
          </w:p>
          <w:p w14:paraId="715B8F7D" w14:textId="77777777" w:rsidR="00F35638" w:rsidRPr="00BA1F10" w:rsidRDefault="00F35638" w:rsidP="0054391B">
            <w:pPr>
              <w:rPr>
                <w:rFonts w:ascii="Calibri" w:eastAsia="Calibri" w:hAnsi="Calibri" w:cs="Calibri"/>
                <w:color w:val="000000"/>
                <w:sz w:val="16"/>
                <w:szCs w:val="16"/>
              </w:rPr>
            </w:pPr>
          </w:p>
        </w:tc>
      </w:tr>
      <w:tr w:rsidR="00F35638" w:rsidRPr="00BA1F10" w14:paraId="5035D1C6" w14:textId="77777777" w:rsidTr="10BBF631">
        <w:trPr>
          <w:trHeight w:val="135"/>
        </w:trPr>
        <w:tc>
          <w:tcPr>
            <w:tcW w:w="2044" w:type="dxa"/>
            <w:vMerge/>
          </w:tcPr>
          <w:p w14:paraId="71D2FD98" w14:textId="77777777" w:rsidR="00F35638" w:rsidRPr="005E3516" w:rsidRDefault="00F35638" w:rsidP="0054391B">
            <w:pPr>
              <w:rPr>
                <w:rFonts w:cstheme="minorHAnsi"/>
                <w:color w:val="000000"/>
                <w:sz w:val="18"/>
                <w:szCs w:val="18"/>
              </w:rPr>
            </w:pPr>
          </w:p>
        </w:tc>
        <w:tc>
          <w:tcPr>
            <w:tcW w:w="1702" w:type="dxa"/>
            <w:vMerge/>
          </w:tcPr>
          <w:p w14:paraId="4657B298"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D6B4D28" w14:textId="77777777" w:rsidR="00F35638" w:rsidRPr="00BA1F10" w:rsidRDefault="00F35638" w:rsidP="0054391B">
            <w:pPr>
              <w:rPr>
                <w:rFonts w:ascii="Calibri" w:eastAsia="Calibri" w:hAnsi="Calibri" w:cs="Calibri"/>
                <w:color w:val="000000"/>
                <w:sz w:val="16"/>
                <w:szCs w:val="16"/>
              </w:rPr>
            </w:pPr>
          </w:p>
        </w:tc>
        <w:tc>
          <w:tcPr>
            <w:tcW w:w="1271" w:type="dxa"/>
            <w:vMerge/>
          </w:tcPr>
          <w:p w14:paraId="087BCC81" w14:textId="77777777" w:rsidR="00F35638" w:rsidRPr="00BA1F10" w:rsidRDefault="00F35638" w:rsidP="0054391B">
            <w:pPr>
              <w:rPr>
                <w:rFonts w:ascii="Calibri" w:eastAsia="Calibri" w:hAnsi="Calibri" w:cs="Calibri"/>
                <w:color w:val="000000"/>
                <w:sz w:val="16"/>
                <w:szCs w:val="16"/>
              </w:rPr>
            </w:pPr>
          </w:p>
        </w:tc>
        <w:tc>
          <w:tcPr>
            <w:tcW w:w="1442" w:type="dxa"/>
            <w:vMerge/>
          </w:tcPr>
          <w:p w14:paraId="10612398" w14:textId="77777777" w:rsidR="00F35638" w:rsidRPr="00BA1F10" w:rsidRDefault="00F35638" w:rsidP="0054391B">
            <w:pPr>
              <w:rPr>
                <w:rFonts w:ascii="Calibri" w:eastAsia="Calibri" w:hAnsi="Calibri" w:cs="Calibri"/>
                <w:color w:val="000000"/>
                <w:sz w:val="16"/>
                <w:szCs w:val="16"/>
              </w:rPr>
            </w:pPr>
          </w:p>
        </w:tc>
        <w:tc>
          <w:tcPr>
            <w:tcW w:w="874" w:type="dxa"/>
            <w:vMerge/>
          </w:tcPr>
          <w:p w14:paraId="799F3091" w14:textId="77777777" w:rsidR="00F35638" w:rsidRPr="00BA1F10" w:rsidRDefault="00F35638" w:rsidP="0054391B">
            <w:pPr>
              <w:rPr>
                <w:rFonts w:ascii="Calibri" w:eastAsia="Calibri" w:hAnsi="Calibri" w:cs="Calibri"/>
                <w:color w:val="000000"/>
                <w:sz w:val="16"/>
                <w:szCs w:val="16"/>
              </w:rPr>
            </w:pPr>
          </w:p>
        </w:tc>
        <w:tc>
          <w:tcPr>
            <w:tcW w:w="1054" w:type="dxa"/>
            <w:vMerge/>
          </w:tcPr>
          <w:p w14:paraId="6B172D46" w14:textId="77777777" w:rsidR="00F35638" w:rsidRDefault="00F35638" w:rsidP="0054391B">
            <w:pPr>
              <w:rPr>
                <w:rFonts w:ascii="Calibri" w:eastAsia="Calibri" w:hAnsi="Calibri" w:cs="Calibri"/>
                <w:color w:val="000000"/>
                <w:sz w:val="16"/>
                <w:szCs w:val="16"/>
              </w:rPr>
            </w:pPr>
          </w:p>
        </w:tc>
        <w:tc>
          <w:tcPr>
            <w:tcW w:w="1716" w:type="dxa"/>
            <w:vMerge/>
          </w:tcPr>
          <w:p w14:paraId="7330C758"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315C70F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Blood Pressure</w:t>
            </w:r>
          </w:p>
          <w:p w14:paraId="42672A5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 4 studies reported a decrease</w:t>
            </w:r>
          </w:p>
          <w:p w14:paraId="0ACF5D2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no effect</w:t>
            </w:r>
          </w:p>
        </w:tc>
      </w:tr>
      <w:tr w:rsidR="00F35638" w:rsidRPr="00BA1F10" w14:paraId="24CE9BF4" w14:textId="77777777" w:rsidTr="10BBF631">
        <w:trPr>
          <w:trHeight w:val="135"/>
        </w:trPr>
        <w:tc>
          <w:tcPr>
            <w:tcW w:w="2044" w:type="dxa"/>
            <w:vMerge/>
          </w:tcPr>
          <w:p w14:paraId="3BBD77A4" w14:textId="77777777" w:rsidR="00F35638" w:rsidRPr="00ED7D7E" w:rsidRDefault="00F35638" w:rsidP="0054391B">
            <w:pPr>
              <w:rPr>
                <w:rFonts w:cstheme="minorHAnsi"/>
                <w:color w:val="000000"/>
                <w:sz w:val="18"/>
                <w:szCs w:val="18"/>
              </w:rPr>
            </w:pPr>
          </w:p>
        </w:tc>
        <w:tc>
          <w:tcPr>
            <w:tcW w:w="1702" w:type="dxa"/>
            <w:vMerge/>
          </w:tcPr>
          <w:p w14:paraId="6EA398D4"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152AFD72" w14:textId="77777777" w:rsidR="00F35638" w:rsidRPr="00BA1F10" w:rsidRDefault="00F35638" w:rsidP="0054391B">
            <w:pPr>
              <w:rPr>
                <w:rFonts w:ascii="Calibri" w:eastAsia="Calibri" w:hAnsi="Calibri" w:cs="Calibri"/>
                <w:color w:val="000000"/>
                <w:sz w:val="16"/>
                <w:szCs w:val="16"/>
              </w:rPr>
            </w:pPr>
          </w:p>
        </w:tc>
        <w:tc>
          <w:tcPr>
            <w:tcW w:w="1271" w:type="dxa"/>
            <w:vMerge/>
          </w:tcPr>
          <w:p w14:paraId="2D49BEC7" w14:textId="77777777" w:rsidR="00F35638" w:rsidRPr="00BA1F10" w:rsidRDefault="00F35638" w:rsidP="0054391B">
            <w:pPr>
              <w:rPr>
                <w:rFonts w:ascii="Calibri" w:eastAsia="Calibri" w:hAnsi="Calibri" w:cs="Calibri"/>
                <w:color w:val="000000"/>
                <w:sz w:val="16"/>
                <w:szCs w:val="16"/>
              </w:rPr>
            </w:pPr>
          </w:p>
        </w:tc>
        <w:tc>
          <w:tcPr>
            <w:tcW w:w="1442" w:type="dxa"/>
            <w:vMerge/>
          </w:tcPr>
          <w:p w14:paraId="0128B343" w14:textId="77777777" w:rsidR="00F35638" w:rsidRPr="00BA1F10" w:rsidRDefault="00F35638" w:rsidP="0054391B">
            <w:pPr>
              <w:rPr>
                <w:rFonts w:ascii="Calibri" w:eastAsia="Calibri" w:hAnsi="Calibri" w:cs="Calibri"/>
                <w:color w:val="000000"/>
                <w:sz w:val="16"/>
                <w:szCs w:val="16"/>
              </w:rPr>
            </w:pPr>
          </w:p>
        </w:tc>
        <w:tc>
          <w:tcPr>
            <w:tcW w:w="874" w:type="dxa"/>
            <w:vMerge/>
          </w:tcPr>
          <w:p w14:paraId="1171B216" w14:textId="77777777" w:rsidR="00F35638" w:rsidRPr="00BA1F10" w:rsidRDefault="00F35638" w:rsidP="0054391B">
            <w:pPr>
              <w:rPr>
                <w:rFonts w:ascii="Calibri" w:eastAsia="Calibri" w:hAnsi="Calibri" w:cs="Calibri"/>
                <w:color w:val="000000"/>
                <w:sz w:val="16"/>
                <w:szCs w:val="16"/>
              </w:rPr>
            </w:pPr>
          </w:p>
        </w:tc>
        <w:tc>
          <w:tcPr>
            <w:tcW w:w="1054" w:type="dxa"/>
            <w:vMerge/>
          </w:tcPr>
          <w:p w14:paraId="51C9B7EE" w14:textId="77777777" w:rsidR="00F35638" w:rsidRDefault="00F35638" w:rsidP="0054391B">
            <w:pPr>
              <w:rPr>
                <w:rFonts w:ascii="Calibri" w:eastAsia="Calibri" w:hAnsi="Calibri" w:cs="Calibri"/>
                <w:color w:val="000000"/>
                <w:sz w:val="16"/>
                <w:szCs w:val="16"/>
              </w:rPr>
            </w:pPr>
          </w:p>
        </w:tc>
        <w:tc>
          <w:tcPr>
            <w:tcW w:w="1716" w:type="dxa"/>
            <w:vMerge/>
          </w:tcPr>
          <w:p w14:paraId="42A204CF"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5C9F452D"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adherence</w:t>
            </w:r>
          </w:p>
          <w:p w14:paraId="652DB03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2/2 studies</w:t>
            </w:r>
          </w:p>
        </w:tc>
      </w:tr>
      <w:tr w:rsidR="00F35638" w:rsidRPr="00BA1F10" w14:paraId="6101CF2C" w14:textId="77777777" w:rsidTr="10BBF631">
        <w:trPr>
          <w:trHeight w:val="135"/>
        </w:trPr>
        <w:tc>
          <w:tcPr>
            <w:tcW w:w="2044" w:type="dxa"/>
            <w:vMerge/>
          </w:tcPr>
          <w:p w14:paraId="2541B549" w14:textId="77777777" w:rsidR="00F35638" w:rsidRPr="00ED7D7E" w:rsidRDefault="00F35638" w:rsidP="0054391B">
            <w:pPr>
              <w:rPr>
                <w:rFonts w:cstheme="minorHAnsi"/>
                <w:color w:val="000000"/>
                <w:sz w:val="18"/>
                <w:szCs w:val="18"/>
              </w:rPr>
            </w:pPr>
          </w:p>
        </w:tc>
        <w:tc>
          <w:tcPr>
            <w:tcW w:w="1702" w:type="dxa"/>
            <w:vMerge/>
          </w:tcPr>
          <w:p w14:paraId="64D47C99"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6BCD392" w14:textId="77777777" w:rsidR="00F35638" w:rsidRPr="00BA1F10" w:rsidRDefault="00F35638" w:rsidP="0054391B">
            <w:pPr>
              <w:rPr>
                <w:rFonts w:ascii="Calibri" w:eastAsia="Calibri" w:hAnsi="Calibri" w:cs="Calibri"/>
                <w:color w:val="000000"/>
                <w:sz w:val="16"/>
                <w:szCs w:val="16"/>
              </w:rPr>
            </w:pPr>
          </w:p>
        </w:tc>
        <w:tc>
          <w:tcPr>
            <w:tcW w:w="1271" w:type="dxa"/>
            <w:vMerge/>
          </w:tcPr>
          <w:p w14:paraId="550D67A6" w14:textId="77777777" w:rsidR="00F35638" w:rsidRPr="00BA1F10" w:rsidRDefault="00F35638" w:rsidP="0054391B">
            <w:pPr>
              <w:rPr>
                <w:rFonts w:ascii="Calibri" w:eastAsia="Calibri" w:hAnsi="Calibri" w:cs="Calibri"/>
                <w:color w:val="000000"/>
                <w:sz w:val="16"/>
                <w:szCs w:val="16"/>
              </w:rPr>
            </w:pPr>
          </w:p>
        </w:tc>
        <w:tc>
          <w:tcPr>
            <w:tcW w:w="1442" w:type="dxa"/>
            <w:vMerge/>
          </w:tcPr>
          <w:p w14:paraId="7E4E1C73" w14:textId="77777777" w:rsidR="00F35638" w:rsidRPr="00BA1F10" w:rsidRDefault="00F35638" w:rsidP="0054391B">
            <w:pPr>
              <w:rPr>
                <w:rFonts w:ascii="Calibri" w:eastAsia="Calibri" w:hAnsi="Calibri" w:cs="Calibri"/>
                <w:color w:val="000000"/>
                <w:sz w:val="16"/>
                <w:szCs w:val="16"/>
              </w:rPr>
            </w:pPr>
          </w:p>
        </w:tc>
        <w:tc>
          <w:tcPr>
            <w:tcW w:w="874" w:type="dxa"/>
            <w:vMerge/>
          </w:tcPr>
          <w:p w14:paraId="15A65D1E" w14:textId="77777777" w:rsidR="00F35638" w:rsidRPr="00BA1F10" w:rsidRDefault="00F35638" w:rsidP="0054391B">
            <w:pPr>
              <w:rPr>
                <w:rFonts w:ascii="Calibri" w:eastAsia="Calibri" w:hAnsi="Calibri" w:cs="Calibri"/>
                <w:color w:val="000000"/>
                <w:sz w:val="16"/>
                <w:szCs w:val="16"/>
              </w:rPr>
            </w:pPr>
          </w:p>
        </w:tc>
        <w:tc>
          <w:tcPr>
            <w:tcW w:w="1054" w:type="dxa"/>
            <w:vMerge/>
          </w:tcPr>
          <w:p w14:paraId="2A4F0CC2" w14:textId="77777777" w:rsidR="00F35638" w:rsidRDefault="00F35638" w:rsidP="0054391B">
            <w:pPr>
              <w:rPr>
                <w:rFonts w:ascii="Calibri" w:eastAsia="Calibri" w:hAnsi="Calibri" w:cs="Calibri"/>
                <w:color w:val="000000"/>
                <w:sz w:val="16"/>
                <w:szCs w:val="16"/>
              </w:rPr>
            </w:pPr>
          </w:p>
        </w:tc>
        <w:tc>
          <w:tcPr>
            <w:tcW w:w="1716" w:type="dxa"/>
            <w:vMerge/>
          </w:tcPr>
          <w:p w14:paraId="35A9458B"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39DDC1E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symptoms</w:t>
            </w:r>
          </w:p>
          <w:p w14:paraId="0B63D385"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2 study reported an improvement in symptoms</w:t>
            </w:r>
          </w:p>
          <w:p w14:paraId="0FB655A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2 study reported no change</w:t>
            </w:r>
          </w:p>
        </w:tc>
      </w:tr>
      <w:tr w:rsidR="00F35638" w:rsidRPr="00BA1F10" w14:paraId="369388E5" w14:textId="77777777" w:rsidTr="10BBF631">
        <w:trPr>
          <w:trHeight w:val="135"/>
        </w:trPr>
        <w:tc>
          <w:tcPr>
            <w:tcW w:w="2044" w:type="dxa"/>
            <w:vMerge/>
          </w:tcPr>
          <w:p w14:paraId="1D75B875" w14:textId="77777777" w:rsidR="00F35638" w:rsidRPr="00ED7D7E" w:rsidRDefault="00F35638" w:rsidP="0054391B">
            <w:pPr>
              <w:rPr>
                <w:rFonts w:cstheme="minorHAnsi"/>
                <w:color w:val="000000"/>
                <w:sz w:val="18"/>
                <w:szCs w:val="18"/>
              </w:rPr>
            </w:pPr>
          </w:p>
        </w:tc>
        <w:tc>
          <w:tcPr>
            <w:tcW w:w="1702" w:type="dxa"/>
            <w:vMerge/>
          </w:tcPr>
          <w:p w14:paraId="48322271"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6601CE5" w14:textId="77777777" w:rsidR="00F35638" w:rsidRPr="00BA1F10" w:rsidRDefault="00F35638" w:rsidP="0054391B">
            <w:pPr>
              <w:rPr>
                <w:rFonts w:ascii="Calibri" w:eastAsia="Calibri" w:hAnsi="Calibri" w:cs="Calibri"/>
                <w:color w:val="000000"/>
                <w:sz w:val="16"/>
                <w:szCs w:val="16"/>
              </w:rPr>
            </w:pPr>
          </w:p>
        </w:tc>
        <w:tc>
          <w:tcPr>
            <w:tcW w:w="1271" w:type="dxa"/>
            <w:vMerge/>
          </w:tcPr>
          <w:p w14:paraId="704160D8" w14:textId="77777777" w:rsidR="00F35638" w:rsidRPr="00BA1F10" w:rsidRDefault="00F35638" w:rsidP="0054391B">
            <w:pPr>
              <w:rPr>
                <w:rFonts w:ascii="Calibri" w:eastAsia="Calibri" w:hAnsi="Calibri" w:cs="Calibri"/>
                <w:color w:val="000000"/>
                <w:sz w:val="16"/>
                <w:szCs w:val="16"/>
              </w:rPr>
            </w:pPr>
          </w:p>
        </w:tc>
        <w:tc>
          <w:tcPr>
            <w:tcW w:w="1442" w:type="dxa"/>
            <w:vMerge/>
          </w:tcPr>
          <w:p w14:paraId="172D2EA4" w14:textId="77777777" w:rsidR="00F35638" w:rsidRPr="00BA1F10" w:rsidRDefault="00F35638" w:rsidP="0054391B">
            <w:pPr>
              <w:rPr>
                <w:rFonts w:ascii="Calibri" w:eastAsia="Calibri" w:hAnsi="Calibri" w:cs="Calibri"/>
                <w:color w:val="000000"/>
                <w:sz w:val="16"/>
                <w:szCs w:val="16"/>
              </w:rPr>
            </w:pPr>
          </w:p>
        </w:tc>
        <w:tc>
          <w:tcPr>
            <w:tcW w:w="874" w:type="dxa"/>
            <w:vMerge/>
          </w:tcPr>
          <w:p w14:paraId="3B62F9E8" w14:textId="77777777" w:rsidR="00F35638" w:rsidRPr="00BA1F10" w:rsidRDefault="00F35638" w:rsidP="0054391B">
            <w:pPr>
              <w:rPr>
                <w:rFonts w:ascii="Calibri" w:eastAsia="Calibri" w:hAnsi="Calibri" w:cs="Calibri"/>
                <w:color w:val="000000"/>
                <w:sz w:val="16"/>
                <w:szCs w:val="16"/>
              </w:rPr>
            </w:pPr>
          </w:p>
        </w:tc>
        <w:tc>
          <w:tcPr>
            <w:tcW w:w="1054" w:type="dxa"/>
            <w:vMerge/>
          </w:tcPr>
          <w:p w14:paraId="5F1A1930" w14:textId="77777777" w:rsidR="00F35638" w:rsidRDefault="00F35638" w:rsidP="0054391B">
            <w:pPr>
              <w:rPr>
                <w:rFonts w:ascii="Calibri" w:eastAsia="Calibri" w:hAnsi="Calibri" w:cs="Calibri"/>
                <w:color w:val="000000"/>
                <w:sz w:val="16"/>
                <w:szCs w:val="16"/>
              </w:rPr>
            </w:pPr>
          </w:p>
        </w:tc>
        <w:tc>
          <w:tcPr>
            <w:tcW w:w="1716" w:type="dxa"/>
            <w:vMerge/>
          </w:tcPr>
          <w:p w14:paraId="07453376"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04D3F45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Quality of Life</w:t>
            </w:r>
          </w:p>
          <w:p w14:paraId="525233A1"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w:t>
            </w:r>
          </w:p>
        </w:tc>
      </w:tr>
      <w:tr w:rsidR="00F35638" w:rsidRPr="00BA1F10" w14:paraId="570A96CD" w14:textId="77777777" w:rsidTr="10BBF631">
        <w:trPr>
          <w:trHeight w:val="135"/>
        </w:trPr>
        <w:tc>
          <w:tcPr>
            <w:tcW w:w="2044" w:type="dxa"/>
            <w:vMerge/>
          </w:tcPr>
          <w:p w14:paraId="54F79820" w14:textId="77777777" w:rsidR="00F35638" w:rsidRPr="00ED7D7E" w:rsidRDefault="00F35638" w:rsidP="0054391B">
            <w:pPr>
              <w:rPr>
                <w:rFonts w:cstheme="minorHAnsi"/>
                <w:color w:val="000000"/>
                <w:sz w:val="18"/>
                <w:szCs w:val="18"/>
              </w:rPr>
            </w:pPr>
          </w:p>
        </w:tc>
        <w:tc>
          <w:tcPr>
            <w:tcW w:w="1702" w:type="dxa"/>
            <w:vMerge/>
          </w:tcPr>
          <w:p w14:paraId="3993E2C9"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97006B8" w14:textId="77777777" w:rsidR="00F35638" w:rsidRPr="00BA1F10" w:rsidRDefault="00F35638" w:rsidP="0054391B">
            <w:pPr>
              <w:rPr>
                <w:rFonts w:ascii="Calibri" w:eastAsia="Calibri" w:hAnsi="Calibri" w:cs="Calibri"/>
                <w:color w:val="000000"/>
                <w:sz w:val="16"/>
                <w:szCs w:val="16"/>
              </w:rPr>
            </w:pPr>
          </w:p>
        </w:tc>
        <w:tc>
          <w:tcPr>
            <w:tcW w:w="1271" w:type="dxa"/>
            <w:vMerge/>
          </w:tcPr>
          <w:p w14:paraId="59BEA88B" w14:textId="77777777" w:rsidR="00F35638" w:rsidRPr="00BA1F10" w:rsidRDefault="00F35638" w:rsidP="0054391B">
            <w:pPr>
              <w:rPr>
                <w:rFonts w:ascii="Calibri" w:eastAsia="Calibri" w:hAnsi="Calibri" w:cs="Calibri"/>
                <w:color w:val="000000"/>
                <w:sz w:val="16"/>
                <w:szCs w:val="16"/>
              </w:rPr>
            </w:pPr>
          </w:p>
        </w:tc>
        <w:tc>
          <w:tcPr>
            <w:tcW w:w="1442" w:type="dxa"/>
            <w:vMerge/>
          </w:tcPr>
          <w:p w14:paraId="0254C553" w14:textId="77777777" w:rsidR="00F35638" w:rsidRPr="00BA1F10" w:rsidRDefault="00F35638" w:rsidP="0054391B">
            <w:pPr>
              <w:rPr>
                <w:rFonts w:ascii="Calibri" w:eastAsia="Calibri" w:hAnsi="Calibri" w:cs="Calibri"/>
                <w:color w:val="000000"/>
                <w:sz w:val="16"/>
                <w:szCs w:val="16"/>
              </w:rPr>
            </w:pPr>
          </w:p>
        </w:tc>
        <w:tc>
          <w:tcPr>
            <w:tcW w:w="874" w:type="dxa"/>
            <w:vMerge/>
          </w:tcPr>
          <w:p w14:paraId="0922B90D" w14:textId="77777777" w:rsidR="00F35638" w:rsidRPr="00BA1F10" w:rsidRDefault="00F35638" w:rsidP="0054391B">
            <w:pPr>
              <w:rPr>
                <w:rFonts w:ascii="Calibri" w:eastAsia="Calibri" w:hAnsi="Calibri" w:cs="Calibri"/>
                <w:color w:val="000000"/>
                <w:sz w:val="16"/>
                <w:szCs w:val="16"/>
              </w:rPr>
            </w:pPr>
          </w:p>
        </w:tc>
        <w:tc>
          <w:tcPr>
            <w:tcW w:w="1054" w:type="dxa"/>
            <w:vMerge/>
          </w:tcPr>
          <w:p w14:paraId="1421EE89" w14:textId="77777777" w:rsidR="00F35638" w:rsidRDefault="00F35638" w:rsidP="0054391B">
            <w:pPr>
              <w:rPr>
                <w:rFonts w:ascii="Calibri" w:eastAsia="Calibri" w:hAnsi="Calibri" w:cs="Calibri"/>
                <w:color w:val="000000"/>
                <w:sz w:val="16"/>
                <w:szCs w:val="16"/>
              </w:rPr>
            </w:pPr>
          </w:p>
        </w:tc>
        <w:tc>
          <w:tcPr>
            <w:tcW w:w="1716" w:type="dxa"/>
            <w:vMerge/>
          </w:tcPr>
          <w:p w14:paraId="74C8BAD3"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53B4230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 LDL</w:t>
            </w:r>
          </w:p>
          <w:p w14:paraId="40B0BB3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2/2 studies</w:t>
            </w:r>
          </w:p>
        </w:tc>
      </w:tr>
      <w:tr w:rsidR="00F35638" w:rsidRPr="00BA1F10" w14:paraId="1FBA2428" w14:textId="77777777" w:rsidTr="10BBF631">
        <w:trPr>
          <w:trHeight w:val="135"/>
        </w:trPr>
        <w:tc>
          <w:tcPr>
            <w:tcW w:w="2044" w:type="dxa"/>
            <w:vMerge/>
          </w:tcPr>
          <w:p w14:paraId="4C48194D" w14:textId="77777777" w:rsidR="00F35638" w:rsidRPr="00ED7D7E" w:rsidRDefault="00F35638" w:rsidP="0054391B">
            <w:pPr>
              <w:rPr>
                <w:rFonts w:cstheme="minorHAnsi"/>
                <w:color w:val="000000"/>
                <w:sz w:val="18"/>
                <w:szCs w:val="18"/>
              </w:rPr>
            </w:pPr>
          </w:p>
        </w:tc>
        <w:tc>
          <w:tcPr>
            <w:tcW w:w="1702" w:type="dxa"/>
            <w:vMerge/>
          </w:tcPr>
          <w:p w14:paraId="04FF8F38"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B260E91" w14:textId="77777777" w:rsidR="00F35638" w:rsidRPr="00BA1F10" w:rsidRDefault="00F35638" w:rsidP="0054391B">
            <w:pPr>
              <w:rPr>
                <w:rFonts w:ascii="Calibri" w:eastAsia="Calibri" w:hAnsi="Calibri" w:cs="Calibri"/>
                <w:color w:val="000000"/>
                <w:sz w:val="16"/>
                <w:szCs w:val="16"/>
              </w:rPr>
            </w:pPr>
          </w:p>
        </w:tc>
        <w:tc>
          <w:tcPr>
            <w:tcW w:w="1271" w:type="dxa"/>
            <w:vMerge/>
          </w:tcPr>
          <w:p w14:paraId="5E09A57E" w14:textId="77777777" w:rsidR="00F35638" w:rsidRPr="00BA1F10" w:rsidRDefault="00F35638" w:rsidP="0054391B">
            <w:pPr>
              <w:rPr>
                <w:rFonts w:ascii="Calibri" w:eastAsia="Calibri" w:hAnsi="Calibri" w:cs="Calibri"/>
                <w:color w:val="000000"/>
                <w:sz w:val="16"/>
                <w:szCs w:val="16"/>
              </w:rPr>
            </w:pPr>
          </w:p>
        </w:tc>
        <w:tc>
          <w:tcPr>
            <w:tcW w:w="1442" w:type="dxa"/>
            <w:vMerge/>
          </w:tcPr>
          <w:p w14:paraId="331EC44A" w14:textId="77777777" w:rsidR="00F35638" w:rsidRPr="00BA1F10" w:rsidRDefault="00F35638" w:rsidP="0054391B">
            <w:pPr>
              <w:rPr>
                <w:rFonts w:ascii="Calibri" w:eastAsia="Calibri" w:hAnsi="Calibri" w:cs="Calibri"/>
                <w:color w:val="000000"/>
                <w:sz w:val="16"/>
                <w:szCs w:val="16"/>
              </w:rPr>
            </w:pPr>
          </w:p>
        </w:tc>
        <w:tc>
          <w:tcPr>
            <w:tcW w:w="874" w:type="dxa"/>
            <w:vMerge/>
          </w:tcPr>
          <w:p w14:paraId="3E5D2BD7" w14:textId="77777777" w:rsidR="00F35638" w:rsidRPr="00BA1F10" w:rsidRDefault="00F35638" w:rsidP="0054391B">
            <w:pPr>
              <w:rPr>
                <w:rFonts w:ascii="Calibri" w:eastAsia="Calibri" w:hAnsi="Calibri" w:cs="Calibri"/>
                <w:color w:val="000000"/>
                <w:sz w:val="16"/>
                <w:szCs w:val="16"/>
              </w:rPr>
            </w:pPr>
          </w:p>
        </w:tc>
        <w:tc>
          <w:tcPr>
            <w:tcW w:w="1054" w:type="dxa"/>
            <w:vMerge/>
          </w:tcPr>
          <w:p w14:paraId="1767B299" w14:textId="77777777" w:rsidR="00F35638" w:rsidRDefault="00F35638" w:rsidP="0054391B">
            <w:pPr>
              <w:rPr>
                <w:rFonts w:ascii="Calibri" w:eastAsia="Calibri" w:hAnsi="Calibri" w:cs="Calibri"/>
                <w:color w:val="000000"/>
                <w:sz w:val="16"/>
                <w:szCs w:val="16"/>
              </w:rPr>
            </w:pPr>
          </w:p>
        </w:tc>
        <w:tc>
          <w:tcPr>
            <w:tcW w:w="1716" w:type="dxa"/>
            <w:vMerge/>
          </w:tcPr>
          <w:p w14:paraId="003B42BF"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7C7C3E7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HbA1c</w:t>
            </w:r>
          </w:p>
          <w:p w14:paraId="4575A4C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 4 studies reported an improvement</w:t>
            </w:r>
          </w:p>
          <w:p w14:paraId="4D3FB2C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 no effect</w:t>
            </w:r>
          </w:p>
        </w:tc>
      </w:tr>
      <w:tr w:rsidR="00F35638" w:rsidRPr="00BA1F10" w14:paraId="6763483B" w14:textId="77777777" w:rsidTr="10BBF631">
        <w:trPr>
          <w:trHeight w:val="135"/>
        </w:trPr>
        <w:tc>
          <w:tcPr>
            <w:tcW w:w="2044" w:type="dxa"/>
            <w:vMerge/>
          </w:tcPr>
          <w:p w14:paraId="4309DE49" w14:textId="77777777" w:rsidR="00F35638" w:rsidRPr="00ED7D7E" w:rsidRDefault="00F35638" w:rsidP="0054391B">
            <w:pPr>
              <w:rPr>
                <w:rFonts w:cstheme="minorHAnsi"/>
                <w:color w:val="000000"/>
                <w:sz w:val="18"/>
                <w:szCs w:val="18"/>
              </w:rPr>
            </w:pPr>
          </w:p>
        </w:tc>
        <w:tc>
          <w:tcPr>
            <w:tcW w:w="1702" w:type="dxa"/>
            <w:vMerge/>
          </w:tcPr>
          <w:p w14:paraId="6CA1627F"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64C8306" w14:textId="77777777" w:rsidR="00F35638" w:rsidRPr="00BA1F10" w:rsidRDefault="00F35638" w:rsidP="0054391B">
            <w:pPr>
              <w:rPr>
                <w:rFonts w:ascii="Calibri" w:eastAsia="Calibri" w:hAnsi="Calibri" w:cs="Calibri"/>
                <w:color w:val="000000"/>
                <w:sz w:val="16"/>
                <w:szCs w:val="16"/>
              </w:rPr>
            </w:pPr>
          </w:p>
        </w:tc>
        <w:tc>
          <w:tcPr>
            <w:tcW w:w="1271" w:type="dxa"/>
            <w:vMerge/>
          </w:tcPr>
          <w:p w14:paraId="404B2B69" w14:textId="77777777" w:rsidR="00F35638" w:rsidRPr="00BA1F10" w:rsidRDefault="00F35638" w:rsidP="0054391B">
            <w:pPr>
              <w:rPr>
                <w:rFonts w:ascii="Calibri" w:eastAsia="Calibri" w:hAnsi="Calibri" w:cs="Calibri"/>
                <w:color w:val="000000"/>
                <w:sz w:val="16"/>
                <w:szCs w:val="16"/>
              </w:rPr>
            </w:pPr>
          </w:p>
        </w:tc>
        <w:tc>
          <w:tcPr>
            <w:tcW w:w="1442" w:type="dxa"/>
            <w:vMerge/>
          </w:tcPr>
          <w:p w14:paraId="1ECD37C2" w14:textId="77777777" w:rsidR="00F35638" w:rsidRPr="00BA1F10" w:rsidRDefault="00F35638" w:rsidP="0054391B">
            <w:pPr>
              <w:rPr>
                <w:rFonts w:ascii="Calibri" w:eastAsia="Calibri" w:hAnsi="Calibri" w:cs="Calibri"/>
                <w:color w:val="000000"/>
                <w:sz w:val="16"/>
                <w:szCs w:val="16"/>
              </w:rPr>
            </w:pPr>
          </w:p>
        </w:tc>
        <w:tc>
          <w:tcPr>
            <w:tcW w:w="874" w:type="dxa"/>
            <w:vMerge/>
          </w:tcPr>
          <w:p w14:paraId="41E0D46F" w14:textId="77777777" w:rsidR="00F35638" w:rsidRPr="00BA1F10" w:rsidRDefault="00F35638" w:rsidP="0054391B">
            <w:pPr>
              <w:rPr>
                <w:rFonts w:ascii="Calibri" w:eastAsia="Calibri" w:hAnsi="Calibri" w:cs="Calibri"/>
                <w:color w:val="000000"/>
                <w:sz w:val="16"/>
                <w:szCs w:val="16"/>
              </w:rPr>
            </w:pPr>
          </w:p>
        </w:tc>
        <w:tc>
          <w:tcPr>
            <w:tcW w:w="1054" w:type="dxa"/>
            <w:vMerge/>
          </w:tcPr>
          <w:p w14:paraId="694280AF" w14:textId="77777777" w:rsidR="00F35638" w:rsidRDefault="00F35638" w:rsidP="0054391B">
            <w:pPr>
              <w:rPr>
                <w:rFonts w:ascii="Calibri" w:eastAsia="Calibri" w:hAnsi="Calibri" w:cs="Calibri"/>
                <w:color w:val="000000"/>
                <w:sz w:val="16"/>
                <w:szCs w:val="16"/>
              </w:rPr>
            </w:pPr>
          </w:p>
        </w:tc>
        <w:tc>
          <w:tcPr>
            <w:tcW w:w="1716" w:type="dxa"/>
            <w:vMerge/>
          </w:tcPr>
          <w:p w14:paraId="374FBC06" w14:textId="77777777" w:rsidR="00F35638" w:rsidRPr="00BA1F10" w:rsidRDefault="00F35638" w:rsidP="0054391B">
            <w:pPr>
              <w:rPr>
                <w:rFonts w:ascii="Calibri" w:eastAsia="Calibri" w:hAnsi="Calibri" w:cs="Calibri"/>
                <w:color w:val="000000"/>
                <w:sz w:val="16"/>
                <w:szCs w:val="16"/>
              </w:rPr>
            </w:pPr>
          </w:p>
        </w:tc>
        <w:tc>
          <w:tcPr>
            <w:tcW w:w="3198" w:type="dxa"/>
            <w:tcBorders>
              <w:top w:val="single" w:sz="4" w:space="0" w:color="auto"/>
              <w:left w:val="single" w:sz="4" w:space="0" w:color="auto"/>
              <w:right w:val="single" w:sz="4" w:space="0" w:color="auto"/>
            </w:tcBorders>
            <w:shd w:val="clear" w:color="auto" w:fill="auto"/>
          </w:tcPr>
          <w:p w14:paraId="08ED151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patient satisfaction</w:t>
            </w:r>
          </w:p>
          <w:p w14:paraId="0A4EBDD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2 study reported an increase</w:t>
            </w:r>
          </w:p>
          <w:p w14:paraId="09D5BA9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2 reported no effect</w:t>
            </w:r>
          </w:p>
        </w:tc>
      </w:tr>
      <w:tr w:rsidR="00F35638" w:rsidRPr="00BA1F10" w14:paraId="1C987AC4" w14:textId="77777777" w:rsidTr="10BBF631">
        <w:trPr>
          <w:trHeight w:val="550"/>
        </w:trPr>
        <w:tc>
          <w:tcPr>
            <w:tcW w:w="2044" w:type="dxa"/>
            <w:vMerge/>
          </w:tcPr>
          <w:p w14:paraId="66D6ED6D" w14:textId="77777777" w:rsidR="00F35638" w:rsidRPr="00ED7D7E" w:rsidRDefault="00F35638" w:rsidP="0054391B">
            <w:pPr>
              <w:rPr>
                <w:rFonts w:eastAsia="Calibri" w:cstheme="minorHAnsi"/>
                <w:sz w:val="18"/>
                <w:szCs w:val="18"/>
              </w:rPr>
            </w:pPr>
          </w:p>
        </w:tc>
        <w:tc>
          <w:tcPr>
            <w:tcW w:w="1702" w:type="dxa"/>
            <w:vMerge/>
          </w:tcPr>
          <w:p w14:paraId="5E5F6150"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C25176D" w14:textId="77777777" w:rsidR="00F35638" w:rsidRPr="00BA1F10" w:rsidRDefault="00F35638" w:rsidP="0054391B">
            <w:pPr>
              <w:rPr>
                <w:rFonts w:ascii="Calibri" w:eastAsia="Calibri" w:hAnsi="Calibri" w:cs="Calibri"/>
                <w:color w:val="000000"/>
                <w:sz w:val="16"/>
                <w:szCs w:val="16"/>
              </w:rPr>
            </w:pPr>
          </w:p>
        </w:tc>
        <w:tc>
          <w:tcPr>
            <w:tcW w:w="1271" w:type="dxa"/>
            <w:vMerge/>
          </w:tcPr>
          <w:p w14:paraId="06007084" w14:textId="77777777" w:rsidR="00F35638" w:rsidRPr="00BA1F10" w:rsidRDefault="00F35638" w:rsidP="0054391B">
            <w:pPr>
              <w:rPr>
                <w:rFonts w:ascii="Calibri" w:eastAsia="Calibri" w:hAnsi="Calibri" w:cs="Calibri"/>
                <w:color w:val="000000"/>
                <w:sz w:val="16"/>
                <w:szCs w:val="16"/>
              </w:rPr>
            </w:pPr>
          </w:p>
        </w:tc>
        <w:tc>
          <w:tcPr>
            <w:tcW w:w="1442" w:type="dxa"/>
            <w:vMerge/>
          </w:tcPr>
          <w:p w14:paraId="59E9291B" w14:textId="77777777" w:rsidR="00F35638" w:rsidRPr="00BA1F10" w:rsidRDefault="00F35638" w:rsidP="0054391B">
            <w:pPr>
              <w:rPr>
                <w:rFonts w:ascii="Calibri" w:eastAsia="Calibri" w:hAnsi="Calibri" w:cs="Calibri"/>
                <w:color w:val="000000"/>
                <w:sz w:val="16"/>
                <w:szCs w:val="16"/>
              </w:rPr>
            </w:pPr>
          </w:p>
        </w:tc>
        <w:tc>
          <w:tcPr>
            <w:tcW w:w="874" w:type="dxa"/>
            <w:vMerge/>
          </w:tcPr>
          <w:p w14:paraId="60DAD0A4" w14:textId="77777777" w:rsidR="00F35638" w:rsidRPr="00BA1F10" w:rsidRDefault="00F35638" w:rsidP="0054391B">
            <w:pPr>
              <w:rPr>
                <w:rFonts w:ascii="Calibri" w:eastAsia="Calibri" w:hAnsi="Calibri" w:cs="Calibri"/>
                <w:color w:val="000000"/>
                <w:sz w:val="16"/>
                <w:szCs w:val="16"/>
              </w:rPr>
            </w:pPr>
          </w:p>
        </w:tc>
        <w:tc>
          <w:tcPr>
            <w:tcW w:w="1054" w:type="dxa"/>
            <w:vMerge/>
          </w:tcPr>
          <w:p w14:paraId="458309A1" w14:textId="77777777" w:rsidR="00F35638" w:rsidRPr="00BA1F10"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4F154E76"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Drug or healthcare costs</w:t>
            </w:r>
          </w:p>
          <w:p w14:paraId="7F6FF10F"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047FD7BF"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w:t>
            </w:r>
            <w:r>
              <w:rPr>
                <w:rFonts w:ascii="Calibri" w:eastAsia="Calibri" w:hAnsi="Calibri" w:cs="Calibri"/>
                <w:color w:val="000000"/>
                <w:sz w:val="16"/>
                <w:szCs w:val="16"/>
              </w:rPr>
              <w:t>ffect: healthcare utilisation</w:t>
            </w:r>
          </w:p>
          <w:p w14:paraId="3784614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 study</w:t>
            </w:r>
          </w:p>
          <w:p w14:paraId="6C949EAE" w14:textId="77777777" w:rsidR="00F35638" w:rsidRDefault="00F35638" w:rsidP="0054391B">
            <w:pPr>
              <w:rPr>
                <w:rFonts w:ascii="Calibri" w:eastAsia="Calibri" w:hAnsi="Calibri" w:cs="Calibri"/>
                <w:color w:val="000000"/>
                <w:sz w:val="16"/>
                <w:szCs w:val="16"/>
              </w:rPr>
            </w:pPr>
          </w:p>
        </w:tc>
      </w:tr>
      <w:tr w:rsidR="00F35638" w:rsidRPr="00BA1F10" w14:paraId="1FEEEC6E" w14:textId="77777777" w:rsidTr="10BBF631">
        <w:trPr>
          <w:trHeight w:val="550"/>
        </w:trPr>
        <w:tc>
          <w:tcPr>
            <w:tcW w:w="2044" w:type="dxa"/>
            <w:vMerge/>
          </w:tcPr>
          <w:p w14:paraId="20AA66EE" w14:textId="77777777" w:rsidR="00F35638" w:rsidRPr="00ED7D7E" w:rsidRDefault="00F35638" w:rsidP="0054391B">
            <w:pPr>
              <w:rPr>
                <w:rFonts w:eastAsia="Calibri" w:cstheme="minorHAnsi"/>
                <w:sz w:val="18"/>
                <w:szCs w:val="18"/>
              </w:rPr>
            </w:pPr>
          </w:p>
        </w:tc>
        <w:tc>
          <w:tcPr>
            <w:tcW w:w="1702" w:type="dxa"/>
            <w:vMerge/>
          </w:tcPr>
          <w:p w14:paraId="443B7501"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38047836" w14:textId="77777777" w:rsidR="00F35638" w:rsidRPr="00BA1F10" w:rsidRDefault="00F35638" w:rsidP="0054391B">
            <w:pPr>
              <w:rPr>
                <w:rFonts w:ascii="Calibri" w:eastAsia="Calibri" w:hAnsi="Calibri" w:cs="Calibri"/>
                <w:color w:val="000000"/>
                <w:sz w:val="16"/>
                <w:szCs w:val="16"/>
              </w:rPr>
            </w:pPr>
          </w:p>
        </w:tc>
        <w:tc>
          <w:tcPr>
            <w:tcW w:w="1271" w:type="dxa"/>
            <w:vMerge/>
          </w:tcPr>
          <w:p w14:paraId="1E848915" w14:textId="77777777" w:rsidR="00F35638" w:rsidRPr="00BA1F10" w:rsidRDefault="00F35638" w:rsidP="0054391B">
            <w:pPr>
              <w:rPr>
                <w:rFonts w:ascii="Calibri" w:eastAsia="Calibri" w:hAnsi="Calibri" w:cs="Calibri"/>
                <w:color w:val="000000"/>
                <w:sz w:val="16"/>
                <w:szCs w:val="16"/>
              </w:rPr>
            </w:pPr>
          </w:p>
        </w:tc>
        <w:tc>
          <w:tcPr>
            <w:tcW w:w="1442" w:type="dxa"/>
            <w:vMerge/>
          </w:tcPr>
          <w:p w14:paraId="5D8BBFD2" w14:textId="77777777" w:rsidR="00F35638" w:rsidRPr="00BA1F10" w:rsidRDefault="00F35638" w:rsidP="0054391B">
            <w:pPr>
              <w:rPr>
                <w:rFonts w:ascii="Calibri" w:eastAsia="Calibri" w:hAnsi="Calibri" w:cs="Calibri"/>
                <w:color w:val="000000"/>
                <w:sz w:val="16"/>
                <w:szCs w:val="16"/>
              </w:rPr>
            </w:pPr>
          </w:p>
        </w:tc>
        <w:tc>
          <w:tcPr>
            <w:tcW w:w="874" w:type="dxa"/>
            <w:vMerge/>
          </w:tcPr>
          <w:p w14:paraId="554AC948" w14:textId="77777777" w:rsidR="00F35638" w:rsidRPr="00BA1F10" w:rsidRDefault="00F35638" w:rsidP="0054391B">
            <w:pPr>
              <w:rPr>
                <w:rFonts w:ascii="Calibri" w:eastAsia="Calibri" w:hAnsi="Calibri" w:cs="Calibri"/>
                <w:color w:val="000000"/>
                <w:sz w:val="16"/>
                <w:szCs w:val="16"/>
              </w:rPr>
            </w:pPr>
          </w:p>
        </w:tc>
        <w:tc>
          <w:tcPr>
            <w:tcW w:w="1054" w:type="dxa"/>
            <w:vMerge/>
          </w:tcPr>
          <w:p w14:paraId="3118C1DF" w14:textId="77777777" w:rsidR="00F35638" w:rsidRPr="00BA1F10" w:rsidRDefault="00F35638" w:rsidP="0054391B">
            <w:pPr>
              <w:rPr>
                <w:rFonts w:ascii="Calibri" w:eastAsia="Calibri" w:hAnsi="Calibri" w:cs="Calibri"/>
                <w:color w:val="000000"/>
                <w:sz w:val="16"/>
                <w:szCs w:val="16"/>
              </w:rPr>
            </w:pPr>
          </w:p>
        </w:tc>
        <w:tc>
          <w:tcPr>
            <w:tcW w:w="1716" w:type="dxa"/>
            <w:vMerge/>
          </w:tcPr>
          <w:p w14:paraId="1DD26560"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2B87D3C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 effect: costs</w:t>
            </w:r>
          </w:p>
          <w:p w14:paraId="14D4C3E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2/4 studies reported an improvement</w:t>
            </w:r>
          </w:p>
          <w:p w14:paraId="416C2E6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an increase</w:t>
            </w:r>
          </w:p>
          <w:p w14:paraId="6E3C720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 4 study reported no effect</w:t>
            </w:r>
          </w:p>
        </w:tc>
      </w:tr>
      <w:tr w:rsidR="00F35638" w:rsidRPr="00BA1F10" w14:paraId="771AE5BF" w14:textId="77777777" w:rsidTr="10BBF631">
        <w:trPr>
          <w:trHeight w:val="924"/>
        </w:trPr>
        <w:tc>
          <w:tcPr>
            <w:tcW w:w="2044" w:type="dxa"/>
            <w:vMerge w:val="restart"/>
          </w:tcPr>
          <w:p w14:paraId="2BF0FDDF" w14:textId="5BFC6F04" w:rsidR="00F35638" w:rsidRPr="005E3516" w:rsidRDefault="00F35638" w:rsidP="0054391B">
            <w:pPr>
              <w:rPr>
                <w:rFonts w:eastAsia="Calibri" w:cstheme="minorHAnsi"/>
                <w:sz w:val="18"/>
                <w:szCs w:val="18"/>
              </w:rPr>
            </w:pPr>
            <w:r w:rsidRPr="005E3516">
              <w:rPr>
                <w:rFonts w:cstheme="minorHAnsi"/>
                <w:color w:val="000000"/>
                <w:sz w:val="18"/>
                <w:szCs w:val="18"/>
              </w:rPr>
              <w:t xml:space="preserve">Kwint </w:t>
            </w:r>
            <w:r w:rsidR="00F8547E">
              <w:rPr>
                <w:rFonts w:cstheme="minorHAnsi"/>
                <w:color w:val="000000"/>
                <w:sz w:val="18"/>
                <w:szCs w:val="18"/>
              </w:rPr>
              <w:t>[11]</w:t>
            </w:r>
          </w:p>
        </w:tc>
        <w:tc>
          <w:tcPr>
            <w:tcW w:w="1702" w:type="dxa"/>
            <w:vMerge w:val="restart"/>
            <w:tcBorders>
              <w:top w:val="single" w:sz="4" w:space="0" w:color="auto"/>
              <w:left w:val="nil"/>
              <w:right w:val="single" w:sz="4" w:space="0" w:color="auto"/>
            </w:tcBorders>
            <w:shd w:val="clear" w:color="auto" w:fill="auto"/>
          </w:tcPr>
          <w:p w14:paraId="5748198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sz w:val="16"/>
                <w:szCs w:val="16"/>
              </w:rPr>
              <w:t>How does the extent of collaboration between the general practitioner (GP) and the pharmacist impact on the implementation of recommendations arising from medication review?</w:t>
            </w:r>
          </w:p>
        </w:tc>
        <w:tc>
          <w:tcPr>
            <w:tcW w:w="1725" w:type="dxa"/>
            <w:gridSpan w:val="2"/>
            <w:vMerge w:val="restart"/>
            <w:tcBorders>
              <w:top w:val="single" w:sz="4" w:space="0" w:color="auto"/>
              <w:left w:val="single" w:sz="4" w:space="0" w:color="auto"/>
              <w:right w:val="single" w:sz="4" w:space="0" w:color="auto"/>
            </w:tcBorders>
            <w:shd w:val="clear" w:color="auto" w:fill="auto"/>
          </w:tcPr>
          <w:p w14:paraId="0408D8E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RCT n=12</w:t>
            </w:r>
          </w:p>
        </w:tc>
        <w:tc>
          <w:tcPr>
            <w:tcW w:w="1271" w:type="dxa"/>
            <w:vMerge w:val="restart"/>
            <w:tcBorders>
              <w:top w:val="single" w:sz="4" w:space="0" w:color="auto"/>
              <w:left w:val="single" w:sz="4" w:space="0" w:color="auto"/>
              <w:right w:val="single" w:sz="4" w:space="0" w:color="auto"/>
            </w:tcBorders>
            <w:shd w:val="clear" w:color="auto" w:fill="auto"/>
          </w:tcPr>
          <w:p w14:paraId="627666AB"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Older adults,</w:t>
            </w:r>
            <w:r w:rsidRPr="00BA1F10">
              <w:rPr>
                <w:rFonts w:ascii="Calibri" w:eastAsia="Calibri" w:hAnsi="Calibri" w:cs="Calibri"/>
                <w:color w:val="000000"/>
                <w:sz w:val="16"/>
                <w:szCs w:val="16"/>
              </w:rPr>
              <w:t xml:space="preserve"> mean age 70 years;</w:t>
            </w:r>
          </w:p>
          <w:p w14:paraId="734D89E8"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home-dwelling,</w:t>
            </w:r>
            <w:r w:rsidRPr="00BA1F10">
              <w:rPr>
                <w:rFonts w:ascii="Calibri" w:eastAsia="Calibri" w:hAnsi="Calibri" w:cs="Calibri"/>
                <w:color w:val="000000"/>
                <w:sz w:val="16"/>
                <w:szCs w:val="16"/>
              </w:rPr>
              <w:t xml:space="preserve"> primary care</w:t>
            </w:r>
          </w:p>
        </w:tc>
        <w:tc>
          <w:tcPr>
            <w:tcW w:w="1442" w:type="dxa"/>
            <w:vMerge w:val="restart"/>
            <w:tcBorders>
              <w:top w:val="single" w:sz="4" w:space="0" w:color="auto"/>
              <w:left w:val="single" w:sz="4" w:space="0" w:color="auto"/>
              <w:right w:val="single" w:sz="4" w:space="0" w:color="auto"/>
            </w:tcBorders>
            <w:shd w:val="clear" w:color="auto" w:fill="auto"/>
          </w:tcPr>
          <w:p w14:paraId="00B076A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Canada, New Zealand, Netherlands, USA, UK, Australia </w:t>
            </w:r>
          </w:p>
        </w:tc>
        <w:tc>
          <w:tcPr>
            <w:tcW w:w="874" w:type="dxa"/>
            <w:vMerge w:val="restart"/>
            <w:tcBorders>
              <w:top w:val="single" w:sz="4" w:space="0" w:color="auto"/>
              <w:left w:val="single" w:sz="4" w:space="0" w:color="auto"/>
              <w:right w:val="single" w:sz="4" w:space="0" w:color="auto"/>
            </w:tcBorders>
            <w:shd w:val="clear" w:color="auto" w:fill="auto"/>
          </w:tcPr>
          <w:p w14:paraId="0CC5AC2F"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Yes +</w:t>
            </w:r>
          </w:p>
          <w:p w14:paraId="166B38A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4"/>
                <w:szCs w:val="14"/>
              </w:rPr>
              <w:t>+Not for outcomes</w:t>
            </w:r>
          </w:p>
        </w:tc>
        <w:tc>
          <w:tcPr>
            <w:tcW w:w="1054" w:type="dxa"/>
            <w:vMerge w:val="restart"/>
            <w:tcBorders>
              <w:top w:val="single" w:sz="4" w:space="0" w:color="auto"/>
              <w:left w:val="single" w:sz="4" w:space="0" w:color="auto"/>
              <w:right w:val="single" w:sz="4" w:space="0" w:color="auto"/>
            </w:tcBorders>
            <w:shd w:val="clear" w:color="auto" w:fill="auto"/>
          </w:tcPr>
          <w:p w14:paraId="2A6A33A1"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74B8376"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Implementation rate of recommendations following identification of </w:t>
            </w:r>
            <w:r>
              <w:rPr>
                <w:rFonts w:ascii="Calibri" w:eastAsia="Calibri" w:hAnsi="Calibri" w:cs="Calibri"/>
                <w:color w:val="000000"/>
                <w:sz w:val="16"/>
                <w:szCs w:val="16"/>
              </w:rPr>
              <w:t>medicines</w:t>
            </w:r>
            <w:r w:rsidRPr="00BA1F10">
              <w:rPr>
                <w:rFonts w:ascii="Calibri" w:eastAsia="Calibri" w:hAnsi="Calibri" w:cs="Calibri"/>
                <w:color w:val="000000"/>
                <w:sz w:val="16"/>
                <w:szCs w:val="16"/>
              </w:rPr>
              <w:t>-related problems (</w:t>
            </w:r>
            <w:r>
              <w:rPr>
                <w:rFonts w:ascii="Calibri" w:eastAsia="Calibri" w:hAnsi="Calibri" w:cs="Calibri"/>
                <w:color w:val="000000"/>
                <w:sz w:val="16"/>
                <w:szCs w:val="16"/>
              </w:rPr>
              <w:t>M</w:t>
            </w:r>
            <w:r w:rsidRPr="00BA1F10">
              <w:rPr>
                <w:rFonts w:ascii="Calibri" w:eastAsia="Calibri" w:hAnsi="Calibri" w:cs="Calibri"/>
                <w:color w:val="000000"/>
                <w:sz w:val="16"/>
                <w:szCs w:val="16"/>
              </w:rPr>
              <w:t>RPs)</w:t>
            </w:r>
          </w:p>
        </w:tc>
        <w:tc>
          <w:tcPr>
            <w:tcW w:w="3198" w:type="dxa"/>
            <w:tcBorders>
              <w:top w:val="single" w:sz="4" w:space="0" w:color="auto"/>
              <w:left w:val="single" w:sz="4" w:space="0" w:color="auto"/>
              <w:right w:val="single" w:sz="4" w:space="0" w:color="auto"/>
            </w:tcBorders>
            <w:shd w:val="clear" w:color="auto" w:fill="auto"/>
          </w:tcPr>
          <w:p w14:paraId="36FF3181"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M</w:t>
            </w:r>
            <w:r w:rsidRPr="00BA1F10">
              <w:rPr>
                <w:rFonts w:ascii="Calibri" w:eastAsia="Calibri" w:hAnsi="Calibri" w:cs="Calibri"/>
                <w:color w:val="000000"/>
                <w:sz w:val="16"/>
                <w:szCs w:val="16"/>
              </w:rPr>
              <w:t>ean implementation rate of recommendations was 50 % (range 17–86)</w:t>
            </w:r>
            <w:r>
              <w:rPr>
                <w:rFonts w:ascii="Calibri" w:eastAsia="Calibri" w:hAnsi="Calibri" w:cs="Calibri"/>
                <w:color w:val="000000"/>
                <w:sz w:val="16"/>
                <w:szCs w:val="16"/>
              </w:rPr>
              <w:t xml:space="preserve"> (12 studies)</w:t>
            </w:r>
            <w:r w:rsidRPr="00BA1F10">
              <w:rPr>
                <w:rFonts w:ascii="Calibri" w:eastAsia="Calibri" w:hAnsi="Calibri" w:cs="Calibri"/>
                <w:color w:val="000000"/>
                <w:sz w:val="16"/>
                <w:szCs w:val="16"/>
              </w:rPr>
              <w:t xml:space="preserve">. </w:t>
            </w:r>
          </w:p>
        </w:tc>
      </w:tr>
      <w:tr w:rsidR="00F35638" w:rsidRPr="00BA1F10" w14:paraId="6BA10903" w14:textId="77777777" w:rsidTr="10BBF631">
        <w:trPr>
          <w:trHeight w:val="796"/>
        </w:trPr>
        <w:tc>
          <w:tcPr>
            <w:tcW w:w="2044" w:type="dxa"/>
            <w:vMerge/>
          </w:tcPr>
          <w:p w14:paraId="5DECBFF4" w14:textId="77777777" w:rsidR="00F35638" w:rsidRPr="005E3516" w:rsidRDefault="00F35638" w:rsidP="0054391B">
            <w:pPr>
              <w:rPr>
                <w:rFonts w:eastAsia="Calibri" w:cstheme="minorHAnsi"/>
                <w:sz w:val="18"/>
                <w:szCs w:val="18"/>
              </w:rPr>
            </w:pPr>
          </w:p>
        </w:tc>
        <w:tc>
          <w:tcPr>
            <w:tcW w:w="1702" w:type="dxa"/>
            <w:vMerge/>
          </w:tcPr>
          <w:p w14:paraId="5E8CDF50" w14:textId="77777777" w:rsidR="00F35638" w:rsidRPr="00BA1F10" w:rsidRDefault="00F35638" w:rsidP="0054391B">
            <w:pPr>
              <w:rPr>
                <w:rFonts w:ascii="Calibri" w:eastAsia="Calibri" w:hAnsi="Calibri" w:cs="Calibri"/>
                <w:sz w:val="16"/>
                <w:szCs w:val="16"/>
              </w:rPr>
            </w:pPr>
          </w:p>
        </w:tc>
        <w:tc>
          <w:tcPr>
            <w:tcW w:w="1725" w:type="dxa"/>
            <w:gridSpan w:val="2"/>
            <w:vMerge/>
          </w:tcPr>
          <w:p w14:paraId="5D5FDA93" w14:textId="77777777" w:rsidR="00F35638" w:rsidRPr="00BA1F10" w:rsidRDefault="00F35638" w:rsidP="0054391B">
            <w:pPr>
              <w:rPr>
                <w:rFonts w:ascii="Calibri" w:eastAsia="Calibri" w:hAnsi="Calibri" w:cs="Calibri"/>
                <w:color w:val="000000"/>
                <w:sz w:val="16"/>
                <w:szCs w:val="16"/>
              </w:rPr>
            </w:pPr>
          </w:p>
        </w:tc>
        <w:tc>
          <w:tcPr>
            <w:tcW w:w="1271" w:type="dxa"/>
            <w:vMerge/>
          </w:tcPr>
          <w:p w14:paraId="4151236D" w14:textId="77777777" w:rsidR="00F35638" w:rsidRPr="00BA1F10" w:rsidRDefault="00F35638" w:rsidP="0054391B">
            <w:pPr>
              <w:rPr>
                <w:rFonts w:ascii="Calibri" w:eastAsia="Calibri" w:hAnsi="Calibri" w:cs="Calibri"/>
                <w:color w:val="000000"/>
                <w:sz w:val="16"/>
                <w:szCs w:val="16"/>
              </w:rPr>
            </w:pPr>
          </w:p>
        </w:tc>
        <w:tc>
          <w:tcPr>
            <w:tcW w:w="1442" w:type="dxa"/>
            <w:vMerge/>
          </w:tcPr>
          <w:p w14:paraId="60C8E742" w14:textId="77777777" w:rsidR="00F35638" w:rsidRPr="00BA1F10" w:rsidRDefault="00F35638" w:rsidP="0054391B">
            <w:pPr>
              <w:rPr>
                <w:rFonts w:ascii="Calibri" w:eastAsia="Calibri" w:hAnsi="Calibri" w:cs="Calibri"/>
                <w:color w:val="000000"/>
                <w:sz w:val="16"/>
                <w:szCs w:val="16"/>
              </w:rPr>
            </w:pPr>
          </w:p>
        </w:tc>
        <w:tc>
          <w:tcPr>
            <w:tcW w:w="874" w:type="dxa"/>
            <w:vMerge/>
          </w:tcPr>
          <w:p w14:paraId="165CC6F1" w14:textId="77777777" w:rsidR="00F35638" w:rsidRPr="00BA1F10" w:rsidRDefault="00F35638" w:rsidP="0054391B">
            <w:pPr>
              <w:rPr>
                <w:rFonts w:ascii="Calibri" w:eastAsia="Calibri" w:hAnsi="Calibri" w:cs="Calibri"/>
                <w:color w:val="000000"/>
                <w:sz w:val="16"/>
                <w:szCs w:val="16"/>
              </w:rPr>
            </w:pPr>
          </w:p>
        </w:tc>
        <w:tc>
          <w:tcPr>
            <w:tcW w:w="1054" w:type="dxa"/>
            <w:vMerge/>
          </w:tcPr>
          <w:p w14:paraId="0048B79D"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00B8AE06"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Clinical outcomes</w:t>
            </w:r>
          </w:p>
          <w:p w14:paraId="47F8C132"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2D18790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No effect: </w:t>
            </w:r>
            <w:r w:rsidRPr="00BA1F10">
              <w:rPr>
                <w:rFonts w:ascii="Calibri" w:eastAsia="Calibri" w:hAnsi="Calibri" w:cs="Calibri"/>
                <w:color w:val="000000"/>
                <w:sz w:val="16"/>
                <w:szCs w:val="16"/>
              </w:rPr>
              <w:t>quality of life</w:t>
            </w:r>
          </w:p>
          <w:p w14:paraId="1EE83393"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5/6 studies reported no effect on QoL</w:t>
            </w:r>
          </w:p>
          <w:p w14:paraId="4D0F580E"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1/6 studies reported negative effects in some domains</w:t>
            </w:r>
          </w:p>
          <w:p w14:paraId="60B20021"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w:t>
            </w:r>
            <w:r>
              <w:rPr>
                <w:rFonts w:ascii="Calibri" w:eastAsia="Calibri" w:hAnsi="Calibri" w:cs="Calibri"/>
                <w:color w:val="000000"/>
                <w:sz w:val="16"/>
                <w:szCs w:val="16"/>
              </w:rPr>
              <w:t>ffect</w:t>
            </w:r>
            <w:r w:rsidRPr="00BA1F10">
              <w:rPr>
                <w:rFonts w:ascii="Calibri" w:eastAsia="Calibri" w:hAnsi="Calibri" w:cs="Calibri"/>
                <w:color w:val="000000"/>
                <w:sz w:val="16"/>
                <w:szCs w:val="16"/>
              </w:rPr>
              <w:t xml:space="preserve"> on hospital admissions</w:t>
            </w:r>
          </w:p>
          <w:p w14:paraId="27BBD32C"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4/4 studies reported evidence of no effect</w:t>
            </w:r>
          </w:p>
        </w:tc>
      </w:tr>
      <w:tr w:rsidR="00F35638" w:rsidRPr="00BA1F10" w14:paraId="12AE51F6" w14:textId="77777777" w:rsidTr="10BBF631">
        <w:trPr>
          <w:trHeight w:val="411"/>
        </w:trPr>
        <w:tc>
          <w:tcPr>
            <w:tcW w:w="2044" w:type="dxa"/>
            <w:vMerge/>
          </w:tcPr>
          <w:p w14:paraId="1BE3A39D" w14:textId="77777777" w:rsidR="00F35638" w:rsidRPr="005E3516" w:rsidRDefault="00F35638" w:rsidP="0054391B">
            <w:pPr>
              <w:rPr>
                <w:rFonts w:eastAsia="Calibri" w:cstheme="minorHAnsi"/>
                <w:sz w:val="18"/>
                <w:szCs w:val="18"/>
              </w:rPr>
            </w:pPr>
          </w:p>
        </w:tc>
        <w:tc>
          <w:tcPr>
            <w:tcW w:w="1702" w:type="dxa"/>
            <w:vMerge/>
          </w:tcPr>
          <w:p w14:paraId="07088AB1" w14:textId="77777777" w:rsidR="00F35638" w:rsidRPr="00BA1F10" w:rsidRDefault="00F35638" w:rsidP="0054391B">
            <w:pPr>
              <w:rPr>
                <w:rFonts w:ascii="Calibri" w:eastAsia="Calibri" w:hAnsi="Calibri" w:cs="Calibri"/>
                <w:sz w:val="16"/>
                <w:szCs w:val="16"/>
              </w:rPr>
            </w:pPr>
          </w:p>
        </w:tc>
        <w:tc>
          <w:tcPr>
            <w:tcW w:w="1725" w:type="dxa"/>
            <w:gridSpan w:val="2"/>
            <w:vMerge/>
          </w:tcPr>
          <w:p w14:paraId="6DBD54CE" w14:textId="77777777" w:rsidR="00F35638" w:rsidRPr="00BA1F10" w:rsidRDefault="00F35638" w:rsidP="0054391B">
            <w:pPr>
              <w:rPr>
                <w:rFonts w:ascii="Calibri" w:eastAsia="Calibri" w:hAnsi="Calibri" w:cs="Calibri"/>
                <w:color w:val="000000"/>
                <w:sz w:val="16"/>
                <w:szCs w:val="16"/>
              </w:rPr>
            </w:pPr>
          </w:p>
        </w:tc>
        <w:tc>
          <w:tcPr>
            <w:tcW w:w="1271" w:type="dxa"/>
            <w:vMerge/>
          </w:tcPr>
          <w:p w14:paraId="136B5EFF" w14:textId="77777777" w:rsidR="00F35638" w:rsidRPr="00BA1F10" w:rsidRDefault="00F35638" w:rsidP="0054391B">
            <w:pPr>
              <w:rPr>
                <w:rFonts w:ascii="Calibri" w:eastAsia="Calibri" w:hAnsi="Calibri" w:cs="Calibri"/>
                <w:color w:val="000000"/>
                <w:sz w:val="16"/>
                <w:szCs w:val="16"/>
              </w:rPr>
            </w:pPr>
          </w:p>
        </w:tc>
        <w:tc>
          <w:tcPr>
            <w:tcW w:w="1442" w:type="dxa"/>
            <w:vMerge/>
          </w:tcPr>
          <w:p w14:paraId="19280F5E" w14:textId="77777777" w:rsidR="00F35638" w:rsidRPr="00BA1F10" w:rsidRDefault="00F35638" w:rsidP="0054391B">
            <w:pPr>
              <w:rPr>
                <w:rFonts w:ascii="Calibri" w:eastAsia="Calibri" w:hAnsi="Calibri" w:cs="Calibri"/>
                <w:color w:val="000000"/>
                <w:sz w:val="16"/>
                <w:szCs w:val="16"/>
              </w:rPr>
            </w:pPr>
          </w:p>
        </w:tc>
        <w:tc>
          <w:tcPr>
            <w:tcW w:w="874" w:type="dxa"/>
            <w:vMerge/>
          </w:tcPr>
          <w:p w14:paraId="30E23B80" w14:textId="77777777" w:rsidR="00F35638" w:rsidRPr="00BA1F10" w:rsidRDefault="00F35638" w:rsidP="0054391B">
            <w:pPr>
              <w:rPr>
                <w:rFonts w:ascii="Calibri" w:eastAsia="Calibri" w:hAnsi="Calibri" w:cs="Calibri"/>
                <w:color w:val="000000"/>
                <w:sz w:val="16"/>
                <w:szCs w:val="16"/>
              </w:rPr>
            </w:pPr>
          </w:p>
        </w:tc>
        <w:tc>
          <w:tcPr>
            <w:tcW w:w="1054" w:type="dxa"/>
            <w:vMerge/>
          </w:tcPr>
          <w:p w14:paraId="721179BC"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3781224"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Intermediate outcomes (e.g., adherence)</w:t>
            </w:r>
          </w:p>
          <w:p w14:paraId="505CB7D5"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right w:val="single" w:sz="4" w:space="0" w:color="auto"/>
            </w:tcBorders>
            <w:shd w:val="clear" w:color="auto" w:fill="auto"/>
          </w:tcPr>
          <w:p w14:paraId="10054E88"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No effect:</w:t>
            </w:r>
            <w:r w:rsidRPr="00BA1F10">
              <w:rPr>
                <w:rFonts w:ascii="Calibri" w:eastAsia="Calibri" w:hAnsi="Calibri" w:cs="Calibri"/>
                <w:color w:val="000000"/>
                <w:sz w:val="16"/>
                <w:szCs w:val="16"/>
              </w:rPr>
              <w:t xml:space="preserve"> adherence </w:t>
            </w:r>
          </w:p>
          <w:p w14:paraId="36A27D51"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2/2 studies reported evidence of no effect</w:t>
            </w:r>
          </w:p>
        </w:tc>
      </w:tr>
      <w:tr w:rsidR="00F35638" w:rsidRPr="00BA1F10" w14:paraId="464328C2" w14:textId="77777777" w:rsidTr="10BBF631">
        <w:trPr>
          <w:trHeight w:val="559"/>
        </w:trPr>
        <w:tc>
          <w:tcPr>
            <w:tcW w:w="2044" w:type="dxa"/>
            <w:vMerge/>
          </w:tcPr>
          <w:p w14:paraId="448B136C" w14:textId="77777777" w:rsidR="00F35638" w:rsidRPr="005E3516" w:rsidRDefault="00F35638" w:rsidP="0054391B">
            <w:pPr>
              <w:rPr>
                <w:rFonts w:eastAsia="Calibri" w:cstheme="minorHAnsi"/>
                <w:sz w:val="18"/>
                <w:szCs w:val="18"/>
              </w:rPr>
            </w:pPr>
          </w:p>
        </w:tc>
        <w:tc>
          <w:tcPr>
            <w:tcW w:w="1702" w:type="dxa"/>
            <w:vMerge/>
          </w:tcPr>
          <w:p w14:paraId="2674F3E6" w14:textId="77777777" w:rsidR="00F35638" w:rsidRPr="00BA1F10" w:rsidRDefault="00F35638" w:rsidP="0054391B">
            <w:pPr>
              <w:rPr>
                <w:rFonts w:ascii="Calibri" w:eastAsia="Calibri" w:hAnsi="Calibri" w:cs="Calibri"/>
                <w:sz w:val="16"/>
                <w:szCs w:val="16"/>
              </w:rPr>
            </w:pPr>
          </w:p>
        </w:tc>
        <w:tc>
          <w:tcPr>
            <w:tcW w:w="1725" w:type="dxa"/>
            <w:gridSpan w:val="2"/>
            <w:vMerge/>
          </w:tcPr>
          <w:p w14:paraId="6FBD73FA" w14:textId="77777777" w:rsidR="00F35638" w:rsidRPr="00BA1F10" w:rsidRDefault="00F35638" w:rsidP="0054391B">
            <w:pPr>
              <w:rPr>
                <w:rFonts w:ascii="Calibri" w:eastAsia="Calibri" w:hAnsi="Calibri" w:cs="Calibri"/>
                <w:color w:val="000000"/>
                <w:sz w:val="16"/>
                <w:szCs w:val="16"/>
              </w:rPr>
            </w:pPr>
          </w:p>
        </w:tc>
        <w:tc>
          <w:tcPr>
            <w:tcW w:w="1271" w:type="dxa"/>
            <w:vMerge/>
          </w:tcPr>
          <w:p w14:paraId="52172B37" w14:textId="77777777" w:rsidR="00F35638" w:rsidRPr="00BA1F10" w:rsidRDefault="00F35638" w:rsidP="0054391B">
            <w:pPr>
              <w:rPr>
                <w:rFonts w:ascii="Calibri" w:eastAsia="Calibri" w:hAnsi="Calibri" w:cs="Calibri"/>
                <w:color w:val="000000"/>
                <w:sz w:val="16"/>
                <w:szCs w:val="16"/>
              </w:rPr>
            </w:pPr>
          </w:p>
        </w:tc>
        <w:tc>
          <w:tcPr>
            <w:tcW w:w="1442" w:type="dxa"/>
            <w:vMerge/>
          </w:tcPr>
          <w:p w14:paraId="5DE1BE50" w14:textId="77777777" w:rsidR="00F35638" w:rsidRPr="00BA1F10" w:rsidRDefault="00F35638" w:rsidP="0054391B">
            <w:pPr>
              <w:rPr>
                <w:rFonts w:ascii="Calibri" w:eastAsia="Calibri" w:hAnsi="Calibri" w:cs="Calibri"/>
                <w:color w:val="000000"/>
                <w:sz w:val="16"/>
                <w:szCs w:val="16"/>
              </w:rPr>
            </w:pPr>
          </w:p>
        </w:tc>
        <w:tc>
          <w:tcPr>
            <w:tcW w:w="874" w:type="dxa"/>
            <w:vMerge/>
          </w:tcPr>
          <w:p w14:paraId="384EDB07" w14:textId="77777777" w:rsidR="00F35638" w:rsidRPr="00BA1F10" w:rsidRDefault="00F35638" w:rsidP="0054391B">
            <w:pPr>
              <w:rPr>
                <w:rFonts w:ascii="Calibri" w:eastAsia="Calibri" w:hAnsi="Calibri" w:cs="Calibri"/>
                <w:color w:val="000000"/>
                <w:sz w:val="16"/>
                <w:szCs w:val="16"/>
              </w:rPr>
            </w:pPr>
          </w:p>
        </w:tc>
        <w:tc>
          <w:tcPr>
            <w:tcW w:w="1054" w:type="dxa"/>
            <w:vMerge/>
          </w:tcPr>
          <w:p w14:paraId="44357ED3"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34F31FA"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Process outcomes (e.g., drug changes, number of drugs)</w:t>
            </w:r>
          </w:p>
          <w:p w14:paraId="203D2F0C" w14:textId="77777777" w:rsidR="00F35638" w:rsidRPr="00BA1F10" w:rsidRDefault="00F35638" w:rsidP="0054391B">
            <w:pPr>
              <w:rPr>
                <w:rFonts w:ascii="Calibri" w:eastAsia="Calibri" w:hAnsi="Calibri" w:cs="Calibri"/>
                <w:color w:val="000000"/>
                <w:sz w:val="16"/>
                <w:szCs w:val="16"/>
              </w:rPr>
            </w:pPr>
          </w:p>
        </w:tc>
        <w:tc>
          <w:tcPr>
            <w:tcW w:w="3198" w:type="dxa"/>
            <w:tcBorders>
              <w:left w:val="single" w:sz="4" w:space="0" w:color="auto"/>
              <w:bottom w:val="single" w:sz="4" w:space="0" w:color="auto"/>
              <w:right w:val="single" w:sz="4" w:space="0" w:color="auto"/>
            </w:tcBorders>
            <w:shd w:val="clear" w:color="auto" w:fill="auto"/>
          </w:tcPr>
          <w:p w14:paraId="6642901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evidence</w:t>
            </w:r>
            <w:r>
              <w:rPr>
                <w:rFonts w:ascii="Calibri" w:eastAsia="Calibri" w:hAnsi="Calibri" w:cs="Calibri"/>
                <w:color w:val="000000"/>
                <w:sz w:val="16"/>
                <w:szCs w:val="16"/>
              </w:rPr>
              <w:t>: Process outcomes</w:t>
            </w:r>
          </w:p>
          <w:p w14:paraId="229D9234"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2/6 studies reported a reduction in number of prescribed medicines</w:t>
            </w:r>
          </w:p>
          <w:p w14:paraId="11FE86F2"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4/6 studies report no evidence of effect</w:t>
            </w:r>
          </w:p>
          <w:p w14:paraId="6C8BB246"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5 studies reported an increase in number of drug changes</w:t>
            </w:r>
          </w:p>
        </w:tc>
      </w:tr>
      <w:tr w:rsidR="00F35638" w:rsidRPr="00BA1F10" w14:paraId="467FA45F" w14:textId="77777777" w:rsidTr="10BBF631">
        <w:trPr>
          <w:trHeight w:val="1231"/>
        </w:trPr>
        <w:tc>
          <w:tcPr>
            <w:tcW w:w="2044" w:type="dxa"/>
          </w:tcPr>
          <w:p w14:paraId="197F61BC" w14:textId="24C0DAAB" w:rsidR="00F35638" w:rsidRPr="005E3516" w:rsidRDefault="00F35638" w:rsidP="0054391B">
            <w:pPr>
              <w:rPr>
                <w:rFonts w:eastAsia="Calibri" w:cstheme="minorHAnsi"/>
                <w:sz w:val="18"/>
                <w:szCs w:val="18"/>
              </w:rPr>
            </w:pPr>
            <w:r w:rsidRPr="005E3516">
              <w:rPr>
                <w:rFonts w:cstheme="minorHAnsi"/>
                <w:color w:val="000000"/>
                <w:sz w:val="18"/>
                <w:szCs w:val="18"/>
              </w:rPr>
              <w:t xml:space="preserve">Rollason 2003 </w:t>
            </w:r>
            <w:r w:rsidR="00F8547E">
              <w:rPr>
                <w:rFonts w:cstheme="minorHAnsi"/>
                <w:color w:val="000000"/>
                <w:sz w:val="18"/>
                <w:szCs w:val="18"/>
              </w:rPr>
              <w:t>[21]</w:t>
            </w:r>
          </w:p>
        </w:tc>
        <w:tc>
          <w:tcPr>
            <w:tcW w:w="1702" w:type="dxa"/>
            <w:tcBorders>
              <w:top w:val="single" w:sz="4" w:space="0" w:color="auto"/>
              <w:left w:val="nil"/>
              <w:right w:val="single" w:sz="4" w:space="0" w:color="auto"/>
            </w:tcBorders>
            <w:shd w:val="clear" w:color="auto" w:fill="auto"/>
          </w:tcPr>
          <w:p w14:paraId="46D5392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What is the role of pharmacists and pharmacist </w:t>
            </w:r>
            <w:r w:rsidRPr="00BA1F10">
              <w:rPr>
                <w:rFonts w:ascii="Calibri" w:eastAsia="Calibri" w:hAnsi="Calibri" w:cs="Calibri"/>
                <w:sz w:val="16"/>
                <w:szCs w:val="16"/>
              </w:rPr>
              <w:t>interventions</w:t>
            </w:r>
            <w:r w:rsidRPr="00BA1F10">
              <w:rPr>
                <w:rFonts w:ascii="Calibri" w:eastAsia="Calibri" w:hAnsi="Calibri" w:cs="Calibri"/>
                <w:color w:val="000000"/>
                <w:sz w:val="16"/>
                <w:szCs w:val="16"/>
              </w:rPr>
              <w:t xml:space="preserve"> in reducing polypharmacy </w:t>
            </w:r>
          </w:p>
        </w:tc>
        <w:tc>
          <w:tcPr>
            <w:tcW w:w="1725" w:type="dxa"/>
            <w:gridSpan w:val="2"/>
            <w:tcBorders>
              <w:top w:val="single" w:sz="4" w:space="0" w:color="auto"/>
              <w:left w:val="single" w:sz="4" w:space="0" w:color="auto"/>
              <w:right w:val="single" w:sz="4" w:space="0" w:color="auto"/>
            </w:tcBorders>
            <w:shd w:val="clear" w:color="auto" w:fill="auto"/>
          </w:tcPr>
          <w:p w14:paraId="7CFF1895"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RCT n=7, </w:t>
            </w:r>
          </w:p>
          <w:p w14:paraId="615F16E5"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controlled study n=7</w:t>
            </w:r>
          </w:p>
        </w:tc>
        <w:tc>
          <w:tcPr>
            <w:tcW w:w="1271" w:type="dxa"/>
            <w:tcBorders>
              <w:top w:val="single" w:sz="4" w:space="0" w:color="auto"/>
              <w:left w:val="single" w:sz="4" w:space="0" w:color="auto"/>
              <w:right w:val="single" w:sz="4" w:space="0" w:color="auto"/>
            </w:tcBorders>
            <w:shd w:val="clear" w:color="auto" w:fill="auto"/>
          </w:tcPr>
          <w:p w14:paraId="17FE3852"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Elderly patients (mean age across studies 64 - 86);</w:t>
            </w:r>
          </w:p>
          <w:p w14:paraId="0EC34F3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outpatients, nursing home, inpatient, post discharge </w:t>
            </w:r>
          </w:p>
        </w:tc>
        <w:tc>
          <w:tcPr>
            <w:tcW w:w="1442" w:type="dxa"/>
            <w:tcBorders>
              <w:top w:val="single" w:sz="4" w:space="0" w:color="auto"/>
              <w:left w:val="single" w:sz="4" w:space="0" w:color="auto"/>
              <w:right w:val="single" w:sz="4" w:space="0" w:color="auto"/>
            </w:tcBorders>
            <w:shd w:val="clear" w:color="auto" w:fill="auto"/>
          </w:tcPr>
          <w:p w14:paraId="75C20DD9" w14:textId="77777777" w:rsidR="00F35638" w:rsidRPr="005E3516" w:rsidRDefault="00F35638" w:rsidP="0054391B">
            <w:pPr>
              <w:rPr>
                <w:rFonts w:ascii="Calibri" w:eastAsia="Calibri" w:hAnsi="Calibri" w:cs="Times New Roman"/>
                <w:sz w:val="16"/>
                <w:szCs w:val="16"/>
                <w:lang w:val="nl-NL"/>
              </w:rPr>
            </w:pPr>
            <w:r w:rsidRPr="005E3516">
              <w:rPr>
                <w:rFonts w:ascii="Calibri" w:eastAsia="Calibri" w:hAnsi="Calibri" w:cs="Calibri"/>
                <w:color w:val="000000"/>
                <w:sz w:val="16"/>
                <w:szCs w:val="16"/>
                <w:lang w:val="nl-NL"/>
              </w:rPr>
              <w:t>USA, Canada, Belgium, UK, Korea</w:t>
            </w:r>
          </w:p>
        </w:tc>
        <w:tc>
          <w:tcPr>
            <w:tcW w:w="874" w:type="dxa"/>
            <w:tcBorders>
              <w:top w:val="single" w:sz="4" w:space="0" w:color="auto"/>
              <w:left w:val="single" w:sz="4" w:space="0" w:color="auto"/>
              <w:right w:val="single" w:sz="4" w:space="0" w:color="auto"/>
            </w:tcBorders>
            <w:shd w:val="clear" w:color="auto" w:fill="auto"/>
          </w:tcPr>
          <w:p w14:paraId="309A321F"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No</w:t>
            </w:r>
          </w:p>
        </w:tc>
        <w:tc>
          <w:tcPr>
            <w:tcW w:w="1054" w:type="dxa"/>
            <w:tcBorders>
              <w:top w:val="single" w:sz="4" w:space="0" w:color="auto"/>
              <w:left w:val="single" w:sz="4" w:space="0" w:color="auto"/>
              <w:right w:val="single" w:sz="4" w:space="0" w:color="auto"/>
            </w:tcBorders>
            <w:shd w:val="clear" w:color="auto" w:fill="auto"/>
          </w:tcPr>
          <w:p w14:paraId="2681A582"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right w:val="single" w:sz="4" w:space="0" w:color="auto"/>
            </w:tcBorders>
            <w:shd w:val="clear" w:color="auto" w:fill="auto"/>
          </w:tcPr>
          <w:p w14:paraId="56B7225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Reduction in number of medications</w:t>
            </w:r>
          </w:p>
        </w:tc>
        <w:tc>
          <w:tcPr>
            <w:tcW w:w="3198" w:type="dxa"/>
            <w:tcBorders>
              <w:top w:val="single" w:sz="4" w:space="0" w:color="auto"/>
              <w:left w:val="single" w:sz="4" w:space="0" w:color="auto"/>
              <w:right w:val="single" w:sz="4" w:space="0" w:color="auto"/>
            </w:tcBorders>
            <w:shd w:val="clear" w:color="auto" w:fill="auto"/>
          </w:tcPr>
          <w:p w14:paraId="4AACA98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reduction in number of medicines </w:t>
            </w:r>
          </w:p>
          <w:p w14:paraId="5CF0CF6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7/14 studies reported a significant reduction in number of medicines</w:t>
            </w:r>
          </w:p>
          <w:p w14:paraId="1D50713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1/14 studies reported no difference between control and intervention</w:t>
            </w:r>
          </w:p>
          <w:p w14:paraId="32140E91" w14:textId="77777777" w:rsidR="00F35638" w:rsidRPr="00BA1F10" w:rsidRDefault="00F35638" w:rsidP="0054391B">
            <w:pPr>
              <w:rPr>
                <w:rFonts w:ascii="Calibri" w:eastAsia="Calibri" w:hAnsi="Calibri" w:cs="Times New Roman"/>
                <w:sz w:val="16"/>
                <w:szCs w:val="16"/>
              </w:rPr>
            </w:pPr>
            <w:r>
              <w:rPr>
                <w:rFonts w:ascii="Calibri" w:eastAsia="Calibri" w:hAnsi="Calibri" w:cs="Times New Roman"/>
                <w:sz w:val="16"/>
                <w:szCs w:val="16"/>
              </w:rPr>
              <w:t>6/14 studies not reported</w:t>
            </w:r>
          </w:p>
        </w:tc>
      </w:tr>
      <w:tr w:rsidR="00F35638" w:rsidRPr="00BA1F10" w14:paraId="34D9066F" w14:textId="77777777" w:rsidTr="10BBF631">
        <w:trPr>
          <w:trHeight w:val="390"/>
        </w:trPr>
        <w:tc>
          <w:tcPr>
            <w:tcW w:w="2044" w:type="dxa"/>
            <w:vMerge w:val="restart"/>
          </w:tcPr>
          <w:p w14:paraId="29D1A63B" w14:textId="5F55C8C8" w:rsidR="00F35638" w:rsidRPr="005E3516" w:rsidRDefault="00F35638" w:rsidP="0054391B">
            <w:pPr>
              <w:rPr>
                <w:rFonts w:eastAsia="Calibri" w:cstheme="minorHAnsi"/>
                <w:sz w:val="18"/>
                <w:szCs w:val="18"/>
              </w:rPr>
            </w:pPr>
            <w:r w:rsidRPr="005E3516">
              <w:rPr>
                <w:rFonts w:cstheme="minorHAnsi"/>
                <w:color w:val="000000"/>
                <w:sz w:val="18"/>
                <w:szCs w:val="18"/>
              </w:rPr>
              <w:t>Royal 2006</w:t>
            </w:r>
            <w:r w:rsidR="00F8547E">
              <w:rPr>
                <w:rFonts w:cstheme="minorHAnsi"/>
                <w:color w:val="000000"/>
                <w:sz w:val="18"/>
                <w:szCs w:val="18"/>
              </w:rPr>
              <w:t xml:space="preserve"> [23]</w:t>
            </w:r>
          </w:p>
        </w:tc>
        <w:tc>
          <w:tcPr>
            <w:tcW w:w="1702" w:type="dxa"/>
            <w:vMerge w:val="restart"/>
            <w:tcBorders>
              <w:top w:val="single" w:sz="4" w:space="0" w:color="auto"/>
              <w:left w:val="nil"/>
              <w:right w:val="single" w:sz="4" w:space="0" w:color="auto"/>
            </w:tcBorders>
            <w:shd w:val="clear" w:color="auto" w:fill="auto"/>
          </w:tcPr>
          <w:p w14:paraId="6AE2F77A"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What interventions delivered in primary care </w:t>
            </w:r>
            <w:r w:rsidRPr="00BA1F10">
              <w:rPr>
                <w:rFonts w:ascii="Calibri" w:eastAsia="Calibri" w:hAnsi="Calibri" w:cs="Calibri"/>
                <w:sz w:val="16"/>
                <w:szCs w:val="16"/>
              </w:rPr>
              <w:t>settings reduce preventable drug related morbidity?</w:t>
            </w:r>
          </w:p>
        </w:tc>
        <w:tc>
          <w:tcPr>
            <w:tcW w:w="1725" w:type="dxa"/>
            <w:gridSpan w:val="2"/>
            <w:vMerge w:val="restart"/>
            <w:tcBorders>
              <w:top w:val="single" w:sz="4" w:space="0" w:color="auto"/>
              <w:left w:val="single" w:sz="4" w:space="0" w:color="auto"/>
              <w:right w:val="single" w:sz="4" w:space="0" w:color="auto"/>
            </w:tcBorders>
            <w:shd w:val="clear" w:color="auto" w:fill="auto"/>
          </w:tcPr>
          <w:p w14:paraId="203CFF8E"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RCT n= 29,</w:t>
            </w:r>
          </w:p>
          <w:p w14:paraId="5F24A45B"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Controlled before/after study n=8, </w:t>
            </w:r>
          </w:p>
          <w:p w14:paraId="1BC212A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retrospective study n=1 </w:t>
            </w:r>
          </w:p>
        </w:tc>
        <w:tc>
          <w:tcPr>
            <w:tcW w:w="1271" w:type="dxa"/>
            <w:vMerge w:val="restart"/>
            <w:tcBorders>
              <w:top w:val="single" w:sz="4" w:space="0" w:color="auto"/>
              <w:left w:val="single" w:sz="4" w:space="0" w:color="auto"/>
              <w:right w:val="single" w:sz="4" w:space="0" w:color="auto"/>
            </w:tcBorders>
            <w:shd w:val="clear" w:color="auto" w:fill="auto"/>
          </w:tcPr>
          <w:p w14:paraId="7F513640"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All patient populations; general practice</w:t>
            </w:r>
          </w:p>
        </w:tc>
        <w:tc>
          <w:tcPr>
            <w:tcW w:w="1442" w:type="dxa"/>
            <w:vMerge w:val="restart"/>
            <w:tcBorders>
              <w:top w:val="single" w:sz="4" w:space="0" w:color="auto"/>
              <w:left w:val="single" w:sz="4" w:space="0" w:color="auto"/>
              <w:right w:val="single" w:sz="4" w:space="0" w:color="auto"/>
            </w:tcBorders>
            <w:shd w:val="clear" w:color="auto" w:fill="auto"/>
          </w:tcPr>
          <w:p w14:paraId="699B22F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 xml:space="preserve">USA, Europe, Australia, New Zealand </w:t>
            </w:r>
          </w:p>
        </w:tc>
        <w:tc>
          <w:tcPr>
            <w:tcW w:w="874" w:type="dxa"/>
            <w:vMerge w:val="restart"/>
            <w:tcBorders>
              <w:top w:val="single" w:sz="4" w:space="0" w:color="auto"/>
              <w:left w:val="single" w:sz="4" w:space="0" w:color="auto"/>
              <w:right w:val="single" w:sz="4" w:space="0" w:color="auto"/>
            </w:tcBorders>
            <w:shd w:val="clear" w:color="auto" w:fill="auto"/>
          </w:tcPr>
          <w:p w14:paraId="7F9874C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16C3FDF6"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7F284E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Reduce drug-related morbidity</w:t>
            </w:r>
          </w:p>
        </w:tc>
        <w:tc>
          <w:tcPr>
            <w:tcW w:w="3198" w:type="dxa"/>
            <w:tcBorders>
              <w:top w:val="single" w:sz="4" w:space="0" w:color="auto"/>
              <w:left w:val="single" w:sz="4" w:space="0" w:color="auto"/>
              <w:right w:val="single" w:sz="4" w:space="0" w:color="auto"/>
            </w:tcBorders>
            <w:shd w:val="clear" w:color="auto" w:fill="auto"/>
          </w:tcPr>
          <w:p w14:paraId="2DE29200"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significant effect</w:t>
            </w:r>
            <w:r>
              <w:rPr>
                <w:rFonts w:ascii="Calibri" w:eastAsia="Calibri" w:hAnsi="Calibri" w:cs="Calibri"/>
                <w:color w:val="000000"/>
                <w:sz w:val="16"/>
                <w:szCs w:val="16"/>
              </w:rPr>
              <w:t>: f</w:t>
            </w:r>
            <w:r w:rsidRPr="00BA1F10">
              <w:rPr>
                <w:rFonts w:ascii="Calibri" w:eastAsia="Calibri" w:hAnsi="Calibri" w:cs="Calibri"/>
                <w:color w:val="000000"/>
                <w:sz w:val="16"/>
                <w:szCs w:val="16"/>
              </w:rPr>
              <w:t xml:space="preserve">alls </w:t>
            </w:r>
          </w:p>
          <w:p w14:paraId="6807E76F" w14:textId="77777777" w:rsidR="00F35638" w:rsidRPr="00CC2315" w:rsidRDefault="00F35638" w:rsidP="0054391B">
            <w:pPr>
              <w:rPr>
                <w:rFonts w:ascii="Calibri" w:eastAsia="Calibri" w:hAnsi="Calibri" w:cs="Calibri"/>
                <w:color w:val="000000"/>
                <w:sz w:val="16"/>
                <w:szCs w:val="16"/>
              </w:rPr>
            </w:pPr>
            <w:r w:rsidRPr="00CC2315">
              <w:rPr>
                <w:rFonts w:ascii="Calibri" w:eastAsia="Calibri" w:hAnsi="Calibri" w:cs="Calibri"/>
                <w:color w:val="000000"/>
                <w:sz w:val="16"/>
                <w:szCs w:val="16"/>
              </w:rPr>
              <w:t>MA of 9 studies</w:t>
            </w:r>
            <w:r>
              <w:rPr>
                <w:rFonts w:ascii="Calibri" w:eastAsia="Calibri" w:hAnsi="Calibri" w:cs="Calibri"/>
                <w:color w:val="000000"/>
                <w:sz w:val="16"/>
                <w:szCs w:val="16"/>
              </w:rPr>
              <w:t>, 4,748 participants</w:t>
            </w:r>
          </w:p>
          <w:p w14:paraId="12467A93" w14:textId="77777777" w:rsidR="00F35638" w:rsidRPr="002165A8"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(OR 0.91 (95% CI 0.68 to 1.21)</w:t>
            </w:r>
          </w:p>
        </w:tc>
      </w:tr>
      <w:tr w:rsidR="00F35638" w:rsidRPr="00BA1F10" w14:paraId="6A9ED64F" w14:textId="77777777" w:rsidTr="10BBF631">
        <w:trPr>
          <w:trHeight w:val="390"/>
        </w:trPr>
        <w:tc>
          <w:tcPr>
            <w:tcW w:w="2044" w:type="dxa"/>
            <w:vMerge/>
          </w:tcPr>
          <w:p w14:paraId="04D8B089" w14:textId="77777777" w:rsidR="00F35638" w:rsidRPr="005E3516" w:rsidRDefault="00F35638" w:rsidP="0054391B">
            <w:pPr>
              <w:rPr>
                <w:rFonts w:eastAsia="Calibri" w:cstheme="minorHAnsi"/>
                <w:sz w:val="18"/>
                <w:szCs w:val="18"/>
              </w:rPr>
            </w:pPr>
          </w:p>
        </w:tc>
        <w:tc>
          <w:tcPr>
            <w:tcW w:w="1702" w:type="dxa"/>
            <w:vMerge/>
          </w:tcPr>
          <w:p w14:paraId="07F933F1"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7E4A528E" w14:textId="77777777" w:rsidR="00F35638" w:rsidRPr="00BA1F10" w:rsidRDefault="00F35638" w:rsidP="0054391B">
            <w:pPr>
              <w:rPr>
                <w:rFonts w:ascii="Calibri" w:eastAsia="Calibri" w:hAnsi="Calibri" w:cs="Calibri"/>
                <w:color w:val="000000"/>
                <w:sz w:val="16"/>
                <w:szCs w:val="16"/>
              </w:rPr>
            </w:pPr>
          </w:p>
        </w:tc>
        <w:tc>
          <w:tcPr>
            <w:tcW w:w="1271" w:type="dxa"/>
            <w:vMerge/>
          </w:tcPr>
          <w:p w14:paraId="044DFFA9" w14:textId="77777777" w:rsidR="00F35638" w:rsidRPr="00BA1F10" w:rsidRDefault="00F35638" w:rsidP="0054391B">
            <w:pPr>
              <w:rPr>
                <w:rFonts w:ascii="Calibri" w:eastAsia="Calibri" w:hAnsi="Calibri" w:cs="Calibri"/>
                <w:color w:val="000000"/>
                <w:sz w:val="16"/>
                <w:szCs w:val="16"/>
              </w:rPr>
            </w:pPr>
          </w:p>
        </w:tc>
        <w:tc>
          <w:tcPr>
            <w:tcW w:w="1442" w:type="dxa"/>
            <w:vMerge/>
          </w:tcPr>
          <w:p w14:paraId="3F55A36D" w14:textId="77777777" w:rsidR="00F35638" w:rsidRPr="00BA1F10" w:rsidRDefault="00F35638" w:rsidP="0054391B">
            <w:pPr>
              <w:rPr>
                <w:rFonts w:ascii="Calibri" w:eastAsia="Calibri" w:hAnsi="Calibri" w:cs="Calibri"/>
                <w:color w:val="000000"/>
                <w:sz w:val="16"/>
                <w:szCs w:val="16"/>
              </w:rPr>
            </w:pPr>
          </w:p>
        </w:tc>
        <w:tc>
          <w:tcPr>
            <w:tcW w:w="874" w:type="dxa"/>
            <w:vMerge/>
          </w:tcPr>
          <w:p w14:paraId="536B6CCE" w14:textId="77777777" w:rsidR="00F35638" w:rsidRPr="00BA1F10" w:rsidRDefault="00F35638" w:rsidP="0054391B">
            <w:pPr>
              <w:rPr>
                <w:rFonts w:ascii="Calibri" w:eastAsia="Calibri" w:hAnsi="Calibri" w:cs="Calibri"/>
                <w:color w:val="000000"/>
                <w:sz w:val="16"/>
                <w:szCs w:val="16"/>
              </w:rPr>
            </w:pPr>
          </w:p>
        </w:tc>
        <w:tc>
          <w:tcPr>
            <w:tcW w:w="1054" w:type="dxa"/>
            <w:vMerge/>
          </w:tcPr>
          <w:p w14:paraId="5B39FD5E"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AB9D384"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Hospitalisation</w:t>
            </w:r>
          </w:p>
        </w:tc>
        <w:tc>
          <w:tcPr>
            <w:tcW w:w="3198" w:type="dxa"/>
            <w:tcBorders>
              <w:left w:val="single" w:sz="4" w:space="0" w:color="auto"/>
              <w:right w:val="single" w:sz="4" w:space="0" w:color="auto"/>
            </w:tcBorders>
            <w:shd w:val="clear" w:color="auto" w:fill="auto"/>
          </w:tcPr>
          <w:p w14:paraId="25F45D0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 effect: reduction on</w:t>
            </w:r>
            <w:r w:rsidRPr="00BA1F10">
              <w:rPr>
                <w:rFonts w:ascii="Calibri" w:eastAsia="Calibri" w:hAnsi="Calibri" w:cs="Calibri"/>
                <w:color w:val="000000"/>
                <w:sz w:val="16"/>
                <w:szCs w:val="16"/>
              </w:rPr>
              <w:t xml:space="preserve"> hospital admission </w:t>
            </w:r>
          </w:p>
          <w:p w14:paraId="2AA1828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13 studies, 20,318 participants</w:t>
            </w:r>
          </w:p>
          <w:p w14:paraId="111841BE"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(OR 0.64 (95% CI 0.43 to 0.96) but significant heterogeneity; sensitivity analysis reduces the size of effect </w:t>
            </w:r>
            <w:r w:rsidRPr="00D7001A">
              <w:rPr>
                <w:rFonts w:ascii="Calibri" w:eastAsia="Calibri" w:hAnsi="Calibri" w:cs="Calibri"/>
                <w:b/>
                <w:color w:val="000000"/>
                <w:sz w:val="16"/>
                <w:szCs w:val="16"/>
              </w:rPr>
              <w:t>OR 0.92, 95% CI 0.81 to 1.05</w:t>
            </w:r>
          </w:p>
        </w:tc>
      </w:tr>
      <w:tr w:rsidR="00F35638" w:rsidRPr="00BA1F10" w14:paraId="28645879" w14:textId="77777777" w:rsidTr="10BBF631">
        <w:trPr>
          <w:trHeight w:val="423"/>
        </w:trPr>
        <w:tc>
          <w:tcPr>
            <w:tcW w:w="2044" w:type="dxa"/>
            <w:vMerge w:val="restart"/>
          </w:tcPr>
          <w:p w14:paraId="6A908F0E" w14:textId="05E146CB" w:rsidR="00F35638" w:rsidRPr="005E3516" w:rsidRDefault="00F35638" w:rsidP="0054391B">
            <w:pPr>
              <w:rPr>
                <w:rFonts w:eastAsia="Calibri" w:cstheme="minorHAnsi"/>
                <w:sz w:val="18"/>
                <w:szCs w:val="18"/>
              </w:rPr>
            </w:pPr>
            <w:r w:rsidRPr="005D21D0">
              <w:rPr>
                <w:rFonts w:cstheme="minorHAnsi"/>
                <w:color w:val="000000"/>
                <w:sz w:val="18"/>
                <w:szCs w:val="18"/>
              </w:rPr>
              <w:t xml:space="preserve">Tan 2014 </w:t>
            </w:r>
            <w:r w:rsidR="00F8547E">
              <w:rPr>
                <w:rFonts w:cstheme="minorHAnsi"/>
                <w:color w:val="000000"/>
                <w:sz w:val="18"/>
                <w:szCs w:val="18"/>
              </w:rPr>
              <w:t>[12]</w:t>
            </w:r>
          </w:p>
        </w:tc>
        <w:tc>
          <w:tcPr>
            <w:tcW w:w="1702" w:type="dxa"/>
            <w:vMerge w:val="restart"/>
            <w:tcBorders>
              <w:top w:val="single" w:sz="4" w:space="0" w:color="auto"/>
              <w:left w:val="nil"/>
              <w:right w:val="single" w:sz="4" w:space="0" w:color="auto"/>
            </w:tcBorders>
            <w:shd w:val="clear" w:color="auto" w:fill="auto"/>
          </w:tcPr>
          <w:p w14:paraId="46CCFDAD"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W</w:t>
            </w:r>
            <w:r w:rsidRPr="00BA1F10">
              <w:rPr>
                <w:rFonts w:ascii="Calibri" w:eastAsia="Calibri" w:hAnsi="Calibri" w:cs="Calibri"/>
                <w:color w:val="000000"/>
                <w:sz w:val="16"/>
                <w:szCs w:val="16"/>
              </w:rPr>
              <w:t xml:space="preserve">hat is the effectiveness of </w:t>
            </w:r>
            <w:r w:rsidRPr="00BA1F10">
              <w:rPr>
                <w:rFonts w:ascii="Calibri" w:eastAsia="Calibri" w:hAnsi="Calibri" w:cs="Calibri"/>
                <w:color w:val="000000"/>
                <w:sz w:val="16"/>
                <w:szCs w:val="16"/>
              </w:rPr>
              <w:lastRenderedPageBreak/>
              <w:t>clinical pharmacist services delivered in primary care general practice clinics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412CBDC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lastRenderedPageBreak/>
              <w:t>RCT n=38</w:t>
            </w:r>
          </w:p>
        </w:tc>
        <w:tc>
          <w:tcPr>
            <w:tcW w:w="1271" w:type="dxa"/>
            <w:vMerge w:val="restart"/>
            <w:tcBorders>
              <w:top w:val="single" w:sz="4" w:space="0" w:color="auto"/>
              <w:left w:val="single" w:sz="4" w:space="0" w:color="auto"/>
              <w:right w:val="single" w:sz="4" w:space="0" w:color="auto"/>
            </w:tcBorders>
            <w:shd w:val="clear" w:color="auto" w:fill="auto"/>
          </w:tcPr>
          <w:p w14:paraId="6C792C4B"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Adults;</w:t>
            </w:r>
          </w:p>
          <w:p w14:paraId="7FA53181"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lastRenderedPageBreak/>
              <w:t>General practice</w:t>
            </w:r>
          </w:p>
        </w:tc>
        <w:tc>
          <w:tcPr>
            <w:tcW w:w="1442" w:type="dxa"/>
            <w:vMerge w:val="restart"/>
            <w:tcBorders>
              <w:top w:val="single" w:sz="4" w:space="0" w:color="auto"/>
              <w:left w:val="single" w:sz="4" w:space="0" w:color="auto"/>
              <w:right w:val="single" w:sz="4" w:space="0" w:color="auto"/>
            </w:tcBorders>
            <w:shd w:val="clear" w:color="auto" w:fill="auto"/>
          </w:tcPr>
          <w:p w14:paraId="7F69103B"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lastRenderedPageBreak/>
              <w:t>USA, UK, Canada, South America, Asia</w:t>
            </w:r>
          </w:p>
        </w:tc>
        <w:tc>
          <w:tcPr>
            <w:tcW w:w="874" w:type="dxa"/>
            <w:vMerge w:val="restart"/>
            <w:tcBorders>
              <w:top w:val="single" w:sz="4" w:space="0" w:color="auto"/>
              <w:left w:val="single" w:sz="4" w:space="0" w:color="auto"/>
              <w:right w:val="single" w:sz="4" w:space="0" w:color="auto"/>
            </w:tcBorders>
            <w:shd w:val="clear" w:color="auto" w:fill="auto"/>
          </w:tcPr>
          <w:p w14:paraId="7CA096B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37C2473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Critically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331E78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Appropriateness of prescribing</w:t>
            </w:r>
          </w:p>
        </w:tc>
        <w:tc>
          <w:tcPr>
            <w:tcW w:w="3198" w:type="dxa"/>
            <w:tcBorders>
              <w:top w:val="single" w:sz="4" w:space="0" w:color="auto"/>
              <w:left w:val="single" w:sz="4" w:space="0" w:color="auto"/>
              <w:right w:val="single" w:sz="4" w:space="0" w:color="auto"/>
            </w:tcBorders>
            <w:shd w:val="clear" w:color="auto" w:fill="auto"/>
          </w:tcPr>
          <w:p w14:paraId="1C8B55B9"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 xml:space="preserve">Evidence of effect: </w:t>
            </w:r>
            <w:r w:rsidRPr="00BA1F10">
              <w:rPr>
                <w:rFonts w:ascii="Calibri" w:eastAsia="Calibri" w:hAnsi="Calibri" w:cs="Calibri"/>
                <w:color w:val="000000"/>
                <w:sz w:val="16"/>
                <w:szCs w:val="16"/>
              </w:rPr>
              <w:t xml:space="preserve"> improving quality of prescribing and medication appropriateness</w:t>
            </w:r>
          </w:p>
        </w:tc>
      </w:tr>
      <w:tr w:rsidR="00F35638" w:rsidRPr="00BA1F10" w14:paraId="3BF65184" w14:textId="77777777" w:rsidTr="10BBF631">
        <w:trPr>
          <w:trHeight w:val="423"/>
        </w:trPr>
        <w:tc>
          <w:tcPr>
            <w:tcW w:w="2044" w:type="dxa"/>
            <w:vMerge/>
          </w:tcPr>
          <w:p w14:paraId="2CA2F1A0" w14:textId="77777777" w:rsidR="00F35638" w:rsidRPr="005D21D0" w:rsidRDefault="00F35638" w:rsidP="0054391B">
            <w:pPr>
              <w:rPr>
                <w:rFonts w:eastAsia="Calibri" w:cstheme="minorHAnsi"/>
                <w:sz w:val="18"/>
                <w:szCs w:val="18"/>
              </w:rPr>
            </w:pPr>
          </w:p>
        </w:tc>
        <w:tc>
          <w:tcPr>
            <w:tcW w:w="1702" w:type="dxa"/>
            <w:vMerge/>
          </w:tcPr>
          <w:p w14:paraId="021C4E89"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12FD9538" w14:textId="77777777" w:rsidR="00F35638" w:rsidRPr="00BA1F10" w:rsidRDefault="00F35638" w:rsidP="0054391B">
            <w:pPr>
              <w:rPr>
                <w:rFonts w:ascii="Calibri" w:eastAsia="Calibri" w:hAnsi="Calibri" w:cs="Calibri"/>
                <w:color w:val="000000"/>
                <w:sz w:val="16"/>
                <w:szCs w:val="16"/>
              </w:rPr>
            </w:pPr>
          </w:p>
        </w:tc>
        <w:tc>
          <w:tcPr>
            <w:tcW w:w="1271" w:type="dxa"/>
            <w:vMerge/>
          </w:tcPr>
          <w:p w14:paraId="255248B5" w14:textId="77777777" w:rsidR="00F35638" w:rsidRPr="00BA1F10" w:rsidRDefault="00F35638" w:rsidP="0054391B">
            <w:pPr>
              <w:rPr>
                <w:rFonts w:ascii="Calibri" w:eastAsia="Calibri" w:hAnsi="Calibri" w:cs="Calibri"/>
                <w:color w:val="000000"/>
                <w:sz w:val="16"/>
                <w:szCs w:val="16"/>
              </w:rPr>
            </w:pPr>
          </w:p>
        </w:tc>
        <w:tc>
          <w:tcPr>
            <w:tcW w:w="1442" w:type="dxa"/>
            <w:vMerge/>
          </w:tcPr>
          <w:p w14:paraId="60BC1D8C" w14:textId="77777777" w:rsidR="00F35638" w:rsidRPr="00BA1F10" w:rsidRDefault="00F35638" w:rsidP="0054391B">
            <w:pPr>
              <w:rPr>
                <w:rFonts w:ascii="Calibri" w:eastAsia="Calibri" w:hAnsi="Calibri" w:cs="Calibri"/>
                <w:color w:val="000000"/>
                <w:sz w:val="16"/>
                <w:szCs w:val="16"/>
              </w:rPr>
            </w:pPr>
          </w:p>
        </w:tc>
        <w:tc>
          <w:tcPr>
            <w:tcW w:w="874" w:type="dxa"/>
            <w:vMerge/>
          </w:tcPr>
          <w:p w14:paraId="2BC65CE0" w14:textId="77777777" w:rsidR="00F35638" w:rsidRPr="00BA1F10" w:rsidRDefault="00F35638" w:rsidP="0054391B">
            <w:pPr>
              <w:rPr>
                <w:rFonts w:ascii="Calibri" w:eastAsia="Calibri" w:hAnsi="Calibri" w:cs="Calibri"/>
                <w:color w:val="000000"/>
                <w:sz w:val="16"/>
                <w:szCs w:val="16"/>
              </w:rPr>
            </w:pPr>
          </w:p>
        </w:tc>
        <w:tc>
          <w:tcPr>
            <w:tcW w:w="1054" w:type="dxa"/>
            <w:vMerge/>
          </w:tcPr>
          <w:p w14:paraId="73E5CF1E"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5247B89E"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Medication use</w:t>
            </w:r>
          </w:p>
        </w:tc>
        <w:tc>
          <w:tcPr>
            <w:tcW w:w="3198" w:type="dxa"/>
            <w:tcBorders>
              <w:left w:val="single" w:sz="4" w:space="0" w:color="auto"/>
              <w:right w:val="single" w:sz="4" w:space="0" w:color="auto"/>
            </w:tcBorders>
            <w:shd w:val="clear" w:color="auto" w:fill="auto"/>
          </w:tcPr>
          <w:p w14:paraId="24827605"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Evidence of</w:t>
            </w:r>
            <w:r w:rsidRPr="00BA1F10">
              <w:rPr>
                <w:rFonts w:ascii="Calibri" w:eastAsia="Calibri" w:hAnsi="Calibri" w:cs="Calibri"/>
                <w:color w:val="000000"/>
                <w:sz w:val="16"/>
                <w:szCs w:val="16"/>
              </w:rPr>
              <w:t xml:space="preserve"> </w:t>
            </w:r>
            <w:r>
              <w:rPr>
                <w:rFonts w:ascii="Calibri" w:eastAsia="Calibri" w:hAnsi="Calibri" w:cs="Calibri"/>
                <w:color w:val="000000"/>
                <w:sz w:val="16"/>
                <w:szCs w:val="16"/>
              </w:rPr>
              <w:t xml:space="preserve">effect: </w:t>
            </w:r>
            <w:r w:rsidRPr="00BA1F10">
              <w:rPr>
                <w:rFonts w:ascii="Calibri" w:eastAsia="Calibri" w:hAnsi="Calibri" w:cs="Calibri"/>
                <w:color w:val="000000"/>
                <w:sz w:val="16"/>
                <w:szCs w:val="16"/>
              </w:rPr>
              <w:t>positive effect on resolution of medication-related problems</w:t>
            </w:r>
          </w:p>
        </w:tc>
      </w:tr>
      <w:tr w:rsidR="00F35638" w:rsidRPr="00BA1F10" w14:paraId="72C343AB" w14:textId="77777777" w:rsidTr="10BBF631">
        <w:trPr>
          <w:trHeight w:val="209"/>
        </w:trPr>
        <w:tc>
          <w:tcPr>
            <w:tcW w:w="2044" w:type="dxa"/>
            <w:vMerge/>
          </w:tcPr>
          <w:p w14:paraId="73A21B87" w14:textId="77777777" w:rsidR="00F35638" w:rsidRPr="005D21D0" w:rsidRDefault="00F35638" w:rsidP="0054391B">
            <w:pPr>
              <w:rPr>
                <w:rFonts w:eastAsia="Calibri" w:cstheme="minorHAnsi"/>
                <w:sz w:val="18"/>
                <w:szCs w:val="18"/>
              </w:rPr>
            </w:pPr>
          </w:p>
        </w:tc>
        <w:tc>
          <w:tcPr>
            <w:tcW w:w="1702" w:type="dxa"/>
            <w:vMerge/>
          </w:tcPr>
          <w:p w14:paraId="2D06FD6F"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00355AAD" w14:textId="77777777" w:rsidR="00F35638" w:rsidRPr="00BA1F10" w:rsidRDefault="00F35638" w:rsidP="0054391B">
            <w:pPr>
              <w:rPr>
                <w:rFonts w:ascii="Calibri" w:eastAsia="Calibri" w:hAnsi="Calibri" w:cs="Calibri"/>
                <w:color w:val="000000"/>
                <w:sz w:val="16"/>
                <w:szCs w:val="16"/>
              </w:rPr>
            </w:pPr>
          </w:p>
        </w:tc>
        <w:tc>
          <w:tcPr>
            <w:tcW w:w="1271" w:type="dxa"/>
            <w:vMerge/>
          </w:tcPr>
          <w:p w14:paraId="19E4600A" w14:textId="77777777" w:rsidR="00F35638" w:rsidRPr="00BA1F10" w:rsidRDefault="00F35638" w:rsidP="0054391B">
            <w:pPr>
              <w:rPr>
                <w:rFonts w:ascii="Calibri" w:eastAsia="Calibri" w:hAnsi="Calibri" w:cs="Calibri"/>
                <w:color w:val="000000"/>
                <w:sz w:val="16"/>
                <w:szCs w:val="16"/>
              </w:rPr>
            </w:pPr>
          </w:p>
        </w:tc>
        <w:tc>
          <w:tcPr>
            <w:tcW w:w="1442" w:type="dxa"/>
            <w:vMerge/>
          </w:tcPr>
          <w:p w14:paraId="69451428" w14:textId="77777777" w:rsidR="00F35638" w:rsidRPr="00BA1F10" w:rsidRDefault="00F35638" w:rsidP="0054391B">
            <w:pPr>
              <w:rPr>
                <w:rFonts w:ascii="Calibri" w:eastAsia="Calibri" w:hAnsi="Calibri" w:cs="Calibri"/>
                <w:color w:val="000000"/>
                <w:sz w:val="16"/>
                <w:szCs w:val="16"/>
              </w:rPr>
            </w:pPr>
          </w:p>
        </w:tc>
        <w:tc>
          <w:tcPr>
            <w:tcW w:w="874" w:type="dxa"/>
            <w:vMerge/>
          </w:tcPr>
          <w:p w14:paraId="1A233767" w14:textId="77777777" w:rsidR="00F35638" w:rsidRPr="00BA1F10" w:rsidRDefault="00F35638" w:rsidP="0054391B">
            <w:pPr>
              <w:rPr>
                <w:rFonts w:ascii="Calibri" w:eastAsia="Calibri" w:hAnsi="Calibri" w:cs="Calibri"/>
                <w:color w:val="000000"/>
                <w:sz w:val="16"/>
                <w:szCs w:val="16"/>
              </w:rPr>
            </w:pPr>
          </w:p>
        </w:tc>
        <w:tc>
          <w:tcPr>
            <w:tcW w:w="1054" w:type="dxa"/>
            <w:vMerge/>
          </w:tcPr>
          <w:p w14:paraId="5411338C"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2F3667D"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Health service use</w:t>
            </w:r>
          </w:p>
        </w:tc>
        <w:tc>
          <w:tcPr>
            <w:tcW w:w="3198" w:type="dxa"/>
            <w:tcBorders>
              <w:left w:val="single" w:sz="4" w:space="0" w:color="auto"/>
              <w:right w:val="single" w:sz="4" w:space="0" w:color="auto"/>
            </w:tcBorders>
            <w:shd w:val="clear" w:color="auto" w:fill="auto"/>
          </w:tcPr>
          <w:p w14:paraId="3EAFA114"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 </w:t>
            </w:r>
            <w:r>
              <w:rPr>
                <w:rFonts w:ascii="Calibri" w:eastAsia="Calibri" w:hAnsi="Calibri" w:cs="Calibri"/>
                <w:color w:val="000000"/>
                <w:sz w:val="16"/>
                <w:szCs w:val="16"/>
              </w:rPr>
              <w:t>effect</w:t>
            </w:r>
            <w:r w:rsidRPr="00BA1F10">
              <w:rPr>
                <w:rFonts w:ascii="Calibri" w:eastAsia="Calibri" w:hAnsi="Calibri" w:cs="Calibri"/>
                <w:color w:val="000000"/>
                <w:sz w:val="16"/>
                <w:szCs w:val="16"/>
              </w:rPr>
              <w:t xml:space="preserve"> </w:t>
            </w:r>
          </w:p>
        </w:tc>
      </w:tr>
      <w:tr w:rsidR="00F35638" w:rsidRPr="00BA1F10" w14:paraId="74D66CC1" w14:textId="77777777" w:rsidTr="10BBF631">
        <w:trPr>
          <w:trHeight w:val="439"/>
        </w:trPr>
        <w:tc>
          <w:tcPr>
            <w:tcW w:w="2044" w:type="dxa"/>
            <w:vMerge/>
          </w:tcPr>
          <w:p w14:paraId="4807FB4B" w14:textId="77777777" w:rsidR="00F35638" w:rsidRPr="005D21D0" w:rsidRDefault="00F35638" w:rsidP="0054391B">
            <w:pPr>
              <w:rPr>
                <w:rFonts w:eastAsia="Calibri" w:cstheme="minorHAnsi"/>
                <w:sz w:val="18"/>
                <w:szCs w:val="18"/>
              </w:rPr>
            </w:pPr>
          </w:p>
        </w:tc>
        <w:tc>
          <w:tcPr>
            <w:tcW w:w="1702" w:type="dxa"/>
            <w:vMerge/>
          </w:tcPr>
          <w:p w14:paraId="754055F8"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02EF03F" w14:textId="77777777" w:rsidR="00F35638" w:rsidRPr="00BA1F10" w:rsidRDefault="00F35638" w:rsidP="0054391B">
            <w:pPr>
              <w:rPr>
                <w:rFonts w:ascii="Calibri" w:eastAsia="Calibri" w:hAnsi="Calibri" w:cs="Calibri"/>
                <w:color w:val="000000"/>
                <w:sz w:val="16"/>
                <w:szCs w:val="16"/>
              </w:rPr>
            </w:pPr>
          </w:p>
        </w:tc>
        <w:tc>
          <w:tcPr>
            <w:tcW w:w="1271" w:type="dxa"/>
            <w:vMerge/>
          </w:tcPr>
          <w:p w14:paraId="63C3831E" w14:textId="77777777" w:rsidR="00F35638" w:rsidRPr="00BA1F10" w:rsidRDefault="00F35638" w:rsidP="0054391B">
            <w:pPr>
              <w:rPr>
                <w:rFonts w:ascii="Calibri" w:eastAsia="Calibri" w:hAnsi="Calibri" w:cs="Calibri"/>
                <w:color w:val="000000"/>
                <w:sz w:val="16"/>
                <w:szCs w:val="16"/>
              </w:rPr>
            </w:pPr>
          </w:p>
        </w:tc>
        <w:tc>
          <w:tcPr>
            <w:tcW w:w="1442" w:type="dxa"/>
            <w:vMerge/>
          </w:tcPr>
          <w:p w14:paraId="5E89F4C2" w14:textId="77777777" w:rsidR="00F35638" w:rsidRPr="00BA1F10" w:rsidRDefault="00F35638" w:rsidP="0054391B">
            <w:pPr>
              <w:rPr>
                <w:rFonts w:ascii="Calibri" w:eastAsia="Calibri" w:hAnsi="Calibri" w:cs="Calibri"/>
                <w:color w:val="000000"/>
                <w:sz w:val="16"/>
                <w:szCs w:val="16"/>
              </w:rPr>
            </w:pPr>
          </w:p>
        </w:tc>
        <w:tc>
          <w:tcPr>
            <w:tcW w:w="874" w:type="dxa"/>
            <w:vMerge/>
          </w:tcPr>
          <w:p w14:paraId="6D7F8EAA" w14:textId="77777777" w:rsidR="00F35638" w:rsidRPr="00BA1F10" w:rsidRDefault="00F35638" w:rsidP="0054391B">
            <w:pPr>
              <w:rPr>
                <w:rFonts w:ascii="Calibri" w:eastAsia="Calibri" w:hAnsi="Calibri" w:cs="Calibri"/>
                <w:color w:val="000000"/>
                <w:sz w:val="16"/>
                <w:szCs w:val="16"/>
              </w:rPr>
            </w:pPr>
          </w:p>
        </w:tc>
        <w:tc>
          <w:tcPr>
            <w:tcW w:w="1054" w:type="dxa"/>
            <w:vMerge/>
          </w:tcPr>
          <w:p w14:paraId="519107F1" w14:textId="77777777" w:rsidR="00F35638" w:rsidRPr="00BA1F10" w:rsidRDefault="00F35638" w:rsidP="0054391B">
            <w:pPr>
              <w:rPr>
                <w:rFonts w:ascii="Calibri" w:eastAsia="Calibri" w:hAnsi="Calibri" w:cs="Calibri"/>
                <w:color w:val="000000"/>
                <w:sz w:val="16"/>
                <w:szCs w:val="16"/>
              </w:rPr>
            </w:pPr>
          </w:p>
        </w:tc>
        <w:tc>
          <w:tcPr>
            <w:tcW w:w="1716" w:type="dxa"/>
            <w:vMerge w:val="restart"/>
            <w:tcBorders>
              <w:top w:val="single" w:sz="4" w:space="0" w:color="auto"/>
              <w:left w:val="single" w:sz="4" w:space="0" w:color="auto"/>
              <w:right w:val="single" w:sz="4" w:space="0" w:color="auto"/>
            </w:tcBorders>
            <w:shd w:val="clear" w:color="auto" w:fill="auto"/>
          </w:tcPr>
          <w:p w14:paraId="43EA8FE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Clinical, functional, practice or economic outcomes</w:t>
            </w:r>
          </w:p>
        </w:tc>
        <w:tc>
          <w:tcPr>
            <w:tcW w:w="3198" w:type="dxa"/>
            <w:tcBorders>
              <w:left w:val="single" w:sz="4" w:space="0" w:color="auto"/>
              <w:bottom w:val="single" w:sz="4" w:space="0" w:color="auto"/>
              <w:right w:val="single" w:sz="4" w:space="0" w:color="auto"/>
            </w:tcBorders>
            <w:shd w:val="clear" w:color="auto" w:fill="auto"/>
          </w:tcPr>
          <w:p w14:paraId="189E70B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r w:rsidRPr="00BA1F10">
              <w:rPr>
                <w:rFonts w:ascii="Calibri" w:eastAsia="Calibri" w:hAnsi="Calibri" w:cs="Calibri"/>
                <w:color w:val="000000"/>
                <w:sz w:val="16"/>
                <w:szCs w:val="16"/>
              </w:rPr>
              <w:t xml:space="preserve">Systolic BP reduction </w:t>
            </w:r>
          </w:p>
          <w:p w14:paraId="115735B6" w14:textId="77777777" w:rsidR="00F35638" w:rsidRPr="00122C54" w:rsidRDefault="00F35638" w:rsidP="0054391B">
            <w:pPr>
              <w:rPr>
                <w:rFonts w:ascii="Calibri" w:eastAsia="Calibri" w:hAnsi="Calibri" w:cs="Calibri"/>
                <w:color w:val="000000"/>
                <w:sz w:val="16"/>
                <w:szCs w:val="16"/>
              </w:rPr>
            </w:pPr>
            <w:r w:rsidRPr="00122C54">
              <w:rPr>
                <w:rFonts w:ascii="Calibri" w:eastAsia="Calibri" w:hAnsi="Calibri" w:cs="Calibri"/>
                <w:color w:val="000000"/>
                <w:sz w:val="16"/>
                <w:szCs w:val="16"/>
              </w:rPr>
              <w:t xml:space="preserve">MA of 11 </w:t>
            </w:r>
            <w:r>
              <w:rPr>
                <w:rFonts w:ascii="Calibri" w:eastAsia="Calibri" w:hAnsi="Calibri" w:cs="Calibri"/>
                <w:color w:val="000000"/>
                <w:sz w:val="16"/>
                <w:szCs w:val="16"/>
              </w:rPr>
              <w:t>studies, No. of participants not reported</w:t>
            </w:r>
          </w:p>
          <w:p w14:paraId="59B44C0D" w14:textId="77777777" w:rsidR="00F35638" w:rsidRPr="00BA1F10" w:rsidRDefault="00F35638" w:rsidP="0054391B">
            <w:pPr>
              <w:rPr>
                <w:rFonts w:ascii="Calibri" w:eastAsia="Calibri" w:hAnsi="Calibri" w:cs="Calibri"/>
                <w:color w:val="000000"/>
                <w:sz w:val="16"/>
                <w:szCs w:val="16"/>
              </w:rPr>
            </w:pPr>
            <w:r w:rsidRPr="00D7001A">
              <w:rPr>
                <w:rFonts w:ascii="Calibri" w:eastAsia="Calibri" w:hAnsi="Calibri" w:cs="Calibri"/>
                <w:b/>
                <w:color w:val="000000"/>
                <w:sz w:val="16"/>
                <w:szCs w:val="16"/>
              </w:rPr>
              <w:t>-5.72 mm Hg (95% CI, -7.05 to -4.39 P&lt;0.001</w:t>
            </w:r>
          </w:p>
        </w:tc>
      </w:tr>
      <w:tr w:rsidR="00F35638" w:rsidRPr="00BA1F10" w14:paraId="1AD743B9" w14:textId="77777777" w:rsidTr="10BBF631">
        <w:trPr>
          <w:trHeight w:val="694"/>
        </w:trPr>
        <w:tc>
          <w:tcPr>
            <w:tcW w:w="2044" w:type="dxa"/>
            <w:vMerge/>
          </w:tcPr>
          <w:p w14:paraId="611726BE" w14:textId="77777777" w:rsidR="00F35638" w:rsidRPr="005D21D0" w:rsidRDefault="00F35638" w:rsidP="0054391B">
            <w:pPr>
              <w:rPr>
                <w:rFonts w:eastAsia="Calibri" w:cstheme="minorHAnsi"/>
                <w:sz w:val="18"/>
                <w:szCs w:val="18"/>
              </w:rPr>
            </w:pPr>
          </w:p>
        </w:tc>
        <w:tc>
          <w:tcPr>
            <w:tcW w:w="1702" w:type="dxa"/>
            <w:vMerge/>
          </w:tcPr>
          <w:p w14:paraId="50361FF6"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7751182" w14:textId="77777777" w:rsidR="00F35638" w:rsidRPr="00BA1F10" w:rsidRDefault="00F35638" w:rsidP="0054391B">
            <w:pPr>
              <w:rPr>
                <w:rFonts w:ascii="Calibri" w:eastAsia="Calibri" w:hAnsi="Calibri" w:cs="Calibri"/>
                <w:color w:val="000000"/>
                <w:sz w:val="16"/>
                <w:szCs w:val="16"/>
              </w:rPr>
            </w:pPr>
          </w:p>
        </w:tc>
        <w:tc>
          <w:tcPr>
            <w:tcW w:w="1271" w:type="dxa"/>
            <w:vMerge/>
          </w:tcPr>
          <w:p w14:paraId="712D8CB4" w14:textId="77777777" w:rsidR="00F35638" w:rsidRPr="00BA1F10" w:rsidRDefault="00F35638" w:rsidP="0054391B">
            <w:pPr>
              <w:rPr>
                <w:rFonts w:ascii="Calibri" w:eastAsia="Calibri" w:hAnsi="Calibri" w:cs="Calibri"/>
                <w:color w:val="000000"/>
                <w:sz w:val="16"/>
                <w:szCs w:val="16"/>
              </w:rPr>
            </w:pPr>
          </w:p>
        </w:tc>
        <w:tc>
          <w:tcPr>
            <w:tcW w:w="1442" w:type="dxa"/>
            <w:vMerge/>
          </w:tcPr>
          <w:p w14:paraId="7B7BC57B" w14:textId="77777777" w:rsidR="00F35638" w:rsidRPr="00BA1F10" w:rsidRDefault="00F35638" w:rsidP="0054391B">
            <w:pPr>
              <w:rPr>
                <w:rFonts w:ascii="Calibri" w:eastAsia="Calibri" w:hAnsi="Calibri" w:cs="Calibri"/>
                <w:color w:val="000000"/>
                <w:sz w:val="16"/>
                <w:szCs w:val="16"/>
              </w:rPr>
            </w:pPr>
          </w:p>
        </w:tc>
        <w:tc>
          <w:tcPr>
            <w:tcW w:w="874" w:type="dxa"/>
            <w:vMerge/>
          </w:tcPr>
          <w:p w14:paraId="5653F5B2" w14:textId="77777777" w:rsidR="00F35638" w:rsidRPr="00BA1F10" w:rsidRDefault="00F35638" w:rsidP="0054391B">
            <w:pPr>
              <w:rPr>
                <w:rFonts w:ascii="Calibri" w:eastAsia="Calibri" w:hAnsi="Calibri" w:cs="Calibri"/>
                <w:color w:val="000000"/>
                <w:sz w:val="16"/>
                <w:szCs w:val="16"/>
              </w:rPr>
            </w:pPr>
          </w:p>
        </w:tc>
        <w:tc>
          <w:tcPr>
            <w:tcW w:w="1054" w:type="dxa"/>
            <w:vMerge/>
          </w:tcPr>
          <w:p w14:paraId="6E058ACC" w14:textId="77777777" w:rsidR="00F35638" w:rsidRPr="00BA1F10" w:rsidRDefault="00F35638" w:rsidP="0054391B">
            <w:pPr>
              <w:rPr>
                <w:rFonts w:ascii="Calibri" w:eastAsia="Calibri" w:hAnsi="Calibri" w:cs="Calibri"/>
                <w:color w:val="000000"/>
                <w:sz w:val="16"/>
                <w:szCs w:val="16"/>
              </w:rPr>
            </w:pPr>
          </w:p>
        </w:tc>
        <w:tc>
          <w:tcPr>
            <w:tcW w:w="1716" w:type="dxa"/>
            <w:vMerge/>
          </w:tcPr>
          <w:p w14:paraId="65AAABD8"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5F8F617F"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 </w:t>
            </w:r>
            <w:r w:rsidRPr="00BA1F10">
              <w:rPr>
                <w:rFonts w:ascii="Calibri" w:eastAsia="Calibri" w:hAnsi="Calibri" w:cs="Calibri"/>
                <w:color w:val="000000"/>
                <w:sz w:val="16"/>
                <w:szCs w:val="16"/>
              </w:rPr>
              <w:t xml:space="preserve">Diastolic BP reduction </w:t>
            </w:r>
          </w:p>
          <w:p w14:paraId="1A9C31C9" w14:textId="77777777" w:rsidR="00F35638" w:rsidRPr="00122C54" w:rsidRDefault="00F35638" w:rsidP="0054391B">
            <w:pPr>
              <w:rPr>
                <w:rFonts w:ascii="Calibri" w:eastAsia="Calibri" w:hAnsi="Calibri" w:cs="Calibri"/>
                <w:color w:val="000000"/>
                <w:sz w:val="16"/>
                <w:szCs w:val="16"/>
              </w:rPr>
            </w:pPr>
            <w:r w:rsidRPr="00122C54">
              <w:rPr>
                <w:rFonts w:ascii="Calibri" w:eastAsia="Calibri" w:hAnsi="Calibri" w:cs="Calibri"/>
                <w:color w:val="000000"/>
                <w:sz w:val="16"/>
                <w:szCs w:val="16"/>
              </w:rPr>
              <w:t xml:space="preserve">MA of 11 </w:t>
            </w:r>
            <w:r>
              <w:rPr>
                <w:rFonts w:ascii="Calibri" w:eastAsia="Calibri" w:hAnsi="Calibri" w:cs="Calibri"/>
                <w:color w:val="000000"/>
                <w:sz w:val="16"/>
                <w:szCs w:val="16"/>
              </w:rPr>
              <w:t>studies, No. of participants not reported</w:t>
            </w:r>
          </w:p>
          <w:p w14:paraId="752EAE07" w14:textId="77777777" w:rsidR="00F35638" w:rsidRPr="002165A8" w:rsidRDefault="00F35638" w:rsidP="0054391B">
            <w:pPr>
              <w:rPr>
                <w:rFonts w:ascii="Calibri" w:eastAsia="Calibri" w:hAnsi="Calibri" w:cs="Calibri"/>
                <w:b/>
                <w:color w:val="000000"/>
                <w:sz w:val="16"/>
                <w:szCs w:val="16"/>
              </w:rPr>
            </w:pPr>
            <w:r w:rsidRPr="00D7001A">
              <w:rPr>
                <w:rFonts w:ascii="Calibri" w:eastAsia="Calibri" w:hAnsi="Calibri" w:cs="Calibri"/>
                <w:b/>
                <w:color w:val="000000"/>
                <w:sz w:val="16"/>
                <w:szCs w:val="16"/>
              </w:rPr>
              <w:t>-3.47 mm Hg, (95% CI -4.35 to -2.58, P&lt;0.001)</w:t>
            </w:r>
          </w:p>
        </w:tc>
      </w:tr>
      <w:tr w:rsidR="00F35638" w:rsidRPr="00BA1F10" w14:paraId="52D5328E" w14:textId="77777777" w:rsidTr="10BBF631">
        <w:trPr>
          <w:trHeight w:val="694"/>
        </w:trPr>
        <w:tc>
          <w:tcPr>
            <w:tcW w:w="2044" w:type="dxa"/>
            <w:vMerge/>
          </w:tcPr>
          <w:p w14:paraId="4F4DC960" w14:textId="77777777" w:rsidR="00F35638" w:rsidRPr="005D21D0" w:rsidRDefault="00F35638" w:rsidP="0054391B">
            <w:pPr>
              <w:rPr>
                <w:rFonts w:eastAsia="Calibri" w:cstheme="minorHAnsi"/>
                <w:sz w:val="18"/>
                <w:szCs w:val="18"/>
              </w:rPr>
            </w:pPr>
          </w:p>
        </w:tc>
        <w:tc>
          <w:tcPr>
            <w:tcW w:w="1702" w:type="dxa"/>
            <w:vMerge/>
          </w:tcPr>
          <w:p w14:paraId="7633586A"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AD3D3F8" w14:textId="77777777" w:rsidR="00F35638" w:rsidRPr="00BA1F10" w:rsidRDefault="00F35638" w:rsidP="0054391B">
            <w:pPr>
              <w:rPr>
                <w:rFonts w:ascii="Calibri" w:eastAsia="Calibri" w:hAnsi="Calibri" w:cs="Calibri"/>
                <w:color w:val="000000"/>
                <w:sz w:val="16"/>
                <w:szCs w:val="16"/>
              </w:rPr>
            </w:pPr>
          </w:p>
        </w:tc>
        <w:tc>
          <w:tcPr>
            <w:tcW w:w="1271" w:type="dxa"/>
            <w:vMerge/>
          </w:tcPr>
          <w:p w14:paraId="1B779581" w14:textId="77777777" w:rsidR="00F35638" w:rsidRPr="00BA1F10" w:rsidRDefault="00F35638" w:rsidP="0054391B">
            <w:pPr>
              <w:rPr>
                <w:rFonts w:ascii="Calibri" w:eastAsia="Calibri" w:hAnsi="Calibri" w:cs="Calibri"/>
                <w:color w:val="000000"/>
                <w:sz w:val="16"/>
                <w:szCs w:val="16"/>
              </w:rPr>
            </w:pPr>
          </w:p>
        </w:tc>
        <w:tc>
          <w:tcPr>
            <w:tcW w:w="1442" w:type="dxa"/>
            <w:vMerge/>
          </w:tcPr>
          <w:p w14:paraId="55AF497B" w14:textId="77777777" w:rsidR="00F35638" w:rsidRPr="00BA1F10" w:rsidRDefault="00F35638" w:rsidP="0054391B">
            <w:pPr>
              <w:rPr>
                <w:rFonts w:ascii="Calibri" w:eastAsia="Calibri" w:hAnsi="Calibri" w:cs="Calibri"/>
                <w:color w:val="000000"/>
                <w:sz w:val="16"/>
                <w:szCs w:val="16"/>
              </w:rPr>
            </w:pPr>
          </w:p>
        </w:tc>
        <w:tc>
          <w:tcPr>
            <w:tcW w:w="874" w:type="dxa"/>
            <w:vMerge/>
          </w:tcPr>
          <w:p w14:paraId="40A2E8CC" w14:textId="77777777" w:rsidR="00F35638" w:rsidRPr="00BA1F10" w:rsidRDefault="00F35638" w:rsidP="0054391B">
            <w:pPr>
              <w:rPr>
                <w:rFonts w:ascii="Calibri" w:eastAsia="Calibri" w:hAnsi="Calibri" w:cs="Calibri"/>
                <w:color w:val="000000"/>
                <w:sz w:val="16"/>
                <w:szCs w:val="16"/>
              </w:rPr>
            </w:pPr>
          </w:p>
        </w:tc>
        <w:tc>
          <w:tcPr>
            <w:tcW w:w="1054" w:type="dxa"/>
            <w:vMerge/>
          </w:tcPr>
          <w:p w14:paraId="44C9B047" w14:textId="77777777" w:rsidR="00F35638" w:rsidRPr="00BA1F10" w:rsidRDefault="00F35638" w:rsidP="0054391B">
            <w:pPr>
              <w:rPr>
                <w:rFonts w:ascii="Calibri" w:eastAsia="Calibri" w:hAnsi="Calibri" w:cs="Calibri"/>
                <w:color w:val="000000"/>
                <w:sz w:val="16"/>
                <w:szCs w:val="16"/>
              </w:rPr>
            </w:pPr>
          </w:p>
        </w:tc>
        <w:tc>
          <w:tcPr>
            <w:tcW w:w="1716" w:type="dxa"/>
            <w:vMerge/>
          </w:tcPr>
          <w:p w14:paraId="087C694A"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27DFF907"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 </w:t>
            </w:r>
            <w:r w:rsidRPr="00BA1F10">
              <w:rPr>
                <w:rFonts w:ascii="Calibri" w:eastAsia="Calibri" w:hAnsi="Calibri" w:cs="Calibri"/>
                <w:color w:val="000000"/>
                <w:sz w:val="16"/>
                <w:szCs w:val="16"/>
              </w:rPr>
              <w:t>HbA1C reduction</w:t>
            </w:r>
          </w:p>
          <w:p w14:paraId="56613D69"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5 studies, No. of participants not reported</w:t>
            </w:r>
          </w:p>
          <w:p w14:paraId="6B7DC400" w14:textId="77777777" w:rsidR="00F35638" w:rsidRPr="002165A8" w:rsidRDefault="00F35638" w:rsidP="0054391B">
            <w:pPr>
              <w:rPr>
                <w:rFonts w:ascii="Calibri" w:eastAsia="Calibri" w:hAnsi="Calibri" w:cs="Calibri"/>
                <w:b/>
                <w:color w:val="000000"/>
                <w:sz w:val="16"/>
                <w:szCs w:val="16"/>
              </w:rPr>
            </w:pPr>
            <w:r w:rsidRPr="00BA1F10">
              <w:rPr>
                <w:rFonts w:ascii="Calibri" w:eastAsia="Calibri" w:hAnsi="Calibri" w:cs="Calibri"/>
                <w:color w:val="000000"/>
                <w:sz w:val="16"/>
                <w:szCs w:val="16"/>
              </w:rPr>
              <w:t xml:space="preserve"> </w:t>
            </w:r>
            <w:r w:rsidRPr="00D7001A">
              <w:rPr>
                <w:rFonts w:ascii="Calibri" w:eastAsia="Calibri" w:hAnsi="Calibri" w:cs="Calibri"/>
                <w:b/>
                <w:color w:val="000000"/>
                <w:sz w:val="16"/>
                <w:szCs w:val="16"/>
              </w:rPr>
              <w:t xml:space="preserve">-0.88% (95%CI, -1.15 to -0.62, P&lt;0.001) </w:t>
            </w:r>
          </w:p>
        </w:tc>
      </w:tr>
      <w:tr w:rsidR="00F35638" w:rsidRPr="00BA1F10" w14:paraId="7F3A6968" w14:textId="77777777" w:rsidTr="10BBF631">
        <w:trPr>
          <w:trHeight w:val="694"/>
        </w:trPr>
        <w:tc>
          <w:tcPr>
            <w:tcW w:w="2044" w:type="dxa"/>
            <w:vMerge/>
          </w:tcPr>
          <w:p w14:paraId="5801437B" w14:textId="77777777" w:rsidR="00F35638" w:rsidRPr="005D21D0" w:rsidRDefault="00F35638" w:rsidP="0054391B">
            <w:pPr>
              <w:rPr>
                <w:rFonts w:eastAsia="Calibri" w:cstheme="minorHAnsi"/>
                <w:sz w:val="18"/>
                <w:szCs w:val="18"/>
              </w:rPr>
            </w:pPr>
          </w:p>
        </w:tc>
        <w:tc>
          <w:tcPr>
            <w:tcW w:w="1702" w:type="dxa"/>
            <w:vMerge/>
          </w:tcPr>
          <w:p w14:paraId="4386B3FA"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21B3660C" w14:textId="77777777" w:rsidR="00F35638" w:rsidRPr="00BA1F10" w:rsidRDefault="00F35638" w:rsidP="0054391B">
            <w:pPr>
              <w:rPr>
                <w:rFonts w:ascii="Calibri" w:eastAsia="Calibri" w:hAnsi="Calibri" w:cs="Calibri"/>
                <w:color w:val="000000"/>
                <w:sz w:val="16"/>
                <w:szCs w:val="16"/>
              </w:rPr>
            </w:pPr>
          </w:p>
        </w:tc>
        <w:tc>
          <w:tcPr>
            <w:tcW w:w="1271" w:type="dxa"/>
            <w:vMerge/>
          </w:tcPr>
          <w:p w14:paraId="7A5EA73C" w14:textId="77777777" w:rsidR="00F35638" w:rsidRPr="00BA1F10" w:rsidRDefault="00F35638" w:rsidP="0054391B">
            <w:pPr>
              <w:rPr>
                <w:rFonts w:ascii="Calibri" w:eastAsia="Calibri" w:hAnsi="Calibri" w:cs="Calibri"/>
                <w:color w:val="000000"/>
                <w:sz w:val="16"/>
                <w:szCs w:val="16"/>
              </w:rPr>
            </w:pPr>
          </w:p>
        </w:tc>
        <w:tc>
          <w:tcPr>
            <w:tcW w:w="1442" w:type="dxa"/>
            <w:vMerge/>
          </w:tcPr>
          <w:p w14:paraId="1C429093" w14:textId="77777777" w:rsidR="00F35638" w:rsidRPr="00BA1F10" w:rsidRDefault="00F35638" w:rsidP="0054391B">
            <w:pPr>
              <w:rPr>
                <w:rFonts w:ascii="Calibri" w:eastAsia="Calibri" w:hAnsi="Calibri" w:cs="Calibri"/>
                <w:color w:val="000000"/>
                <w:sz w:val="16"/>
                <w:szCs w:val="16"/>
              </w:rPr>
            </w:pPr>
          </w:p>
        </w:tc>
        <w:tc>
          <w:tcPr>
            <w:tcW w:w="874" w:type="dxa"/>
            <w:vMerge/>
          </w:tcPr>
          <w:p w14:paraId="40B120E8" w14:textId="77777777" w:rsidR="00F35638" w:rsidRPr="00BA1F10" w:rsidRDefault="00F35638" w:rsidP="0054391B">
            <w:pPr>
              <w:rPr>
                <w:rFonts w:ascii="Calibri" w:eastAsia="Calibri" w:hAnsi="Calibri" w:cs="Calibri"/>
                <w:color w:val="000000"/>
                <w:sz w:val="16"/>
                <w:szCs w:val="16"/>
              </w:rPr>
            </w:pPr>
          </w:p>
        </w:tc>
        <w:tc>
          <w:tcPr>
            <w:tcW w:w="1054" w:type="dxa"/>
            <w:vMerge/>
          </w:tcPr>
          <w:p w14:paraId="66484563" w14:textId="77777777" w:rsidR="00F35638" w:rsidRPr="00BA1F10" w:rsidRDefault="00F35638" w:rsidP="0054391B">
            <w:pPr>
              <w:rPr>
                <w:rFonts w:ascii="Calibri" w:eastAsia="Calibri" w:hAnsi="Calibri" w:cs="Calibri"/>
                <w:color w:val="000000"/>
                <w:sz w:val="16"/>
                <w:szCs w:val="16"/>
              </w:rPr>
            </w:pPr>
          </w:p>
        </w:tc>
        <w:tc>
          <w:tcPr>
            <w:tcW w:w="1716" w:type="dxa"/>
            <w:vMerge/>
          </w:tcPr>
          <w:p w14:paraId="7D9AD063"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3739559C"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Evidence of effect: </w:t>
            </w:r>
            <w:r w:rsidRPr="00BA1F10">
              <w:rPr>
                <w:rFonts w:ascii="Calibri" w:eastAsia="Calibri" w:hAnsi="Calibri" w:cs="Calibri"/>
                <w:color w:val="000000"/>
                <w:sz w:val="16"/>
                <w:szCs w:val="16"/>
              </w:rPr>
              <w:t xml:space="preserve">LDL-cholesterol reduction    </w:t>
            </w:r>
          </w:p>
          <w:p w14:paraId="2D960E06"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3 studies, No. of participants not reported</w:t>
            </w:r>
          </w:p>
          <w:p w14:paraId="70A4D98A" w14:textId="77777777" w:rsidR="00F35638" w:rsidRPr="002165A8" w:rsidRDefault="00F35638" w:rsidP="0054391B">
            <w:pPr>
              <w:rPr>
                <w:rFonts w:ascii="Calibri" w:eastAsia="Calibri" w:hAnsi="Calibri" w:cs="Calibri"/>
                <w:b/>
                <w:color w:val="000000"/>
                <w:sz w:val="16"/>
                <w:szCs w:val="16"/>
              </w:rPr>
            </w:pPr>
            <w:r w:rsidRPr="00BA1F10">
              <w:rPr>
                <w:rFonts w:ascii="Calibri" w:eastAsia="Calibri" w:hAnsi="Calibri" w:cs="Calibri"/>
                <w:color w:val="000000"/>
                <w:sz w:val="16"/>
                <w:szCs w:val="16"/>
              </w:rPr>
              <w:t xml:space="preserve"> </w:t>
            </w:r>
            <w:r w:rsidRPr="00D7001A">
              <w:rPr>
                <w:rFonts w:ascii="Calibri" w:eastAsia="Calibri" w:hAnsi="Calibri" w:cs="Calibri"/>
                <w:b/>
                <w:color w:val="000000"/>
                <w:sz w:val="16"/>
                <w:szCs w:val="16"/>
              </w:rPr>
              <w:t>-18.72 mg/dL (95% CI, -34.10 to -3.36, P &lt;0.017)</w:t>
            </w:r>
          </w:p>
        </w:tc>
      </w:tr>
      <w:tr w:rsidR="00F35638" w:rsidRPr="00BA1F10" w14:paraId="173FDE2F" w14:textId="77777777" w:rsidTr="10BBF631">
        <w:trPr>
          <w:trHeight w:val="341"/>
        </w:trPr>
        <w:tc>
          <w:tcPr>
            <w:tcW w:w="2044" w:type="dxa"/>
            <w:vMerge/>
          </w:tcPr>
          <w:p w14:paraId="7EEAB8BB" w14:textId="77777777" w:rsidR="00F35638" w:rsidRPr="005D21D0" w:rsidRDefault="00F35638" w:rsidP="0054391B">
            <w:pPr>
              <w:rPr>
                <w:rFonts w:eastAsia="Calibri" w:cstheme="minorHAnsi"/>
                <w:sz w:val="18"/>
                <w:szCs w:val="18"/>
              </w:rPr>
            </w:pPr>
          </w:p>
        </w:tc>
        <w:tc>
          <w:tcPr>
            <w:tcW w:w="1702" w:type="dxa"/>
            <w:vMerge/>
          </w:tcPr>
          <w:p w14:paraId="0DBDEB2D"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49F3DFF5" w14:textId="77777777" w:rsidR="00F35638" w:rsidRPr="00BA1F10" w:rsidRDefault="00F35638" w:rsidP="0054391B">
            <w:pPr>
              <w:rPr>
                <w:rFonts w:ascii="Calibri" w:eastAsia="Calibri" w:hAnsi="Calibri" w:cs="Calibri"/>
                <w:color w:val="000000"/>
                <w:sz w:val="16"/>
                <w:szCs w:val="16"/>
              </w:rPr>
            </w:pPr>
          </w:p>
        </w:tc>
        <w:tc>
          <w:tcPr>
            <w:tcW w:w="1271" w:type="dxa"/>
            <w:vMerge/>
          </w:tcPr>
          <w:p w14:paraId="2BE3A634" w14:textId="77777777" w:rsidR="00F35638" w:rsidRPr="00BA1F10" w:rsidRDefault="00F35638" w:rsidP="0054391B">
            <w:pPr>
              <w:rPr>
                <w:rFonts w:ascii="Calibri" w:eastAsia="Calibri" w:hAnsi="Calibri" w:cs="Calibri"/>
                <w:color w:val="000000"/>
                <w:sz w:val="16"/>
                <w:szCs w:val="16"/>
              </w:rPr>
            </w:pPr>
          </w:p>
        </w:tc>
        <w:tc>
          <w:tcPr>
            <w:tcW w:w="1442" w:type="dxa"/>
            <w:vMerge/>
          </w:tcPr>
          <w:p w14:paraId="576BD774" w14:textId="77777777" w:rsidR="00F35638" w:rsidRPr="00BA1F10" w:rsidRDefault="00F35638" w:rsidP="0054391B">
            <w:pPr>
              <w:rPr>
                <w:rFonts w:ascii="Calibri" w:eastAsia="Calibri" w:hAnsi="Calibri" w:cs="Calibri"/>
                <w:color w:val="000000"/>
                <w:sz w:val="16"/>
                <w:szCs w:val="16"/>
              </w:rPr>
            </w:pPr>
          </w:p>
        </w:tc>
        <w:tc>
          <w:tcPr>
            <w:tcW w:w="874" w:type="dxa"/>
            <w:vMerge/>
          </w:tcPr>
          <w:p w14:paraId="5F3570AE" w14:textId="77777777" w:rsidR="00F35638" w:rsidRPr="00BA1F10" w:rsidRDefault="00F35638" w:rsidP="0054391B">
            <w:pPr>
              <w:rPr>
                <w:rFonts w:ascii="Calibri" w:eastAsia="Calibri" w:hAnsi="Calibri" w:cs="Calibri"/>
                <w:color w:val="000000"/>
                <w:sz w:val="16"/>
                <w:szCs w:val="16"/>
              </w:rPr>
            </w:pPr>
          </w:p>
        </w:tc>
        <w:tc>
          <w:tcPr>
            <w:tcW w:w="1054" w:type="dxa"/>
            <w:vMerge/>
          </w:tcPr>
          <w:p w14:paraId="2030A080" w14:textId="77777777" w:rsidR="00F35638" w:rsidRPr="00BA1F10" w:rsidRDefault="00F35638" w:rsidP="0054391B">
            <w:pPr>
              <w:rPr>
                <w:rFonts w:ascii="Calibri" w:eastAsia="Calibri" w:hAnsi="Calibri" w:cs="Calibri"/>
                <w:color w:val="000000"/>
                <w:sz w:val="16"/>
                <w:szCs w:val="16"/>
              </w:rPr>
            </w:pPr>
          </w:p>
        </w:tc>
        <w:tc>
          <w:tcPr>
            <w:tcW w:w="1716" w:type="dxa"/>
            <w:vMerge/>
          </w:tcPr>
          <w:p w14:paraId="048A0773" w14:textId="77777777" w:rsidR="00F35638" w:rsidRPr="00BA1F10" w:rsidRDefault="00F35638" w:rsidP="0054391B">
            <w:pPr>
              <w:rPr>
                <w:rFonts w:ascii="Calibri" w:eastAsia="Calibri" w:hAnsi="Calibri" w:cs="Times New Roman"/>
                <w:sz w:val="16"/>
                <w:szCs w:val="16"/>
              </w:rPr>
            </w:pPr>
          </w:p>
        </w:tc>
        <w:tc>
          <w:tcPr>
            <w:tcW w:w="3198" w:type="dxa"/>
            <w:tcBorders>
              <w:left w:val="single" w:sz="4" w:space="0" w:color="auto"/>
              <w:bottom w:val="single" w:sz="4" w:space="0" w:color="auto"/>
              <w:right w:val="single" w:sz="4" w:space="0" w:color="auto"/>
            </w:tcBorders>
            <w:shd w:val="clear" w:color="auto" w:fill="auto"/>
          </w:tcPr>
          <w:p w14:paraId="3E4C7C0D"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 </w:t>
            </w:r>
            <w:r>
              <w:rPr>
                <w:rFonts w:ascii="Calibri" w:eastAsia="Calibri" w:hAnsi="Calibri" w:cs="Calibri"/>
                <w:color w:val="000000"/>
                <w:sz w:val="16"/>
                <w:szCs w:val="16"/>
              </w:rPr>
              <w:t xml:space="preserve">effect: </w:t>
            </w:r>
            <w:r w:rsidRPr="00BA1F10">
              <w:rPr>
                <w:rFonts w:ascii="Calibri" w:eastAsia="Calibri" w:hAnsi="Calibri" w:cs="Calibri"/>
                <w:color w:val="000000"/>
                <w:sz w:val="16"/>
                <w:szCs w:val="16"/>
              </w:rPr>
              <w:t>quality of life or patient satisfaction.</w:t>
            </w:r>
          </w:p>
        </w:tc>
      </w:tr>
      <w:tr w:rsidR="00F35638" w:rsidRPr="00BA1F10" w14:paraId="40661D27" w14:textId="77777777" w:rsidTr="10BBF631">
        <w:trPr>
          <w:trHeight w:val="293"/>
        </w:trPr>
        <w:tc>
          <w:tcPr>
            <w:tcW w:w="2044" w:type="dxa"/>
            <w:vMerge w:val="restart"/>
          </w:tcPr>
          <w:p w14:paraId="083B744A" w14:textId="7CDBD884" w:rsidR="00F35638" w:rsidRPr="00EB4C18" w:rsidRDefault="00F35638" w:rsidP="0054391B">
            <w:pPr>
              <w:rPr>
                <w:rFonts w:eastAsia="Calibri" w:cstheme="minorHAnsi"/>
                <w:sz w:val="18"/>
                <w:szCs w:val="18"/>
              </w:rPr>
            </w:pPr>
            <w:r w:rsidRPr="005D21D0">
              <w:rPr>
                <w:rFonts w:eastAsia="Calibri" w:cstheme="minorHAnsi"/>
                <w:sz w:val="18"/>
                <w:szCs w:val="18"/>
              </w:rPr>
              <w:t xml:space="preserve">Viswanathan 2015  </w:t>
            </w:r>
            <w:r w:rsidR="00A63BA2">
              <w:rPr>
                <w:rFonts w:eastAsia="Calibri" w:cstheme="minorHAnsi"/>
                <w:color w:val="000000"/>
                <w:sz w:val="18"/>
                <w:szCs w:val="18"/>
              </w:rPr>
              <w:t>[28]</w:t>
            </w:r>
          </w:p>
        </w:tc>
        <w:tc>
          <w:tcPr>
            <w:tcW w:w="1702" w:type="dxa"/>
            <w:vMerge w:val="restart"/>
            <w:tcBorders>
              <w:top w:val="single" w:sz="4" w:space="0" w:color="auto"/>
              <w:left w:val="nil"/>
              <w:right w:val="single" w:sz="4" w:space="0" w:color="auto"/>
            </w:tcBorders>
            <w:shd w:val="clear" w:color="auto" w:fill="auto"/>
          </w:tcPr>
          <w:p w14:paraId="6BE8EBB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What is the</w:t>
            </w:r>
            <w:r w:rsidRPr="00BA1F10">
              <w:rPr>
                <w:rFonts w:ascii="Calibri" w:eastAsia="Calibri" w:hAnsi="Calibri" w:cs="Calibri"/>
                <w:sz w:val="16"/>
                <w:szCs w:val="16"/>
              </w:rPr>
              <w:t xml:space="preserve"> effect </w:t>
            </w:r>
            <w:r w:rsidRPr="00BA1F10">
              <w:rPr>
                <w:rFonts w:ascii="Calibri" w:eastAsia="Calibri" w:hAnsi="Calibri" w:cs="Calibri"/>
                <w:color w:val="000000"/>
                <w:sz w:val="16"/>
                <w:szCs w:val="16"/>
              </w:rPr>
              <w:t>of a Medication Therapy Management (MTM) service in outpatient settings</w:t>
            </w:r>
          </w:p>
        </w:tc>
        <w:tc>
          <w:tcPr>
            <w:tcW w:w="1725" w:type="dxa"/>
            <w:gridSpan w:val="2"/>
            <w:vMerge w:val="restart"/>
            <w:tcBorders>
              <w:top w:val="single" w:sz="4" w:space="0" w:color="auto"/>
              <w:left w:val="single" w:sz="4" w:space="0" w:color="auto"/>
              <w:right w:val="single" w:sz="4" w:space="0" w:color="auto"/>
            </w:tcBorders>
            <w:shd w:val="clear" w:color="auto" w:fill="auto"/>
          </w:tcPr>
          <w:p w14:paraId="61A8759E"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RCT n=21,</w:t>
            </w:r>
          </w:p>
          <w:p w14:paraId="16B52503" w14:textId="77777777" w:rsidR="00F35638" w:rsidRPr="00BA1F10"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Non-RCT n=4, </w:t>
            </w:r>
          </w:p>
          <w:p w14:paraId="3E59AC2C"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Cohort study n=19</w:t>
            </w:r>
          </w:p>
        </w:tc>
        <w:tc>
          <w:tcPr>
            <w:tcW w:w="1271" w:type="dxa"/>
            <w:vMerge w:val="restart"/>
            <w:tcBorders>
              <w:top w:val="single" w:sz="4" w:space="0" w:color="auto"/>
              <w:left w:val="single" w:sz="4" w:space="0" w:color="auto"/>
              <w:right w:val="single" w:sz="4" w:space="0" w:color="auto"/>
            </w:tcBorders>
            <w:shd w:val="clear" w:color="auto" w:fill="auto"/>
          </w:tcPr>
          <w:p w14:paraId="112EE3C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All patient populations; ambulatory settings</w:t>
            </w:r>
          </w:p>
        </w:tc>
        <w:tc>
          <w:tcPr>
            <w:tcW w:w="1442" w:type="dxa"/>
            <w:vMerge w:val="restart"/>
            <w:tcBorders>
              <w:top w:val="single" w:sz="4" w:space="0" w:color="auto"/>
              <w:left w:val="single" w:sz="4" w:space="0" w:color="auto"/>
              <w:right w:val="single" w:sz="4" w:space="0" w:color="auto"/>
            </w:tcBorders>
            <w:shd w:val="clear" w:color="auto" w:fill="auto"/>
          </w:tcPr>
          <w:p w14:paraId="4EE55AA7"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USA, Australia, UK, Canada, Brazil</w:t>
            </w:r>
          </w:p>
        </w:tc>
        <w:tc>
          <w:tcPr>
            <w:tcW w:w="874" w:type="dxa"/>
            <w:vMerge w:val="restart"/>
            <w:tcBorders>
              <w:top w:val="single" w:sz="4" w:space="0" w:color="auto"/>
              <w:left w:val="single" w:sz="4" w:space="0" w:color="auto"/>
              <w:right w:val="single" w:sz="4" w:space="0" w:color="auto"/>
            </w:tcBorders>
            <w:shd w:val="clear" w:color="auto" w:fill="auto"/>
          </w:tcPr>
          <w:p w14:paraId="4FD3A131"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Calibri"/>
                <w:color w:val="000000"/>
                <w:sz w:val="16"/>
                <w:szCs w:val="16"/>
              </w:rPr>
              <w:t>Yes</w:t>
            </w:r>
          </w:p>
        </w:tc>
        <w:tc>
          <w:tcPr>
            <w:tcW w:w="1054" w:type="dxa"/>
            <w:vMerge w:val="restart"/>
            <w:tcBorders>
              <w:top w:val="single" w:sz="4" w:space="0" w:color="auto"/>
              <w:left w:val="single" w:sz="4" w:space="0" w:color="auto"/>
              <w:right w:val="single" w:sz="4" w:space="0" w:color="auto"/>
            </w:tcBorders>
            <w:shd w:val="clear" w:color="auto" w:fill="auto"/>
          </w:tcPr>
          <w:p w14:paraId="04DBBD8E" w14:textId="77777777" w:rsidR="00F35638" w:rsidRPr="00BA1F10" w:rsidRDefault="00F35638" w:rsidP="0054391B">
            <w:pPr>
              <w:rPr>
                <w:rFonts w:ascii="Calibri" w:eastAsia="Calibri" w:hAnsi="Calibri" w:cs="Times New Roman"/>
                <w:sz w:val="16"/>
                <w:szCs w:val="16"/>
              </w:rPr>
            </w:pPr>
            <w:r>
              <w:rPr>
                <w:rFonts w:ascii="Calibri" w:eastAsia="Calibri" w:hAnsi="Calibri" w:cs="Calibri"/>
                <w:color w:val="000000"/>
                <w:sz w:val="16"/>
                <w:szCs w:val="16"/>
              </w:rPr>
              <w:t>C</w:t>
            </w:r>
            <w:r w:rsidRPr="00BA1F10">
              <w:rPr>
                <w:rFonts w:ascii="Calibri" w:eastAsia="Calibri" w:hAnsi="Calibri" w:cs="Calibri"/>
                <w:color w:val="000000"/>
                <w:sz w:val="16"/>
                <w:szCs w:val="16"/>
              </w:rPr>
              <w:t>ritically low</w:t>
            </w: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7D03A183"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Health outcomes</w:t>
            </w:r>
          </w:p>
        </w:tc>
        <w:tc>
          <w:tcPr>
            <w:tcW w:w="3198" w:type="dxa"/>
            <w:tcBorders>
              <w:top w:val="single" w:sz="4" w:space="0" w:color="auto"/>
              <w:left w:val="single" w:sz="4" w:space="0" w:color="auto"/>
              <w:right w:val="single" w:sz="4" w:space="0" w:color="auto"/>
            </w:tcBorders>
            <w:shd w:val="clear" w:color="auto" w:fill="auto"/>
          </w:tcPr>
          <w:p w14:paraId="0F580FE2" w14:textId="77777777" w:rsidR="00F35638" w:rsidRPr="00122C54" w:rsidRDefault="00F35638" w:rsidP="0054391B">
            <w:pPr>
              <w:jc w:val="both"/>
              <w:rPr>
                <w:rFonts w:ascii="Calibri" w:eastAsia="Calibri" w:hAnsi="Calibri" w:cs="Calibri"/>
                <w:color w:val="000000"/>
                <w:sz w:val="16"/>
                <w:szCs w:val="16"/>
              </w:rPr>
            </w:pPr>
            <w:r w:rsidRPr="00BA1F10">
              <w:rPr>
                <w:rFonts w:ascii="Calibri" w:eastAsia="Calibri" w:hAnsi="Calibri" w:cs="Calibri"/>
                <w:color w:val="000000"/>
                <w:sz w:val="16"/>
                <w:szCs w:val="16"/>
              </w:rPr>
              <w:t>Uncertain evidence</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clinical outcomes </w:t>
            </w:r>
            <w:r>
              <w:rPr>
                <w:rFonts w:ascii="Calibri" w:eastAsia="Calibri" w:hAnsi="Calibri" w:cs="Calibri"/>
                <w:color w:val="000000"/>
                <w:sz w:val="16"/>
                <w:szCs w:val="16"/>
              </w:rPr>
              <w:t>e.g.,</w:t>
            </w:r>
            <w:r w:rsidRPr="00BA1F10">
              <w:rPr>
                <w:rFonts w:ascii="Calibri" w:eastAsia="Calibri" w:hAnsi="Calibri" w:cs="Calibri"/>
                <w:color w:val="000000"/>
                <w:sz w:val="16"/>
                <w:szCs w:val="16"/>
              </w:rPr>
              <w:t xml:space="preserve"> HbA1c, lipids, BP, anticoagulation.</w:t>
            </w:r>
          </w:p>
        </w:tc>
      </w:tr>
      <w:tr w:rsidR="00F35638" w:rsidRPr="00BA1F10" w14:paraId="64180747" w14:textId="77777777" w:rsidTr="10BBF631">
        <w:trPr>
          <w:trHeight w:val="293"/>
        </w:trPr>
        <w:tc>
          <w:tcPr>
            <w:tcW w:w="2044" w:type="dxa"/>
            <w:vMerge/>
          </w:tcPr>
          <w:p w14:paraId="28794905" w14:textId="77777777" w:rsidR="00F35638" w:rsidRPr="00BA1F10" w:rsidRDefault="00F35638" w:rsidP="0054391B">
            <w:pPr>
              <w:rPr>
                <w:rFonts w:ascii="Calibri" w:eastAsia="Calibri" w:hAnsi="Calibri" w:cs="Times New Roman"/>
                <w:sz w:val="16"/>
                <w:szCs w:val="16"/>
              </w:rPr>
            </w:pPr>
          </w:p>
        </w:tc>
        <w:tc>
          <w:tcPr>
            <w:tcW w:w="1702" w:type="dxa"/>
            <w:vMerge/>
          </w:tcPr>
          <w:p w14:paraId="4FF31537"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3B81B500" w14:textId="77777777" w:rsidR="00F35638" w:rsidRPr="00BA1F10" w:rsidRDefault="00F35638" w:rsidP="0054391B">
            <w:pPr>
              <w:rPr>
                <w:rFonts w:ascii="Calibri" w:eastAsia="Calibri" w:hAnsi="Calibri" w:cs="Calibri"/>
                <w:color w:val="000000"/>
                <w:sz w:val="16"/>
                <w:szCs w:val="16"/>
              </w:rPr>
            </w:pPr>
          </w:p>
        </w:tc>
        <w:tc>
          <w:tcPr>
            <w:tcW w:w="1271" w:type="dxa"/>
            <w:vMerge/>
          </w:tcPr>
          <w:p w14:paraId="7A09888E" w14:textId="77777777" w:rsidR="00F35638" w:rsidRPr="00BA1F10" w:rsidRDefault="00F35638" w:rsidP="0054391B">
            <w:pPr>
              <w:rPr>
                <w:rFonts w:ascii="Calibri" w:eastAsia="Calibri" w:hAnsi="Calibri" w:cs="Calibri"/>
                <w:color w:val="000000"/>
                <w:sz w:val="16"/>
                <w:szCs w:val="16"/>
              </w:rPr>
            </w:pPr>
          </w:p>
        </w:tc>
        <w:tc>
          <w:tcPr>
            <w:tcW w:w="1442" w:type="dxa"/>
            <w:vMerge/>
          </w:tcPr>
          <w:p w14:paraId="5AC89B55" w14:textId="77777777" w:rsidR="00F35638" w:rsidRPr="00BA1F10" w:rsidRDefault="00F35638" w:rsidP="0054391B">
            <w:pPr>
              <w:rPr>
                <w:rFonts w:ascii="Calibri" w:eastAsia="Calibri" w:hAnsi="Calibri" w:cs="Calibri"/>
                <w:color w:val="000000"/>
                <w:sz w:val="16"/>
                <w:szCs w:val="16"/>
              </w:rPr>
            </w:pPr>
          </w:p>
        </w:tc>
        <w:tc>
          <w:tcPr>
            <w:tcW w:w="874" w:type="dxa"/>
            <w:vMerge/>
          </w:tcPr>
          <w:p w14:paraId="5CFBED82" w14:textId="77777777" w:rsidR="00F35638" w:rsidRPr="00BA1F10" w:rsidRDefault="00F35638" w:rsidP="0054391B">
            <w:pPr>
              <w:rPr>
                <w:rFonts w:ascii="Calibri" w:eastAsia="Calibri" w:hAnsi="Calibri" w:cs="Calibri"/>
                <w:color w:val="000000"/>
                <w:sz w:val="16"/>
                <w:szCs w:val="16"/>
              </w:rPr>
            </w:pPr>
          </w:p>
        </w:tc>
        <w:tc>
          <w:tcPr>
            <w:tcW w:w="1054" w:type="dxa"/>
            <w:vMerge/>
          </w:tcPr>
          <w:p w14:paraId="47D38811"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1917C6F9"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Mortality</w:t>
            </w:r>
          </w:p>
        </w:tc>
        <w:tc>
          <w:tcPr>
            <w:tcW w:w="3198" w:type="dxa"/>
            <w:tcBorders>
              <w:left w:val="single" w:sz="4" w:space="0" w:color="auto"/>
              <w:right w:val="single" w:sz="4" w:space="0" w:color="auto"/>
            </w:tcBorders>
            <w:shd w:val="clear" w:color="auto" w:fill="auto"/>
          </w:tcPr>
          <w:p w14:paraId="40390D48"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Uncertain evidence</w:t>
            </w:r>
            <w:r>
              <w:rPr>
                <w:rFonts w:ascii="Calibri" w:eastAsia="Calibri" w:hAnsi="Calibri" w:cs="Calibri"/>
                <w:color w:val="000000"/>
                <w:sz w:val="16"/>
                <w:szCs w:val="16"/>
              </w:rPr>
              <w:t>: mortality</w:t>
            </w:r>
          </w:p>
          <w:p w14:paraId="67BF604A"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 insufficient evidence</w:t>
            </w:r>
          </w:p>
          <w:p w14:paraId="33DDEE9F"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OR for studies 0.5-0.92 with wide confidence intervals</w:t>
            </w:r>
          </w:p>
        </w:tc>
      </w:tr>
      <w:tr w:rsidR="00F35638" w:rsidRPr="00BA1F10" w14:paraId="643A1457" w14:textId="77777777" w:rsidTr="10BBF631">
        <w:trPr>
          <w:trHeight w:val="293"/>
        </w:trPr>
        <w:tc>
          <w:tcPr>
            <w:tcW w:w="2044" w:type="dxa"/>
            <w:vMerge/>
          </w:tcPr>
          <w:p w14:paraId="08DC0D82" w14:textId="77777777" w:rsidR="00F35638" w:rsidRPr="00BA1F10" w:rsidRDefault="00F35638" w:rsidP="0054391B">
            <w:pPr>
              <w:rPr>
                <w:rFonts w:ascii="Calibri" w:eastAsia="Calibri" w:hAnsi="Calibri" w:cs="Times New Roman"/>
                <w:sz w:val="16"/>
                <w:szCs w:val="16"/>
              </w:rPr>
            </w:pPr>
          </w:p>
        </w:tc>
        <w:tc>
          <w:tcPr>
            <w:tcW w:w="1702" w:type="dxa"/>
            <w:vMerge/>
          </w:tcPr>
          <w:p w14:paraId="7CFED81D"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7B5D0F6" w14:textId="77777777" w:rsidR="00F35638" w:rsidRPr="00BA1F10" w:rsidRDefault="00F35638" w:rsidP="0054391B">
            <w:pPr>
              <w:rPr>
                <w:rFonts w:ascii="Calibri" w:eastAsia="Calibri" w:hAnsi="Calibri" w:cs="Calibri"/>
                <w:color w:val="000000"/>
                <w:sz w:val="16"/>
                <w:szCs w:val="16"/>
              </w:rPr>
            </w:pPr>
          </w:p>
        </w:tc>
        <w:tc>
          <w:tcPr>
            <w:tcW w:w="1271" w:type="dxa"/>
            <w:vMerge/>
          </w:tcPr>
          <w:p w14:paraId="751E5417" w14:textId="77777777" w:rsidR="00F35638" w:rsidRPr="00BA1F10" w:rsidRDefault="00F35638" w:rsidP="0054391B">
            <w:pPr>
              <w:rPr>
                <w:rFonts w:ascii="Calibri" w:eastAsia="Calibri" w:hAnsi="Calibri" w:cs="Calibri"/>
                <w:color w:val="000000"/>
                <w:sz w:val="16"/>
                <w:szCs w:val="16"/>
              </w:rPr>
            </w:pPr>
          </w:p>
        </w:tc>
        <w:tc>
          <w:tcPr>
            <w:tcW w:w="1442" w:type="dxa"/>
            <w:vMerge/>
          </w:tcPr>
          <w:p w14:paraId="278CF7AF" w14:textId="77777777" w:rsidR="00F35638" w:rsidRPr="00BA1F10" w:rsidRDefault="00F35638" w:rsidP="0054391B">
            <w:pPr>
              <w:rPr>
                <w:rFonts w:ascii="Calibri" w:eastAsia="Calibri" w:hAnsi="Calibri" w:cs="Calibri"/>
                <w:color w:val="000000"/>
                <w:sz w:val="16"/>
                <w:szCs w:val="16"/>
              </w:rPr>
            </w:pPr>
          </w:p>
        </w:tc>
        <w:tc>
          <w:tcPr>
            <w:tcW w:w="874" w:type="dxa"/>
            <w:vMerge/>
          </w:tcPr>
          <w:p w14:paraId="6606BBD4" w14:textId="77777777" w:rsidR="00F35638" w:rsidRPr="00BA1F10" w:rsidRDefault="00F35638" w:rsidP="0054391B">
            <w:pPr>
              <w:rPr>
                <w:rFonts w:ascii="Calibri" w:eastAsia="Calibri" w:hAnsi="Calibri" w:cs="Calibri"/>
                <w:color w:val="000000"/>
                <w:sz w:val="16"/>
                <w:szCs w:val="16"/>
              </w:rPr>
            </w:pPr>
          </w:p>
        </w:tc>
        <w:tc>
          <w:tcPr>
            <w:tcW w:w="1054" w:type="dxa"/>
            <w:vMerge/>
          </w:tcPr>
          <w:p w14:paraId="2B60AA41"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36704B3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Patient-centred functioning</w:t>
            </w:r>
          </w:p>
        </w:tc>
        <w:tc>
          <w:tcPr>
            <w:tcW w:w="3198" w:type="dxa"/>
            <w:tcBorders>
              <w:left w:val="single" w:sz="4" w:space="0" w:color="auto"/>
              <w:right w:val="single" w:sz="4" w:space="0" w:color="auto"/>
            </w:tcBorders>
            <w:shd w:val="clear" w:color="auto" w:fill="auto"/>
          </w:tcPr>
          <w:p w14:paraId="0D026163"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Uncertain evidence</w:t>
            </w:r>
            <w:r>
              <w:rPr>
                <w:rFonts w:ascii="Calibri" w:eastAsia="Calibri" w:hAnsi="Calibri" w:cs="Calibri"/>
                <w:color w:val="000000"/>
                <w:sz w:val="16"/>
                <w:szCs w:val="16"/>
              </w:rPr>
              <w:t xml:space="preserve">: </w:t>
            </w:r>
            <w:r w:rsidRPr="00BA1F10">
              <w:rPr>
                <w:rFonts w:ascii="Calibri" w:eastAsia="Calibri" w:hAnsi="Calibri" w:cs="Calibri"/>
                <w:color w:val="000000"/>
                <w:sz w:val="16"/>
                <w:szCs w:val="16"/>
              </w:rPr>
              <w:t>cognitive and affective function</w:t>
            </w:r>
          </w:p>
          <w:p w14:paraId="2F5ED5BA"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 insufficient evidence</w:t>
            </w:r>
          </w:p>
        </w:tc>
      </w:tr>
      <w:tr w:rsidR="00F35638" w:rsidRPr="00BA1F10" w14:paraId="7B16E4D3" w14:textId="77777777" w:rsidTr="10BBF631">
        <w:trPr>
          <w:trHeight w:val="293"/>
        </w:trPr>
        <w:tc>
          <w:tcPr>
            <w:tcW w:w="2044" w:type="dxa"/>
            <w:vMerge/>
          </w:tcPr>
          <w:p w14:paraId="232B2A4B" w14:textId="77777777" w:rsidR="00F35638" w:rsidRPr="00BA1F10" w:rsidRDefault="00F35638" w:rsidP="0054391B">
            <w:pPr>
              <w:rPr>
                <w:rFonts w:ascii="Calibri" w:eastAsia="Calibri" w:hAnsi="Calibri" w:cs="Times New Roman"/>
                <w:sz w:val="16"/>
                <w:szCs w:val="16"/>
              </w:rPr>
            </w:pPr>
          </w:p>
        </w:tc>
        <w:tc>
          <w:tcPr>
            <w:tcW w:w="1702" w:type="dxa"/>
            <w:vMerge/>
          </w:tcPr>
          <w:p w14:paraId="4A024D2C"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557673A" w14:textId="77777777" w:rsidR="00F35638" w:rsidRPr="00BA1F10" w:rsidRDefault="00F35638" w:rsidP="0054391B">
            <w:pPr>
              <w:rPr>
                <w:rFonts w:ascii="Calibri" w:eastAsia="Calibri" w:hAnsi="Calibri" w:cs="Calibri"/>
                <w:color w:val="000000"/>
                <w:sz w:val="16"/>
                <w:szCs w:val="16"/>
              </w:rPr>
            </w:pPr>
          </w:p>
        </w:tc>
        <w:tc>
          <w:tcPr>
            <w:tcW w:w="1271" w:type="dxa"/>
            <w:vMerge/>
          </w:tcPr>
          <w:p w14:paraId="151FF889" w14:textId="77777777" w:rsidR="00F35638" w:rsidRPr="00BA1F10" w:rsidRDefault="00F35638" w:rsidP="0054391B">
            <w:pPr>
              <w:rPr>
                <w:rFonts w:ascii="Calibri" w:eastAsia="Calibri" w:hAnsi="Calibri" w:cs="Calibri"/>
                <w:color w:val="000000"/>
                <w:sz w:val="16"/>
                <w:szCs w:val="16"/>
              </w:rPr>
            </w:pPr>
          </w:p>
        </w:tc>
        <w:tc>
          <w:tcPr>
            <w:tcW w:w="1442" w:type="dxa"/>
            <w:vMerge/>
          </w:tcPr>
          <w:p w14:paraId="068E58CB" w14:textId="77777777" w:rsidR="00F35638" w:rsidRPr="00BA1F10" w:rsidRDefault="00F35638" w:rsidP="0054391B">
            <w:pPr>
              <w:rPr>
                <w:rFonts w:ascii="Calibri" w:eastAsia="Calibri" w:hAnsi="Calibri" w:cs="Calibri"/>
                <w:color w:val="000000"/>
                <w:sz w:val="16"/>
                <w:szCs w:val="16"/>
              </w:rPr>
            </w:pPr>
          </w:p>
        </w:tc>
        <w:tc>
          <w:tcPr>
            <w:tcW w:w="874" w:type="dxa"/>
            <w:vMerge/>
          </w:tcPr>
          <w:p w14:paraId="1DF11FFE" w14:textId="77777777" w:rsidR="00F35638" w:rsidRPr="00BA1F10" w:rsidRDefault="00F35638" w:rsidP="0054391B">
            <w:pPr>
              <w:rPr>
                <w:rFonts w:ascii="Calibri" w:eastAsia="Calibri" w:hAnsi="Calibri" w:cs="Calibri"/>
                <w:color w:val="000000"/>
                <w:sz w:val="16"/>
                <w:szCs w:val="16"/>
              </w:rPr>
            </w:pPr>
          </w:p>
        </w:tc>
        <w:tc>
          <w:tcPr>
            <w:tcW w:w="1054" w:type="dxa"/>
            <w:vMerge/>
          </w:tcPr>
          <w:p w14:paraId="4665083F"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2CFA42D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Quality of life</w:t>
            </w:r>
          </w:p>
        </w:tc>
        <w:tc>
          <w:tcPr>
            <w:tcW w:w="3198" w:type="dxa"/>
            <w:tcBorders>
              <w:left w:val="single" w:sz="4" w:space="0" w:color="auto"/>
              <w:right w:val="single" w:sz="4" w:space="0" w:color="auto"/>
            </w:tcBorders>
            <w:shd w:val="clear" w:color="auto" w:fill="auto"/>
          </w:tcPr>
          <w:p w14:paraId="17E2DF71"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w:t>
            </w:r>
            <w:r>
              <w:rPr>
                <w:rFonts w:ascii="Calibri" w:eastAsia="Calibri" w:hAnsi="Calibri" w:cs="Calibri"/>
                <w:color w:val="000000"/>
                <w:sz w:val="16"/>
                <w:szCs w:val="16"/>
              </w:rPr>
              <w:t>ffect</w:t>
            </w:r>
            <w:r w:rsidRPr="00BA1F10">
              <w:rPr>
                <w:rFonts w:ascii="Calibri" w:eastAsia="Calibri" w:hAnsi="Calibri" w:cs="Calibri"/>
                <w:color w:val="000000"/>
                <w:sz w:val="16"/>
                <w:szCs w:val="16"/>
              </w:rPr>
              <w:t xml:space="preserve"> health-related Quality of Life</w:t>
            </w:r>
            <w:r>
              <w:rPr>
                <w:rFonts w:ascii="Calibri" w:eastAsia="Calibri" w:hAnsi="Calibri" w:cs="Calibri"/>
                <w:color w:val="000000"/>
                <w:sz w:val="16"/>
                <w:szCs w:val="16"/>
              </w:rPr>
              <w:t xml:space="preserve"> </w:t>
            </w:r>
          </w:p>
          <w:p w14:paraId="75A2A167"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 evidence of no effect</w:t>
            </w:r>
          </w:p>
        </w:tc>
      </w:tr>
      <w:tr w:rsidR="00F35638" w:rsidRPr="00BA1F10" w14:paraId="06CBD731" w14:textId="77777777" w:rsidTr="10BBF631">
        <w:trPr>
          <w:trHeight w:val="293"/>
        </w:trPr>
        <w:tc>
          <w:tcPr>
            <w:tcW w:w="2044" w:type="dxa"/>
            <w:vMerge/>
          </w:tcPr>
          <w:p w14:paraId="38556EF6" w14:textId="77777777" w:rsidR="00F35638" w:rsidRPr="00BA1F10" w:rsidRDefault="00F35638" w:rsidP="0054391B">
            <w:pPr>
              <w:rPr>
                <w:rFonts w:ascii="Calibri" w:eastAsia="Calibri" w:hAnsi="Calibri" w:cs="Times New Roman"/>
                <w:sz w:val="16"/>
                <w:szCs w:val="16"/>
              </w:rPr>
            </w:pPr>
          </w:p>
        </w:tc>
        <w:tc>
          <w:tcPr>
            <w:tcW w:w="1702" w:type="dxa"/>
            <w:vMerge/>
          </w:tcPr>
          <w:p w14:paraId="408E9408"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38D1C761" w14:textId="77777777" w:rsidR="00F35638" w:rsidRPr="00BA1F10" w:rsidRDefault="00F35638" w:rsidP="0054391B">
            <w:pPr>
              <w:rPr>
                <w:rFonts w:ascii="Calibri" w:eastAsia="Calibri" w:hAnsi="Calibri" w:cs="Calibri"/>
                <w:color w:val="000000"/>
                <w:sz w:val="16"/>
                <w:szCs w:val="16"/>
              </w:rPr>
            </w:pPr>
          </w:p>
        </w:tc>
        <w:tc>
          <w:tcPr>
            <w:tcW w:w="1271" w:type="dxa"/>
            <w:vMerge/>
          </w:tcPr>
          <w:p w14:paraId="62DAB139" w14:textId="77777777" w:rsidR="00F35638" w:rsidRPr="00BA1F10" w:rsidRDefault="00F35638" w:rsidP="0054391B">
            <w:pPr>
              <w:rPr>
                <w:rFonts w:ascii="Calibri" w:eastAsia="Calibri" w:hAnsi="Calibri" w:cs="Calibri"/>
                <w:color w:val="000000"/>
                <w:sz w:val="16"/>
                <w:szCs w:val="16"/>
              </w:rPr>
            </w:pPr>
          </w:p>
        </w:tc>
        <w:tc>
          <w:tcPr>
            <w:tcW w:w="1442" w:type="dxa"/>
            <w:vMerge/>
          </w:tcPr>
          <w:p w14:paraId="7ACDC181" w14:textId="77777777" w:rsidR="00F35638" w:rsidRPr="00BA1F10" w:rsidRDefault="00F35638" w:rsidP="0054391B">
            <w:pPr>
              <w:rPr>
                <w:rFonts w:ascii="Calibri" w:eastAsia="Calibri" w:hAnsi="Calibri" w:cs="Calibri"/>
                <w:color w:val="000000"/>
                <w:sz w:val="16"/>
                <w:szCs w:val="16"/>
              </w:rPr>
            </w:pPr>
          </w:p>
        </w:tc>
        <w:tc>
          <w:tcPr>
            <w:tcW w:w="874" w:type="dxa"/>
            <w:vMerge/>
          </w:tcPr>
          <w:p w14:paraId="42855DFC" w14:textId="77777777" w:rsidR="00F35638" w:rsidRPr="00BA1F10" w:rsidRDefault="00F35638" w:rsidP="0054391B">
            <w:pPr>
              <w:rPr>
                <w:rFonts w:ascii="Calibri" w:eastAsia="Calibri" w:hAnsi="Calibri" w:cs="Calibri"/>
                <w:color w:val="000000"/>
                <w:sz w:val="16"/>
                <w:szCs w:val="16"/>
              </w:rPr>
            </w:pPr>
          </w:p>
        </w:tc>
        <w:tc>
          <w:tcPr>
            <w:tcW w:w="1054" w:type="dxa"/>
            <w:vMerge/>
          </w:tcPr>
          <w:p w14:paraId="11736A96"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13CCAE66"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Satisfaction</w:t>
            </w:r>
          </w:p>
        </w:tc>
        <w:tc>
          <w:tcPr>
            <w:tcW w:w="3198" w:type="dxa"/>
            <w:tcBorders>
              <w:left w:val="single" w:sz="4" w:space="0" w:color="auto"/>
              <w:right w:val="single" w:sz="4" w:space="0" w:color="auto"/>
            </w:tcBorders>
            <w:shd w:val="clear" w:color="auto" w:fill="auto"/>
          </w:tcPr>
          <w:p w14:paraId="2E4B317C"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No e</w:t>
            </w:r>
            <w:r>
              <w:rPr>
                <w:rFonts w:ascii="Calibri" w:eastAsia="Calibri" w:hAnsi="Calibri" w:cs="Calibri"/>
                <w:color w:val="000000"/>
                <w:sz w:val="16"/>
                <w:szCs w:val="16"/>
              </w:rPr>
              <w:t>ffect</w:t>
            </w:r>
          </w:p>
          <w:p w14:paraId="15B61EE4"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3/3 studies report evidence of no effect</w:t>
            </w:r>
          </w:p>
        </w:tc>
      </w:tr>
      <w:tr w:rsidR="00F35638" w:rsidRPr="00BA1F10" w14:paraId="7385851D" w14:textId="77777777" w:rsidTr="10BBF631">
        <w:trPr>
          <w:trHeight w:val="293"/>
        </w:trPr>
        <w:tc>
          <w:tcPr>
            <w:tcW w:w="2044" w:type="dxa"/>
            <w:vMerge/>
          </w:tcPr>
          <w:p w14:paraId="550B156B" w14:textId="77777777" w:rsidR="00F35638" w:rsidRPr="00BA1F10" w:rsidRDefault="00F35638" w:rsidP="0054391B">
            <w:pPr>
              <w:rPr>
                <w:rFonts w:ascii="Calibri" w:eastAsia="Calibri" w:hAnsi="Calibri" w:cs="Times New Roman"/>
                <w:sz w:val="16"/>
                <w:szCs w:val="16"/>
              </w:rPr>
            </w:pPr>
          </w:p>
        </w:tc>
        <w:tc>
          <w:tcPr>
            <w:tcW w:w="1702" w:type="dxa"/>
            <w:vMerge/>
          </w:tcPr>
          <w:p w14:paraId="25418091" w14:textId="77777777" w:rsidR="00F35638" w:rsidRPr="00BA1F10" w:rsidRDefault="00F35638" w:rsidP="0054391B">
            <w:pPr>
              <w:rPr>
                <w:rFonts w:ascii="Calibri" w:eastAsia="Calibri" w:hAnsi="Calibri" w:cs="Calibri"/>
                <w:color w:val="000000"/>
                <w:sz w:val="16"/>
                <w:szCs w:val="16"/>
              </w:rPr>
            </w:pPr>
          </w:p>
        </w:tc>
        <w:tc>
          <w:tcPr>
            <w:tcW w:w="1725" w:type="dxa"/>
            <w:gridSpan w:val="2"/>
            <w:vMerge/>
          </w:tcPr>
          <w:p w14:paraId="5CEDF438" w14:textId="77777777" w:rsidR="00F35638" w:rsidRPr="00BA1F10" w:rsidRDefault="00F35638" w:rsidP="0054391B">
            <w:pPr>
              <w:rPr>
                <w:rFonts w:ascii="Calibri" w:eastAsia="Calibri" w:hAnsi="Calibri" w:cs="Calibri"/>
                <w:color w:val="000000"/>
                <w:sz w:val="16"/>
                <w:szCs w:val="16"/>
              </w:rPr>
            </w:pPr>
          </w:p>
        </w:tc>
        <w:tc>
          <w:tcPr>
            <w:tcW w:w="1271" w:type="dxa"/>
            <w:vMerge/>
          </w:tcPr>
          <w:p w14:paraId="2FBEF55E" w14:textId="77777777" w:rsidR="00F35638" w:rsidRPr="00BA1F10" w:rsidRDefault="00F35638" w:rsidP="0054391B">
            <w:pPr>
              <w:rPr>
                <w:rFonts w:ascii="Calibri" w:eastAsia="Calibri" w:hAnsi="Calibri" w:cs="Calibri"/>
                <w:color w:val="000000"/>
                <w:sz w:val="16"/>
                <w:szCs w:val="16"/>
              </w:rPr>
            </w:pPr>
          </w:p>
        </w:tc>
        <w:tc>
          <w:tcPr>
            <w:tcW w:w="1442" w:type="dxa"/>
            <w:vMerge/>
          </w:tcPr>
          <w:p w14:paraId="4BD7D5A3" w14:textId="77777777" w:rsidR="00F35638" w:rsidRPr="00BA1F10" w:rsidRDefault="00F35638" w:rsidP="0054391B">
            <w:pPr>
              <w:rPr>
                <w:rFonts w:ascii="Calibri" w:eastAsia="Calibri" w:hAnsi="Calibri" w:cs="Calibri"/>
                <w:color w:val="000000"/>
                <w:sz w:val="16"/>
                <w:szCs w:val="16"/>
              </w:rPr>
            </w:pPr>
          </w:p>
        </w:tc>
        <w:tc>
          <w:tcPr>
            <w:tcW w:w="874" w:type="dxa"/>
            <w:vMerge/>
          </w:tcPr>
          <w:p w14:paraId="322BBAC9" w14:textId="77777777" w:rsidR="00F35638" w:rsidRPr="00BA1F10" w:rsidRDefault="00F35638" w:rsidP="0054391B">
            <w:pPr>
              <w:rPr>
                <w:rFonts w:ascii="Calibri" w:eastAsia="Calibri" w:hAnsi="Calibri" w:cs="Calibri"/>
                <w:color w:val="000000"/>
                <w:sz w:val="16"/>
                <w:szCs w:val="16"/>
              </w:rPr>
            </w:pPr>
          </w:p>
        </w:tc>
        <w:tc>
          <w:tcPr>
            <w:tcW w:w="1054" w:type="dxa"/>
            <w:vMerge/>
          </w:tcPr>
          <w:p w14:paraId="52A9926D" w14:textId="77777777" w:rsidR="00F35638" w:rsidRPr="00BA1F10" w:rsidRDefault="00F35638" w:rsidP="0054391B">
            <w:pPr>
              <w:rPr>
                <w:rFonts w:ascii="Calibri" w:eastAsia="Calibri" w:hAnsi="Calibri" w:cs="Calibri"/>
                <w:color w:val="000000"/>
                <w:sz w:val="16"/>
                <w:szCs w:val="16"/>
              </w:rPr>
            </w:pPr>
          </w:p>
        </w:tc>
        <w:tc>
          <w:tcPr>
            <w:tcW w:w="1716" w:type="dxa"/>
            <w:tcBorders>
              <w:top w:val="single" w:sz="4" w:space="0" w:color="auto"/>
              <w:left w:val="single" w:sz="4" w:space="0" w:color="auto"/>
              <w:bottom w:val="single" w:sz="4" w:space="0" w:color="auto"/>
              <w:right w:val="single" w:sz="4" w:space="0" w:color="auto"/>
            </w:tcBorders>
            <w:shd w:val="clear" w:color="auto" w:fill="auto"/>
          </w:tcPr>
          <w:p w14:paraId="4E633E88" w14:textId="77777777" w:rsidR="00F35638" w:rsidRPr="00BA1F10" w:rsidRDefault="00F35638" w:rsidP="0054391B">
            <w:pPr>
              <w:rPr>
                <w:rFonts w:ascii="Calibri" w:eastAsia="Calibri" w:hAnsi="Calibri" w:cs="Times New Roman"/>
                <w:sz w:val="16"/>
                <w:szCs w:val="16"/>
              </w:rPr>
            </w:pPr>
            <w:r w:rsidRPr="00BA1F10">
              <w:rPr>
                <w:rFonts w:ascii="Calibri" w:eastAsia="Calibri" w:hAnsi="Calibri" w:cs="Times New Roman"/>
                <w:sz w:val="16"/>
                <w:szCs w:val="16"/>
              </w:rPr>
              <w:t>Health care use and costs.</w:t>
            </w:r>
          </w:p>
        </w:tc>
        <w:tc>
          <w:tcPr>
            <w:tcW w:w="3198" w:type="dxa"/>
            <w:tcBorders>
              <w:left w:val="single" w:sz="4" w:space="0" w:color="auto"/>
              <w:bottom w:val="single" w:sz="4" w:space="0" w:color="auto"/>
              <w:right w:val="single" w:sz="4" w:space="0" w:color="auto"/>
            </w:tcBorders>
            <w:shd w:val="clear" w:color="auto" w:fill="auto"/>
          </w:tcPr>
          <w:p w14:paraId="5062C691" w14:textId="77777777" w:rsidR="00F35638" w:rsidRPr="00BA1F10"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 xml:space="preserve">Uncertain </w:t>
            </w:r>
            <w:r w:rsidRPr="00BA1F10">
              <w:rPr>
                <w:rFonts w:ascii="Calibri" w:eastAsia="Calibri" w:hAnsi="Calibri" w:cs="Calibri"/>
                <w:color w:val="000000"/>
                <w:sz w:val="16"/>
                <w:szCs w:val="16"/>
              </w:rPr>
              <w:t>effect</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hospitalisations/ outpatient visits.</w:t>
            </w:r>
          </w:p>
          <w:p w14:paraId="7868766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MA of 3 studies, 2,208 participants</w:t>
            </w:r>
          </w:p>
          <w:p w14:paraId="5A922893" w14:textId="77777777" w:rsidR="00F35638" w:rsidRPr="00D7001A" w:rsidRDefault="00F35638" w:rsidP="0054391B">
            <w:pPr>
              <w:rPr>
                <w:rFonts w:ascii="Calibri" w:eastAsia="Calibri" w:hAnsi="Calibri" w:cs="Calibri"/>
                <w:b/>
                <w:color w:val="000000"/>
                <w:sz w:val="16"/>
                <w:szCs w:val="16"/>
              </w:rPr>
            </w:pPr>
            <w:r w:rsidRPr="00BA1F10">
              <w:rPr>
                <w:rFonts w:ascii="Calibri" w:eastAsia="Calibri" w:hAnsi="Calibri" w:cs="Calibri"/>
                <w:color w:val="000000"/>
                <w:sz w:val="16"/>
                <w:szCs w:val="16"/>
              </w:rPr>
              <w:t xml:space="preserve">standardized mean difference of </w:t>
            </w:r>
            <w:r>
              <w:rPr>
                <w:rFonts w:ascii="Calibri" w:eastAsia="Calibri" w:hAnsi="Calibri" w:cs="Calibri"/>
                <w:color w:val="000000"/>
                <w:sz w:val="16"/>
                <w:szCs w:val="16"/>
              </w:rPr>
              <w:t>o</w:t>
            </w:r>
            <w:r w:rsidRPr="00BA1F10">
              <w:rPr>
                <w:rFonts w:ascii="Calibri" w:eastAsia="Calibri" w:hAnsi="Calibri" w:cs="Calibri"/>
                <w:color w:val="000000"/>
                <w:sz w:val="16"/>
                <w:szCs w:val="16"/>
              </w:rPr>
              <w:t xml:space="preserve">utpatient appointments, </w:t>
            </w:r>
            <w:r w:rsidRPr="00D7001A">
              <w:rPr>
                <w:rFonts w:ascii="Calibri" w:eastAsia="Calibri" w:hAnsi="Calibri" w:cs="Calibri"/>
                <w:b/>
                <w:color w:val="000000"/>
                <w:sz w:val="16"/>
                <w:szCs w:val="16"/>
              </w:rPr>
              <w:t xml:space="preserve">0.05; 95%CI, −0.03 to 0.13; P = </w:t>
            </w:r>
            <w:r>
              <w:rPr>
                <w:rFonts w:ascii="Calibri" w:eastAsia="Calibri" w:hAnsi="Calibri" w:cs="Calibri"/>
                <w:b/>
                <w:color w:val="000000"/>
                <w:sz w:val="16"/>
                <w:szCs w:val="16"/>
              </w:rPr>
              <w:t>0</w:t>
            </w:r>
            <w:r w:rsidRPr="00D7001A">
              <w:rPr>
                <w:rFonts w:ascii="Calibri" w:eastAsia="Calibri" w:hAnsi="Calibri" w:cs="Calibri"/>
                <w:b/>
                <w:color w:val="000000"/>
                <w:sz w:val="16"/>
                <w:szCs w:val="16"/>
              </w:rPr>
              <w:t>.25</w:t>
            </w:r>
          </w:p>
          <w:p w14:paraId="342B783A" w14:textId="77777777" w:rsidR="00F35638" w:rsidRDefault="00F35638" w:rsidP="0054391B">
            <w:pPr>
              <w:rPr>
                <w:rFonts w:ascii="Calibri" w:eastAsia="Calibri" w:hAnsi="Calibri" w:cs="Calibri"/>
                <w:color w:val="000000"/>
                <w:sz w:val="16"/>
                <w:szCs w:val="16"/>
              </w:rPr>
            </w:pPr>
            <w:r w:rsidRPr="00BA1F10">
              <w:rPr>
                <w:rFonts w:ascii="Calibri" w:eastAsia="Calibri" w:hAnsi="Calibri" w:cs="Calibri"/>
                <w:color w:val="000000"/>
                <w:sz w:val="16"/>
                <w:szCs w:val="16"/>
              </w:rPr>
              <w:t xml:space="preserve">Weighted mean difference for hospitalisations </w:t>
            </w:r>
            <w:r w:rsidRPr="00D7001A">
              <w:rPr>
                <w:rFonts w:ascii="Calibri" w:eastAsia="Calibri" w:hAnsi="Calibri" w:cs="Calibri"/>
                <w:b/>
                <w:color w:val="000000"/>
                <w:sz w:val="16"/>
                <w:szCs w:val="16"/>
              </w:rPr>
              <w:t>0.04; 95%CI, −0.01 to 0.08; P =</w:t>
            </w:r>
            <w:r>
              <w:rPr>
                <w:rFonts w:ascii="Calibri" w:eastAsia="Calibri" w:hAnsi="Calibri" w:cs="Calibri"/>
                <w:b/>
                <w:color w:val="000000"/>
                <w:sz w:val="16"/>
                <w:szCs w:val="16"/>
              </w:rPr>
              <w:t>0</w:t>
            </w:r>
            <w:r w:rsidRPr="00D7001A">
              <w:rPr>
                <w:rFonts w:ascii="Calibri" w:eastAsia="Calibri" w:hAnsi="Calibri" w:cs="Calibri"/>
                <w:b/>
                <w:color w:val="000000"/>
                <w:sz w:val="16"/>
                <w:szCs w:val="16"/>
              </w:rPr>
              <w:t xml:space="preserve"> .09</w:t>
            </w:r>
          </w:p>
          <w:p w14:paraId="02B02756" w14:textId="77777777" w:rsidR="00F35638" w:rsidRPr="00BA1F10" w:rsidRDefault="00F35638" w:rsidP="0054391B">
            <w:pPr>
              <w:rPr>
                <w:rFonts w:ascii="Calibri" w:eastAsia="Calibri" w:hAnsi="Calibri" w:cs="Calibri"/>
                <w:color w:val="000000"/>
                <w:sz w:val="16"/>
                <w:szCs w:val="16"/>
              </w:rPr>
            </w:pPr>
          </w:p>
          <w:p w14:paraId="3AE1AEB0" w14:textId="77777777" w:rsidR="00F35638" w:rsidRDefault="00F35638" w:rsidP="0054391B">
            <w:pPr>
              <w:rPr>
                <w:rFonts w:ascii="Calibri" w:eastAsia="Calibri" w:hAnsi="Calibri" w:cs="Calibri"/>
                <w:color w:val="000000"/>
                <w:sz w:val="16"/>
                <w:szCs w:val="16"/>
              </w:rPr>
            </w:pPr>
            <w:r>
              <w:rPr>
                <w:rFonts w:ascii="Calibri" w:eastAsia="Calibri" w:hAnsi="Calibri" w:cs="Calibri"/>
                <w:color w:val="000000"/>
                <w:sz w:val="16"/>
                <w:szCs w:val="16"/>
              </w:rPr>
              <w:t>Uncertain</w:t>
            </w:r>
            <w:r w:rsidRPr="00BA1F10">
              <w:rPr>
                <w:rFonts w:ascii="Calibri" w:eastAsia="Calibri" w:hAnsi="Calibri" w:cs="Calibri"/>
                <w:color w:val="000000"/>
                <w:sz w:val="16"/>
                <w:szCs w:val="16"/>
              </w:rPr>
              <w:t xml:space="preserve"> effect</w:t>
            </w:r>
            <w:r>
              <w:rPr>
                <w:rFonts w:ascii="Calibri" w:eastAsia="Calibri" w:hAnsi="Calibri" w:cs="Calibri"/>
                <w:color w:val="000000"/>
                <w:sz w:val="16"/>
                <w:szCs w:val="16"/>
              </w:rPr>
              <w:t>:</w:t>
            </w:r>
            <w:r w:rsidRPr="00BA1F10">
              <w:rPr>
                <w:rFonts w:ascii="Calibri" w:eastAsia="Calibri" w:hAnsi="Calibri" w:cs="Calibri"/>
                <w:color w:val="000000"/>
                <w:sz w:val="16"/>
                <w:szCs w:val="16"/>
              </w:rPr>
              <w:t xml:space="preserve"> medication costs.</w:t>
            </w:r>
          </w:p>
          <w:p w14:paraId="7EF7625D" w14:textId="77777777" w:rsidR="00F35638" w:rsidRPr="00BA1F10" w:rsidRDefault="00F35638" w:rsidP="0054391B">
            <w:pPr>
              <w:rPr>
                <w:rFonts w:ascii="Calibri" w:eastAsia="Calibri" w:hAnsi="Calibri" w:cs="Calibri"/>
                <w:color w:val="000000"/>
                <w:sz w:val="16"/>
                <w:szCs w:val="16"/>
              </w:rPr>
            </w:pPr>
          </w:p>
        </w:tc>
      </w:tr>
      <w:tr w:rsidR="00F35638" w:rsidRPr="00BA1F10" w14:paraId="015CCF47" w14:textId="77777777" w:rsidTr="10BBF631">
        <w:trPr>
          <w:trHeight w:val="712"/>
        </w:trPr>
        <w:tc>
          <w:tcPr>
            <w:tcW w:w="2044" w:type="dxa"/>
            <w:vMerge w:val="restart"/>
            <w:tcBorders>
              <w:right w:val="single" w:sz="4" w:space="0" w:color="auto"/>
            </w:tcBorders>
          </w:tcPr>
          <w:p w14:paraId="6450A923" w14:textId="77777777" w:rsidR="00F35638" w:rsidRPr="00D7001A" w:rsidRDefault="00F35638" w:rsidP="0054391B">
            <w:pPr>
              <w:rPr>
                <w:rFonts w:ascii="Calibri" w:eastAsia="Calibri" w:hAnsi="Calibri" w:cs="Calibri"/>
                <w:b/>
                <w:color w:val="000000"/>
                <w:sz w:val="18"/>
                <w:szCs w:val="16"/>
              </w:rPr>
            </w:pPr>
            <w:r w:rsidRPr="00D7001A">
              <w:rPr>
                <w:rFonts w:ascii="Calibri" w:eastAsia="Calibri" w:hAnsi="Calibri" w:cs="Calibri"/>
                <w:b/>
                <w:color w:val="000000"/>
                <w:szCs w:val="16"/>
              </w:rPr>
              <w:lastRenderedPageBreak/>
              <w:t xml:space="preserve">Key: </w:t>
            </w:r>
          </w:p>
        </w:tc>
        <w:tc>
          <w:tcPr>
            <w:tcW w:w="1740" w:type="dxa"/>
            <w:gridSpan w:val="2"/>
            <w:tcBorders>
              <w:left w:val="single" w:sz="4" w:space="0" w:color="auto"/>
              <w:right w:val="nil"/>
            </w:tcBorders>
          </w:tcPr>
          <w:p w14:paraId="05758A72" w14:textId="77777777" w:rsidR="00F35638"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 xml:space="preserve">No effect </w:t>
            </w:r>
          </w:p>
          <w:p w14:paraId="094CEC04" w14:textId="77777777" w:rsidR="00F35638" w:rsidRPr="00D7001A" w:rsidRDefault="00F35638" w:rsidP="0054391B">
            <w:pPr>
              <w:rPr>
                <w:rFonts w:ascii="Calibri" w:eastAsia="Calibri" w:hAnsi="Calibri" w:cs="Calibri"/>
                <w:color w:val="000000"/>
                <w:sz w:val="18"/>
                <w:szCs w:val="16"/>
              </w:rPr>
            </w:pPr>
          </w:p>
        </w:tc>
        <w:tc>
          <w:tcPr>
            <w:tcW w:w="1687" w:type="dxa"/>
            <w:tcBorders>
              <w:left w:val="nil"/>
              <w:right w:val="nil"/>
            </w:tcBorders>
          </w:tcPr>
          <w:p w14:paraId="67071C8F" w14:textId="77777777" w:rsidR="00F35638" w:rsidRPr="00D7001A" w:rsidRDefault="00F35638" w:rsidP="0054391B">
            <w:pPr>
              <w:rPr>
                <w:rFonts w:ascii="Calibri" w:eastAsia="Calibri" w:hAnsi="Calibri" w:cs="Calibri"/>
                <w:color w:val="000000"/>
                <w:sz w:val="18"/>
                <w:szCs w:val="16"/>
              </w:rPr>
            </w:pPr>
          </w:p>
        </w:tc>
        <w:tc>
          <w:tcPr>
            <w:tcW w:w="4641" w:type="dxa"/>
            <w:gridSpan w:val="4"/>
            <w:tcBorders>
              <w:left w:val="nil"/>
              <w:right w:val="single" w:sz="4" w:space="0" w:color="auto"/>
            </w:tcBorders>
          </w:tcPr>
          <w:p w14:paraId="16DF8241" w14:textId="77777777" w:rsidR="00F35638" w:rsidRPr="00D7001A" w:rsidRDefault="00F35638" w:rsidP="0054391B">
            <w:pPr>
              <w:rPr>
                <w:rFonts w:ascii="Calibri" w:eastAsia="Calibri" w:hAnsi="Calibri" w:cs="Calibri"/>
                <w:color w:val="000000"/>
                <w:sz w:val="18"/>
                <w:szCs w:val="16"/>
              </w:rPr>
            </w:pPr>
            <w:r w:rsidRPr="007C434D">
              <w:rPr>
                <w:rFonts w:ascii="Calibri" w:eastAsia="Calibri" w:hAnsi="Calibri" w:cs="Calibri"/>
                <w:color w:val="000000"/>
                <w:sz w:val="18"/>
                <w:szCs w:val="16"/>
              </w:rPr>
              <w:t xml:space="preserve">Evidence of no effect was reported as quantitative data.  In the absence of a meta-analysis this information was extracted from authors’ conclusions. </w:t>
            </w:r>
          </w:p>
        </w:tc>
        <w:tc>
          <w:tcPr>
            <w:tcW w:w="4914" w:type="dxa"/>
            <w:gridSpan w:val="2"/>
            <w:vMerge w:val="restart"/>
            <w:tcBorders>
              <w:top w:val="single" w:sz="4" w:space="0" w:color="auto"/>
              <w:left w:val="single" w:sz="4" w:space="0" w:color="auto"/>
              <w:right w:val="single" w:sz="4" w:space="0" w:color="auto"/>
            </w:tcBorders>
            <w:shd w:val="clear" w:color="auto" w:fill="auto"/>
          </w:tcPr>
          <w:p w14:paraId="1794A519" w14:textId="77777777" w:rsidR="00F35638"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 xml:space="preserve">LDL= low density lipoprotein  </w:t>
            </w:r>
          </w:p>
          <w:p w14:paraId="3C8E6D60" w14:textId="77777777" w:rsidR="00F35638" w:rsidRPr="00D7001A"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 xml:space="preserve">CVD= cardiovascular disease  </w:t>
            </w:r>
          </w:p>
          <w:p w14:paraId="3F06C5AE" w14:textId="77777777" w:rsidR="00F35638"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BP = blood pressure</w:t>
            </w:r>
          </w:p>
          <w:p w14:paraId="01DA7AD5" w14:textId="77777777" w:rsidR="00F35638" w:rsidRPr="00D7001A"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 xml:space="preserve">CMR= Clinical Medication Review </w:t>
            </w:r>
          </w:p>
          <w:p w14:paraId="35A6EFF5" w14:textId="77777777" w:rsidR="00F35638"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 xml:space="preserve">MRPs= </w:t>
            </w:r>
            <w:r w:rsidRPr="00D7001A">
              <w:rPr>
                <w:rFonts w:ascii="Calibri" w:eastAsia="Calibri" w:hAnsi="Calibri" w:cs="Calibri"/>
                <w:color w:val="000000"/>
                <w:sz w:val="18"/>
                <w:szCs w:val="16"/>
              </w:rPr>
              <w:t>Medication-related problems</w:t>
            </w:r>
            <w:r>
              <w:rPr>
                <w:rFonts w:ascii="Calibri" w:eastAsia="Calibri" w:hAnsi="Calibri" w:cs="Calibri"/>
                <w:color w:val="000000"/>
                <w:sz w:val="18"/>
                <w:szCs w:val="16"/>
              </w:rPr>
              <w:t>;</w:t>
            </w:r>
            <w:r w:rsidRPr="00D7001A">
              <w:rPr>
                <w:rFonts w:ascii="Calibri" w:eastAsia="Calibri" w:hAnsi="Calibri" w:cs="Calibri"/>
                <w:color w:val="000000"/>
                <w:sz w:val="18"/>
                <w:szCs w:val="16"/>
              </w:rPr>
              <w:t xml:space="preserve"> also known as drug-related problems </w:t>
            </w:r>
          </w:p>
          <w:p w14:paraId="605054C8" w14:textId="77777777" w:rsidR="00F35638"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MD= Mean difference</w:t>
            </w:r>
          </w:p>
          <w:p w14:paraId="04D17824" w14:textId="77777777" w:rsidR="00F35638"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MA= Meta-analysis</w:t>
            </w:r>
          </w:p>
          <w:p w14:paraId="72FABDBD" w14:textId="77777777" w:rsidR="00F35638"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RCT= Randomised Controlled Trial</w:t>
            </w:r>
          </w:p>
          <w:p w14:paraId="184DF280" w14:textId="77777777" w:rsidR="00F35638" w:rsidRPr="00D7001A" w:rsidRDefault="00F35638" w:rsidP="0054391B">
            <w:pPr>
              <w:rPr>
                <w:rFonts w:ascii="Calibri" w:eastAsia="Calibri" w:hAnsi="Calibri" w:cs="Calibri"/>
                <w:color w:val="000000"/>
                <w:sz w:val="18"/>
                <w:szCs w:val="16"/>
              </w:rPr>
            </w:pPr>
            <w:r>
              <w:rPr>
                <w:rFonts w:ascii="Calibri" w:eastAsia="Calibri" w:hAnsi="Calibri" w:cs="Calibri"/>
                <w:color w:val="000000"/>
                <w:sz w:val="18"/>
                <w:szCs w:val="16"/>
              </w:rPr>
              <w:t>QoL= Quality of Life</w:t>
            </w:r>
          </w:p>
        </w:tc>
      </w:tr>
      <w:tr w:rsidR="00F35638" w:rsidRPr="00BA1F10" w14:paraId="72F3735E" w14:textId="77777777" w:rsidTr="10BBF631">
        <w:trPr>
          <w:trHeight w:val="950"/>
        </w:trPr>
        <w:tc>
          <w:tcPr>
            <w:tcW w:w="2044" w:type="dxa"/>
            <w:vMerge/>
          </w:tcPr>
          <w:p w14:paraId="608881CD" w14:textId="77777777" w:rsidR="00F35638" w:rsidRPr="00D7001A" w:rsidRDefault="00F35638" w:rsidP="0054391B">
            <w:pPr>
              <w:rPr>
                <w:rFonts w:ascii="Calibri" w:eastAsia="Calibri" w:hAnsi="Calibri" w:cs="Calibri"/>
                <w:b/>
                <w:color w:val="000000"/>
                <w:szCs w:val="16"/>
              </w:rPr>
            </w:pPr>
          </w:p>
        </w:tc>
        <w:tc>
          <w:tcPr>
            <w:tcW w:w="1740" w:type="dxa"/>
            <w:gridSpan w:val="2"/>
            <w:tcBorders>
              <w:left w:val="single" w:sz="4" w:space="0" w:color="auto"/>
              <w:right w:val="nil"/>
            </w:tcBorders>
          </w:tcPr>
          <w:p w14:paraId="6FE8795A" w14:textId="77777777" w:rsidR="00F35638" w:rsidRPr="00D7001A"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Uncertain</w:t>
            </w:r>
            <w:r>
              <w:rPr>
                <w:rFonts w:ascii="Calibri" w:eastAsia="Calibri" w:hAnsi="Calibri" w:cs="Calibri"/>
                <w:color w:val="000000"/>
                <w:sz w:val="18"/>
                <w:szCs w:val="16"/>
              </w:rPr>
              <w:t xml:space="preserve"> effect</w:t>
            </w:r>
          </w:p>
        </w:tc>
        <w:tc>
          <w:tcPr>
            <w:tcW w:w="1687" w:type="dxa"/>
            <w:tcBorders>
              <w:left w:val="nil"/>
              <w:right w:val="nil"/>
            </w:tcBorders>
          </w:tcPr>
          <w:p w14:paraId="44845BDE" w14:textId="77777777" w:rsidR="00F35638" w:rsidRPr="00D7001A" w:rsidRDefault="00F35638" w:rsidP="0054391B">
            <w:pPr>
              <w:rPr>
                <w:rFonts w:ascii="Calibri" w:eastAsia="Calibri" w:hAnsi="Calibri" w:cs="Calibri"/>
                <w:color w:val="000000"/>
                <w:sz w:val="18"/>
                <w:szCs w:val="16"/>
              </w:rPr>
            </w:pPr>
          </w:p>
        </w:tc>
        <w:tc>
          <w:tcPr>
            <w:tcW w:w="4641" w:type="dxa"/>
            <w:gridSpan w:val="4"/>
            <w:tcBorders>
              <w:left w:val="nil"/>
              <w:right w:val="single" w:sz="4" w:space="0" w:color="auto"/>
            </w:tcBorders>
          </w:tcPr>
          <w:p w14:paraId="24C53C53" w14:textId="77777777" w:rsidR="00F35638" w:rsidRPr="007C434D" w:rsidRDefault="00F35638" w:rsidP="0054391B">
            <w:pPr>
              <w:rPr>
                <w:rFonts w:ascii="Calibri" w:eastAsia="Calibri" w:hAnsi="Calibri" w:cs="Calibri"/>
                <w:color w:val="000000"/>
                <w:sz w:val="18"/>
                <w:szCs w:val="16"/>
              </w:rPr>
            </w:pPr>
            <w:r w:rsidRPr="005F5DE4">
              <w:rPr>
                <w:rFonts w:ascii="Calibri" w:eastAsia="Calibri" w:hAnsi="Calibri" w:cs="Calibri"/>
                <w:color w:val="000000"/>
                <w:sz w:val="18"/>
                <w:szCs w:val="16"/>
              </w:rPr>
              <w:t xml:space="preserve">This was reported when the systematic review included studies with positive and negative effects in outcomes, leaving uncertainty about the effect of medication reviews on </w:t>
            </w:r>
            <w:r>
              <w:rPr>
                <w:rFonts w:ascii="Calibri" w:eastAsia="Calibri" w:hAnsi="Calibri" w:cs="Calibri"/>
                <w:color w:val="000000"/>
                <w:sz w:val="18"/>
                <w:szCs w:val="16"/>
              </w:rPr>
              <w:t xml:space="preserve">a particular </w:t>
            </w:r>
            <w:r w:rsidRPr="005F5DE4">
              <w:rPr>
                <w:rFonts w:ascii="Calibri" w:eastAsia="Calibri" w:hAnsi="Calibri" w:cs="Calibri"/>
                <w:color w:val="000000"/>
                <w:sz w:val="18"/>
                <w:szCs w:val="16"/>
              </w:rPr>
              <w:t>outcome</w:t>
            </w:r>
            <w:r>
              <w:rPr>
                <w:rFonts w:ascii="Calibri" w:eastAsia="Calibri" w:hAnsi="Calibri" w:cs="Calibri"/>
                <w:color w:val="000000"/>
                <w:sz w:val="18"/>
                <w:szCs w:val="16"/>
              </w:rPr>
              <w:t xml:space="preserve"> measure</w:t>
            </w:r>
          </w:p>
        </w:tc>
        <w:tc>
          <w:tcPr>
            <w:tcW w:w="4914" w:type="dxa"/>
            <w:gridSpan w:val="2"/>
            <w:vMerge/>
          </w:tcPr>
          <w:p w14:paraId="3DA80C7A" w14:textId="77777777" w:rsidR="00F35638" w:rsidRPr="00D7001A" w:rsidRDefault="00F35638" w:rsidP="0054391B">
            <w:pPr>
              <w:rPr>
                <w:rFonts w:ascii="Calibri" w:eastAsia="Calibri" w:hAnsi="Calibri" w:cs="Calibri"/>
                <w:color w:val="000000"/>
                <w:sz w:val="18"/>
                <w:szCs w:val="16"/>
              </w:rPr>
            </w:pPr>
          </w:p>
        </w:tc>
      </w:tr>
      <w:tr w:rsidR="00F35638" w:rsidRPr="00BA1F10" w14:paraId="2D138C05" w14:textId="77777777" w:rsidTr="10BBF631">
        <w:trPr>
          <w:trHeight w:val="950"/>
        </w:trPr>
        <w:tc>
          <w:tcPr>
            <w:tcW w:w="2044" w:type="dxa"/>
            <w:vMerge/>
          </w:tcPr>
          <w:p w14:paraId="009DCF32" w14:textId="77777777" w:rsidR="00F35638" w:rsidRPr="00D7001A" w:rsidRDefault="00F35638" w:rsidP="0054391B">
            <w:pPr>
              <w:rPr>
                <w:rFonts w:ascii="Calibri" w:eastAsia="Calibri" w:hAnsi="Calibri" w:cs="Calibri"/>
                <w:b/>
                <w:color w:val="000000"/>
                <w:szCs w:val="16"/>
              </w:rPr>
            </w:pPr>
          </w:p>
        </w:tc>
        <w:tc>
          <w:tcPr>
            <w:tcW w:w="1740" w:type="dxa"/>
            <w:gridSpan w:val="2"/>
            <w:tcBorders>
              <w:left w:val="single" w:sz="4" w:space="0" w:color="auto"/>
              <w:right w:val="nil"/>
            </w:tcBorders>
          </w:tcPr>
          <w:p w14:paraId="41224FF6" w14:textId="77777777" w:rsidR="00F35638" w:rsidRPr="00D7001A" w:rsidRDefault="00F35638" w:rsidP="0054391B">
            <w:pPr>
              <w:rPr>
                <w:rFonts w:ascii="Calibri" w:eastAsia="Calibri" w:hAnsi="Calibri" w:cs="Calibri"/>
                <w:color w:val="000000"/>
                <w:sz w:val="18"/>
                <w:szCs w:val="16"/>
              </w:rPr>
            </w:pPr>
            <w:r w:rsidRPr="00D7001A">
              <w:rPr>
                <w:rFonts w:ascii="Calibri" w:eastAsia="Calibri" w:hAnsi="Calibri" w:cs="Calibri"/>
                <w:color w:val="000000"/>
                <w:sz w:val="18"/>
                <w:szCs w:val="16"/>
              </w:rPr>
              <w:t xml:space="preserve">Evidence of effect   </w:t>
            </w:r>
          </w:p>
        </w:tc>
        <w:tc>
          <w:tcPr>
            <w:tcW w:w="1687" w:type="dxa"/>
            <w:tcBorders>
              <w:left w:val="nil"/>
              <w:right w:val="nil"/>
            </w:tcBorders>
          </w:tcPr>
          <w:p w14:paraId="5C625CF2" w14:textId="77777777" w:rsidR="00F35638" w:rsidRPr="00D7001A" w:rsidRDefault="00F35638" w:rsidP="0054391B">
            <w:pPr>
              <w:rPr>
                <w:rFonts w:ascii="Calibri" w:eastAsia="Calibri" w:hAnsi="Calibri" w:cs="Calibri"/>
                <w:color w:val="000000"/>
                <w:sz w:val="18"/>
                <w:szCs w:val="16"/>
              </w:rPr>
            </w:pPr>
          </w:p>
        </w:tc>
        <w:tc>
          <w:tcPr>
            <w:tcW w:w="4641" w:type="dxa"/>
            <w:gridSpan w:val="4"/>
            <w:tcBorders>
              <w:left w:val="nil"/>
              <w:right w:val="single" w:sz="4" w:space="0" w:color="auto"/>
            </w:tcBorders>
          </w:tcPr>
          <w:p w14:paraId="44948748" w14:textId="77777777" w:rsidR="00F35638" w:rsidRPr="007C434D" w:rsidRDefault="00F35638" w:rsidP="0054391B">
            <w:pPr>
              <w:rPr>
                <w:rFonts w:ascii="Calibri" w:eastAsia="Calibri" w:hAnsi="Calibri" w:cs="Calibri"/>
                <w:color w:val="000000"/>
                <w:sz w:val="18"/>
                <w:szCs w:val="16"/>
              </w:rPr>
            </w:pPr>
            <w:r w:rsidRPr="002A4309">
              <w:rPr>
                <w:rFonts w:ascii="Calibri" w:eastAsia="Calibri" w:hAnsi="Calibri" w:cs="Calibri"/>
                <w:color w:val="000000"/>
                <w:sz w:val="18"/>
                <w:szCs w:val="16"/>
              </w:rPr>
              <w:t xml:space="preserve">Evidence of effect could be positive, in favour of the medication review, or negative, in favour of the control group.  Evidence of effect was reported as quantitative data.  In the absence of a meta-analysis this information was extracted from authors’ conclusions </w:t>
            </w:r>
          </w:p>
        </w:tc>
        <w:tc>
          <w:tcPr>
            <w:tcW w:w="4914" w:type="dxa"/>
            <w:gridSpan w:val="2"/>
            <w:vMerge/>
          </w:tcPr>
          <w:p w14:paraId="1116A70E" w14:textId="77777777" w:rsidR="00F35638" w:rsidRPr="00D7001A" w:rsidRDefault="00F35638" w:rsidP="0054391B">
            <w:pPr>
              <w:rPr>
                <w:rFonts w:ascii="Calibri" w:eastAsia="Calibri" w:hAnsi="Calibri" w:cs="Calibri"/>
                <w:color w:val="000000"/>
                <w:sz w:val="18"/>
                <w:szCs w:val="16"/>
              </w:rPr>
            </w:pPr>
          </w:p>
        </w:tc>
      </w:tr>
    </w:tbl>
    <w:p w14:paraId="61EF5DAD" w14:textId="77777777" w:rsidR="00F35638" w:rsidRPr="00B23D0F" w:rsidRDefault="00F35638" w:rsidP="00F35638">
      <w:pPr>
        <w:spacing w:after="0" w:line="480" w:lineRule="auto"/>
        <w:rPr>
          <w:b/>
          <w:bCs/>
        </w:rPr>
      </w:pPr>
    </w:p>
    <w:p w14:paraId="3D035645" w14:textId="77777777" w:rsidR="0068744B" w:rsidRDefault="0068744B"/>
    <w:sectPr w:rsidR="0068744B" w:rsidSect="002A51B5">
      <w:pgSz w:w="16838" w:h="11906" w:orient="landscape"/>
      <w:pgMar w:top="1440" w:right="1440" w:bottom="1440" w:left="144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2C4"/>
    <w:multiLevelType w:val="hybridMultilevel"/>
    <w:tmpl w:val="C4962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747C2"/>
    <w:multiLevelType w:val="hybridMultilevel"/>
    <w:tmpl w:val="C0309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20CB3"/>
    <w:multiLevelType w:val="hybridMultilevel"/>
    <w:tmpl w:val="F8DC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0E7A"/>
    <w:multiLevelType w:val="hybridMultilevel"/>
    <w:tmpl w:val="39363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44AAE"/>
    <w:multiLevelType w:val="hybridMultilevel"/>
    <w:tmpl w:val="79F88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387F64"/>
    <w:multiLevelType w:val="hybridMultilevel"/>
    <w:tmpl w:val="F9C6C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481E70"/>
    <w:multiLevelType w:val="hybridMultilevel"/>
    <w:tmpl w:val="BB46EF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8D0D31"/>
    <w:multiLevelType w:val="multilevel"/>
    <w:tmpl w:val="C85ADE70"/>
    <w:lvl w:ilvl="0">
      <w:start w:val="1"/>
      <w:numFmt w:val="decimal"/>
      <w:lvlText w:val="%1"/>
      <w:lvlJc w:val="left"/>
      <w:pPr>
        <w:ind w:left="108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720" w:hanging="1440"/>
      </w:pPr>
      <w:rPr>
        <w:rFonts w:hint="default"/>
      </w:rPr>
    </w:lvl>
    <w:lvl w:ilvl="8">
      <w:start w:val="1"/>
      <w:numFmt w:val="decimal"/>
      <w:lvlText w:val="%1.%2.%3.%4.%5.%6.%7.%8.%9"/>
      <w:lvlJc w:val="left"/>
      <w:pPr>
        <w:ind w:left="10800" w:hanging="1440"/>
      </w:pPr>
      <w:rPr>
        <w:rFonts w:hint="default"/>
      </w:rPr>
    </w:lvl>
  </w:abstractNum>
  <w:abstractNum w:abstractNumId="8" w15:restartNumberingAfterBreak="0">
    <w:nsid w:val="2E4A168F"/>
    <w:multiLevelType w:val="hybridMultilevel"/>
    <w:tmpl w:val="9CD659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DE77F2"/>
    <w:multiLevelType w:val="hybridMultilevel"/>
    <w:tmpl w:val="86A4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F15D4F"/>
    <w:multiLevelType w:val="hybridMultilevel"/>
    <w:tmpl w:val="F2F4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4E0FA8"/>
    <w:multiLevelType w:val="hybridMultilevel"/>
    <w:tmpl w:val="465EF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0D1E89"/>
    <w:multiLevelType w:val="hybridMultilevel"/>
    <w:tmpl w:val="6974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065DD1"/>
    <w:multiLevelType w:val="multilevel"/>
    <w:tmpl w:val="B2946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B44677"/>
    <w:multiLevelType w:val="hybridMultilevel"/>
    <w:tmpl w:val="135E6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D03429"/>
    <w:multiLevelType w:val="hybridMultilevel"/>
    <w:tmpl w:val="6E52A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6B4155"/>
    <w:multiLevelType w:val="hybridMultilevel"/>
    <w:tmpl w:val="15F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421112"/>
    <w:multiLevelType w:val="hybridMultilevel"/>
    <w:tmpl w:val="0AAE12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1B517B"/>
    <w:multiLevelType w:val="hybridMultilevel"/>
    <w:tmpl w:val="555E5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602974"/>
    <w:multiLevelType w:val="hybridMultilevel"/>
    <w:tmpl w:val="09903962"/>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E390BDE"/>
    <w:multiLevelType w:val="hybridMultilevel"/>
    <w:tmpl w:val="1D3AA0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62F80F63"/>
    <w:multiLevelType w:val="hybridMultilevel"/>
    <w:tmpl w:val="7662101C"/>
    <w:lvl w:ilvl="0" w:tplc="7F44EE88">
      <w:start w:val="1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20432E"/>
    <w:multiLevelType w:val="hybridMultilevel"/>
    <w:tmpl w:val="D3BA06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EC07F8"/>
    <w:multiLevelType w:val="hybridMultilevel"/>
    <w:tmpl w:val="EC54DEEC"/>
    <w:lvl w:ilvl="0" w:tplc="DDBC26D6">
      <w:start w:val="1"/>
      <w:numFmt w:val="decimal"/>
      <w:lvlText w:val="%1."/>
      <w:lvlJc w:val="left"/>
      <w:pPr>
        <w:ind w:left="643" w:hanging="360"/>
      </w:pPr>
    </w:lvl>
    <w:lvl w:ilvl="1" w:tplc="2E584906">
      <w:start w:val="1"/>
      <w:numFmt w:val="lowerLetter"/>
      <w:lvlText w:val="%2."/>
      <w:lvlJc w:val="left"/>
      <w:pPr>
        <w:ind w:left="1440" w:hanging="360"/>
      </w:pPr>
    </w:lvl>
    <w:lvl w:ilvl="2" w:tplc="D1A09214">
      <w:start w:val="1"/>
      <w:numFmt w:val="lowerRoman"/>
      <w:lvlText w:val="%3."/>
      <w:lvlJc w:val="right"/>
      <w:pPr>
        <w:ind w:left="2160" w:hanging="180"/>
      </w:pPr>
    </w:lvl>
    <w:lvl w:ilvl="3" w:tplc="8E02793E">
      <w:start w:val="1"/>
      <w:numFmt w:val="decimal"/>
      <w:lvlText w:val="%4."/>
      <w:lvlJc w:val="left"/>
      <w:pPr>
        <w:ind w:left="2880" w:hanging="360"/>
      </w:pPr>
    </w:lvl>
    <w:lvl w:ilvl="4" w:tplc="B4EA2278">
      <w:start w:val="1"/>
      <w:numFmt w:val="lowerLetter"/>
      <w:lvlText w:val="%5."/>
      <w:lvlJc w:val="left"/>
      <w:pPr>
        <w:ind w:left="3600" w:hanging="360"/>
      </w:pPr>
    </w:lvl>
    <w:lvl w:ilvl="5" w:tplc="BCC44AFA">
      <w:start w:val="1"/>
      <w:numFmt w:val="lowerRoman"/>
      <w:lvlText w:val="%6."/>
      <w:lvlJc w:val="right"/>
      <w:pPr>
        <w:ind w:left="4320" w:hanging="180"/>
      </w:pPr>
    </w:lvl>
    <w:lvl w:ilvl="6" w:tplc="DC54269E">
      <w:start w:val="1"/>
      <w:numFmt w:val="decimal"/>
      <w:lvlText w:val="%7."/>
      <w:lvlJc w:val="left"/>
      <w:pPr>
        <w:ind w:left="5040" w:hanging="360"/>
      </w:pPr>
    </w:lvl>
    <w:lvl w:ilvl="7" w:tplc="D612EBCE">
      <w:start w:val="1"/>
      <w:numFmt w:val="lowerLetter"/>
      <w:lvlText w:val="%8."/>
      <w:lvlJc w:val="left"/>
      <w:pPr>
        <w:ind w:left="5760" w:hanging="360"/>
      </w:pPr>
    </w:lvl>
    <w:lvl w:ilvl="8" w:tplc="F4446058">
      <w:start w:val="1"/>
      <w:numFmt w:val="lowerRoman"/>
      <w:lvlText w:val="%9."/>
      <w:lvlJc w:val="right"/>
      <w:pPr>
        <w:ind w:left="6480" w:hanging="180"/>
      </w:pPr>
    </w:lvl>
  </w:abstractNum>
  <w:abstractNum w:abstractNumId="24" w15:restartNumberingAfterBreak="0">
    <w:nsid w:val="6EB74354"/>
    <w:multiLevelType w:val="hybridMultilevel"/>
    <w:tmpl w:val="5BE61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6F42A1"/>
    <w:multiLevelType w:val="hybridMultilevel"/>
    <w:tmpl w:val="C0FC3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261AF5"/>
    <w:multiLevelType w:val="hybridMultilevel"/>
    <w:tmpl w:val="A318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591FA8"/>
    <w:multiLevelType w:val="hybridMultilevel"/>
    <w:tmpl w:val="57E445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989223">
    <w:abstractNumId w:val="13"/>
  </w:num>
  <w:num w:numId="2" w16cid:durableId="85153574">
    <w:abstractNumId w:val="6"/>
  </w:num>
  <w:num w:numId="3" w16cid:durableId="493497745">
    <w:abstractNumId w:val="2"/>
  </w:num>
  <w:num w:numId="4" w16cid:durableId="1338003636">
    <w:abstractNumId w:val="14"/>
  </w:num>
  <w:num w:numId="5" w16cid:durableId="1372850583">
    <w:abstractNumId w:val="11"/>
  </w:num>
  <w:num w:numId="6" w16cid:durableId="128014667">
    <w:abstractNumId w:val="23"/>
  </w:num>
  <w:num w:numId="7" w16cid:durableId="1214316963">
    <w:abstractNumId w:val="10"/>
  </w:num>
  <w:num w:numId="8" w16cid:durableId="202862848">
    <w:abstractNumId w:val="3"/>
  </w:num>
  <w:num w:numId="9" w16cid:durableId="1623531057">
    <w:abstractNumId w:val="16"/>
  </w:num>
  <w:num w:numId="10" w16cid:durableId="1984843977">
    <w:abstractNumId w:val="27"/>
  </w:num>
  <w:num w:numId="11" w16cid:durableId="1699963517">
    <w:abstractNumId w:val="0"/>
  </w:num>
  <w:num w:numId="12" w16cid:durableId="460727632">
    <w:abstractNumId w:val="8"/>
  </w:num>
  <w:num w:numId="13" w16cid:durableId="506022574">
    <w:abstractNumId w:val="1"/>
  </w:num>
  <w:num w:numId="14" w16cid:durableId="1107695508">
    <w:abstractNumId w:val="26"/>
  </w:num>
  <w:num w:numId="15" w16cid:durableId="1008294352">
    <w:abstractNumId w:val="5"/>
  </w:num>
  <w:num w:numId="16" w16cid:durableId="1107312375">
    <w:abstractNumId w:val="22"/>
  </w:num>
  <w:num w:numId="17" w16cid:durableId="1016804354">
    <w:abstractNumId w:val="20"/>
  </w:num>
  <w:num w:numId="18" w16cid:durableId="1868718124">
    <w:abstractNumId w:val="9"/>
  </w:num>
  <w:num w:numId="19" w16cid:durableId="913130794">
    <w:abstractNumId w:val="25"/>
  </w:num>
  <w:num w:numId="20" w16cid:durableId="589432870">
    <w:abstractNumId w:val="7"/>
  </w:num>
  <w:num w:numId="21" w16cid:durableId="1261987276">
    <w:abstractNumId w:val="19"/>
  </w:num>
  <w:num w:numId="22" w16cid:durableId="408426087">
    <w:abstractNumId w:val="12"/>
  </w:num>
  <w:num w:numId="23" w16cid:durableId="650796493">
    <w:abstractNumId w:val="4"/>
  </w:num>
  <w:num w:numId="24" w16cid:durableId="997268654">
    <w:abstractNumId w:val="15"/>
  </w:num>
  <w:num w:numId="25" w16cid:durableId="16349725">
    <w:abstractNumId w:val="24"/>
  </w:num>
  <w:num w:numId="26" w16cid:durableId="2031103113">
    <w:abstractNumId w:val="18"/>
  </w:num>
  <w:num w:numId="27" w16cid:durableId="1020399266">
    <w:abstractNumId w:val="21"/>
  </w:num>
  <w:num w:numId="28" w16cid:durableId="836502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38"/>
    <w:rsid w:val="00180F32"/>
    <w:rsid w:val="003A0258"/>
    <w:rsid w:val="00603A6B"/>
    <w:rsid w:val="0068744B"/>
    <w:rsid w:val="00991479"/>
    <w:rsid w:val="00A45294"/>
    <w:rsid w:val="00A63BA2"/>
    <w:rsid w:val="00A77167"/>
    <w:rsid w:val="00AA4EA2"/>
    <w:rsid w:val="00B95950"/>
    <w:rsid w:val="00E46255"/>
    <w:rsid w:val="00F35638"/>
    <w:rsid w:val="00F8547E"/>
    <w:rsid w:val="10BBF631"/>
    <w:rsid w:val="1A7C1FC5"/>
    <w:rsid w:val="7686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3021F"/>
  <w15:chartTrackingRefBased/>
  <w15:docId w15:val="{D3C3F30A-8974-4F73-88ED-1107D01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638"/>
  </w:style>
  <w:style w:type="paragraph" w:styleId="Heading1">
    <w:name w:val="heading 1"/>
    <w:basedOn w:val="Normal"/>
    <w:next w:val="Normal"/>
    <w:link w:val="Heading1Char1"/>
    <w:uiPriority w:val="9"/>
    <w:qFormat/>
    <w:rsid w:val="00F3563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5638"/>
    <w:pPr>
      <w:spacing w:before="100" w:after="0" w:line="276" w:lineRule="auto"/>
      <w:outlineLvl w:val="1"/>
    </w:pPr>
    <w:rPr>
      <w:rFonts w:eastAsia="Times New Roman"/>
      <w:b/>
      <w:sz w:val="24"/>
      <w:szCs w:val="20"/>
    </w:rPr>
  </w:style>
  <w:style w:type="paragraph" w:styleId="Heading3">
    <w:name w:val="heading 3"/>
    <w:basedOn w:val="Normal"/>
    <w:next w:val="Normal"/>
    <w:link w:val="Heading3Char"/>
    <w:uiPriority w:val="9"/>
    <w:semiHidden/>
    <w:unhideWhenUsed/>
    <w:qFormat/>
    <w:rsid w:val="00F35638"/>
    <w:pPr>
      <w:keepNext/>
      <w:keepLines/>
      <w:spacing w:before="40" w:after="0"/>
      <w:outlineLvl w:val="2"/>
    </w:pPr>
    <w:rPr>
      <w:caps/>
      <w:color w:val="1F4D78"/>
      <w:spacing w:val="15"/>
    </w:rPr>
  </w:style>
  <w:style w:type="paragraph" w:styleId="Heading4">
    <w:name w:val="heading 4"/>
    <w:basedOn w:val="Normal"/>
    <w:next w:val="Normal"/>
    <w:link w:val="Heading4Char"/>
    <w:uiPriority w:val="9"/>
    <w:semiHidden/>
    <w:unhideWhenUsed/>
    <w:qFormat/>
    <w:rsid w:val="00F35638"/>
    <w:pPr>
      <w:keepNext/>
      <w:keepLines/>
      <w:spacing w:before="40" w:after="0"/>
      <w:outlineLvl w:val="3"/>
    </w:pPr>
    <w:rPr>
      <w:caps/>
      <w:color w:val="2E74B5"/>
      <w:spacing w:val="10"/>
    </w:rPr>
  </w:style>
  <w:style w:type="paragraph" w:styleId="Heading5">
    <w:name w:val="heading 5"/>
    <w:basedOn w:val="Normal"/>
    <w:next w:val="Normal"/>
    <w:link w:val="Heading5Char"/>
    <w:uiPriority w:val="9"/>
    <w:semiHidden/>
    <w:unhideWhenUsed/>
    <w:qFormat/>
    <w:rsid w:val="00F35638"/>
    <w:pPr>
      <w:keepNext/>
      <w:keepLines/>
      <w:spacing w:before="40" w:after="0"/>
      <w:outlineLvl w:val="4"/>
    </w:pPr>
    <w:rPr>
      <w:caps/>
      <w:color w:val="2E74B5"/>
      <w:spacing w:val="10"/>
    </w:rPr>
  </w:style>
  <w:style w:type="paragraph" w:styleId="Heading6">
    <w:name w:val="heading 6"/>
    <w:basedOn w:val="Normal"/>
    <w:next w:val="Normal"/>
    <w:link w:val="Heading6Char"/>
    <w:uiPriority w:val="9"/>
    <w:semiHidden/>
    <w:unhideWhenUsed/>
    <w:qFormat/>
    <w:rsid w:val="00F35638"/>
    <w:pPr>
      <w:keepNext/>
      <w:keepLines/>
      <w:spacing w:before="40" w:after="0"/>
      <w:outlineLvl w:val="5"/>
    </w:pPr>
    <w:rPr>
      <w:caps/>
      <w:color w:val="2E74B5"/>
      <w:spacing w:val="10"/>
    </w:rPr>
  </w:style>
  <w:style w:type="paragraph" w:styleId="Heading7">
    <w:name w:val="heading 7"/>
    <w:basedOn w:val="Normal"/>
    <w:next w:val="Normal"/>
    <w:link w:val="Heading7Char"/>
    <w:uiPriority w:val="9"/>
    <w:semiHidden/>
    <w:unhideWhenUsed/>
    <w:qFormat/>
    <w:rsid w:val="00F35638"/>
    <w:pPr>
      <w:keepNext/>
      <w:keepLines/>
      <w:spacing w:before="40" w:after="0"/>
      <w:outlineLvl w:val="6"/>
    </w:pPr>
    <w:rPr>
      <w:caps/>
      <w:color w:val="2E74B5"/>
      <w:spacing w:val="10"/>
    </w:rPr>
  </w:style>
  <w:style w:type="paragraph" w:styleId="Heading8">
    <w:name w:val="heading 8"/>
    <w:basedOn w:val="Normal"/>
    <w:next w:val="Normal"/>
    <w:link w:val="Heading8Char"/>
    <w:uiPriority w:val="9"/>
    <w:semiHidden/>
    <w:unhideWhenUsed/>
    <w:qFormat/>
    <w:rsid w:val="00F35638"/>
    <w:pPr>
      <w:spacing w:before="200" w:after="0" w:line="276" w:lineRule="auto"/>
      <w:outlineLvl w:val="7"/>
    </w:pPr>
    <w:rPr>
      <w:rFonts w:eastAsia="Times New Roman"/>
      <w:caps/>
      <w:spacing w:val="10"/>
      <w:sz w:val="18"/>
      <w:szCs w:val="18"/>
    </w:rPr>
  </w:style>
  <w:style w:type="paragraph" w:styleId="Heading9">
    <w:name w:val="heading 9"/>
    <w:basedOn w:val="Normal"/>
    <w:next w:val="Normal"/>
    <w:link w:val="Heading9Char"/>
    <w:uiPriority w:val="9"/>
    <w:semiHidden/>
    <w:unhideWhenUsed/>
    <w:qFormat/>
    <w:rsid w:val="00F35638"/>
    <w:pPr>
      <w:spacing w:before="200" w:after="0" w:line="276" w:lineRule="auto"/>
      <w:outlineLvl w:val="8"/>
    </w:pPr>
    <w:rPr>
      <w:rFonts w:eastAsia="Times New Roman"/>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1"/>
    <w:uiPriority w:val="9"/>
    <w:rsid w:val="00F3563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5638"/>
    <w:rPr>
      <w:rFonts w:eastAsia="Times New Roman"/>
      <w:b/>
      <w:sz w:val="24"/>
      <w:szCs w:val="20"/>
    </w:rPr>
  </w:style>
  <w:style w:type="character" w:customStyle="1" w:styleId="Heading3Char">
    <w:name w:val="Heading 3 Char"/>
    <w:basedOn w:val="DefaultParagraphFont"/>
    <w:link w:val="Heading3"/>
    <w:uiPriority w:val="9"/>
    <w:semiHidden/>
    <w:rsid w:val="00F35638"/>
    <w:rPr>
      <w:caps/>
      <w:color w:val="1F4D78"/>
      <w:spacing w:val="15"/>
    </w:rPr>
  </w:style>
  <w:style w:type="character" w:customStyle="1" w:styleId="Heading4Char">
    <w:name w:val="Heading 4 Char"/>
    <w:basedOn w:val="DefaultParagraphFont"/>
    <w:link w:val="Heading4"/>
    <w:uiPriority w:val="9"/>
    <w:semiHidden/>
    <w:rsid w:val="00F35638"/>
    <w:rPr>
      <w:caps/>
      <w:color w:val="2E74B5"/>
      <w:spacing w:val="10"/>
    </w:rPr>
  </w:style>
  <w:style w:type="character" w:customStyle="1" w:styleId="Heading5Char">
    <w:name w:val="Heading 5 Char"/>
    <w:basedOn w:val="DefaultParagraphFont"/>
    <w:link w:val="Heading5"/>
    <w:uiPriority w:val="9"/>
    <w:semiHidden/>
    <w:rsid w:val="00F35638"/>
    <w:rPr>
      <w:caps/>
      <w:color w:val="2E74B5"/>
      <w:spacing w:val="10"/>
    </w:rPr>
  </w:style>
  <w:style w:type="character" w:customStyle="1" w:styleId="Heading6Char">
    <w:name w:val="Heading 6 Char"/>
    <w:basedOn w:val="DefaultParagraphFont"/>
    <w:link w:val="Heading6"/>
    <w:uiPriority w:val="9"/>
    <w:semiHidden/>
    <w:rsid w:val="00F35638"/>
    <w:rPr>
      <w:caps/>
      <w:color w:val="2E74B5"/>
      <w:spacing w:val="10"/>
    </w:rPr>
  </w:style>
  <w:style w:type="character" w:customStyle="1" w:styleId="Heading7Char">
    <w:name w:val="Heading 7 Char"/>
    <w:basedOn w:val="DefaultParagraphFont"/>
    <w:link w:val="Heading7"/>
    <w:uiPriority w:val="9"/>
    <w:semiHidden/>
    <w:rsid w:val="00F35638"/>
    <w:rPr>
      <w:caps/>
      <w:color w:val="2E74B5"/>
      <w:spacing w:val="10"/>
    </w:rPr>
  </w:style>
  <w:style w:type="character" w:customStyle="1" w:styleId="Heading8Char">
    <w:name w:val="Heading 8 Char"/>
    <w:basedOn w:val="DefaultParagraphFont"/>
    <w:link w:val="Heading8"/>
    <w:uiPriority w:val="9"/>
    <w:semiHidden/>
    <w:rsid w:val="00F35638"/>
    <w:rPr>
      <w:rFonts w:eastAsia="Times New Roman"/>
      <w:caps/>
      <w:spacing w:val="10"/>
      <w:sz w:val="18"/>
      <w:szCs w:val="18"/>
    </w:rPr>
  </w:style>
  <w:style w:type="character" w:customStyle="1" w:styleId="Heading9Char">
    <w:name w:val="Heading 9 Char"/>
    <w:basedOn w:val="DefaultParagraphFont"/>
    <w:link w:val="Heading9"/>
    <w:uiPriority w:val="9"/>
    <w:semiHidden/>
    <w:rsid w:val="00F35638"/>
    <w:rPr>
      <w:rFonts w:eastAsia="Times New Roman"/>
      <w:i/>
      <w:iCs/>
      <w:caps/>
      <w:spacing w:val="10"/>
      <w:sz w:val="18"/>
      <w:szCs w:val="18"/>
    </w:rPr>
  </w:style>
  <w:style w:type="paragraph" w:styleId="Header">
    <w:name w:val="header"/>
    <w:basedOn w:val="Normal"/>
    <w:link w:val="HeaderChar"/>
    <w:uiPriority w:val="99"/>
    <w:unhideWhenUsed/>
    <w:rsid w:val="00F356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5638"/>
  </w:style>
  <w:style w:type="paragraph" w:styleId="Footer">
    <w:name w:val="footer"/>
    <w:basedOn w:val="Normal"/>
    <w:link w:val="FooterChar"/>
    <w:uiPriority w:val="99"/>
    <w:unhideWhenUsed/>
    <w:rsid w:val="00F356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5638"/>
  </w:style>
  <w:style w:type="character" w:styleId="Hyperlink">
    <w:name w:val="Hyperlink"/>
    <w:basedOn w:val="DefaultParagraphFont"/>
    <w:uiPriority w:val="99"/>
    <w:unhideWhenUsed/>
    <w:rsid w:val="00F35638"/>
    <w:rPr>
      <w:color w:val="0563C1" w:themeColor="hyperlink"/>
      <w:u w:val="single"/>
    </w:rPr>
  </w:style>
  <w:style w:type="character" w:styleId="UnresolvedMention">
    <w:name w:val="Unresolved Mention"/>
    <w:basedOn w:val="DefaultParagraphFont"/>
    <w:uiPriority w:val="99"/>
    <w:unhideWhenUsed/>
    <w:rsid w:val="00F35638"/>
    <w:rPr>
      <w:color w:val="605E5C"/>
      <w:shd w:val="clear" w:color="auto" w:fill="E1DFDD"/>
    </w:rPr>
  </w:style>
  <w:style w:type="character" w:styleId="PlaceholderText">
    <w:name w:val="Placeholder Text"/>
    <w:basedOn w:val="DefaultParagraphFont"/>
    <w:uiPriority w:val="99"/>
    <w:semiHidden/>
    <w:rsid w:val="00F35638"/>
    <w:rPr>
      <w:color w:val="808080"/>
    </w:rPr>
  </w:style>
  <w:style w:type="paragraph" w:styleId="ListParagraph">
    <w:name w:val="List Paragraph"/>
    <w:basedOn w:val="Normal"/>
    <w:qFormat/>
    <w:rsid w:val="00F35638"/>
    <w:pPr>
      <w:spacing w:before="100" w:after="200" w:line="276" w:lineRule="auto"/>
      <w:ind w:left="720"/>
      <w:contextualSpacing/>
    </w:pPr>
    <w:rPr>
      <w:rFonts w:eastAsia="Times New Roman"/>
      <w:sz w:val="20"/>
      <w:szCs w:val="20"/>
    </w:rPr>
  </w:style>
  <w:style w:type="character" w:styleId="LineNumber">
    <w:name w:val="line number"/>
    <w:basedOn w:val="DefaultParagraphFont"/>
    <w:uiPriority w:val="99"/>
    <w:semiHidden/>
    <w:unhideWhenUsed/>
    <w:rsid w:val="00F35638"/>
  </w:style>
  <w:style w:type="character" w:styleId="CommentReference">
    <w:name w:val="annotation reference"/>
    <w:basedOn w:val="DefaultParagraphFont"/>
    <w:uiPriority w:val="99"/>
    <w:semiHidden/>
    <w:unhideWhenUsed/>
    <w:rsid w:val="00F35638"/>
    <w:rPr>
      <w:sz w:val="16"/>
      <w:szCs w:val="16"/>
    </w:rPr>
  </w:style>
  <w:style w:type="paragraph" w:styleId="CommentText">
    <w:name w:val="annotation text"/>
    <w:basedOn w:val="Normal"/>
    <w:link w:val="CommentTextChar"/>
    <w:uiPriority w:val="99"/>
    <w:unhideWhenUsed/>
    <w:rsid w:val="00F35638"/>
    <w:pPr>
      <w:spacing w:line="240" w:lineRule="auto"/>
    </w:pPr>
    <w:rPr>
      <w:sz w:val="20"/>
      <w:szCs w:val="20"/>
    </w:rPr>
  </w:style>
  <w:style w:type="character" w:customStyle="1" w:styleId="CommentTextChar">
    <w:name w:val="Comment Text Char"/>
    <w:basedOn w:val="DefaultParagraphFont"/>
    <w:link w:val="CommentText"/>
    <w:uiPriority w:val="99"/>
    <w:rsid w:val="00F35638"/>
    <w:rPr>
      <w:sz w:val="20"/>
      <w:szCs w:val="20"/>
    </w:rPr>
  </w:style>
  <w:style w:type="paragraph" w:styleId="CommentSubject">
    <w:name w:val="annotation subject"/>
    <w:basedOn w:val="CommentText"/>
    <w:next w:val="CommentText"/>
    <w:link w:val="CommentSubjectChar"/>
    <w:uiPriority w:val="99"/>
    <w:semiHidden/>
    <w:unhideWhenUsed/>
    <w:rsid w:val="00F35638"/>
    <w:rPr>
      <w:b/>
      <w:bCs/>
    </w:rPr>
  </w:style>
  <w:style w:type="character" w:customStyle="1" w:styleId="CommentSubjectChar">
    <w:name w:val="Comment Subject Char"/>
    <w:basedOn w:val="CommentTextChar"/>
    <w:link w:val="CommentSubject"/>
    <w:uiPriority w:val="99"/>
    <w:semiHidden/>
    <w:rsid w:val="00F35638"/>
    <w:rPr>
      <w:b/>
      <w:bCs/>
      <w:sz w:val="20"/>
      <w:szCs w:val="20"/>
    </w:rPr>
  </w:style>
  <w:style w:type="paragraph" w:styleId="NormalWeb">
    <w:name w:val="Normal (Web)"/>
    <w:basedOn w:val="Normal"/>
    <w:uiPriority w:val="99"/>
    <w:unhideWhenUsed/>
    <w:rsid w:val="00F35638"/>
    <w:pPr>
      <w:spacing w:before="100" w:after="200" w:line="276" w:lineRule="auto"/>
    </w:pPr>
    <w:rPr>
      <w:rFonts w:ascii="Times New Roman" w:eastAsia="Times New Roman" w:hAnsi="Times New Roman" w:cs="Times New Roman"/>
      <w:sz w:val="24"/>
      <w:szCs w:val="24"/>
    </w:rPr>
  </w:style>
  <w:style w:type="paragraph" w:customStyle="1" w:styleId="Chapterheading">
    <w:name w:val="Chapter heading"/>
    <w:basedOn w:val="Normal"/>
    <w:link w:val="ChapterheadingChar"/>
    <w:autoRedefine/>
    <w:qFormat/>
    <w:rsid w:val="00F35638"/>
    <w:pPr>
      <w:spacing w:before="100" w:after="200" w:line="276" w:lineRule="auto"/>
    </w:pPr>
    <w:rPr>
      <w:b/>
      <w:sz w:val="28"/>
    </w:rPr>
  </w:style>
  <w:style w:type="character" w:customStyle="1" w:styleId="ChapterheadingChar">
    <w:name w:val="Chapter heading Char"/>
    <w:basedOn w:val="DefaultParagraphFont"/>
    <w:link w:val="Chapterheading"/>
    <w:rsid w:val="00F35638"/>
    <w:rPr>
      <w:b/>
      <w:sz w:val="28"/>
    </w:rPr>
  </w:style>
  <w:style w:type="paragraph" w:customStyle="1" w:styleId="Mainheading">
    <w:name w:val="Main heading"/>
    <w:basedOn w:val="Normal"/>
    <w:link w:val="MainheadingChar"/>
    <w:autoRedefine/>
    <w:qFormat/>
    <w:rsid w:val="00F35638"/>
    <w:pPr>
      <w:spacing w:after="0"/>
      <w:contextualSpacing/>
    </w:pPr>
    <w:rPr>
      <w:b/>
      <w:sz w:val="24"/>
    </w:rPr>
  </w:style>
  <w:style w:type="character" w:customStyle="1" w:styleId="MainheadingChar">
    <w:name w:val="Main heading Char"/>
    <w:basedOn w:val="DefaultParagraphFont"/>
    <w:link w:val="Mainheading"/>
    <w:rsid w:val="00F35638"/>
    <w:rPr>
      <w:b/>
      <w:sz w:val="24"/>
    </w:rPr>
  </w:style>
  <w:style w:type="paragraph" w:customStyle="1" w:styleId="Sub-heading">
    <w:name w:val="Sub-heading"/>
    <w:basedOn w:val="Normal"/>
    <w:link w:val="Sub-headingChar"/>
    <w:autoRedefine/>
    <w:qFormat/>
    <w:rsid w:val="00F35638"/>
    <w:rPr>
      <w:rFonts w:ascii="Calibri" w:eastAsia="Calibri" w:hAnsi="Calibri" w:cs="Calibri"/>
      <w:b/>
      <w:bCs/>
      <w:color w:val="000000" w:themeColor="text1"/>
    </w:rPr>
  </w:style>
  <w:style w:type="character" w:customStyle="1" w:styleId="Sub-headingChar">
    <w:name w:val="Sub-heading Char"/>
    <w:basedOn w:val="DefaultParagraphFont"/>
    <w:link w:val="Sub-heading"/>
    <w:rsid w:val="00F35638"/>
    <w:rPr>
      <w:rFonts w:ascii="Calibri" w:eastAsia="Calibri" w:hAnsi="Calibri" w:cs="Calibri"/>
      <w:b/>
      <w:bCs/>
      <w:color w:val="000000" w:themeColor="text1"/>
    </w:rPr>
  </w:style>
  <w:style w:type="paragraph" w:styleId="BalloonText">
    <w:name w:val="Balloon Text"/>
    <w:basedOn w:val="Normal"/>
    <w:link w:val="BalloonTextChar"/>
    <w:uiPriority w:val="99"/>
    <w:semiHidden/>
    <w:unhideWhenUsed/>
    <w:rsid w:val="00F35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638"/>
    <w:rPr>
      <w:rFonts w:ascii="Segoe UI" w:hAnsi="Segoe UI" w:cs="Segoe UI"/>
      <w:sz w:val="18"/>
      <w:szCs w:val="18"/>
    </w:rPr>
  </w:style>
  <w:style w:type="table" w:customStyle="1" w:styleId="TableGrid1">
    <w:name w:val="Table Grid1"/>
    <w:basedOn w:val="TableNormal"/>
    <w:next w:val="TableGrid"/>
    <w:uiPriority w:val="39"/>
    <w:rsid w:val="00F3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35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link w:val="Heading1Char"/>
    <w:autoRedefine/>
    <w:uiPriority w:val="9"/>
    <w:qFormat/>
    <w:rsid w:val="00F35638"/>
    <w:pPr>
      <w:spacing w:before="100" w:after="0" w:line="276" w:lineRule="auto"/>
      <w:outlineLvl w:val="0"/>
    </w:pPr>
    <w:rPr>
      <w:rFonts w:asciiTheme="majorHAnsi" w:eastAsiaTheme="majorEastAsia" w:hAnsiTheme="majorHAnsi" w:cstheme="majorBidi"/>
      <w:color w:val="2F5496" w:themeColor="accent1" w:themeShade="BF"/>
      <w:sz w:val="32"/>
      <w:szCs w:val="32"/>
    </w:rPr>
  </w:style>
  <w:style w:type="paragraph" w:customStyle="1" w:styleId="Heading31">
    <w:name w:val="Heading 31"/>
    <w:basedOn w:val="Normal"/>
    <w:next w:val="Normal"/>
    <w:uiPriority w:val="9"/>
    <w:semiHidden/>
    <w:unhideWhenUsed/>
    <w:qFormat/>
    <w:rsid w:val="00F35638"/>
    <w:pPr>
      <w:pBdr>
        <w:top w:val="single" w:sz="6" w:space="2" w:color="5B9BD5"/>
      </w:pBdr>
      <w:spacing w:before="300" w:after="0" w:line="276" w:lineRule="auto"/>
      <w:outlineLvl w:val="2"/>
    </w:pPr>
    <w:rPr>
      <w:rFonts w:eastAsia="Times New Roman"/>
      <w:caps/>
      <w:color w:val="1F4D78"/>
      <w:spacing w:val="15"/>
      <w:sz w:val="20"/>
      <w:szCs w:val="20"/>
    </w:rPr>
  </w:style>
  <w:style w:type="paragraph" w:customStyle="1" w:styleId="Heading41">
    <w:name w:val="Heading 41"/>
    <w:basedOn w:val="Normal"/>
    <w:next w:val="Normal"/>
    <w:uiPriority w:val="9"/>
    <w:semiHidden/>
    <w:unhideWhenUsed/>
    <w:qFormat/>
    <w:rsid w:val="00F35638"/>
    <w:pPr>
      <w:pBdr>
        <w:top w:val="dotted" w:sz="6" w:space="2" w:color="5B9BD5"/>
      </w:pBdr>
      <w:spacing w:before="200" w:after="0" w:line="276" w:lineRule="auto"/>
      <w:outlineLvl w:val="3"/>
    </w:pPr>
    <w:rPr>
      <w:rFonts w:eastAsia="Times New Roman"/>
      <w:caps/>
      <w:color w:val="2E74B5"/>
      <w:spacing w:val="10"/>
      <w:sz w:val="20"/>
      <w:szCs w:val="20"/>
    </w:rPr>
  </w:style>
  <w:style w:type="paragraph" w:customStyle="1" w:styleId="Heading51">
    <w:name w:val="Heading 51"/>
    <w:basedOn w:val="Normal"/>
    <w:next w:val="Normal"/>
    <w:uiPriority w:val="9"/>
    <w:semiHidden/>
    <w:unhideWhenUsed/>
    <w:qFormat/>
    <w:rsid w:val="00F35638"/>
    <w:pPr>
      <w:pBdr>
        <w:bottom w:val="single" w:sz="6" w:space="1" w:color="5B9BD5"/>
      </w:pBdr>
      <w:spacing w:before="200" w:after="0" w:line="276" w:lineRule="auto"/>
      <w:outlineLvl w:val="4"/>
    </w:pPr>
    <w:rPr>
      <w:rFonts w:eastAsia="Times New Roman"/>
      <w:caps/>
      <w:color w:val="2E74B5"/>
      <w:spacing w:val="10"/>
      <w:sz w:val="20"/>
      <w:szCs w:val="20"/>
    </w:rPr>
  </w:style>
  <w:style w:type="paragraph" w:customStyle="1" w:styleId="Heading61">
    <w:name w:val="Heading 61"/>
    <w:basedOn w:val="Normal"/>
    <w:next w:val="Normal"/>
    <w:uiPriority w:val="9"/>
    <w:semiHidden/>
    <w:unhideWhenUsed/>
    <w:qFormat/>
    <w:rsid w:val="00F35638"/>
    <w:pPr>
      <w:pBdr>
        <w:bottom w:val="dotted" w:sz="6" w:space="1" w:color="5B9BD5"/>
      </w:pBdr>
      <w:spacing w:before="200" w:after="0" w:line="276" w:lineRule="auto"/>
      <w:outlineLvl w:val="5"/>
    </w:pPr>
    <w:rPr>
      <w:rFonts w:eastAsia="Times New Roman"/>
      <w:caps/>
      <w:color w:val="2E74B5"/>
      <w:spacing w:val="10"/>
      <w:sz w:val="20"/>
      <w:szCs w:val="20"/>
    </w:rPr>
  </w:style>
  <w:style w:type="paragraph" w:customStyle="1" w:styleId="Heading71">
    <w:name w:val="Heading 71"/>
    <w:basedOn w:val="Normal"/>
    <w:next w:val="Normal"/>
    <w:uiPriority w:val="9"/>
    <w:semiHidden/>
    <w:unhideWhenUsed/>
    <w:qFormat/>
    <w:rsid w:val="00F35638"/>
    <w:pPr>
      <w:spacing w:before="200" w:after="0" w:line="276" w:lineRule="auto"/>
      <w:outlineLvl w:val="6"/>
    </w:pPr>
    <w:rPr>
      <w:rFonts w:eastAsia="Times New Roman"/>
      <w:caps/>
      <w:color w:val="2E74B5"/>
      <w:spacing w:val="10"/>
      <w:sz w:val="20"/>
      <w:szCs w:val="20"/>
    </w:rPr>
  </w:style>
  <w:style w:type="paragraph" w:customStyle="1" w:styleId="Caption1">
    <w:name w:val="Caption1"/>
    <w:basedOn w:val="Normal"/>
    <w:next w:val="Normal"/>
    <w:uiPriority w:val="35"/>
    <w:unhideWhenUsed/>
    <w:qFormat/>
    <w:rsid w:val="00F35638"/>
    <w:pPr>
      <w:spacing w:before="100" w:after="200" w:line="276" w:lineRule="auto"/>
    </w:pPr>
    <w:rPr>
      <w:rFonts w:eastAsia="Times New Roman"/>
      <w:b/>
      <w:bCs/>
      <w:color w:val="2E74B5"/>
      <w:sz w:val="16"/>
      <w:szCs w:val="16"/>
    </w:rPr>
  </w:style>
  <w:style w:type="paragraph" w:customStyle="1" w:styleId="Title1">
    <w:name w:val="Title1"/>
    <w:basedOn w:val="Normal"/>
    <w:next w:val="Normal"/>
    <w:autoRedefine/>
    <w:uiPriority w:val="10"/>
    <w:qFormat/>
    <w:rsid w:val="00F35638"/>
    <w:pPr>
      <w:spacing w:after="0" w:line="276" w:lineRule="auto"/>
    </w:pPr>
    <w:rPr>
      <w:rFonts w:eastAsia="Calibri" w:cs="Times New Roman"/>
      <w:b/>
      <w:sz w:val="28"/>
      <w:szCs w:val="52"/>
    </w:rPr>
  </w:style>
  <w:style w:type="character" w:customStyle="1" w:styleId="TitleChar">
    <w:name w:val="Title Char"/>
    <w:basedOn w:val="DefaultParagraphFont"/>
    <w:link w:val="Title"/>
    <w:uiPriority w:val="10"/>
    <w:rsid w:val="00F35638"/>
    <w:rPr>
      <w:rFonts w:eastAsia="Calibri" w:cs="Times New Roman"/>
      <w:b/>
      <w:sz w:val="28"/>
      <w:szCs w:val="52"/>
    </w:rPr>
  </w:style>
  <w:style w:type="paragraph" w:customStyle="1" w:styleId="Subtitle1">
    <w:name w:val="Subtitle1"/>
    <w:basedOn w:val="Normal"/>
    <w:next w:val="Normal"/>
    <w:autoRedefine/>
    <w:uiPriority w:val="11"/>
    <w:qFormat/>
    <w:rsid w:val="00F35638"/>
    <w:pPr>
      <w:spacing w:after="0" w:line="240" w:lineRule="auto"/>
    </w:pPr>
    <w:rPr>
      <w:b/>
      <w:sz w:val="24"/>
      <w:szCs w:val="21"/>
    </w:rPr>
  </w:style>
  <w:style w:type="character" w:customStyle="1" w:styleId="SubtitleChar">
    <w:name w:val="Subtitle Char"/>
    <w:basedOn w:val="DefaultParagraphFont"/>
    <w:link w:val="Subtitle"/>
    <w:uiPriority w:val="11"/>
    <w:rsid w:val="00F35638"/>
    <w:rPr>
      <w:rFonts w:eastAsia="Calibri"/>
      <w:b/>
      <w:sz w:val="24"/>
      <w:szCs w:val="21"/>
    </w:rPr>
  </w:style>
  <w:style w:type="character" w:styleId="Strong">
    <w:name w:val="Strong"/>
    <w:uiPriority w:val="22"/>
    <w:qFormat/>
    <w:rsid w:val="00F35638"/>
    <w:rPr>
      <w:b/>
      <w:bCs/>
    </w:rPr>
  </w:style>
  <w:style w:type="character" w:customStyle="1" w:styleId="Emphasis1">
    <w:name w:val="Emphasis1"/>
    <w:uiPriority w:val="20"/>
    <w:qFormat/>
    <w:rsid w:val="00F35638"/>
    <w:rPr>
      <w:caps/>
      <w:color w:val="1F4D78"/>
      <w:spacing w:val="5"/>
    </w:rPr>
  </w:style>
  <w:style w:type="paragraph" w:styleId="NoSpacing">
    <w:name w:val="No Spacing"/>
    <w:uiPriority w:val="1"/>
    <w:qFormat/>
    <w:rsid w:val="00F35638"/>
    <w:pPr>
      <w:spacing w:before="100" w:after="0" w:line="240" w:lineRule="auto"/>
    </w:pPr>
    <w:rPr>
      <w:rFonts w:eastAsia="Times New Roman"/>
      <w:sz w:val="20"/>
      <w:szCs w:val="20"/>
    </w:rPr>
  </w:style>
  <w:style w:type="paragraph" w:styleId="Quote">
    <w:name w:val="Quote"/>
    <w:basedOn w:val="Normal"/>
    <w:next w:val="Normal"/>
    <w:link w:val="QuoteChar"/>
    <w:uiPriority w:val="29"/>
    <w:qFormat/>
    <w:rsid w:val="00F35638"/>
    <w:pPr>
      <w:spacing w:before="100" w:after="200" w:line="276" w:lineRule="auto"/>
    </w:pPr>
    <w:rPr>
      <w:rFonts w:eastAsia="Times New Roman"/>
      <w:i/>
      <w:iCs/>
      <w:sz w:val="24"/>
      <w:szCs w:val="24"/>
    </w:rPr>
  </w:style>
  <w:style w:type="character" w:customStyle="1" w:styleId="QuoteChar">
    <w:name w:val="Quote Char"/>
    <w:basedOn w:val="DefaultParagraphFont"/>
    <w:link w:val="Quote"/>
    <w:uiPriority w:val="29"/>
    <w:rsid w:val="00F35638"/>
    <w:rPr>
      <w:rFonts w:eastAsia="Times New Roman"/>
      <w:i/>
      <w:iCs/>
      <w:sz w:val="24"/>
      <w:szCs w:val="24"/>
    </w:rPr>
  </w:style>
  <w:style w:type="paragraph" w:customStyle="1" w:styleId="IntenseQuote1">
    <w:name w:val="Intense Quote1"/>
    <w:basedOn w:val="Normal"/>
    <w:next w:val="Normal"/>
    <w:uiPriority w:val="30"/>
    <w:qFormat/>
    <w:rsid w:val="00F35638"/>
    <w:pPr>
      <w:spacing w:before="240" w:after="240" w:line="240" w:lineRule="auto"/>
      <w:ind w:left="1080" w:right="1080"/>
      <w:jc w:val="center"/>
    </w:pPr>
    <w:rPr>
      <w:rFonts w:eastAsia="Times New Roman"/>
      <w:color w:val="5B9BD5"/>
      <w:sz w:val="24"/>
      <w:szCs w:val="24"/>
    </w:rPr>
  </w:style>
  <w:style w:type="character" w:customStyle="1" w:styleId="IntenseQuoteChar">
    <w:name w:val="Intense Quote Char"/>
    <w:basedOn w:val="DefaultParagraphFont"/>
    <w:link w:val="IntenseQuote"/>
    <w:uiPriority w:val="30"/>
    <w:rsid w:val="00F35638"/>
    <w:rPr>
      <w:color w:val="5B9BD5"/>
      <w:sz w:val="24"/>
      <w:szCs w:val="24"/>
    </w:rPr>
  </w:style>
  <w:style w:type="character" w:customStyle="1" w:styleId="SubtleEmphasis1">
    <w:name w:val="Subtle Emphasis1"/>
    <w:uiPriority w:val="19"/>
    <w:qFormat/>
    <w:rsid w:val="00F35638"/>
    <w:rPr>
      <w:i/>
      <w:iCs/>
      <w:color w:val="1F4D78"/>
    </w:rPr>
  </w:style>
  <w:style w:type="character" w:customStyle="1" w:styleId="IntenseEmphasis1">
    <w:name w:val="Intense Emphasis1"/>
    <w:uiPriority w:val="21"/>
    <w:qFormat/>
    <w:rsid w:val="00F35638"/>
    <w:rPr>
      <w:b/>
      <w:bCs/>
      <w:caps/>
      <w:color w:val="1F4D78"/>
      <w:spacing w:val="10"/>
    </w:rPr>
  </w:style>
  <w:style w:type="character" w:customStyle="1" w:styleId="SubtleReference1">
    <w:name w:val="Subtle Reference1"/>
    <w:uiPriority w:val="31"/>
    <w:qFormat/>
    <w:rsid w:val="00F35638"/>
    <w:rPr>
      <w:b/>
      <w:bCs/>
      <w:color w:val="5B9BD5"/>
    </w:rPr>
  </w:style>
  <w:style w:type="character" w:customStyle="1" w:styleId="IntenseReference1">
    <w:name w:val="Intense Reference1"/>
    <w:uiPriority w:val="32"/>
    <w:qFormat/>
    <w:rsid w:val="00F35638"/>
    <w:rPr>
      <w:b/>
      <w:bCs/>
      <w:i/>
      <w:iCs/>
      <w:caps/>
      <w:color w:val="5B9BD5"/>
    </w:rPr>
  </w:style>
  <w:style w:type="character" w:styleId="BookTitle">
    <w:name w:val="Book Title"/>
    <w:uiPriority w:val="33"/>
    <w:qFormat/>
    <w:rsid w:val="00F35638"/>
    <w:rPr>
      <w:b/>
      <w:bCs/>
      <w:i/>
      <w:iCs/>
      <w:spacing w:val="0"/>
    </w:rPr>
  </w:style>
  <w:style w:type="character" w:customStyle="1" w:styleId="Heading1Char1">
    <w:name w:val="Heading 1 Char1"/>
    <w:basedOn w:val="DefaultParagraphFont"/>
    <w:link w:val="Heading1"/>
    <w:uiPriority w:val="9"/>
    <w:rsid w:val="00F3563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35638"/>
    <w:pPr>
      <w:keepNext w:val="0"/>
      <w:keepLines w:val="0"/>
      <w:spacing w:before="100" w:line="276" w:lineRule="auto"/>
      <w:outlineLvl w:val="9"/>
    </w:pPr>
    <w:rPr>
      <w:rFonts w:ascii="Calibri" w:eastAsia="Calibri" w:hAnsi="Calibri" w:cs="Times New Roman"/>
      <w:b/>
      <w:color w:val="auto"/>
      <w:sz w:val="24"/>
      <w:szCs w:val="22"/>
    </w:rPr>
  </w:style>
  <w:style w:type="paragraph" w:customStyle="1" w:styleId="paragraph">
    <w:name w:val="paragraph"/>
    <w:basedOn w:val="Normal"/>
    <w:rsid w:val="00F35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35638"/>
  </w:style>
  <w:style w:type="character" w:customStyle="1" w:styleId="contextualspellingandgrammarerror">
    <w:name w:val="contextualspellingandgrammarerror"/>
    <w:basedOn w:val="DefaultParagraphFont"/>
    <w:rsid w:val="00F35638"/>
  </w:style>
  <w:style w:type="character" w:customStyle="1" w:styleId="spellingerror">
    <w:name w:val="spellingerror"/>
    <w:basedOn w:val="DefaultParagraphFont"/>
    <w:rsid w:val="00F35638"/>
  </w:style>
  <w:style w:type="character" w:customStyle="1" w:styleId="eop">
    <w:name w:val="eop"/>
    <w:basedOn w:val="DefaultParagraphFont"/>
    <w:rsid w:val="00F35638"/>
  </w:style>
  <w:style w:type="character" w:customStyle="1" w:styleId="bcx0">
    <w:name w:val="bcx0"/>
    <w:basedOn w:val="DefaultParagraphFont"/>
    <w:rsid w:val="00F35638"/>
  </w:style>
  <w:style w:type="character" w:customStyle="1" w:styleId="FollowedHyperlink1">
    <w:name w:val="FollowedHyperlink1"/>
    <w:basedOn w:val="DefaultParagraphFont"/>
    <w:uiPriority w:val="99"/>
    <w:semiHidden/>
    <w:unhideWhenUsed/>
    <w:rsid w:val="00F35638"/>
    <w:rPr>
      <w:color w:val="954F72"/>
      <w:u w:val="single"/>
    </w:rPr>
  </w:style>
  <w:style w:type="character" w:customStyle="1" w:styleId="advancedproofingissue">
    <w:name w:val="advancedproofingissue"/>
    <w:basedOn w:val="DefaultParagraphFont"/>
    <w:rsid w:val="00F35638"/>
  </w:style>
  <w:style w:type="paragraph" w:customStyle="1" w:styleId="Revision1">
    <w:name w:val="Revision1"/>
    <w:next w:val="Revision"/>
    <w:hidden/>
    <w:uiPriority w:val="99"/>
    <w:semiHidden/>
    <w:rsid w:val="00F35638"/>
    <w:pPr>
      <w:spacing w:after="0" w:line="240" w:lineRule="auto"/>
    </w:pPr>
  </w:style>
  <w:style w:type="paragraph" w:customStyle="1" w:styleId="msonormal0">
    <w:name w:val="msonormal"/>
    <w:basedOn w:val="Normal"/>
    <w:rsid w:val="00F35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acimagecontainer">
    <w:name w:val="wacimagecontainer"/>
    <w:basedOn w:val="DefaultParagraphFont"/>
    <w:rsid w:val="00F35638"/>
  </w:style>
  <w:style w:type="character" w:customStyle="1" w:styleId="textrun">
    <w:name w:val="textrun"/>
    <w:basedOn w:val="DefaultParagraphFont"/>
    <w:rsid w:val="00F35638"/>
  </w:style>
  <w:style w:type="character" w:customStyle="1" w:styleId="fieldrange">
    <w:name w:val="fieldrange"/>
    <w:basedOn w:val="DefaultParagraphFont"/>
    <w:rsid w:val="00F35638"/>
  </w:style>
  <w:style w:type="paragraph" w:customStyle="1" w:styleId="outlineelement">
    <w:name w:val="outlineelement"/>
    <w:basedOn w:val="Normal"/>
    <w:rsid w:val="00F356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blob">
    <w:name w:val="pagebreakblob"/>
    <w:basedOn w:val="DefaultParagraphFont"/>
    <w:rsid w:val="00F35638"/>
  </w:style>
  <w:style w:type="character" w:customStyle="1" w:styleId="pagebreakborderspan">
    <w:name w:val="pagebreakborderspan"/>
    <w:basedOn w:val="DefaultParagraphFont"/>
    <w:rsid w:val="00F35638"/>
  </w:style>
  <w:style w:type="character" w:customStyle="1" w:styleId="pagebreaktextspan">
    <w:name w:val="pagebreaktextspan"/>
    <w:basedOn w:val="DefaultParagraphFont"/>
    <w:rsid w:val="00F35638"/>
  </w:style>
  <w:style w:type="paragraph" w:customStyle="1" w:styleId="TOC11">
    <w:name w:val="TOC 11"/>
    <w:basedOn w:val="Normal"/>
    <w:next w:val="Normal"/>
    <w:autoRedefine/>
    <w:uiPriority w:val="39"/>
    <w:unhideWhenUsed/>
    <w:rsid w:val="00F35638"/>
    <w:pPr>
      <w:tabs>
        <w:tab w:val="left" w:pos="600"/>
        <w:tab w:val="right" w:leader="dot" w:pos="9016"/>
      </w:tabs>
      <w:spacing w:before="120" w:after="120" w:line="276" w:lineRule="auto"/>
    </w:pPr>
    <w:rPr>
      <w:rFonts w:eastAsia="Times New Roman" w:cs="Calibri"/>
      <w:b/>
      <w:bCs/>
      <w:caps/>
      <w:sz w:val="20"/>
      <w:szCs w:val="20"/>
    </w:rPr>
  </w:style>
  <w:style w:type="paragraph" w:customStyle="1" w:styleId="TOC21">
    <w:name w:val="TOC 21"/>
    <w:basedOn w:val="Normal"/>
    <w:next w:val="Normal"/>
    <w:autoRedefine/>
    <w:uiPriority w:val="39"/>
    <w:unhideWhenUsed/>
    <w:rsid w:val="00F35638"/>
    <w:pPr>
      <w:tabs>
        <w:tab w:val="left" w:pos="800"/>
        <w:tab w:val="right" w:leader="dot" w:pos="9016"/>
      </w:tabs>
      <w:spacing w:after="0" w:line="276" w:lineRule="auto"/>
      <w:ind w:left="200"/>
    </w:pPr>
    <w:rPr>
      <w:rFonts w:eastAsia="Times New Roman" w:cs="Calibri"/>
      <w:smallCaps/>
      <w:sz w:val="20"/>
      <w:szCs w:val="20"/>
    </w:rPr>
  </w:style>
  <w:style w:type="paragraph" w:customStyle="1" w:styleId="TOC31">
    <w:name w:val="TOC 31"/>
    <w:basedOn w:val="Normal"/>
    <w:next w:val="Normal"/>
    <w:autoRedefine/>
    <w:uiPriority w:val="39"/>
    <w:unhideWhenUsed/>
    <w:rsid w:val="00F35638"/>
    <w:pPr>
      <w:spacing w:after="0" w:line="276" w:lineRule="auto"/>
      <w:ind w:left="400"/>
    </w:pPr>
    <w:rPr>
      <w:rFonts w:eastAsia="Times New Roman" w:cs="Calibri"/>
      <w:i/>
      <w:iCs/>
      <w:sz w:val="20"/>
      <w:szCs w:val="20"/>
    </w:rPr>
  </w:style>
  <w:style w:type="paragraph" w:customStyle="1" w:styleId="TOC41">
    <w:name w:val="TOC 41"/>
    <w:basedOn w:val="Normal"/>
    <w:next w:val="Normal"/>
    <w:autoRedefine/>
    <w:uiPriority w:val="39"/>
    <w:unhideWhenUsed/>
    <w:rsid w:val="00F35638"/>
    <w:pPr>
      <w:spacing w:after="0" w:line="276" w:lineRule="auto"/>
      <w:ind w:left="600"/>
    </w:pPr>
    <w:rPr>
      <w:rFonts w:eastAsia="Times New Roman" w:cs="Calibri"/>
      <w:sz w:val="18"/>
      <w:szCs w:val="18"/>
    </w:rPr>
  </w:style>
  <w:style w:type="paragraph" w:customStyle="1" w:styleId="TOC51">
    <w:name w:val="TOC 51"/>
    <w:basedOn w:val="Normal"/>
    <w:next w:val="Normal"/>
    <w:autoRedefine/>
    <w:uiPriority w:val="39"/>
    <w:unhideWhenUsed/>
    <w:rsid w:val="00F35638"/>
    <w:pPr>
      <w:spacing w:after="0" w:line="276" w:lineRule="auto"/>
      <w:ind w:left="800"/>
    </w:pPr>
    <w:rPr>
      <w:rFonts w:eastAsia="Times New Roman" w:cs="Calibri"/>
      <w:sz w:val="18"/>
      <w:szCs w:val="18"/>
    </w:rPr>
  </w:style>
  <w:style w:type="paragraph" w:customStyle="1" w:styleId="TOC61">
    <w:name w:val="TOC 61"/>
    <w:basedOn w:val="Normal"/>
    <w:next w:val="Normal"/>
    <w:autoRedefine/>
    <w:uiPriority w:val="39"/>
    <w:unhideWhenUsed/>
    <w:rsid w:val="00F35638"/>
    <w:pPr>
      <w:spacing w:after="0" w:line="276" w:lineRule="auto"/>
      <w:ind w:left="1000"/>
    </w:pPr>
    <w:rPr>
      <w:rFonts w:eastAsia="Times New Roman" w:cs="Calibri"/>
      <w:sz w:val="18"/>
      <w:szCs w:val="18"/>
    </w:rPr>
  </w:style>
  <w:style w:type="paragraph" w:customStyle="1" w:styleId="TOC71">
    <w:name w:val="TOC 71"/>
    <w:basedOn w:val="Normal"/>
    <w:next w:val="Normal"/>
    <w:autoRedefine/>
    <w:uiPriority w:val="39"/>
    <w:unhideWhenUsed/>
    <w:rsid w:val="00F35638"/>
    <w:pPr>
      <w:spacing w:after="0" w:line="276" w:lineRule="auto"/>
      <w:ind w:left="1200"/>
    </w:pPr>
    <w:rPr>
      <w:rFonts w:eastAsia="Times New Roman" w:cs="Calibri"/>
      <w:sz w:val="18"/>
      <w:szCs w:val="18"/>
    </w:rPr>
  </w:style>
  <w:style w:type="paragraph" w:customStyle="1" w:styleId="TOC81">
    <w:name w:val="TOC 81"/>
    <w:basedOn w:val="Normal"/>
    <w:next w:val="Normal"/>
    <w:autoRedefine/>
    <w:uiPriority w:val="39"/>
    <w:unhideWhenUsed/>
    <w:rsid w:val="00F35638"/>
    <w:pPr>
      <w:spacing w:after="0" w:line="276" w:lineRule="auto"/>
      <w:ind w:left="1400"/>
    </w:pPr>
    <w:rPr>
      <w:rFonts w:eastAsia="Times New Roman" w:cs="Calibri"/>
      <w:sz w:val="18"/>
      <w:szCs w:val="18"/>
    </w:rPr>
  </w:style>
  <w:style w:type="paragraph" w:customStyle="1" w:styleId="TOC91">
    <w:name w:val="TOC 91"/>
    <w:basedOn w:val="Normal"/>
    <w:next w:val="Normal"/>
    <w:autoRedefine/>
    <w:uiPriority w:val="39"/>
    <w:unhideWhenUsed/>
    <w:rsid w:val="00F35638"/>
    <w:pPr>
      <w:spacing w:after="0" w:line="276" w:lineRule="auto"/>
      <w:ind w:left="1600"/>
    </w:pPr>
    <w:rPr>
      <w:rFonts w:eastAsia="Times New Roman" w:cs="Calibri"/>
      <w:sz w:val="18"/>
      <w:szCs w:val="18"/>
    </w:rPr>
  </w:style>
  <w:style w:type="paragraph" w:customStyle="1" w:styleId="FootnoteText1">
    <w:name w:val="Footnote Text1"/>
    <w:basedOn w:val="Normal"/>
    <w:next w:val="FootnoteText"/>
    <w:link w:val="FootnoteTextChar"/>
    <w:uiPriority w:val="99"/>
    <w:semiHidden/>
    <w:unhideWhenUsed/>
    <w:rsid w:val="00F35638"/>
    <w:pPr>
      <w:spacing w:after="0" w:line="240" w:lineRule="auto"/>
    </w:pPr>
    <w:rPr>
      <w:rFonts w:eastAsia="Calibri"/>
    </w:rPr>
  </w:style>
  <w:style w:type="character" w:customStyle="1" w:styleId="FootnoteTextChar">
    <w:name w:val="Footnote Text Char"/>
    <w:basedOn w:val="DefaultParagraphFont"/>
    <w:link w:val="FootnoteText1"/>
    <w:uiPriority w:val="99"/>
    <w:semiHidden/>
    <w:rsid w:val="00F35638"/>
    <w:rPr>
      <w:rFonts w:eastAsia="Calibri"/>
    </w:rPr>
  </w:style>
  <w:style w:type="character" w:styleId="FootnoteReference">
    <w:name w:val="footnote reference"/>
    <w:basedOn w:val="DefaultParagraphFont"/>
    <w:uiPriority w:val="99"/>
    <w:semiHidden/>
    <w:unhideWhenUsed/>
    <w:rsid w:val="00F35638"/>
    <w:rPr>
      <w:vertAlign w:val="superscript"/>
    </w:rPr>
  </w:style>
  <w:style w:type="character" w:customStyle="1" w:styleId="UnresolvedMention1">
    <w:name w:val="Unresolved Mention1"/>
    <w:basedOn w:val="DefaultParagraphFont"/>
    <w:uiPriority w:val="99"/>
    <w:semiHidden/>
    <w:unhideWhenUsed/>
    <w:rsid w:val="00F35638"/>
    <w:rPr>
      <w:color w:val="605E5C"/>
      <w:shd w:val="clear" w:color="auto" w:fill="E1DFDD"/>
    </w:rPr>
  </w:style>
  <w:style w:type="paragraph" w:styleId="TableofFigures">
    <w:name w:val="table of figures"/>
    <w:basedOn w:val="Normal"/>
    <w:next w:val="Normal"/>
    <w:uiPriority w:val="99"/>
    <w:semiHidden/>
    <w:unhideWhenUsed/>
    <w:rsid w:val="00F35638"/>
    <w:pPr>
      <w:spacing w:before="100" w:after="0" w:line="276" w:lineRule="auto"/>
    </w:pPr>
    <w:rPr>
      <w:rFonts w:eastAsia="Times New Roman"/>
      <w:sz w:val="20"/>
      <w:szCs w:val="20"/>
    </w:rPr>
  </w:style>
  <w:style w:type="character" w:customStyle="1" w:styleId="Heading3Char1">
    <w:name w:val="Heading 3 Char1"/>
    <w:basedOn w:val="DefaultParagraphFont"/>
    <w:uiPriority w:val="9"/>
    <w:semiHidden/>
    <w:rsid w:val="00F35638"/>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F35638"/>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F35638"/>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F35638"/>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F35638"/>
    <w:rPr>
      <w:rFonts w:asciiTheme="majorHAnsi" w:eastAsiaTheme="majorEastAsia" w:hAnsiTheme="majorHAnsi" w:cstheme="majorBidi"/>
      <w:i/>
      <w:iCs/>
      <w:color w:val="1F3763" w:themeColor="accent1" w:themeShade="7F"/>
    </w:rPr>
  </w:style>
  <w:style w:type="paragraph" w:styleId="Title">
    <w:name w:val="Title"/>
    <w:basedOn w:val="Normal"/>
    <w:next w:val="Normal"/>
    <w:link w:val="TitleChar"/>
    <w:uiPriority w:val="10"/>
    <w:qFormat/>
    <w:rsid w:val="00F35638"/>
    <w:pPr>
      <w:spacing w:after="0" w:line="240" w:lineRule="auto"/>
      <w:contextualSpacing/>
    </w:pPr>
    <w:rPr>
      <w:rFonts w:eastAsia="Calibri" w:cs="Times New Roman"/>
      <w:b/>
      <w:sz w:val="28"/>
      <w:szCs w:val="52"/>
    </w:rPr>
  </w:style>
  <w:style w:type="character" w:customStyle="1" w:styleId="TitleChar1">
    <w:name w:val="Title Char1"/>
    <w:basedOn w:val="DefaultParagraphFont"/>
    <w:uiPriority w:val="10"/>
    <w:rsid w:val="00F35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638"/>
    <w:pPr>
      <w:numPr>
        <w:ilvl w:val="1"/>
      </w:numPr>
    </w:pPr>
    <w:rPr>
      <w:rFonts w:eastAsia="Calibri"/>
      <w:b/>
      <w:sz w:val="24"/>
      <w:szCs w:val="21"/>
    </w:rPr>
  </w:style>
  <w:style w:type="character" w:customStyle="1" w:styleId="SubtitleChar1">
    <w:name w:val="Subtitle Char1"/>
    <w:basedOn w:val="DefaultParagraphFont"/>
    <w:uiPriority w:val="11"/>
    <w:rsid w:val="00F35638"/>
    <w:rPr>
      <w:rFonts w:eastAsiaTheme="minorEastAsia"/>
      <w:color w:val="5A5A5A" w:themeColor="text1" w:themeTint="A5"/>
      <w:spacing w:val="15"/>
    </w:rPr>
  </w:style>
  <w:style w:type="character" w:styleId="Emphasis">
    <w:name w:val="Emphasis"/>
    <w:basedOn w:val="DefaultParagraphFont"/>
    <w:uiPriority w:val="20"/>
    <w:qFormat/>
    <w:rsid w:val="00F35638"/>
    <w:rPr>
      <w:i/>
      <w:iCs/>
    </w:rPr>
  </w:style>
  <w:style w:type="paragraph" w:styleId="IntenseQuote">
    <w:name w:val="Intense Quote"/>
    <w:basedOn w:val="Normal"/>
    <w:next w:val="Normal"/>
    <w:link w:val="IntenseQuoteChar"/>
    <w:uiPriority w:val="30"/>
    <w:qFormat/>
    <w:rsid w:val="00F35638"/>
    <w:pPr>
      <w:pBdr>
        <w:top w:val="single" w:sz="4" w:space="10" w:color="4472C4" w:themeColor="accent1"/>
        <w:bottom w:val="single" w:sz="4" w:space="10" w:color="4472C4" w:themeColor="accent1"/>
      </w:pBdr>
      <w:spacing w:before="360" w:after="360"/>
      <w:ind w:left="864" w:right="864"/>
      <w:jc w:val="center"/>
    </w:pPr>
    <w:rPr>
      <w:color w:val="5B9BD5"/>
      <w:sz w:val="24"/>
      <w:szCs w:val="24"/>
    </w:rPr>
  </w:style>
  <w:style w:type="character" w:customStyle="1" w:styleId="IntenseQuoteChar1">
    <w:name w:val="Intense Quote Char1"/>
    <w:basedOn w:val="DefaultParagraphFont"/>
    <w:uiPriority w:val="30"/>
    <w:rsid w:val="00F35638"/>
    <w:rPr>
      <w:i/>
      <w:iCs/>
      <w:color w:val="4472C4" w:themeColor="accent1"/>
    </w:rPr>
  </w:style>
  <w:style w:type="character" w:styleId="SubtleEmphasis">
    <w:name w:val="Subtle Emphasis"/>
    <w:basedOn w:val="DefaultParagraphFont"/>
    <w:uiPriority w:val="19"/>
    <w:qFormat/>
    <w:rsid w:val="00F35638"/>
    <w:rPr>
      <w:i/>
      <w:iCs/>
      <w:color w:val="404040" w:themeColor="text1" w:themeTint="BF"/>
    </w:rPr>
  </w:style>
  <w:style w:type="character" w:styleId="IntenseEmphasis">
    <w:name w:val="Intense Emphasis"/>
    <w:basedOn w:val="DefaultParagraphFont"/>
    <w:uiPriority w:val="21"/>
    <w:qFormat/>
    <w:rsid w:val="00F35638"/>
    <w:rPr>
      <w:i/>
      <w:iCs/>
      <w:color w:val="4472C4" w:themeColor="accent1"/>
    </w:rPr>
  </w:style>
  <w:style w:type="character" w:styleId="SubtleReference">
    <w:name w:val="Subtle Reference"/>
    <w:basedOn w:val="DefaultParagraphFont"/>
    <w:uiPriority w:val="31"/>
    <w:qFormat/>
    <w:rsid w:val="00F35638"/>
    <w:rPr>
      <w:smallCaps/>
      <w:color w:val="5A5A5A" w:themeColor="text1" w:themeTint="A5"/>
    </w:rPr>
  </w:style>
  <w:style w:type="character" w:styleId="IntenseReference">
    <w:name w:val="Intense Reference"/>
    <w:basedOn w:val="DefaultParagraphFont"/>
    <w:uiPriority w:val="32"/>
    <w:qFormat/>
    <w:rsid w:val="00F35638"/>
    <w:rPr>
      <w:b/>
      <w:bCs/>
      <w:smallCaps/>
      <w:color w:val="4472C4" w:themeColor="accent1"/>
      <w:spacing w:val="5"/>
    </w:rPr>
  </w:style>
  <w:style w:type="character" w:styleId="FollowedHyperlink">
    <w:name w:val="FollowedHyperlink"/>
    <w:basedOn w:val="DefaultParagraphFont"/>
    <w:uiPriority w:val="99"/>
    <w:semiHidden/>
    <w:unhideWhenUsed/>
    <w:rsid w:val="00F35638"/>
    <w:rPr>
      <w:color w:val="954F72" w:themeColor="followedHyperlink"/>
      <w:u w:val="single"/>
    </w:rPr>
  </w:style>
  <w:style w:type="paragraph" w:styleId="Revision">
    <w:name w:val="Revision"/>
    <w:hidden/>
    <w:uiPriority w:val="99"/>
    <w:semiHidden/>
    <w:rsid w:val="00F35638"/>
    <w:pPr>
      <w:spacing w:after="0" w:line="240" w:lineRule="auto"/>
    </w:pPr>
  </w:style>
  <w:style w:type="paragraph" w:styleId="FootnoteText">
    <w:name w:val="footnote text"/>
    <w:basedOn w:val="Normal"/>
    <w:link w:val="FootnoteTextChar1"/>
    <w:uiPriority w:val="99"/>
    <w:semiHidden/>
    <w:unhideWhenUsed/>
    <w:rsid w:val="00F3563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F35638"/>
    <w:rPr>
      <w:sz w:val="20"/>
      <w:szCs w:val="20"/>
    </w:rPr>
  </w:style>
  <w:style w:type="paragraph" w:styleId="TOC1">
    <w:name w:val="toc 1"/>
    <w:basedOn w:val="Normal"/>
    <w:next w:val="Normal"/>
    <w:autoRedefine/>
    <w:uiPriority w:val="39"/>
    <w:unhideWhenUsed/>
    <w:rsid w:val="00F35638"/>
    <w:pPr>
      <w:spacing w:after="100"/>
    </w:pPr>
  </w:style>
  <w:style w:type="paragraph" w:styleId="TOC2">
    <w:name w:val="toc 2"/>
    <w:basedOn w:val="Normal"/>
    <w:next w:val="Normal"/>
    <w:autoRedefine/>
    <w:uiPriority w:val="39"/>
    <w:unhideWhenUsed/>
    <w:rsid w:val="00F35638"/>
    <w:pPr>
      <w:spacing w:after="100"/>
      <w:ind w:left="220"/>
    </w:pPr>
  </w:style>
  <w:style w:type="character" w:styleId="Mention">
    <w:name w:val="Mention"/>
    <w:basedOn w:val="DefaultParagraphFont"/>
    <w:uiPriority w:val="99"/>
    <w:unhideWhenUsed/>
    <w:rsid w:val="00F3563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816399-17B5-4FFB-8D41-DEF0B6D33A40}">
  <we:reference id="f78a3046-9e99-4300-aa2b-5814002b01a2" version="1.55.1.0" store="EXCatalog" storeType="EXCatalog"/>
  <we:alternateReferences>
    <we:reference id="WA104382081" version="1.55.1.0" store="en-GB" storeType="OMEX"/>
  </we:alternateReferences>
  <we:properties>
    <we:property name="MENDELEY_CITATIONS" value="[]"/>
    <we:property name="MENDELEY_CITATIONS_STYLE" value="{&quot;id&quot;:&quot;https://www.zotero.org/styles/international-journal-of-clinical-pharmacy&quot;,&quot;title&quot;:&quot;International Journal of Clinical Pharmac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C9BD3-40B7-4D48-AFB2-A3BEC2EF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4259</Words>
  <Characters>24279</Characters>
  <Application>Microsoft Office Word</Application>
  <DocSecurity>0</DocSecurity>
  <Lines>202</Lines>
  <Paragraphs>56</Paragraphs>
  <ScaleCrop>false</ScaleCrop>
  <Company/>
  <LinksUpToDate>false</LinksUpToDate>
  <CharactersWithSpaces>28482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Craske (PHA - Postgraduate Researcher)</dc:creator>
  <cp:keywords/>
  <dc:description/>
  <cp:lastModifiedBy>Miriam Craske (PHA - Postgraduate Researcher)</cp:lastModifiedBy>
  <cp:revision>13</cp:revision>
  <dcterms:created xsi:type="dcterms:W3CDTF">2023-02-28T22:08:00Z</dcterms:created>
  <dcterms:modified xsi:type="dcterms:W3CDTF">2023-03-09T20:14:00Z</dcterms:modified>
</cp:coreProperties>
</file>