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F1839F" w14:textId="22ED8BCD" w:rsidR="00B26277" w:rsidRPr="00341892" w:rsidRDefault="00B26277" w:rsidP="00825DFA">
      <w:pPr>
        <w:pStyle w:val="1"/>
        <w:rPr>
          <w:rFonts w:ascii="Times New Roman" w:hAnsi="Times New Roman" w:cs="Times New Roman"/>
          <w:b w:val="0"/>
          <w:bCs w:val="0"/>
          <w:kern w:val="2"/>
          <w:sz w:val="20"/>
          <w:szCs w:val="20"/>
        </w:rPr>
      </w:pPr>
    </w:p>
    <w:p w14:paraId="30CFEF14" w14:textId="3239C9B3" w:rsidR="00825DFA" w:rsidRPr="00341892" w:rsidRDefault="00825DFA" w:rsidP="00825DFA">
      <w:pPr>
        <w:pStyle w:val="1"/>
        <w:rPr>
          <w:rFonts w:ascii="Times New Roman" w:hAnsi="Times New Roman" w:cs="Times New Roman"/>
          <w:b w:val="0"/>
          <w:bCs w:val="0"/>
          <w:kern w:val="2"/>
          <w:sz w:val="20"/>
          <w:szCs w:val="20"/>
        </w:rPr>
      </w:pPr>
    </w:p>
    <w:p w14:paraId="6DFB971D" w14:textId="63ABDC21" w:rsidR="00B26277" w:rsidRPr="00341892" w:rsidRDefault="00704E15" w:rsidP="00B26277">
      <w:pPr>
        <w:rPr>
          <w:sz w:val="20"/>
          <w:szCs w:val="20"/>
        </w:rPr>
      </w:pPr>
      <w:r>
        <w:rPr>
          <w:rFonts w:hint="eastAsia"/>
          <w:noProof/>
          <w:sz w:val="20"/>
          <w:szCs w:val="20"/>
        </w:rPr>
        <w:drawing>
          <wp:inline distT="0" distB="0" distL="0" distR="0" wp14:anchorId="39105BAF" wp14:editId="59B72FA6">
            <wp:extent cx="6515100" cy="51625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15100" cy="5162550"/>
                    </a:xfrm>
                    <a:prstGeom prst="rect">
                      <a:avLst/>
                    </a:prstGeom>
                    <a:noFill/>
                    <a:ln>
                      <a:noFill/>
                    </a:ln>
                  </pic:spPr>
                </pic:pic>
              </a:graphicData>
            </a:graphic>
          </wp:inline>
        </w:drawing>
      </w:r>
    </w:p>
    <w:p w14:paraId="68F2CEE9" w14:textId="77777777" w:rsidR="00CA610B" w:rsidRPr="00341892" w:rsidRDefault="00B26277" w:rsidP="00B26277">
      <w:pPr>
        <w:jc w:val="left"/>
        <w:rPr>
          <w:rFonts w:ascii="Times New Roman" w:hAnsi="Times New Roman" w:cs="Times New Roman"/>
          <w:sz w:val="20"/>
          <w:szCs w:val="20"/>
        </w:rPr>
      </w:pPr>
      <w:r w:rsidRPr="00341892">
        <w:rPr>
          <w:rFonts w:ascii="Times New Roman" w:hAnsi="Times New Roman" w:cs="Times New Roman"/>
          <w:b/>
          <w:bCs/>
          <w:sz w:val="20"/>
          <w:szCs w:val="20"/>
        </w:rPr>
        <w:t xml:space="preserve">Figure </w:t>
      </w:r>
      <w:r w:rsidR="0015718C" w:rsidRPr="00341892">
        <w:rPr>
          <w:rFonts w:ascii="Times New Roman" w:hAnsi="Times New Roman" w:cs="Times New Roman"/>
          <w:b/>
          <w:bCs/>
          <w:sz w:val="20"/>
          <w:szCs w:val="20"/>
        </w:rPr>
        <w:t>1</w:t>
      </w:r>
      <w:r w:rsidRPr="00341892">
        <w:rPr>
          <w:rFonts w:ascii="Times New Roman" w:hAnsi="Times New Roman" w:cs="Times New Roman"/>
          <w:sz w:val="20"/>
          <w:szCs w:val="20"/>
        </w:rPr>
        <w:t xml:space="preserve"> Directed acyclic graph (DAG) for the causal relationship</w:t>
      </w:r>
      <w:r w:rsidRPr="00341892">
        <w:rPr>
          <w:rFonts w:ascii="Times New Roman" w:hAnsi="Times New Roman" w:cs="Times New Roman" w:hint="eastAsia"/>
          <w:sz w:val="20"/>
          <w:szCs w:val="20"/>
        </w:rPr>
        <w:t xml:space="preserve"> </w:t>
      </w:r>
      <w:r w:rsidRPr="00341892">
        <w:rPr>
          <w:rFonts w:ascii="Times New Roman" w:hAnsi="Times New Roman" w:cs="Times New Roman"/>
          <w:sz w:val="20"/>
          <w:szCs w:val="20"/>
        </w:rPr>
        <w:t>between one-carbon metabolism pathway, Mediterranean dietary pattern (MDP) and breast cancer. An arrow from a factor to another means</w:t>
      </w:r>
      <w:r w:rsidRPr="00341892">
        <w:rPr>
          <w:rFonts w:ascii="Times New Roman" w:hAnsi="Times New Roman" w:cs="Times New Roman" w:hint="eastAsia"/>
          <w:sz w:val="20"/>
          <w:szCs w:val="20"/>
        </w:rPr>
        <w:t xml:space="preserve"> </w:t>
      </w:r>
      <w:r w:rsidRPr="00341892">
        <w:rPr>
          <w:rFonts w:ascii="Times New Roman" w:hAnsi="Times New Roman" w:cs="Times New Roman"/>
          <w:sz w:val="20"/>
          <w:szCs w:val="20"/>
        </w:rPr>
        <w:t xml:space="preserve">possible association. </w:t>
      </w:r>
    </w:p>
    <w:p w14:paraId="6F9C3E6A" w14:textId="6A158077" w:rsidR="00B26277" w:rsidRPr="00341892" w:rsidRDefault="00B26277" w:rsidP="00B26277">
      <w:pPr>
        <w:jc w:val="left"/>
        <w:rPr>
          <w:rFonts w:ascii="Times New Roman" w:hAnsi="Times New Roman" w:cs="Times New Roman"/>
          <w:sz w:val="20"/>
          <w:szCs w:val="20"/>
        </w:rPr>
      </w:pPr>
      <w:r w:rsidRPr="00341892">
        <w:rPr>
          <w:rFonts w:ascii="Times New Roman" w:hAnsi="Times New Roman" w:cs="Times New Roman"/>
          <w:sz w:val="20"/>
          <w:szCs w:val="20"/>
        </w:rPr>
        <w:t>The minimal sufficient adjustment sets for estimating the direct effect are</w:t>
      </w:r>
      <w:r w:rsidRPr="00341892">
        <w:rPr>
          <w:rFonts w:ascii="Times New Roman" w:hAnsi="Times New Roman" w:cs="Times New Roman" w:hint="eastAsia"/>
          <w:sz w:val="20"/>
          <w:szCs w:val="20"/>
        </w:rPr>
        <w:t xml:space="preserve"> </w:t>
      </w:r>
      <w:r w:rsidRPr="00341892">
        <w:rPr>
          <w:rFonts w:ascii="Times New Roman" w:hAnsi="Times New Roman" w:cs="Times New Roman"/>
          <w:sz w:val="20"/>
          <w:szCs w:val="20"/>
        </w:rPr>
        <w:t xml:space="preserve">age at diagnosis for cases or enrollment for controls, </w:t>
      </w:r>
      <w:r w:rsidR="00831682" w:rsidRPr="003E38DA">
        <w:rPr>
          <w:rFonts w:ascii="Times New Roman" w:hAnsi="Times New Roman" w:cs="Times New Roman" w:hint="eastAsia"/>
          <w:sz w:val="20"/>
          <w:szCs w:val="20"/>
        </w:rPr>
        <w:t>area</w:t>
      </w:r>
      <w:r w:rsidR="00831682" w:rsidRPr="003E38DA">
        <w:rPr>
          <w:rFonts w:ascii="Times New Roman" w:hAnsi="Times New Roman" w:cs="Times New Roman"/>
          <w:sz w:val="20"/>
          <w:szCs w:val="20"/>
        </w:rPr>
        <w:t xml:space="preserve">, </w:t>
      </w:r>
      <w:r w:rsidRPr="003E38DA">
        <w:rPr>
          <w:rFonts w:ascii="Times New Roman" w:hAnsi="Times New Roman" w:cs="Times New Roman"/>
          <w:sz w:val="20"/>
          <w:szCs w:val="20"/>
        </w:rPr>
        <w:t>e</w:t>
      </w:r>
      <w:r w:rsidRPr="00341892">
        <w:rPr>
          <w:rFonts w:ascii="Times New Roman" w:hAnsi="Times New Roman" w:cs="Times New Roman"/>
          <w:sz w:val="20"/>
          <w:szCs w:val="20"/>
        </w:rPr>
        <w:t>ducation, tobacco smoking, moderate physical activity, oral contraceptives use, hormone replacement therapy, family history of breast cancer, history of benign breast disease, age at menarche, number of full term births, age at first full term delivery, breastfeeding, body mass index.</w:t>
      </w:r>
    </w:p>
    <w:p w14:paraId="285325BB" w14:textId="77777777" w:rsidR="00825DFA" w:rsidRPr="00341892" w:rsidRDefault="00825DFA" w:rsidP="00825DFA">
      <w:pPr>
        <w:pStyle w:val="1"/>
        <w:rPr>
          <w:rFonts w:ascii="Times New Roman" w:hAnsi="Times New Roman" w:cs="Times New Roman"/>
          <w:sz w:val="20"/>
          <w:szCs w:val="20"/>
        </w:rPr>
      </w:pPr>
    </w:p>
    <w:p w14:paraId="18DB4EE7" w14:textId="77777777" w:rsidR="00825DFA" w:rsidRPr="00341892" w:rsidRDefault="00825DFA" w:rsidP="00825DFA">
      <w:pPr>
        <w:pStyle w:val="1"/>
        <w:rPr>
          <w:rFonts w:ascii="Times New Roman" w:hAnsi="Times New Roman" w:cs="Times New Roman"/>
          <w:sz w:val="20"/>
          <w:szCs w:val="20"/>
        </w:rPr>
        <w:sectPr w:rsidR="00825DFA" w:rsidRPr="00341892" w:rsidSect="00697214">
          <w:pgSz w:w="11906" w:h="16838"/>
          <w:pgMar w:top="1440" w:right="1080" w:bottom="1440" w:left="567" w:header="851" w:footer="992" w:gutter="0"/>
          <w:cols w:space="425"/>
          <w:docGrid w:type="lines" w:linePitch="312"/>
        </w:sectPr>
      </w:pPr>
    </w:p>
    <w:p w14:paraId="306EB0D6" w14:textId="77777777" w:rsidR="00825DFA" w:rsidRPr="00341892" w:rsidRDefault="00825DFA" w:rsidP="00825DFA">
      <w:pPr>
        <w:pStyle w:val="1"/>
        <w:spacing w:line="360" w:lineRule="auto"/>
        <w:rPr>
          <w:rFonts w:ascii="Times New Roman" w:hAnsi="Times New Roman" w:cs="Times New Roman"/>
          <w:sz w:val="20"/>
          <w:szCs w:val="20"/>
        </w:rPr>
      </w:pPr>
    </w:p>
    <w:p w14:paraId="2182CF12" w14:textId="14A3AFA9" w:rsidR="00825DFA" w:rsidRPr="00341892" w:rsidRDefault="00825DFA" w:rsidP="00CA610B">
      <w:pPr>
        <w:pStyle w:val="1"/>
        <w:spacing w:line="360" w:lineRule="auto"/>
        <w:jc w:val="center"/>
        <w:rPr>
          <w:rFonts w:ascii="Times New Roman" w:hAnsi="Times New Roman" w:cs="Times New Roman"/>
          <w:b w:val="0"/>
          <w:sz w:val="20"/>
          <w:szCs w:val="20"/>
        </w:rPr>
      </w:pPr>
      <w:r w:rsidRPr="00341892">
        <w:rPr>
          <w:rFonts w:ascii="Times New Roman" w:hAnsi="Times New Roman" w:cs="Times New Roman"/>
          <w:sz w:val="20"/>
          <w:szCs w:val="20"/>
        </w:rPr>
        <w:t xml:space="preserve">Table 1 </w:t>
      </w:r>
      <w:r w:rsidRPr="00341892">
        <w:rPr>
          <w:rFonts w:ascii="Times New Roman" w:hAnsi="Times New Roman" w:cs="Times New Roman"/>
          <w:b w:val="0"/>
          <w:sz w:val="20"/>
          <w:szCs w:val="20"/>
        </w:rPr>
        <w:t xml:space="preserve">Characteristics of </w:t>
      </w:r>
      <w:r w:rsidR="00CA610B" w:rsidRPr="00341892">
        <w:rPr>
          <w:rFonts w:ascii="Times New Roman" w:hAnsi="Times New Roman" w:cs="Times New Roman"/>
          <w:b w:val="0"/>
          <w:sz w:val="20"/>
          <w:szCs w:val="20"/>
        </w:rPr>
        <w:t>subjects</w:t>
      </w:r>
      <w:r w:rsidRPr="00341892">
        <w:rPr>
          <w:rFonts w:ascii="Times New Roman" w:hAnsi="Times New Roman" w:cs="Times New Roman"/>
          <w:b w:val="0"/>
          <w:sz w:val="20"/>
          <w:szCs w:val="20"/>
        </w:rPr>
        <w:t xml:space="preserve"> for analysis, </w:t>
      </w:r>
      <w:r w:rsidRPr="00341892">
        <w:rPr>
          <w:rFonts w:ascii="Times New Roman" w:hAnsi="Times New Roman" w:cs="Times New Roman"/>
          <w:b w:val="0"/>
          <w:kern w:val="0"/>
          <w:sz w:val="20"/>
          <w:szCs w:val="20"/>
        </w:rPr>
        <w:t>stratified by</w:t>
      </w:r>
      <w:r w:rsidRPr="00341892">
        <w:rPr>
          <w:rFonts w:ascii="Times New Roman" w:eastAsia="AdvPSA88A" w:hAnsi="Times New Roman" w:cs="Times New Roman"/>
          <w:b w:val="0"/>
          <w:kern w:val="0"/>
          <w:sz w:val="20"/>
          <w:szCs w:val="20"/>
        </w:rPr>
        <w:t xml:space="preserve"> menopausal status</w:t>
      </w:r>
    </w:p>
    <w:tbl>
      <w:tblPr>
        <w:tblStyle w:val="aa"/>
        <w:tblW w:w="13459" w:type="dxa"/>
        <w:jc w:val="center"/>
        <w:tblBorders>
          <w:top w:val="single" w:sz="12" w:space="0" w:color="000000" w:themeColor="text1"/>
          <w:left w:val="none" w:sz="0" w:space="0" w:color="auto"/>
          <w:bottom w:val="single" w:sz="12"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2203"/>
        <w:gridCol w:w="1199"/>
        <w:gridCol w:w="943"/>
        <w:gridCol w:w="572"/>
        <w:gridCol w:w="612"/>
        <w:gridCol w:w="1134"/>
        <w:gridCol w:w="968"/>
        <w:gridCol w:w="222"/>
        <w:gridCol w:w="1124"/>
        <w:gridCol w:w="1086"/>
        <w:gridCol w:w="593"/>
        <w:gridCol w:w="683"/>
        <w:gridCol w:w="992"/>
        <w:gridCol w:w="1128"/>
      </w:tblGrid>
      <w:tr w:rsidR="00CA46D2" w:rsidRPr="00BC5D36" w14:paraId="61F259D0" w14:textId="77777777" w:rsidTr="00CA610B">
        <w:trPr>
          <w:jc w:val="center"/>
        </w:trPr>
        <w:tc>
          <w:tcPr>
            <w:tcW w:w="2203" w:type="dxa"/>
            <w:tcBorders>
              <w:bottom w:val="nil"/>
            </w:tcBorders>
          </w:tcPr>
          <w:p w14:paraId="03706432" w14:textId="77777777" w:rsidR="00CA46D2" w:rsidRPr="00341892" w:rsidRDefault="00CA46D2" w:rsidP="00CA610B">
            <w:pPr>
              <w:spacing w:line="240" w:lineRule="exact"/>
              <w:jc w:val="left"/>
              <w:rPr>
                <w:rFonts w:ascii="Times New Roman" w:eastAsia="Arial Unicode MS" w:hAnsi="Times New Roman" w:cs="Times New Roman"/>
                <w:b/>
                <w:sz w:val="20"/>
                <w:szCs w:val="20"/>
              </w:rPr>
            </w:pPr>
          </w:p>
        </w:tc>
        <w:tc>
          <w:tcPr>
            <w:tcW w:w="5428" w:type="dxa"/>
            <w:gridSpan w:val="6"/>
            <w:tcBorders>
              <w:bottom w:val="single" w:sz="2" w:space="0" w:color="000000" w:themeColor="text1"/>
            </w:tcBorders>
          </w:tcPr>
          <w:p w14:paraId="09C08079" w14:textId="6D9E4A1A" w:rsidR="00CA46D2" w:rsidRPr="00BC5D36" w:rsidRDefault="00CA46D2" w:rsidP="00CA610B">
            <w:pPr>
              <w:spacing w:line="240" w:lineRule="exact"/>
              <w:jc w:val="center"/>
              <w:rPr>
                <w:rFonts w:ascii="Times New Roman" w:eastAsia="Arial Unicode MS" w:hAnsi="Times New Roman" w:cs="Times New Roman"/>
                <w:b/>
                <w:bCs/>
                <w:i/>
                <w:sz w:val="20"/>
                <w:szCs w:val="20"/>
              </w:rPr>
            </w:pPr>
            <w:r w:rsidRPr="00BC5D36">
              <w:rPr>
                <w:rFonts w:ascii="Times New Roman" w:eastAsia="Arial Unicode MS" w:hAnsi="Times New Roman" w:cs="Times New Roman"/>
                <w:b/>
                <w:bCs/>
                <w:sz w:val="20"/>
                <w:szCs w:val="20"/>
              </w:rPr>
              <w:t>Premenopausal</w:t>
            </w:r>
            <w:bookmarkStart w:id="0" w:name="OLE_LINK190"/>
            <w:r w:rsidRPr="00BC5D36">
              <w:rPr>
                <w:rFonts w:ascii="Times New Roman" w:eastAsia="Arial Unicode MS" w:hAnsi="Times New Roman" w:cs="Times New Roman"/>
                <w:b/>
                <w:bCs/>
                <w:sz w:val="20"/>
                <w:szCs w:val="20"/>
              </w:rPr>
              <w:t xml:space="preserve"> </w:t>
            </w:r>
            <w:bookmarkEnd w:id="0"/>
            <w:r w:rsidR="003C5E3E" w:rsidRPr="00BC5D36">
              <w:rPr>
                <w:rFonts w:ascii="Times New Roman" w:eastAsia="Arial Unicode MS" w:hAnsi="Times New Roman" w:cs="Times New Roman"/>
                <w:b/>
                <w:bCs/>
                <w:sz w:val="20"/>
                <w:szCs w:val="20"/>
              </w:rPr>
              <w:t>(n=600)</w:t>
            </w:r>
          </w:p>
        </w:tc>
        <w:tc>
          <w:tcPr>
            <w:tcW w:w="0" w:type="auto"/>
            <w:tcBorders>
              <w:bottom w:val="nil"/>
            </w:tcBorders>
          </w:tcPr>
          <w:p w14:paraId="390D5F2D" w14:textId="77777777" w:rsidR="00CA46D2" w:rsidRPr="00BC5D36" w:rsidRDefault="00CA46D2" w:rsidP="00CA610B">
            <w:pPr>
              <w:spacing w:line="240" w:lineRule="exact"/>
              <w:jc w:val="center"/>
              <w:rPr>
                <w:rFonts w:ascii="Times New Roman" w:eastAsia="Arial Unicode MS" w:hAnsi="Times New Roman" w:cs="Times New Roman"/>
                <w:b/>
                <w:bCs/>
                <w:sz w:val="20"/>
                <w:szCs w:val="20"/>
              </w:rPr>
            </w:pPr>
          </w:p>
        </w:tc>
        <w:tc>
          <w:tcPr>
            <w:tcW w:w="5606" w:type="dxa"/>
            <w:gridSpan w:val="6"/>
            <w:tcBorders>
              <w:bottom w:val="single" w:sz="2" w:space="0" w:color="000000" w:themeColor="text1"/>
            </w:tcBorders>
          </w:tcPr>
          <w:p w14:paraId="5109042F" w14:textId="7106D89F" w:rsidR="00CA46D2" w:rsidRPr="00BC5D36" w:rsidRDefault="00CA46D2" w:rsidP="00CA610B">
            <w:pPr>
              <w:spacing w:line="240" w:lineRule="exact"/>
              <w:jc w:val="center"/>
              <w:rPr>
                <w:rFonts w:ascii="Times New Roman" w:eastAsia="Arial Unicode MS" w:hAnsi="Times New Roman" w:cs="Times New Roman"/>
                <w:b/>
                <w:bCs/>
                <w:i/>
                <w:sz w:val="20"/>
                <w:szCs w:val="20"/>
              </w:rPr>
            </w:pPr>
            <w:r w:rsidRPr="00BC5D36">
              <w:rPr>
                <w:rFonts w:ascii="Times New Roman" w:eastAsia="Arial Unicode MS" w:hAnsi="Times New Roman" w:cs="Times New Roman"/>
                <w:b/>
                <w:bCs/>
                <w:sz w:val="20"/>
                <w:szCs w:val="20"/>
              </w:rPr>
              <w:t xml:space="preserve">Postmenopausal </w:t>
            </w:r>
            <w:r w:rsidR="003C5E3E" w:rsidRPr="00BC5D36">
              <w:rPr>
                <w:rFonts w:ascii="Times New Roman" w:eastAsia="Arial Unicode MS" w:hAnsi="Times New Roman" w:cs="Times New Roman"/>
                <w:b/>
                <w:bCs/>
                <w:sz w:val="20"/>
                <w:szCs w:val="20"/>
              </w:rPr>
              <w:t>(1153)</w:t>
            </w:r>
          </w:p>
        </w:tc>
      </w:tr>
      <w:tr w:rsidR="008101E5" w:rsidRPr="00BC5D36" w14:paraId="29FF1F02" w14:textId="77777777" w:rsidTr="007B013C">
        <w:trPr>
          <w:jc w:val="center"/>
        </w:trPr>
        <w:tc>
          <w:tcPr>
            <w:tcW w:w="2203" w:type="dxa"/>
            <w:tcBorders>
              <w:bottom w:val="nil"/>
            </w:tcBorders>
          </w:tcPr>
          <w:p w14:paraId="44F31A1E" w14:textId="77777777" w:rsidR="008101E5" w:rsidRPr="00BC5D36" w:rsidRDefault="008101E5" w:rsidP="00CA610B">
            <w:pPr>
              <w:spacing w:line="240" w:lineRule="exact"/>
              <w:jc w:val="left"/>
              <w:rPr>
                <w:rFonts w:ascii="Times New Roman" w:eastAsia="Arial Unicode MS" w:hAnsi="Times New Roman" w:cs="Times New Roman"/>
                <w:b/>
                <w:sz w:val="20"/>
                <w:szCs w:val="20"/>
              </w:rPr>
            </w:pPr>
          </w:p>
        </w:tc>
        <w:tc>
          <w:tcPr>
            <w:tcW w:w="2714" w:type="dxa"/>
            <w:gridSpan w:val="3"/>
            <w:tcBorders>
              <w:bottom w:val="single" w:sz="2" w:space="0" w:color="000000" w:themeColor="text1"/>
            </w:tcBorders>
          </w:tcPr>
          <w:p w14:paraId="2C3C1B64" w14:textId="72480F93" w:rsidR="008101E5" w:rsidRPr="00BC5D36" w:rsidRDefault="008101E5" w:rsidP="00CA610B">
            <w:pPr>
              <w:spacing w:line="240" w:lineRule="exact"/>
              <w:jc w:val="center"/>
              <w:rPr>
                <w:rFonts w:ascii="Times New Roman" w:eastAsia="Arial Unicode MS" w:hAnsi="Times New Roman" w:cs="Times New Roman"/>
                <w:b/>
                <w:bCs/>
                <w:sz w:val="20"/>
                <w:szCs w:val="20"/>
              </w:rPr>
            </w:pPr>
            <w:r w:rsidRPr="00BC5D36">
              <w:rPr>
                <w:rFonts w:ascii="Times New Roman" w:eastAsia="Arial Unicode MS" w:hAnsi="Times New Roman" w:cs="Times New Roman"/>
                <w:b/>
                <w:bCs/>
                <w:sz w:val="20"/>
                <w:szCs w:val="20"/>
              </w:rPr>
              <w:t>Cases</w:t>
            </w:r>
            <w:r w:rsidR="003C5E3E" w:rsidRPr="00BC5D36">
              <w:rPr>
                <w:rFonts w:ascii="Times New Roman" w:eastAsia="Arial Unicode MS" w:hAnsi="Times New Roman" w:cs="Times New Roman"/>
                <w:b/>
                <w:bCs/>
                <w:sz w:val="20"/>
                <w:szCs w:val="20"/>
              </w:rPr>
              <w:t>=214</w:t>
            </w:r>
          </w:p>
        </w:tc>
        <w:tc>
          <w:tcPr>
            <w:tcW w:w="2714" w:type="dxa"/>
            <w:gridSpan w:val="3"/>
            <w:tcBorders>
              <w:bottom w:val="single" w:sz="2" w:space="0" w:color="000000" w:themeColor="text1"/>
            </w:tcBorders>
          </w:tcPr>
          <w:p w14:paraId="3D3DD8AD" w14:textId="36793C22" w:rsidR="008101E5" w:rsidRPr="00BC5D36" w:rsidRDefault="008101E5" w:rsidP="00CA610B">
            <w:pPr>
              <w:spacing w:line="240" w:lineRule="exact"/>
              <w:jc w:val="center"/>
              <w:rPr>
                <w:rFonts w:ascii="Times New Roman" w:eastAsia="Arial Unicode MS" w:hAnsi="Times New Roman" w:cs="Times New Roman"/>
                <w:b/>
                <w:bCs/>
                <w:sz w:val="20"/>
                <w:szCs w:val="20"/>
              </w:rPr>
            </w:pPr>
            <w:r w:rsidRPr="00BC5D36">
              <w:rPr>
                <w:rFonts w:ascii="Times New Roman" w:eastAsia="Arial Unicode MS" w:hAnsi="Times New Roman" w:cs="Times New Roman"/>
                <w:b/>
                <w:bCs/>
                <w:sz w:val="20"/>
                <w:szCs w:val="20"/>
              </w:rPr>
              <w:t>Controls</w:t>
            </w:r>
            <w:r w:rsidR="003C5E3E" w:rsidRPr="00BC5D36">
              <w:rPr>
                <w:rFonts w:ascii="Times New Roman" w:eastAsia="Arial Unicode MS" w:hAnsi="Times New Roman" w:cs="Times New Roman"/>
                <w:b/>
                <w:bCs/>
                <w:sz w:val="20"/>
                <w:szCs w:val="20"/>
              </w:rPr>
              <w:t>=386</w:t>
            </w:r>
          </w:p>
        </w:tc>
        <w:tc>
          <w:tcPr>
            <w:tcW w:w="0" w:type="auto"/>
            <w:tcBorders>
              <w:bottom w:val="nil"/>
            </w:tcBorders>
          </w:tcPr>
          <w:p w14:paraId="08AE2E48" w14:textId="77777777" w:rsidR="008101E5" w:rsidRPr="00BC5D36" w:rsidRDefault="008101E5" w:rsidP="00CA610B">
            <w:pPr>
              <w:spacing w:line="240" w:lineRule="exact"/>
              <w:jc w:val="center"/>
              <w:rPr>
                <w:rFonts w:ascii="Times New Roman" w:eastAsia="Arial Unicode MS" w:hAnsi="Times New Roman" w:cs="Times New Roman"/>
                <w:b/>
                <w:bCs/>
                <w:sz w:val="20"/>
                <w:szCs w:val="20"/>
              </w:rPr>
            </w:pPr>
          </w:p>
        </w:tc>
        <w:tc>
          <w:tcPr>
            <w:tcW w:w="2803" w:type="dxa"/>
            <w:gridSpan w:val="3"/>
            <w:tcBorders>
              <w:bottom w:val="single" w:sz="2" w:space="0" w:color="000000" w:themeColor="text1"/>
            </w:tcBorders>
          </w:tcPr>
          <w:p w14:paraId="57D8D3F1" w14:textId="5D8E73D6" w:rsidR="008101E5" w:rsidRPr="00BC5D36" w:rsidRDefault="008101E5" w:rsidP="00CA610B">
            <w:pPr>
              <w:spacing w:line="240" w:lineRule="exact"/>
              <w:jc w:val="center"/>
              <w:rPr>
                <w:rFonts w:ascii="Times New Roman" w:eastAsia="Arial Unicode MS" w:hAnsi="Times New Roman" w:cs="Times New Roman"/>
                <w:b/>
                <w:bCs/>
                <w:sz w:val="20"/>
                <w:szCs w:val="20"/>
              </w:rPr>
            </w:pPr>
            <w:r w:rsidRPr="00BC5D36">
              <w:rPr>
                <w:rFonts w:ascii="Times New Roman" w:eastAsia="Arial Unicode MS" w:hAnsi="Times New Roman" w:cs="Times New Roman"/>
                <w:b/>
                <w:bCs/>
                <w:sz w:val="20"/>
                <w:szCs w:val="20"/>
              </w:rPr>
              <w:t>Cases</w:t>
            </w:r>
            <w:r w:rsidR="003C5E3E" w:rsidRPr="00BC5D36">
              <w:rPr>
                <w:rFonts w:ascii="Times New Roman" w:eastAsia="Arial Unicode MS" w:hAnsi="Times New Roman" w:cs="Times New Roman"/>
                <w:b/>
                <w:bCs/>
                <w:sz w:val="20"/>
                <w:szCs w:val="20"/>
              </w:rPr>
              <w:t>=604</w:t>
            </w:r>
          </w:p>
        </w:tc>
        <w:tc>
          <w:tcPr>
            <w:tcW w:w="2803" w:type="dxa"/>
            <w:gridSpan w:val="3"/>
            <w:tcBorders>
              <w:bottom w:val="single" w:sz="2" w:space="0" w:color="000000" w:themeColor="text1"/>
            </w:tcBorders>
          </w:tcPr>
          <w:p w14:paraId="1D3233EF" w14:textId="4D72B8EA" w:rsidR="008101E5" w:rsidRPr="00BC5D36" w:rsidRDefault="008101E5" w:rsidP="00CA610B">
            <w:pPr>
              <w:spacing w:line="240" w:lineRule="exact"/>
              <w:jc w:val="center"/>
              <w:rPr>
                <w:rFonts w:ascii="Times New Roman" w:eastAsia="Arial Unicode MS" w:hAnsi="Times New Roman" w:cs="Times New Roman"/>
                <w:b/>
                <w:bCs/>
                <w:sz w:val="20"/>
                <w:szCs w:val="20"/>
              </w:rPr>
            </w:pPr>
            <w:r w:rsidRPr="00BC5D36">
              <w:rPr>
                <w:rFonts w:ascii="Times New Roman" w:eastAsia="Arial Unicode MS" w:hAnsi="Times New Roman" w:cs="Times New Roman"/>
                <w:b/>
                <w:bCs/>
                <w:sz w:val="20"/>
                <w:szCs w:val="20"/>
              </w:rPr>
              <w:t>Controls</w:t>
            </w:r>
            <w:r w:rsidR="003C5E3E" w:rsidRPr="00BC5D36">
              <w:rPr>
                <w:rFonts w:ascii="Times New Roman" w:eastAsia="Arial Unicode MS" w:hAnsi="Times New Roman" w:cs="Times New Roman"/>
                <w:b/>
                <w:bCs/>
                <w:sz w:val="20"/>
                <w:szCs w:val="20"/>
              </w:rPr>
              <w:t>=549</w:t>
            </w:r>
          </w:p>
        </w:tc>
      </w:tr>
      <w:tr w:rsidR="00CA610B" w:rsidRPr="00BC5D36" w14:paraId="361188EE" w14:textId="77777777" w:rsidTr="008101E5">
        <w:trPr>
          <w:jc w:val="center"/>
        </w:trPr>
        <w:tc>
          <w:tcPr>
            <w:tcW w:w="2203" w:type="dxa"/>
            <w:tcBorders>
              <w:top w:val="nil"/>
              <w:bottom w:val="single" w:sz="2" w:space="0" w:color="000000" w:themeColor="text1"/>
            </w:tcBorders>
          </w:tcPr>
          <w:p w14:paraId="296C5921" w14:textId="77777777" w:rsidR="00CA46D2" w:rsidRPr="00BC5D36" w:rsidRDefault="00CA46D2" w:rsidP="00CA610B">
            <w:pPr>
              <w:spacing w:line="240" w:lineRule="exact"/>
              <w:jc w:val="left"/>
              <w:rPr>
                <w:rFonts w:ascii="Times New Roman" w:eastAsia="Arial Unicode MS" w:hAnsi="Times New Roman" w:cs="Times New Roman"/>
                <w:b/>
                <w:sz w:val="20"/>
                <w:szCs w:val="20"/>
              </w:rPr>
            </w:pPr>
            <w:r w:rsidRPr="00BC5D36">
              <w:rPr>
                <w:rFonts w:ascii="Times New Roman" w:eastAsia="Arial Unicode MS" w:hAnsi="Times New Roman" w:cs="Times New Roman"/>
                <w:b/>
                <w:sz w:val="20"/>
                <w:szCs w:val="20"/>
              </w:rPr>
              <w:t>Variable</w:t>
            </w:r>
          </w:p>
        </w:tc>
        <w:tc>
          <w:tcPr>
            <w:tcW w:w="1199" w:type="dxa"/>
            <w:tcBorders>
              <w:top w:val="single" w:sz="2" w:space="0" w:color="000000" w:themeColor="text1"/>
              <w:bottom w:val="single" w:sz="2" w:space="0" w:color="000000" w:themeColor="text1"/>
            </w:tcBorders>
          </w:tcPr>
          <w:p w14:paraId="3CA4154A" w14:textId="77777777" w:rsidR="00CA46D2" w:rsidRPr="00BC5D36" w:rsidRDefault="00CA46D2" w:rsidP="00CA610B">
            <w:pPr>
              <w:spacing w:line="240" w:lineRule="exact"/>
              <w:jc w:val="center"/>
              <w:rPr>
                <w:rFonts w:ascii="Times New Roman" w:eastAsia="Arial Unicode MS" w:hAnsi="Times New Roman" w:cs="Times New Roman"/>
                <w:b/>
                <w:sz w:val="20"/>
                <w:szCs w:val="20"/>
              </w:rPr>
            </w:pPr>
            <w:bookmarkStart w:id="1" w:name="OLE_LINK191"/>
            <w:bookmarkStart w:id="2" w:name="OLE_LINK192"/>
            <w:r w:rsidRPr="00BC5D36">
              <w:rPr>
                <w:rFonts w:ascii="Times New Roman" w:eastAsia="Arial Unicode MS" w:hAnsi="Times New Roman" w:cs="Times New Roman"/>
                <w:b/>
                <w:sz w:val="20"/>
                <w:szCs w:val="20"/>
              </w:rPr>
              <w:t>n or Mean</w:t>
            </w:r>
            <w:bookmarkEnd w:id="1"/>
            <w:bookmarkEnd w:id="2"/>
          </w:p>
        </w:tc>
        <w:tc>
          <w:tcPr>
            <w:tcW w:w="943" w:type="dxa"/>
            <w:tcBorders>
              <w:top w:val="single" w:sz="2" w:space="0" w:color="000000" w:themeColor="text1"/>
              <w:bottom w:val="single" w:sz="2" w:space="0" w:color="000000" w:themeColor="text1"/>
            </w:tcBorders>
          </w:tcPr>
          <w:p w14:paraId="7DD18A9A" w14:textId="72B83846" w:rsidR="00CA46D2" w:rsidRPr="00BC5D36" w:rsidRDefault="00CA46D2" w:rsidP="00CA46D2">
            <w:pPr>
              <w:spacing w:line="240" w:lineRule="exact"/>
              <w:rPr>
                <w:rFonts w:ascii="Times New Roman" w:eastAsia="Arial Unicode MS" w:hAnsi="Times New Roman" w:cs="Times New Roman"/>
                <w:b/>
                <w:sz w:val="20"/>
                <w:szCs w:val="20"/>
              </w:rPr>
            </w:pPr>
            <w:r w:rsidRPr="00BC5D36">
              <w:rPr>
                <w:rFonts w:ascii="Times New Roman" w:eastAsia="Arial Unicode MS" w:hAnsi="Times New Roman" w:cs="Times New Roman" w:hint="eastAsia"/>
                <w:b/>
                <w:sz w:val="20"/>
                <w:szCs w:val="20"/>
              </w:rPr>
              <w:t>%</w:t>
            </w:r>
            <w:r w:rsidRPr="00BC5D36">
              <w:rPr>
                <w:rFonts w:ascii="Times New Roman" w:eastAsia="Arial Unicode MS" w:hAnsi="Times New Roman" w:cs="Times New Roman"/>
                <w:b/>
                <w:sz w:val="20"/>
                <w:szCs w:val="20"/>
              </w:rPr>
              <w:t xml:space="preserve"> or SD</w:t>
            </w:r>
          </w:p>
        </w:tc>
        <w:tc>
          <w:tcPr>
            <w:tcW w:w="1184" w:type="dxa"/>
            <w:gridSpan w:val="2"/>
            <w:tcBorders>
              <w:top w:val="single" w:sz="2" w:space="0" w:color="000000" w:themeColor="text1"/>
              <w:bottom w:val="single" w:sz="2" w:space="0" w:color="000000" w:themeColor="text1"/>
            </w:tcBorders>
          </w:tcPr>
          <w:p w14:paraId="6ABF242A" w14:textId="77777777" w:rsidR="00CA46D2" w:rsidRPr="00BC5D36" w:rsidRDefault="00CA46D2" w:rsidP="00CA610B">
            <w:pPr>
              <w:spacing w:line="240" w:lineRule="exact"/>
              <w:jc w:val="center"/>
              <w:rPr>
                <w:rFonts w:ascii="Times New Roman" w:eastAsia="Arial Unicode MS" w:hAnsi="Times New Roman" w:cs="Times New Roman"/>
                <w:b/>
                <w:sz w:val="20"/>
                <w:szCs w:val="20"/>
              </w:rPr>
            </w:pPr>
            <w:r w:rsidRPr="00BC5D36">
              <w:rPr>
                <w:rFonts w:ascii="Times New Roman" w:eastAsia="Arial Unicode MS" w:hAnsi="Times New Roman" w:cs="Times New Roman"/>
                <w:b/>
                <w:sz w:val="20"/>
                <w:szCs w:val="20"/>
              </w:rPr>
              <w:t>n or Mean</w:t>
            </w:r>
          </w:p>
        </w:tc>
        <w:tc>
          <w:tcPr>
            <w:tcW w:w="1134" w:type="dxa"/>
            <w:tcBorders>
              <w:top w:val="single" w:sz="2" w:space="0" w:color="000000" w:themeColor="text1"/>
              <w:bottom w:val="single" w:sz="2" w:space="0" w:color="000000" w:themeColor="text1"/>
            </w:tcBorders>
          </w:tcPr>
          <w:p w14:paraId="41DB4097" w14:textId="77777777" w:rsidR="00CA46D2" w:rsidRPr="00BC5D36" w:rsidRDefault="00CA46D2" w:rsidP="00CA610B">
            <w:pPr>
              <w:spacing w:line="240" w:lineRule="exact"/>
              <w:jc w:val="center"/>
              <w:rPr>
                <w:rFonts w:ascii="Times New Roman" w:eastAsia="Arial Unicode MS" w:hAnsi="Times New Roman" w:cs="Times New Roman"/>
                <w:b/>
                <w:i/>
                <w:sz w:val="20"/>
                <w:szCs w:val="20"/>
              </w:rPr>
            </w:pPr>
            <w:r w:rsidRPr="00BC5D36">
              <w:rPr>
                <w:rFonts w:ascii="Times New Roman" w:eastAsia="Arial Unicode MS" w:hAnsi="Times New Roman" w:cs="Times New Roman" w:hint="eastAsia"/>
                <w:b/>
                <w:sz w:val="20"/>
                <w:szCs w:val="20"/>
              </w:rPr>
              <w:t>%</w:t>
            </w:r>
            <w:r w:rsidRPr="00BC5D36">
              <w:rPr>
                <w:rFonts w:ascii="Times New Roman" w:eastAsia="Arial Unicode MS" w:hAnsi="Times New Roman" w:cs="Times New Roman"/>
                <w:b/>
                <w:sz w:val="20"/>
                <w:szCs w:val="20"/>
              </w:rPr>
              <w:t xml:space="preserve"> or SD</w:t>
            </w:r>
          </w:p>
        </w:tc>
        <w:tc>
          <w:tcPr>
            <w:tcW w:w="968" w:type="dxa"/>
            <w:tcBorders>
              <w:top w:val="single" w:sz="2" w:space="0" w:color="000000" w:themeColor="text1"/>
              <w:bottom w:val="single" w:sz="2" w:space="0" w:color="000000" w:themeColor="text1"/>
            </w:tcBorders>
            <w:vAlign w:val="center"/>
          </w:tcPr>
          <w:p w14:paraId="1349B8D3" w14:textId="3B729DFA" w:rsidR="00CA46D2" w:rsidRPr="00BC5D36" w:rsidRDefault="00CA46D2" w:rsidP="00CA610B">
            <w:pPr>
              <w:spacing w:line="240" w:lineRule="exact"/>
              <w:jc w:val="center"/>
              <w:rPr>
                <w:rFonts w:ascii="Times New Roman" w:eastAsia="Arial Unicode MS" w:hAnsi="Times New Roman" w:cs="Times New Roman"/>
                <w:b/>
                <w:i/>
                <w:sz w:val="20"/>
                <w:szCs w:val="20"/>
              </w:rPr>
            </w:pPr>
            <w:r w:rsidRPr="00BC5D36">
              <w:rPr>
                <w:rFonts w:ascii="Times New Roman" w:eastAsia="Arial Unicode MS" w:hAnsi="Times New Roman" w:cs="Times New Roman"/>
                <w:b/>
                <w:i/>
                <w:sz w:val="20"/>
                <w:szCs w:val="20"/>
              </w:rPr>
              <w:t>P</w:t>
            </w:r>
            <w:r w:rsidR="00CA610B" w:rsidRPr="00BC5D36">
              <w:rPr>
                <w:rFonts w:ascii="Times New Roman" w:eastAsia="Arial Unicode MS" w:hAnsi="Times New Roman" w:cs="Times New Roman"/>
                <w:b/>
                <w:iCs/>
                <w:sz w:val="20"/>
                <w:szCs w:val="20"/>
              </w:rPr>
              <w:t>-</w:t>
            </w:r>
            <w:proofErr w:type="spellStart"/>
            <w:r w:rsidR="00CA610B" w:rsidRPr="00BC5D36">
              <w:rPr>
                <w:rFonts w:ascii="Times New Roman" w:eastAsia="Arial Unicode MS" w:hAnsi="Times New Roman" w:cs="Times New Roman"/>
                <w:b/>
                <w:iCs/>
                <w:sz w:val="20"/>
                <w:szCs w:val="20"/>
              </w:rPr>
              <w:t>value</w:t>
            </w:r>
            <w:r w:rsidR="00CA610B" w:rsidRPr="00BC5D36">
              <w:rPr>
                <w:rFonts w:ascii="Times New Roman" w:eastAsia="Arial Unicode MS" w:hAnsi="Times New Roman" w:cs="Times New Roman"/>
                <w:b/>
                <w:i/>
                <w:sz w:val="20"/>
                <w:szCs w:val="20"/>
                <w:vertAlign w:val="superscript"/>
              </w:rPr>
              <w:t>a</w:t>
            </w:r>
            <w:proofErr w:type="spellEnd"/>
          </w:p>
        </w:tc>
        <w:tc>
          <w:tcPr>
            <w:tcW w:w="0" w:type="auto"/>
            <w:tcBorders>
              <w:top w:val="nil"/>
              <w:bottom w:val="single" w:sz="2" w:space="0" w:color="000000" w:themeColor="text1"/>
            </w:tcBorders>
          </w:tcPr>
          <w:p w14:paraId="0E443393" w14:textId="77777777" w:rsidR="00CA46D2" w:rsidRPr="00BC5D36" w:rsidRDefault="00CA46D2" w:rsidP="00CA610B">
            <w:pPr>
              <w:spacing w:line="240" w:lineRule="exact"/>
              <w:jc w:val="center"/>
              <w:rPr>
                <w:rFonts w:ascii="Times New Roman" w:eastAsia="Arial Unicode MS" w:hAnsi="Times New Roman" w:cs="Times New Roman"/>
                <w:b/>
                <w:sz w:val="20"/>
                <w:szCs w:val="20"/>
              </w:rPr>
            </w:pPr>
          </w:p>
        </w:tc>
        <w:tc>
          <w:tcPr>
            <w:tcW w:w="1124" w:type="dxa"/>
            <w:tcBorders>
              <w:top w:val="single" w:sz="2" w:space="0" w:color="000000" w:themeColor="text1"/>
              <w:bottom w:val="single" w:sz="2" w:space="0" w:color="000000" w:themeColor="text1"/>
            </w:tcBorders>
          </w:tcPr>
          <w:p w14:paraId="697B355D" w14:textId="77777777" w:rsidR="00CA46D2" w:rsidRPr="00BC5D36" w:rsidRDefault="00CA46D2" w:rsidP="00CA610B">
            <w:pPr>
              <w:spacing w:line="240" w:lineRule="exact"/>
              <w:jc w:val="center"/>
              <w:rPr>
                <w:rFonts w:ascii="Times New Roman" w:eastAsia="Arial Unicode MS" w:hAnsi="Times New Roman" w:cs="Times New Roman"/>
                <w:b/>
                <w:sz w:val="20"/>
                <w:szCs w:val="20"/>
              </w:rPr>
            </w:pPr>
            <w:r w:rsidRPr="00BC5D36">
              <w:rPr>
                <w:rFonts w:ascii="Times New Roman" w:eastAsia="Arial Unicode MS" w:hAnsi="Times New Roman" w:cs="Times New Roman"/>
                <w:b/>
                <w:sz w:val="20"/>
                <w:szCs w:val="20"/>
              </w:rPr>
              <w:t>n or Mean</w:t>
            </w:r>
          </w:p>
        </w:tc>
        <w:tc>
          <w:tcPr>
            <w:tcW w:w="1086" w:type="dxa"/>
            <w:tcBorders>
              <w:top w:val="single" w:sz="2" w:space="0" w:color="000000" w:themeColor="text1"/>
              <w:bottom w:val="single" w:sz="2" w:space="0" w:color="000000" w:themeColor="text1"/>
            </w:tcBorders>
          </w:tcPr>
          <w:p w14:paraId="36BB1C02" w14:textId="77777777" w:rsidR="00CA46D2" w:rsidRPr="00BC5D36" w:rsidRDefault="00CA46D2" w:rsidP="00CA610B">
            <w:pPr>
              <w:spacing w:line="240" w:lineRule="exact"/>
              <w:jc w:val="center"/>
              <w:rPr>
                <w:rFonts w:ascii="Times New Roman" w:eastAsia="Arial Unicode MS" w:hAnsi="Times New Roman" w:cs="Times New Roman"/>
                <w:b/>
                <w:sz w:val="20"/>
                <w:szCs w:val="20"/>
              </w:rPr>
            </w:pPr>
            <w:r w:rsidRPr="00BC5D36">
              <w:rPr>
                <w:rFonts w:ascii="Times New Roman" w:eastAsia="Arial Unicode MS" w:hAnsi="Times New Roman" w:cs="Times New Roman" w:hint="eastAsia"/>
                <w:b/>
                <w:sz w:val="20"/>
                <w:szCs w:val="20"/>
              </w:rPr>
              <w:t>%</w:t>
            </w:r>
            <w:r w:rsidRPr="00BC5D36">
              <w:rPr>
                <w:rFonts w:ascii="Times New Roman" w:eastAsia="Arial Unicode MS" w:hAnsi="Times New Roman" w:cs="Times New Roman"/>
                <w:b/>
                <w:sz w:val="20"/>
                <w:szCs w:val="20"/>
              </w:rPr>
              <w:t xml:space="preserve"> or SD</w:t>
            </w:r>
          </w:p>
        </w:tc>
        <w:tc>
          <w:tcPr>
            <w:tcW w:w="1276" w:type="dxa"/>
            <w:gridSpan w:val="2"/>
            <w:tcBorders>
              <w:top w:val="single" w:sz="2" w:space="0" w:color="000000" w:themeColor="text1"/>
              <w:bottom w:val="single" w:sz="2" w:space="0" w:color="000000" w:themeColor="text1"/>
            </w:tcBorders>
          </w:tcPr>
          <w:p w14:paraId="432E4FCB" w14:textId="77777777" w:rsidR="00CA46D2" w:rsidRPr="00BC5D36" w:rsidRDefault="00CA46D2" w:rsidP="00CA610B">
            <w:pPr>
              <w:spacing w:line="240" w:lineRule="exact"/>
              <w:jc w:val="center"/>
              <w:rPr>
                <w:rFonts w:ascii="Times New Roman" w:eastAsia="Arial Unicode MS" w:hAnsi="Times New Roman" w:cs="Times New Roman"/>
                <w:b/>
                <w:sz w:val="20"/>
                <w:szCs w:val="20"/>
              </w:rPr>
            </w:pPr>
            <w:r w:rsidRPr="00BC5D36">
              <w:rPr>
                <w:rFonts w:ascii="Times New Roman" w:eastAsia="Arial Unicode MS" w:hAnsi="Times New Roman" w:cs="Times New Roman"/>
                <w:b/>
                <w:sz w:val="20"/>
                <w:szCs w:val="20"/>
              </w:rPr>
              <w:t>n or Mean</w:t>
            </w:r>
          </w:p>
        </w:tc>
        <w:tc>
          <w:tcPr>
            <w:tcW w:w="992" w:type="dxa"/>
            <w:tcBorders>
              <w:top w:val="single" w:sz="2" w:space="0" w:color="000000" w:themeColor="text1"/>
              <w:bottom w:val="single" w:sz="2" w:space="0" w:color="000000" w:themeColor="text1"/>
            </w:tcBorders>
          </w:tcPr>
          <w:p w14:paraId="62B7FB22" w14:textId="77777777" w:rsidR="00CA46D2" w:rsidRPr="00BC5D36" w:rsidRDefault="00CA46D2" w:rsidP="00CA610B">
            <w:pPr>
              <w:spacing w:line="240" w:lineRule="exact"/>
              <w:jc w:val="center"/>
              <w:rPr>
                <w:rFonts w:ascii="Times New Roman" w:eastAsia="Arial Unicode MS" w:hAnsi="Times New Roman" w:cs="Times New Roman"/>
                <w:b/>
                <w:i/>
                <w:sz w:val="20"/>
                <w:szCs w:val="20"/>
              </w:rPr>
            </w:pPr>
            <w:r w:rsidRPr="00BC5D36">
              <w:rPr>
                <w:rFonts w:ascii="Times New Roman" w:eastAsia="Arial Unicode MS" w:hAnsi="Times New Roman" w:cs="Times New Roman" w:hint="eastAsia"/>
                <w:b/>
                <w:sz w:val="20"/>
                <w:szCs w:val="20"/>
              </w:rPr>
              <w:t>%</w:t>
            </w:r>
            <w:r w:rsidRPr="00BC5D36">
              <w:rPr>
                <w:rFonts w:ascii="Times New Roman" w:eastAsia="Arial Unicode MS" w:hAnsi="Times New Roman" w:cs="Times New Roman"/>
                <w:b/>
                <w:sz w:val="20"/>
                <w:szCs w:val="20"/>
              </w:rPr>
              <w:t xml:space="preserve"> or SD</w:t>
            </w:r>
          </w:p>
        </w:tc>
        <w:tc>
          <w:tcPr>
            <w:tcW w:w="1128" w:type="dxa"/>
            <w:tcBorders>
              <w:top w:val="single" w:sz="2" w:space="0" w:color="000000" w:themeColor="text1"/>
              <w:bottom w:val="single" w:sz="2" w:space="0" w:color="000000" w:themeColor="text1"/>
            </w:tcBorders>
            <w:vAlign w:val="center"/>
          </w:tcPr>
          <w:p w14:paraId="472A1FC4" w14:textId="372042BB" w:rsidR="00CA46D2" w:rsidRPr="00BC5D36" w:rsidRDefault="00CA610B" w:rsidP="00CA610B">
            <w:pPr>
              <w:spacing w:line="240" w:lineRule="exact"/>
              <w:jc w:val="center"/>
              <w:rPr>
                <w:rFonts w:ascii="Times New Roman" w:eastAsia="Arial Unicode MS" w:hAnsi="Times New Roman" w:cs="Times New Roman"/>
                <w:b/>
                <w:i/>
                <w:sz w:val="20"/>
                <w:szCs w:val="20"/>
              </w:rPr>
            </w:pPr>
            <w:r w:rsidRPr="00BC5D36">
              <w:rPr>
                <w:rFonts w:ascii="Times New Roman" w:eastAsia="Arial Unicode MS" w:hAnsi="Times New Roman" w:cs="Times New Roman"/>
                <w:b/>
                <w:i/>
                <w:sz w:val="20"/>
                <w:szCs w:val="20"/>
              </w:rPr>
              <w:t>P</w:t>
            </w:r>
            <w:r w:rsidRPr="00BC5D36">
              <w:rPr>
                <w:rFonts w:ascii="Times New Roman" w:eastAsia="Arial Unicode MS" w:hAnsi="Times New Roman" w:cs="Times New Roman"/>
                <w:b/>
                <w:iCs/>
                <w:sz w:val="20"/>
                <w:szCs w:val="20"/>
              </w:rPr>
              <w:t>-</w:t>
            </w:r>
            <w:proofErr w:type="spellStart"/>
            <w:r w:rsidRPr="00BC5D36">
              <w:rPr>
                <w:rFonts w:ascii="Times New Roman" w:eastAsia="Arial Unicode MS" w:hAnsi="Times New Roman" w:cs="Times New Roman"/>
                <w:b/>
                <w:iCs/>
                <w:sz w:val="20"/>
                <w:szCs w:val="20"/>
              </w:rPr>
              <w:t>value</w:t>
            </w:r>
            <w:r w:rsidRPr="00BC5D36">
              <w:rPr>
                <w:rFonts w:ascii="Times New Roman" w:eastAsia="Arial Unicode MS" w:hAnsi="Times New Roman" w:cs="Times New Roman"/>
                <w:b/>
                <w:i/>
                <w:sz w:val="20"/>
                <w:szCs w:val="20"/>
                <w:vertAlign w:val="superscript"/>
              </w:rPr>
              <w:t>a</w:t>
            </w:r>
            <w:proofErr w:type="spellEnd"/>
          </w:p>
        </w:tc>
      </w:tr>
      <w:tr w:rsidR="00CA610B" w:rsidRPr="00BC5D36" w14:paraId="2814EB02" w14:textId="77777777" w:rsidTr="008101E5">
        <w:trPr>
          <w:jc w:val="center"/>
        </w:trPr>
        <w:tc>
          <w:tcPr>
            <w:tcW w:w="2203" w:type="dxa"/>
            <w:tcBorders>
              <w:top w:val="single" w:sz="2" w:space="0" w:color="000000" w:themeColor="text1"/>
              <w:bottom w:val="nil"/>
            </w:tcBorders>
          </w:tcPr>
          <w:p w14:paraId="59BEED6C" w14:textId="064333AE" w:rsidR="00CA46D2" w:rsidRPr="00BC5D36" w:rsidRDefault="00CA46D2" w:rsidP="00CA610B">
            <w:pPr>
              <w:spacing w:line="240" w:lineRule="exact"/>
              <w:jc w:val="left"/>
              <w:rPr>
                <w:rFonts w:ascii="Times New Roman" w:eastAsia="Arial Unicode MS" w:hAnsi="Times New Roman" w:cs="Times New Roman"/>
                <w:b/>
                <w:sz w:val="20"/>
                <w:szCs w:val="20"/>
              </w:rPr>
            </w:pPr>
            <w:bookmarkStart w:id="3" w:name="OLE_LINK462"/>
            <w:bookmarkStart w:id="4" w:name="OLE_LINK463"/>
            <w:r w:rsidRPr="00BC5D36">
              <w:rPr>
                <w:rFonts w:ascii="Times New Roman" w:eastAsia="Arial Unicode MS" w:hAnsi="Times New Roman" w:cs="Times New Roman"/>
                <w:b/>
                <w:sz w:val="20"/>
                <w:szCs w:val="20"/>
              </w:rPr>
              <w:t>Age at enrollment (years)</w:t>
            </w:r>
            <w:bookmarkEnd w:id="3"/>
            <w:bookmarkEnd w:id="4"/>
          </w:p>
        </w:tc>
        <w:tc>
          <w:tcPr>
            <w:tcW w:w="1199" w:type="dxa"/>
            <w:tcBorders>
              <w:top w:val="single" w:sz="2" w:space="0" w:color="000000" w:themeColor="text1"/>
              <w:bottom w:val="nil"/>
            </w:tcBorders>
          </w:tcPr>
          <w:p w14:paraId="0CA735B5"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943" w:type="dxa"/>
            <w:tcBorders>
              <w:top w:val="single" w:sz="2" w:space="0" w:color="000000" w:themeColor="text1"/>
              <w:bottom w:val="nil"/>
            </w:tcBorders>
          </w:tcPr>
          <w:p w14:paraId="05C422B2"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84" w:type="dxa"/>
            <w:gridSpan w:val="2"/>
            <w:tcBorders>
              <w:top w:val="single" w:sz="2" w:space="0" w:color="000000" w:themeColor="text1"/>
              <w:bottom w:val="nil"/>
            </w:tcBorders>
          </w:tcPr>
          <w:p w14:paraId="5073B425"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34" w:type="dxa"/>
            <w:tcBorders>
              <w:top w:val="single" w:sz="2" w:space="0" w:color="000000" w:themeColor="text1"/>
              <w:bottom w:val="nil"/>
            </w:tcBorders>
          </w:tcPr>
          <w:p w14:paraId="01D2D31A"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968" w:type="dxa"/>
            <w:tcBorders>
              <w:top w:val="single" w:sz="2" w:space="0" w:color="000000" w:themeColor="text1"/>
              <w:bottom w:val="nil"/>
            </w:tcBorders>
          </w:tcPr>
          <w:p w14:paraId="0FF92FE4"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0" w:type="auto"/>
            <w:tcBorders>
              <w:top w:val="single" w:sz="2" w:space="0" w:color="000000" w:themeColor="text1"/>
              <w:bottom w:val="nil"/>
            </w:tcBorders>
          </w:tcPr>
          <w:p w14:paraId="65AEEE15"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4" w:type="dxa"/>
            <w:tcBorders>
              <w:top w:val="single" w:sz="2" w:space="0" w:color="000000" w:themeColor="text1"/>
              <w:bottom w:val="nil"/>
            </w:tcBorders>
          </w:tcPr>
          <w:p w14:paraId="02F08B93"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086" w:type="dxa"/>
            <w:tcBorders>
              <w:top w:val="single" w:sz="2" w:space="0" w:color="000000" w:themeColor="text1"/>
              <w:bottom w:val="nil"/>
            </w:tcBorders>
          </w:tcPr>
          <w:p w14:paraId="6127481D"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276" w:type="dxa"/>
            <w:gridSpan w:val="2"/>
            <w:tcBorders>
              <w:top w:val="single" w:sz="2" w:space="0" w:color="000000" w:themeColor="text1"/>
              <w:bottom w:val="nil"/>
            </w:tcBorders>
          </w:tcPr>
          <w:p w14:paraId="3B0665D7"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992" w:type="dxa"/>
            <w:tcBorders>
              <w:top w:val="single" w:sz="2" w:space="0" w:color="000000" w:themeColor="text1"/>
              <w:bottom w:val="nil"/>
            </w:tcBorders>
          </w:tcPr>
          <w:p w14:paraId="7F7DC9C2"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8" w:type="dxa"/>
            <w:tcBorders>
              <w:top w:val="single" w:sz="2" w:space="0" w:color="000000" w:themeColor="text1"/>
              <w:bottom w:val="nil"/>
            </w:tcBorders>
          </w:tcPr>
          <w:p w14:paraId="17B223D2"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r>
      <w:tr w:rsidR="00CA610B" w:rsidRPr="00BC5D36" w14:paraId="5D7B0252" w14:textId="77777777" w:rsidTr="008101E5">
        <w:trPr>
          <w:jc w:val="center"/>
        </w:trPr>
        <w:tc>
          <w:tcPr>
            <w:tcW w:w="2203" w:type="dxa"/>
            <w:tcBorders>
              <w:top w:val="nil"/>
            </w:tcBorders>
          </w:tcPr>
          <w:p w14:paraId="45887CA6" w14:textId="77777777" w:rsidR="00CA46D2" w:rsidRPr="00BC5D36" w:rsidRDefault="00CA46D2" w:rsidP="00CA610B">
            <w:pPr>
              <w:spacing w:line="240" w:lineRule="exact"/>
              <w:ind w:firstLineChars="100" w:firstLine="132"/>
              <w:jc w:val="left"/>
              <w:rPr>
                <w:rFonts w:ascii="Times New Roman" w:eastAsia="Arial Unicode MS" w:hAnsi="Times New Roman" w:cs="Times New Roman"/>
                <w:sz w:val="20"/>
                <w:szCs w:val="20"/>
              </w:rPr>
            </w:pPr>
            <w:bookmarkStart w:id="5" w:name="_Hlk523748932"/>
            <w:bookmarkStart w:id="6" w:name="_Hlk524549311"/>
            <w:r w:rsidRPr="00BC5D36">
              <w:rPr>
                <w:rFonts w:ascii="Times New Roman" w:eastAsia="Arial Unicode MS" w:hAnsi="Times New Roman" w:cs="Times New Roman"/>
                <w:sz w:val="20"/>
                <w:szCs w:val="20"/>
              </w:rPr>
              <w:t>&lt;50</w:t>
            </w:r>
          </w:p>
        </w:tc>
        <w:tc>
          <w:tcPr>
            <w:tcW w:w="1199" w:type="dxa"/>
            <w:tcBorders>
              <w:top w:val="nil"/>
            </w:tcBorders>
          </w:tcPr>
          <w:p w14:paraId="2022CCBD"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89</w:t>
            </w:r>
          </w:p>
        </w:tc>
        <w:tc>
          <w:tcPr>
            <w:tcW w:w="943" w:type="dxa"/>
            <w:tcBorders>
              <w:top w:val="nil"/>
            </w:tcBorders>
          </w:tcPr>
          <w:p w14:paraId="72153FBB" w14:textId="68A370AB"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8</w:t>
            </w:r>
            <w:r w:rsidRPr="00BC5D36">
              <w:rPr>
                <w:rFonts w:ascii="Times New Roman" w:eastAsia="Arial Unicode MS" w:hAnsi="Times New Roman" w:cs="Times New Roman"/>
                <w:sz w:val="20"/>
                <w:szCs w:val="20"/>
              </w:rPr>
              <w:t>8.3</w:t>
            </w:r>
            <w:r w:rsidR="008101E5" w:rsidRPr="00BC5D36">
              <w:rPr>
                <w:rFonts w:ascii="Times New Roman" w:eastAsia="Arial Unicode MS" w:hAnsi="Times New Roman" w:cs="Times New Roman"/>
                <w:sz w:val="20"/>
                <w:szCs w:val="20"/>
              </w:rPr>
              <w:t>%</w:t>
            </w:r>
          </w:p>
        </w:tc>
        <w:tc>
          <w:tcPr>
            <w:tcW w:w="1184" w:type="dxa"/>
            <w:gridSpan w:val="2"/>
            <w:tcBorders>
              <w:top w:val="nil"/>
            </w:tcBorders>
          </w:tcPr>
          <w:p w14:paraId="343AD74E"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95</w:t>
            </w:r>
          </w:p>
        </w:tc>
        <w:tc>
          <w:tcPr>
            <w:tcW w:w="1134" w:type="dxa"/>
            <w:tcBorders>
              <w:top w:val="nil"/>
            </w:tcBorders>
          </w:tcPr>
          <w:p w14:paraId="5062943E" w14:textId="02B70C2E"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7</w:t>
            </w:r>
            <w:r w:rsidRPr="00BC5D36">
              <w:rPr>
                <w:rFonts w:ascii="Times New Roman" w:eastAsia="Arial Unicode MS" w:hAnsi="Times New Roman" w:cs="Times New Roman"/>
                <w:sz w:val="20"/>
                <w:szCs w:val="20"/>
              </w:rPr>
              <w:t>6.4</w:t>
            </w:r>
            <w:r w:rsidR="002412BB" w:rsidRPr="00BC5D36">
              <w:rPr>
                <w:rFonts w:ascii="Times New Roman" w:eastAsia="Arial Unicode MS" w:hAnsi="Times New Roman" w:cs="Times New Roman"/>
                <w:sz w:val="20"/>
                <w:szCs w:val="20"/>
              </w:rPr>
              <w:t>%</w:t>
            </w:r>
          </w:p>
        </w:tc>
        <w:tc>
          <w:tcPr>
            <w:tcW w:w="968" w:type="dxa"/>
            <w:tcBorders>
              <w:top w:val="nil"/>
            </w:tcBorders>
          </w:tcPr>
          <w:p w14:paraId="70DDDE3F"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.00</w:t>
            </w:r>
          </w:p>
        </w:tc>
        <w:tc>
          <w:tcPr>
            <w:tcW w:w="0" w:type="auto"/>
            <w:tcBorders>
              <w:top w:val="nil"/>
            </w:tcBorders>
          </w:tcPr>
          <w:p w14:paraId="0AA3FAEB"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4" w:type="dxa"/>
            <w:tcBorders>
              <w:top w:val="nil"/>
            </w:tcBorders>
          </w:tcPr>
          <w:p w14:paraId="4FDDCFBA"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06</w:t>
            </w:r>
          </w:p>
        </w:tc>
        <w:tc>
          <w:tcPr>
            <w:tcW w:w="1086" w:type="dxa"/>
            <w:tcBorders>
              <w:top w:val="nil"/>
            </w:tcBorders>
          </w:tcPr>
          <w:p w14:paraId="0B7701EB" w14:textId="5C73D375"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7.5</w:t>
            </w:r>
            <w:r w:rsidR="00C07308" w:rsidRPr="00BC5D36">
              <w:rPr>
                <w:rFonts w:ascii="Times New Roman" w:eastAsia="Arial Unicode MS" w:hAnsi="Times New Roman" w:cs="Times New Roman"/>
                <w:sz w:val="20"/>
                <w:szCs w:val="20"/>
              </w:rPr>
              <w:t>%</w:t>
            </w:r>
          </w:p>
        </w:tc>
        <w:tc>
          <w:tcPr>
            <w:tcW w:w="1276" w:type="dxa"/>
            <w:gridSpan w:val="2"/>
            <w:tcBorders>
              <w:top w:val="nil"/>
            </w:tcBorders>
          </w:tcPr>
          <w:p w14:paraId="6F9144B3"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3</w:t>
            </w:r>
          </w:p>
        </w:tc>
        <w:tc>
          <w:tcPr>
            <w:tcW w:w="992" w:type="dxa"/>
            <w:tcBorders>
              <w:top w:val="nil"/>
            </w:tcBorders>
          </w:tcPr>
          <w:p w14:paraId="330566F0" w14:textId="415B5D48"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.0</w:t>
            </w:r>
            <w:r w:rsidR="00C07308" w:rsidRPr="00BC5D36">
              <w:rPr>
                <w:rFonts w:ascii="Times New Roman" w:eastAsia="Arial Unicode MS" w:hAnsi="Times New Roman" w:cs="Times New Roman"/>
                <w:sz w:val="20"/>
                <w:szCs w:val="20"/>
              </w:rPr>
              <w:t>%</w:t>
            </w:r>
          </w:p>
        </w:tc>
        <w:tc>
          <w:tcPr>
            <w:tcW w:w="1128" w:type="dxa"/>
            <w:tcBorders>
              <w:top w:val="nil"/>
            </w:tcBorders>
          </w:tcPr>
          <w:p w14:paraId="714ACBD8"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.00</w:t>
            </w:r>
          </w:p>
        </w:tc>
      </w:tr>
      <w:tr w:rsidR="00CA610B" w:rsidRPr="00BC5D36" w14:paraId="16A5AC2D" w14:textId="77777777" w:rsidTr="008101E5">
        <w:trPr>
          <w:jc w:val="center"/>
        </w:trPr>
        <w:tc>
          <w:tcPr>
            <w:tcW w:w="2203" w:type="dxa"/>
          </w:tcPr>
          <w:p w14:paraId="5314F082" w14:textId="77777777" w:rsidR="00CA46D2" w:rsidRPr="00BC5D36" w:rsidRDefault="00CA46D2" w:rsidP="00CA610B">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50-60</w:t>
            </w:r>
          </w:p>
        </w:tc>
        <w:tc>
          <w:tcPr>
            <w:tcW w:w="1199" w:type="dxa"/>
          </w:tcPr>
          <w:p w14:paraId="655B9A91"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0</w:t>
            </w:r>
          </w:p>
        </w:tc>
        <w:tc>
          <w:tcPr>
            <w:tcW w:w="943" w:type="dxa"/>
          </w:tcPr>
          <w:p w14:paraId="0645A9BC" w14:textId="61264768"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9</w:t>
            </w:r>
            <w:r w:rsidRPr="00BC5D36">
              <w:rPr>
                <w:rFonts w:ascii="Times New Roman" w:eastAsia="Arial Unicode MS" w:hAnsi="Times New Roman" w:cs="Times New Roman"/>
                <w:sz w:val="20"/>
                <w:szCs w:val="20"/>
              </w:rPr>
              <w:t>.3</w:t>
            </w:r>
            <w:r w:rsidR="008101E5" w:rsidRPr="00BC5D36">
              <w:rPr>
                <w:rFonts w:ascii="Times New Roman" w:eastAsia="Arial Unicode MS" w:hAnsi="Times New Roman" w:cs="Times New Roman"/>
                <w:sz w:val="20"/>
                <w:szCs w:val="20"/>
              </w:rPr>
              <w:t>%</w:t>
            </w:r>
          </w:p>
        </w:tc>
        <w:tc>
          <w:tcPr>
            <w:tcW w:w="1184" w:type="dxa"/>
            <w:gridSpan w:val="2"/>
          </w:tcPr>
          <w:p w14:paraId="398D4AD8"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8</w:t>
            </w:r>
            <w:r w:rsidRPr="00BC5D36">
              <w:rPr>
                <w:rFonts w:ascii="Times New Roman" w:eastAsia="Arial Unicode MS" w:hAnsi="Times New Roman" w:cs="Times New Roman"/>
                <w:sz w:val="20"/>
                <w:szCs w:val="20"/>
              </w:rPr>
              <w:t>1</w:t>
            </w:r>
          </w:p>
        </w:tc>
        <w:tc>
          <w:tcPr>
            <w:tcW w:w="1134" w:type="dxa"/>
          </w:tcPr>
          <w:p w14:paraId="7C7D071F" w14:textId="435AE008"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1.0</w:t>
            </w:r>
            <w:r w:rsidR="002412BB" w:rsidRPr="00BC5D36">
              <w:rPr>
                <w:rFonts w:ascii="Times New Roman" w:eastAsia="Arial Unicode MS" w:hAnsi="Times New Roman" w:cs="Times New Roman"/>
                <w:sz w:val="20"/>
                <w:szCs w:val="20"/>
              </w:rPr>
              <w:t>%</w:t>
            </w:r>
          </w:p>
        </w:tc>
        <w:tc>
          <w:tcPr>
            <w:tcW w:w="968" w:type="dxa"/>
          </w:tcPr>
          <w:p w14:paraId="63873B7A"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5601A40A"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17FF02FB"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19</w:t>
            </w:r>
          </w:p>
        </w:tc>
        <w:tc>
          <w:tcPr>
            <w:tcW w:w="1086" w:type="dxa"/>
          </w:tcPr>
          <w:p w14:paraId="2D220784" w14:textId="62840D3D"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6.3</w:t>
            </w:r>
            <w:r w:rsidR="00C07308" w:rsidRPr="00BC5D36">
              <w:rPr>
                <w:rFonts w:ascii="Times New Roman" w:eastAsia="Arial Unicode MS" w:hAnsi="Times New Roman" w:cs="Times New Roman"/>
                <w:sz w:val="20"/>
                <w:szCs w:val="20"/>
              </w:rPr>
              <w:t>%</w:t>
            </w:r>
          </w:p>
        </w:tc>
        <w:tc>
          <w:tcPr>
            <w:tcW w:w="1276" w:type="dxa"/>
            <w:gridSpan w:val="2"/>
          </w:tcPr>
          <w:p w14:paraId="0D870C80"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23</w:t>
            </w:r>
          </w:p>
        </w:tc>
        <w:tc>
          <w:tcPr>
            <w:tcW w:w="992" w:type="dxa"/>
          </w:tcPr>
          <w:p w14:paraId="10F75129" w14:textId="691674EF"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0.6</w:t>
            </w:r>
            <w:r w:rsidR="00C07308" w:rsidRPr="00BC5D36">
              <w:rPr>
                <w:rFonts w:ascii="Times New Roman" w:eastAsia="Arial Unicode MS" w:hAnsi="Times New Roman" w:cs="Times New Roman"/>
                <w:sz w:val="20"/>
                <w:szCs w:val="20"/>
              </w:rPr>
              <w:t>%</w:t>
            </w:r>
          </w:p>
        </w:tc>
        <w:tc>
          <w:tcPr>
            <w:tcW w:w="1128" w:type="dxa"/>
          </w:tcPr>
          <w:p w14:paraId="7AF15062"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r>
      <w:tr w:rsidR="00CA610B" w:rsidRPr="00BC5D36" w14:paraId="4AFFEBDF" w14:textId="77777777" w:rsidTr="008101E5">
        <w:trPr>
          <w:jc w:val="center"/>
        </w:trPr>
        <w:tc>
          <w:tcPr>
            <w:tcW w:w="2203" w:type="dxa"/>
          </w:tcPr>
          <w:p w14:paraId="6CCAF577" w14:textId="77777777" w:rsidR="00CA46D2" w:rsidRPr="00BC5D36" w:rsidRDefault="00CA46D2" w:rsidP="00CA610B">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&gt;60</w:t>
            </w:r>
          </w:p>
        </w:tc>
        <w:tc>
          <w:tcPr>
            <w:tcW w:w="1199" w:type="dxa"/>
          </w:tcPr>
          <w:p w14:paraId="4137BC22"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p>
        </w:tc>
        <w:tc>
          <w:tcPr>
            <w:tcW w:w="943" w:type="dxa"/>
          </w:tcPr>
          <w:p w14:paraId="12393F64" w14:textId="148E5838"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.3</w:t>
            </w:r>
            <w:r w:rsidR="008101E5" w:rsidRPr="00BC5D36">
              <w:rPr>
                <w:rFonts w:ascii="Times New Roman" w:eastAsia="Arial Unicode MS" w:hAnsi="Times New Roman" w:cs="Times New Roman"/>
                <w:sz w:val="20"/>
                <w:szCs w:val="20"/>
              </w:rPr>
              <w:t>%</w:t>
            </w:r>
          </w:p>
        </w:tc>
        <w:tc>
          <w:tcPr>
            <w:tcW w:w="1184" w:type="dxa"/>
            <w:gridSpan w:val="2"/>
          </w:tcPr>
          <w:p w14:paraId="3941AD67"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0</w:t>
            </w:r>
          </w:p>
        </w:tc>
        <w:tc>
          <w:tcPr>
            <w:tcW w:w="1134" w:type="dxa"/>
          </w:tcPr>
          <w:p w14:paraId="27A62C99" w14:textId="105169E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.6</w:t>
            </w:r>
            <w:r w:rsidR="002412BB" w:rsidRPr="00BC5D36">
              <w:rPr>
                <w:rFonts w:ascii="Times New Roman" w:eastAsia="Arial Unicode MS" w:hAnsi="Times New Roman" w:cs="Times New Roman"/>
                <w:sz w:val="20"/>
                <w:szCs w:val="20"/>
              </w:rPr>
              <w:t>%</w:t>
            </w:r>
          </w:p>
        </w:tc>
        <w:tc>
          <w:tcPr>
            <w:tcW w:w="968" w:type="dxa"/>
          </w:tcPr>
          <w:p w14:paraId="2D09BDCE"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69C3419A"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02B8B2E0"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79</w:t>
            </w:r>
          </w:p>
        </w:tc>
        <w:tc>
          <w:tcPr>
            <w:tcW w:w="1086" w:type="dxa"/>
          </w:tcPr>
          <w:p w14:paraId="02B2ED82" w14:textId="7EFCBFEA"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6.2</w:t>
            </w:r>
            <w:r w:rsidR="00C07308" w:rsidRPr="00BC5D36">
              <w:rPr>
                <w:rFonts w:ascii="Times New Roman" w:eastAsia="Arial Unicode MS" w:hAnsi="Times New Roman" w:cs="Times New Roman"/>
                <w:sz w:val="20"/>
                <w:szCs w:val="20"/>
              </w:rPr>
              <w:t>%</w:t>
            </w:r>
          </w:p>
        </w:tc>
        <w:tc>
          <w:tcPr>
            <w:tcW w:w="1276" w:type="dxa"/>
            <w:gridSpan w:val="2"/>
          </w:tcPr>
          <w:p w14:paraId="254E3533"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93</w:t>
            </w:r>
          </w:p>
        </w:tc>
        <w:tc>
          <w:tcPr>
            <w:tcW w:w="992" w:type="dxa"/>
          </w:tcPr>
          <w:p w14:paraId="445BAD01" w14:textId="1D90F69A"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3.4</w:t>
            </w:r>
            <w:r w:rsidR="00C07308" w:rsidRPr="00BC5D36">
              <w:rPr>
                <w:rFonts w:ascii="Times New Roman" w:eastAsia="Arial Unicode MS" w:hAnsi="Times New Roman" w:cs="Times New Roman"/>
                <w:sz w:val="20"/>
                <w:szCs w:val="20"/>
              </w:rPr>
              <w:t>%</w:t>
            </w:r>
          </w:p>
        </w:tc>
        <w:tc>
          <w:tcPr>
            <w:tcW w:w="1128" w:type="dxa"/>
          </w:tcPr>
          <w:p w14:paraId="0C08DC81"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r>
      <w:tr w:rsidR="00CA610B" w:rsidRPr="00BC5D36" w14:paraId="044717C8" w14:textId="77777777" w:rsidTr="008101E5">
        <w:trPr>
          <w:jc w:val="center"/>
        </w:trPr>
        <w:tc>
          <w:tcPr>
            <w:tcW w:w="2203" w:type="dxa"/>
          </w:tcPr>
          <w:p w14:paraId="5708ADE4" w14:textId="77777777" w:rsidR="00CA46D2" w:rsidRPr="00BC5D36" w:rsidRDefault="00CA46D2" w:rsidP="00CA610B">
            <w:pPr>
              <w:spacing w:line="240" w:lineRule="exact"/>
              <w:ind w:firstLineChars="100" w:firstLine="132"/>
              <w:jc w:val="left"/>
              <w:rPr>
                <w:rFonts w:ascii="Times New Roman" w:eastAsia="Arial Unicode MS" w:hAnsi="Times New Roman" w:cs="Times New Roman"/>
                <w:sz w:val="20"/>
                <w:szCs w:val="20"/>
              </w:rPr>
            </w:pPr>
            <w:bookmarkStart w:id="7" w:name="OLE_LINK42"/>
            <w:bookmarkStart w:id="8" w:name="OLE_LINK43"/>
            <w:bookmarkStart w:id="9" w:name="OLE_LINK44"/>
            <w:r w:rsidRPr="00BC5D36">
              <w:rPr>
                <w:rFonts w:ascii="Times New Roman" w:eastAsia="Arial Unicode MS" w:hAnsi="Times New Roman" w:cs="Times New Roman"/>
                <w:sz w:val="20"/>
                <w:szCs w:val="20"/>
              </w:rPr>
              <w:t>Mean and</w:t>
            </w:r>
            <w:r w:rsidRPr="00BC5D36">
              <w:rPr>
                <w:rFonts w:ascii="Times New Roman" w:eastAsia="Arial Unicode MS" w:hAnsi="Times New Roman" w:cs="Times New Roman"/>
                <w:sz w:val="20"/>
                <w:szCs w:val="20"/>
                <w:shd w:val="clear" w:color="auto" w:fill="FFFFFF"/>
              </w:rPr>
              <w:t xml:space="preserve"> SD</w:t>
            </w:r>
            <w:bookmarkEnd w:id="7"/>
            <w:bookmarkEnd w:id="8"/>
            <w:bookmarkEnd w:id="9"/>
          </w:p>
        </w:tc>
        <w:tc>
          <w:tcPr>
            <w:tcW w:w="1199" w:type="dxa"/>
          </w:tcPr>
          <w:p w14:paraId="0303E28B" w14:textId="65341938"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3.71</w:t>
            </w:r>
            <w:r w:rsidR="00CD0558" w:rsidRPr="00BC5D36">
              <w:rPr>
                <w:rFonts w:ascii="Times New Roman" w:eastAsia="Arial Unicode MS" w:hAnsi="Times New Roman" w:cs="Times New Roman"/>
                <w:sz w:val="20"/>
                <w:szCs w:val="20"/>
              </w:rPr>
              <w:t>(</w:t>
            </w:r>
            <w:proofErr w:type="spellStart"/>
            <w:r w:rsidR="00CD0558" w:rsidRPr="00BC5D36">
              <w:rPr>
                <w:rFonts w:ascii="Times New Roman" w:eastAsia="Arial Unicode MS" w:hAnsi="Times New Roman" w:cs="Times New Roman"/>
                <w:sz w:val="20"/>
                <w:szCs w:val="20"/>
              </w:rPr>
              <w:t>yr</w:t>
            </w:r>
            <w:proofErr w:type="spellEnd"/>
            <w:r w:rsidR="00CD0558" w:rsidRPr="00BC5D36">
              <w:rPr>
                <w:rFonts w:ascii="Times New Roman" w:eastAsia="Arial Unicode MS" w:hAnsi="Times New Roman" w:cs="Times New Roman"/>
                <w:sz w:val="20"/>
                <w:szCs w:val="20"/>
              </w:rPr>
              <w:t>)</w:t>
            </w:r>
          </w:p>
        </w:tc>
        <w:tc>
          <w:tcPr>
            <w:tcW w:w="943" w:type="dxa"/>
          </w:tcPr>
          <w:p w14:paraId="47169263" w14:textId="3353CB80"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.90</w:t>
            </w:r>
            <w:r w:rsidR="00CD0558" w:rsidRPr="00BC5D36">
              <w:rPr>
                <w:rFonts w:ascii="Times New Roman" w:eastAsia="Arial Unicode MS" w:hAnsi="Times New Roman" w:cs="Times New Roman"/>
                <w:sz w:val="20"/>
                <w:szCs w:val="20"/>
              </w:rPr>
              <w:t>(</w:t>
            </w:r>
            <w:proofErr w:type="spellStart"/>
            <w:r w:rsidR="00CD0558" w:rsidRPr="00BC5D36">
              <w:rPr>
                <w:rFonts w:ascii="Times New Roman" w:eastAsia="Arial Unicode MS" w:hAnsi="Times New Roman" w:cs="Times New Roman"/>
                <w:sz w:val="20"/>
                <w:szCs w:val="20"/>
              </w:rPr>
              <w:t>yr</w:t>
            </w:r>
            <w:proofErr w:type="spellEnd"/>
            <w:r w:rsidR="00CD0558" w:rsidRPr="00BC5D36">
              <w:rPr>
                <w:rFonts w:ascii="Times New Roman" w:eastAsia="Arial Unicode MS" w:hAnsi="Times New Roman" w:cs="Times New Roman"/>
                <w:sz w:val="20"/>
                <w:szCs w:val="20"/>
              </w:rPr>
              <w:t>)</w:t>
            </w:r>
          </w:p>
        </w:tc>
        <w:tc>
          <w:tcPr>
            <w:tcW w:w="1184" w:type="dxa"/>
            <w:gridSpan w:val="2"/>
          </w:tcPr>
          <w:p w14:paraId="47FABA08" w14:textId="5F18BE61"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4.6</w:t>
            </w:r>
            <w:r w:rsidR="003C5E3E" w:rsidRPr="00BC5D36">
              <w:rPr>
                <w:rFonts w:ascii="Times New Roman" w:eastAsia="Arial Unicode MS" w:hAnsi="Times New Roman" w:cs="Times New Roman"/>
                <w:sz w:val="20"/>
                <w:szCs w:val="20"/>
              </w:rPr>
              <w:t>7</w:t>
            </w:r>
            <w:r w:rsidR="00CD0558" w:rsidRPr="00BC5D36">
              <w:rPr>
                <w:rFonts w:ascii="Times New Roman" w:eastAsia="Arial Unicode MS" w:hAnsi="Times New Roman" w:cs="Times New Roman"/>
                <w:sz w:val="20"/>
                <w:szCs w:val="20"/>
              </w:rPr>
              <w:t>(</w:t>
            </w:r>
            <w:proofErr w:type="spellStart"/>
            <w:r w:rsidR="00CD0558" w:rsidRPr="00BC5D36">
              <w:rPr>
                <w:rFonts w:ascii="Times New Roman" w:eastAsia="Arial Unicode MS" w:hAnsi="Times New Roman" w:cs="Times New Roman"/>
                <w:sz w:val="20"/>
                <w:szCs w:val="20"/>
              </w:rPr>
              <w:t>yr</w:t>
            </w:r>
            <w:proofErr w:type="spellEnd"/>
            <w:r w:rsidR="00CD0558" w:rsidRPr="00BC5D36">
              <w:rPr>
                <w:rFonts w:ascii="Times New Roman" w:eastAsia="Arial Unicode MS" w:hAnsi="Times New Roman" w:cs="Times New Roman"/>
                <w:sz w:val="20"/>
                <w:szCs w:val="20"/>
              </w:rPr>
              <w:t>)</w:t>
            </w:r>
          </w:p>
        </w:tc>
        <w:tc>
          <w:tcPr>
            <w:tcW w:w="1134" w:type="dxa"/>
          </w:tcPr>
          <w:p w14:paraId="78BF9C1F" w14:textId="3542979F"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.9</w:t>
            </w:r>
            <w:r w:rsidR="003C5E3E" w:rsidRPr="00BC5D36">
              <w:rPr>
                <w:rFonts w:ascii="Times New Roman" w:eastAsia="Arial Unicode MS" w:hAnsi="Times New Roman" w:cs="Times New Roman"/>
                <w:sz w:val="20"/>
                <w:szCs w:val="20"/>
              </w:rPr>
              <w:t>3</w:t>
            </w:r>
            <w:r w:rsidR="00CD0558" w:rsidRPr="00BC5D36">
              <w:rPr>
                <w:rFonts w:ascii="Times New Roman" w:eastAsia="Arial Unicode MS" w:hAnsi="Times New Roman" w:cs="Times New Roman"/>
                <w:sz w:val="20"/>
                <w:szCs w:val="20"/>
              </w:rPr>
              <w:t>(</w:t>
            </w:r>
            <w:proofErr w:type="spellStart"/>
            <w:r w:rsidR="00CD0558" w:rsidRPr="00BC5D36">
              <w:rPr>
                <w:rFonts w:ascii="Times New Roman" w:eastAsia="Arial Unicode MS" w:hAnsi="Times New Roman" w:cs="Times New Roman"/>
                <w:sz w:val="20"/>
                <w:szCs w:val="20"/>
              </w:rPr>
              <w:t>yr</w:t>
            </w:r>
            <w:proofErr w:type="spellEnd"/>
            <w:r w:rsidR="00CD0558" w:rsidRPr="00BC5D36">
              <w:rPr>
                <w:rFonts w:ascii="Times New Roman" w:eastAsia="Arial Unicode MS" w:hAnsi="Times New Roman" w:cs="Times New Roman"/>
                <w:sz w:val="20"/>
                <w:szCs w:val="20"/>
              </w:rPr>
              <w:t>)</w:t>
            </w:r>
          </w:p>
        </w:tc>
        <w:tc>
          <w:tcPr>
            <w:tcW w:w="968" w:type="dxa"/>
          </w:tcPr>
          <w:p w14:paraId="69D53B95"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.11</w:t>
            </w:r>
          </w:p>
        </w:tc>
        <w:tc>
          <w:tcPr>
            <w:tcW w:w="0" w:type="auto"/>
          </w:tcPr>
          <w:p w14:paraId="345BB9BE"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3DF1761B" w14:textId="649ACEAA"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8.71</w:t>
            </w:r>
            <w:r w:rsidR="00CD0558" w:rsidRPr="00BC5D36">
              <w:rPr>
                <w:rFonts w:ascii="Times New Roman" w:eastAsia="Arial Unicode MS" w:hAnsi="Times New Roman" w:cs="Times New Roman"/>
                <w:sz w:val="20"/>
                <w:szCs w:val="20"/>
              </w:rPr>
              <w:t>(</w:t>
            </w:r>
            <w:proofErr w:type="spellStart"/>
            <w:r w:rsidR="00CD0558" w:rsidRPr="00BC5D36">
              <w:rPr>
                <w:rFonts w:ascii="Times New Roman" w:eastAsia="Arial Unicode MS" w:hAnsi="Times New Roman" w:cs="Times New Roman"/>
                <w:sz w:val="20"/>
                <w:szCs w:val="20"/>
              </w:rPr>
              <w:t>yr</w:t>
            </w:r>
            <w:proofErr w:type="spellEnd"/>
            <w:r w:rsidR="00CD0558" w:rsidRPr="00BC5D36">
              <w:rPr>
                <w:rFonts w:ascii="Times New Roman" w:eastAsia="Arial Unicode MS" w:hAnsi="Times New Roman" w:cs="Times New Roman"/>
                <w:sz w:val="20"/>
                <w:szCs w:val="20"/>
              </w:rPr>
              <w:t>)</w:t>
            </w:r>
          </w:p>
        </w:tc>
        <w:tc>
          <w:tcPr>
            <w:tcW w:w="1086" w:type="dxa"/>
          </w:tcPr>
          <w:p w14:paraId="734CB99B" w14:textId="21F74CF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9</w:t>
            </w:r>
            <w:r w:rsidRPr="00BC5D36">
              <w:rPr>
                <w:rFonts w:ascii="Times New Roman" w:eastAsia="Arial Unicode MS" w:hAnsi="Times New Roman" w:cs="Times New Roman"/>
                <w:sz w:val="20"/>
                <w:szCs w:val="20"/>
              </w:rPr>
              <w:t>.55</w:t>
            </w:r>
            <w:r w:rsidR="00CD0558" w:rsidRPr="00BC5D36">
              <w:rPr>
                <w:rFonts w:ascii="Times New Roman" w:eastAsia="Arial Unicode MS" w:hAnsi="Times New Roman" w:cs="Times New Roman"/>
                <w:sz w:val="20"/>
                <w:szCs w:val="20"/>
              </w:rPr>
              <w:t>(</w:t>
            </w:r>
            <w:proofErr w:type="spellStart"/>
            <w:r w:rsidR="00CD0558" w:rsidRPr="00BC5D36">
              <w:rPr>
                <w:rFonts w:ascii="Times New Roman" w:eastAsia="Arial Unicode MS" w:hAnsi="Times New Roman" w:cs="Times New Roman"/>
                <w:sz w:val="20"/>
                <w:szCs w:val="20"/>
              </w:rPr>
              <w:t>yr</w:t>
            </w:r>
            <w:proofErr w:type="spellEnd"/>
            <w:r w:rsidR="00CD0558" w:rsidRPr="00BC5D36">
              <w:rPr>
                <w:rFonts w:ascii="Times New Roman" w:eastAsia="Arial Unicode MS" w:hAnsi="Times New Roman" w:cs="Times New Roman"/>
                <w:sz w:val="20"/>
                <w:szCs w:val="20"/>
              </w:rPr>
              <w:t>)</w:t>
            </w:r>
          </w:p>
        </w:tc>
        <w:tc>
          <w:tcPr>
            <w:tcW w:w="1276" w:type="dxa"/>
            <w:gridSpan w:val="2"/>
          </w:tcPr>
          <w:p w14:paraId="61795A4E" w14:textId="2750673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1.01</w:t>
            </w:r>
            <w:r w:rsidR="00CD0558" w:rsidRPr="00BC5D36">
              <w:rPr>
                <w:rFonts w:ascii="Times New Roman" w:eastAsia="Arial Unicode MS" w:hAnsi="Times New Roman" w:cs="Times New Roman"/>
                <w:sz w:val="20"/>
                <w:szCs w:val="20"/>
              </w:rPr>
              <w:t>(</w:t>
            </w:r>
            <w:proofErr w:type="spellStart"/>
            <w:r w:rsidR="00CD0558" w:rsidRPr="00BC5D36">
              <w:rPr>
                <w:rFonts w:ascii="Times New Roman" w:eastAsia="Arial Unicode MS" w:hAnsi="Times New Roman" w:cs="Times New Roman"/>
                <w:sz w:val="20"/>
                <w:szCs w:val="20"/>
              </w:rPr>
              <w:t>yr</w:t>
            </w:r>
            <w:proofErr w:type="spellEnd"/>
            <w:r w:rsidR="00CD0558" w:rsidRPr="00BC5D36">
              <w:rPr>
                <w:rFonts w:ascii="Times New Roman" w:eastAsia="Arial Unicode MS" w:hAnsi="Times New Roman" w:cs="Times New Roman"/>
                <w:sz w:val="20"/>
                <w:szCs w:val="20"/>
              </w:rPr>
              <w:t>)</w:t>
            </w:r>
          </w:p>
        </w:tc>
        <w:tc>
          <w:tcPr>
            <w:tcW w:w="992" w:type="dxa"/>
          </w:tcPr>
          <w:p w14:paraId="078A4ADD" w14:textId="52946765"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8</w:t>
            </w:r>
            <w:r w:rsidRPr="00BC5D36">
              <w:rPr>
                <w:rFonts w:ascii="Times New Roman" w:eastAsia="Arial Unicode MS" w:hAnsi="Times New Roman" w:cs="Times New Roman"/>
                <w:sz w:val="20"/>
                <w:szCs w:val="20"/>
              </w:rPr>
              <w:t>.57</w:t>
            </w:r>
            <w:r w:rsidR="00CD0558" w:rsidRPr="00BC5D36">
              <w:rPr>
                <w:rFonts w:ascii="Times New Roman" w:eastAsia="Arial Unicode MS" w:hAnsi="Times New Roman" w:cs="Times New Roman"/>
                <w:sz w:val="20"/>
                <w:szCs w:val="20"/>
              </w:rPr>
              <w:t>(</w:t>
            </w:r>
            <w:proofErr w:type="spellStart"/>
            <w:r w:rsidR="00CD0558" w:rsidRPr="00BC5D36">
              <w:rPr>
                <w:rFonts w:ascii="Times New Roman" w:eastAsia="Arial Unicode MS" w:hAnsi="Times New Roman" w:cs="Times New Roman"/>
                <w:sz w:val="20"/>
                <w:szCs w:val="20"/>
              </w:rPr>
              <w:t>yr</w:t>
            </w:r>
            <w:proofErr w:type="spellEnd"/>
            <w:r w:rsidR="00CD0558" w:rsidRPr="00BC5D36">
              <w:rPr>
                <w:rFonts w:ascii="Times New Roman" w:eastAsia="Arial Unicode MS" w:hAnsi="Times New Roman" w:cs="Times New Roman"/>
                <w:sz w:val="20"/>
                <w:szCs w:val="20"/>
              </w:rPr>
              <w:t>)</w:t>
            </w:r>
          </w:p>
        </w:tc>
        <w:tc>
          <w:tcPr>
            <w:tcW w:w="1128" w:type="dxa"/>
          </w:tcPr>
          <w:p w14:paraId="5F66C2AC"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.00</w:t>
            </w:r>
          </w:p>
        </w:tc>
      </w:tr>
      <w:tr w:rsidR="00D93ED5" w:rsidRPr="00BC5D36" w14:paraId="56C121BA" w14:textId="77777777" w:rsidTr="008101E5">
        <w:trPr>
          <w:jc w:val="center"/>
        </w:trPr>
        <w:tc>
          <w:tcPr>
            <w:tcW w:w="2203" w:type="dxa"/>
          </w:tcPr>
          <w:p w14:paraId="27AD068F" w14:textId="768AE4EE" w:rsidR="00D93ED5" w:rsidRPr="00BC5D36" w:rsidRDefault="00D93ED5" w:rsidP="00D93ED5">
            <w:pPr>
              <w:spacing w:line="240" w:lineRule="exact"/>
              <w:jc w:val="left"/>
              <w:rPr>
                <w:rFonts w:ascii="Times New Roman" w:eastAsia="Arial Unicode MS" w:hAnsi="Times New Roman" w:cs="Times New Roman"/>
                <w:b/>
                <w:bCs/>
                <w:sz w:val="20"/>
                <w:szCs w:val="20"/>
              </w:rPr>
            </w:pPr>
            <w:r w:rsidRPr="00BC5D36">
              <w:rPr>
                <w:rFonts w:ascii="Times New Roman" w:eastAsia="Arial Unicode MS" w:hAnsi="Times New Roman" w:cs="Times New Roman" w:hint="eastAsia"/>
                <w:b/>
                <w:bCs/>
                <w:sz w:val="20"/>
                <w:szCs w:val="20"/>
              </w:rPr>
              <w:t>Area</w:t>
            </w:r>
          </w:p>
        </w:tc>
        <w:tc>
          <w:tcPr>
            <w:tcW w:w="1199" w:type="dxa"/>
          </w:tcPr>
          <w:p w14:paraId="33E16F1F" w14:textId="77777777" w:rsidR="00D93ED5" w:rsidRPr="00BC5D36" w:rsidRDefault="00D93ED5" w:rsidP="00CA610B">
            <w:pPr>
              <w:spacing w:line="240" w:lineRule="exact"/>
              <w:jc w:val="center"/>
              <w:rPr>
                <w:rFonts w:ascii="Times New Roman" w:eastAsia="Arial Unicode MS" w:hAnsi="Times New Roman" w:cs="Times New Roman"/>
                <w:sz w:val="20"/>
                <w:szCs w:val="20"/>
              </w:rPr>
            </w:pPr>
          </w:p>
        </w:tc>
        <w:tc>
          <w:tcPr>
            <w:tcW w:w="943" w:type="dxa"/>
          </w:tcPr>
          <w:p w14:paraId="6A70C390" w14:textId="77777777" w:rsidR="00D93ED5" w:rsidRPr="00BC5D36" w:rsidRDefault="00D93ED5" w:rsidP="00CA610B">
            <w:pPr>
              <w:spacing w:line="240" w:lineRule="exact"/>
              <w:jc w:val="center"/>
              <w:rPr>
                <w:rFonts w:ascii="Times New Roman" w:eastAsia="Arial Unicode MS" w:hAnsi="Times New Roman" w:cs="Times New Roman"/>
                <w:sz w:val="20"/>
                <w:szCs w:val="20"/>
              </w:rPr>
            </w:pPr>
          </w:p>
        </w:tc>
        <w:tc>
          <w:tcPr>
            <w:tcW w:w="1184" w:type="dxa"/>
            <w:gridSpan w:val="2"/>
          </w:tcPr>
          <w:p w14:paraId="030B5A36" w14:textId="77777777" w:rsidR="00D93ED5" w:rsidRPr="00BC5D36" w:rsidRDefault="00D93ED5" w:rsidP="00CA610B">
            <w:pPr>
              <w:spacing w:line="240" w:lineRule="exact"/>
              <w:jc w:val="center"/>
              <w:rPr>
                <w:rFonts w:ascii="Times New Roman" w:eastAsia="Arial Unicode MS" w:hAnsi="Times New Roman" w:cs="Times New Roman"/>
                <w:sz w:val="20"/>
                <w:szCs w:val="20"/>
              </w:rPr>
            </w:pPr>
          </w:p>
        </w:tc>
        <w:tc>
          <w:tcPr>
            <w:tcW w:w="1134" w:type="dxa"/>
          </w:tcPr>
          <w:p w14:paraId="6590767F" w14:textId="77777777" w:rsidR="00D93ED5" w:rsidRPr="00BC5D36" w:rsidRDefault="00D93ED5" w:rsidP="00CA610B">
            <w:pPr>
              <w:spacing w:line="240" w:lineRule="exact"/>
              <w:jc w:val="center"/>
              <w:rPr>
                <w:rFonts w:ascii="Times New Roman" w:eastAsia="Arial Unicode MS" w:hAnsi="Times New Roman" w:cs="Times New Roman"/>
                <w:sz w:val="20"/>
                <w:szCs w:val="20"/>
              </w:rPr>
            </w:pPr>
          </w:p>
        </w:tc>
        <w:tc>
          <w:tcPr>
            <w:tcW w:w="968" w:type="dxa"/>
          </w:tcPr>
          <w:p w14:paraId="721EDEC5" w14:textId="77777777" w:rsidR="00D93ED5" w:rsidRPr="00BC5D36" w:rsidRDefault="00D93ED5" w:rsidP="00CA610B">
            <w:pPr>
              <w:spacing w:line="240" w:lineRule="exact"/>
              <w:jc w:val="center"/>
              <w:rPr>
                <w:rFonts w:ascii="Times New Roman" w:eastAsia="Arial Unicode MS" w:hAnsi="Times New Roman" w:cs="Times New Roman"/>
                <w:sz w:val="20"/>
                <w:szCs w:val="20"/>
              </w:rPr>
            </w:pPr>
          </w:p>
        </w:tc>
        <w:tc>
          <w:tcPr>
            <w:tcW w:w="0" w:type="auto"/>
          </w:tcPr>
          <w:p w14:paraId="25552D58" w14:textId="77777777" w:rsidR="00D93ED5" w:rsidRPr="00BC5D36" w:rsidRDefault="00D93ED5" w:rsidP="00CA610B">
            <w:pPr>
              <w:spacing w:line="240" w:lineRule="exact"/>
              <w:jc w:val="center"/>
              <w:rPr>
                <w:rFonts w:ascii="Times New Roman" w:eastAsia="Arial Unicode MS" w:hAnsi="Times New Roman" w:cs="Times New Roman"/>
                <w:sz w:val="20"/>
                <w:szCs w:val="20"/>
              </w:rPr>
            </w:pPr>
          </w:p>
        </w:tc>
        <w:tc>
          <w:tcPr>
            <w:tcW w:w="1124" w:type="dxa"/>
          </w:tcPr>
          <w:p w14:paraId="4FB95386" w14:textId="77777777" w:rsidR="00D93ED5" w:rsidRPr="00BC5D36" w:rsidRDefault="00D93ED5" w:rsidP="00CA610B">
            <w:pPr>
              <w:spacing w:line="240" w:lineRule="exact"/>
              <w:jc w:val="center"/>
              <w:rPr>
                <w:rFonts w:ascii="Times New Roman" w:eastAsia="Arial Unicode MS" w:hAnsi="Times New Roman" w:cs="Times New Roman"/>
                <w:sz w:val="20"/>
                <w:szCs w:val="20"/>
              </w:rPr>
            </w:pPr>
          </w:p>
        </w:tc>
        <w:tc>
          <w:tcPr>
            <w:tcW w:w="1086" w:type="dxa"/>
          </w:tcPr>
          <w:p w14:paraId="13C60B42" w14:textId="77777777" w:rsidR="00D93ED5" w:rsidRPr="00BC5D36" w:rsidRDefault="00D93ED5" w:rsidP="00CA610B">
            <w:pPr>
              <w:spacing w:line="240" w:lineRule="exact"/>
              <w:jc w:val="center"/>
              <w:rPr>
                <w:rFonts w:ascii="Times New Roman" w:eastAsia="Arial Unicode MS" w:hAnsi="Times New Roman" w:cs="Times New Roman"/>
                <w:sz w:val="20"/>
                <w:szCs w:val="20"/>
              </w:rPr>
            </w:pPr>
          </w:p>
        </w:tc>
        <w:tc>
          <w:tcPr>
            <w:tcW w:w="1276" w:type="dxa"/>
            <w:gridSpan w:val="2"/>
          </w:tcPr>
          <w:p w14:paraId="2FAA92B5" w14:textId="77777777" w:rsidR="00D93ED5" w:rsidRPr="00BC5D36" w:rsidRDefault="00D93ED5" w:rsidP="00CA610B">
            <w:pPr>
              <w:spacing w:line="240" w:lineRule="exact"/>
              <w:jc w:val="center"/>
              <w:rPr>
                <w:rFonts w:ascii="Times New Roman" w:eastAsia="Arial Unicode MS" w:hAnsi="Times New Roman" w:cs="Times New Roman"/>
                <w:sz w:val="20"/>
                <w:szCs w:val="20"/>
              </w:rPr>
            </w:pPr>
          </w:p>
        </w:tc>
        <w:tc>
          <w:tcPr>
            <w:tcW w:w="992" w:type="dxa"/>
          </w:tcPr>
          <w:p w14:paraId="3DCAF847" w14:textId="77777777" w:rsidR="00D93ED5" w:rsidRPr="00BC5D36" w:rsidRDefault="00D93ED5" w:rsidP="00CA610B">
            <w:pPr>
              <w:spacing w:line="240" w:lineRule="exact"/>
              <w:jc w:val="center"/>
              <w:rPr>
                <w:rFonts w:ascii="Times New Roman" w:eastAsia="Arial Unicode MS" w:hAnsi="Times New Roman" w:cs="Times New Roman"/>
                <w:sz w:val="20"/>
                <w:szCs w:val="20"/>
              </w:rPr>
            </w:pPr>
          </w:p>
        </w:tc>
        <w:tc>
          <w:tcPr>
            <w:tcW w:w="1128" w:type="dxa"/>
          </w:tcPr>
          <w:p w14:paraId="2EA3A36C" w14:textId="77777777" w:rsidR="00D93ED5" w:rsidRPr="00BC5D36" w:rsidRDefault="00D93ED5" w:rsidP="00CA610B">
            <w:pPr>
              <w:spacing w:line="240" w:lineRule="exact"/>
              <w:jc w:val="center"/>
              <w:rPr>
                <w:rFonts w:ascii="Times New Roman" w:eastAsia="Arial Unicode MS" w:hAnsi="Times New Roman" w:cs="Times New Roman"/>
                <w:sz w:val="20"/>
                <w:szCs w:val="20"/>
              </w:rPr>
            </w:pPr>
          </w:p>
        </w:tc>
      </w:tr>
      <w:tr w:rsidR="00D93ED5" w:rsidRPr="00BC5D36" w14:paraId="0A9CA372" w14:textId="77777777" w:rsidTr="008101E5">
        <w:trPr>
          <w:jc w:val="center"/>
        </w:trPr>
        <w:tc>
          <w:tcPr>
            <w:tcW w:w="2203" w:type="dxa"/>
          </w:tcPr>
          <w:p w14:paraId="18FB70DC" w14:textId="1AADB21B" w:rsidR="00D93ED5" w:rsidRPr="00BC5D36" w:rsidRDefault="00D93ED5" w:rsidP="00CA610B">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U</w:t>
            </w:r>
            <w:r w:rsidRPr="00BC5D36">
              <w:rPr>
                <w:rFonts w:ascii="Times New Roman" w:eastAsia="Arial Unicode MS" w:hAnsi="Times New Roman" w:cs="Times New Roman"/>
                <w:sz w:val="20"/>
                <w:szCs w:val="20"/>
              </w:rPr>
              <w:t>rban</w:t>
            </w:r>
          </w:p>
        </w:tc>
        <w:tc>
          <w:tcPr>
            <w:tcW w:w="1199" w:type="dxa"/>
          </w:tcPr>
          <w:p w14:paraId="01255781" w14:textId="7B929CC4" w:rsidR="00D93ED5" w:rsidRPr="00BC5D36" w:rsidRDefault="00D93ED5"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16</w:t>
            </w:r>
          </w:p>
        </w:tc>
        <w:tc>
          <w:tcPr>
            <w:tcW w:w="943" w:type="dxa"/>
          </w:tcPr>
          <w:p w14:paraId="109AB074" w14:textId="792F46B2" w:rsidR="00D93ED5" w:rsidRPr="00BC5D36" w:rsidRDefault="008101E5"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54.2%</w:t>
            </w:r>
          </w:p>
        </w:tc>
        <w:tc>
          <w:tcPr>
            <w:tcW w:w="1184" w:type="dxa"/>
            <w:gridSpan w:val="2"/>
          </w:tcPr>
          <w:p w14:paraId="19701BA6" w14:textId="506102AB" w:rsidR="00D93ED5" w:rsidRPr="00BC5D36" w:rsidRDefault="00D93ED5"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08</w:t>
            </w:r>
          </w:p>
        </w:tc>
        <w:tc>
          <w:tcPr>
            <w:tcW w:w="1134" w:type="dxa"/>
          </w:tcPr>
          <w:p w14:paraId="7CE1758C" w14:textId="7514F5FA" w:rsidR="00D93ED5" w:rsidRPr="00BC5D36" w:rsidRDefault="002412BB"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3.9%</w:t>
            </w:r>
          </w:p>
        </w:tc>
        <w:tc>
          <w:tcPr>
            <w:tcW w:w="968" w:type="dxa"/>
          </w:tcPr>
          <w:p w14:paraId="706773EE" w14:textId="75F7E52A" w:rsidR="00D93ED5" w:rsidRPr="00BC5D36" w:rsidRDefault="002412BB"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.94</w:t>
            </w:r>
          </w:p>
        </w:tc>
        <w:tc>
          <w:tcPr>
            <w:tcW w:w="0" w:type="auto"/>
          </w:tcPr>
          <w:p w14:paraId="4BD761A1" w14:textId="77777777" w:rsidR="00D93ED5" w:rsidRPr="00BC5D36" w:rsidRDefault="00D93ED5" w:rsidP="00CA610B">
            <w:pPr>
              <w:spacing w:line="240" w:lineRule="exact"/>
              <w:jc w:val="center"/>
              <w:rPr>
                <w:rFonts w:ascii="Times New Roman" w:eastAsia="Arial Unicode MS" w:hAnsi="Times New Roman" w:cs="Times New Roman"/>
                <w:sz w:val="20"/>
                <w:szCs w:val="20"/>
              </w:rPr>
            </w:pPr>
          </w:p>
        </w:tc>
        <w:tc>
          <w:tcPr>
            <w:tcW w:w="1124" w:type="dxa"/>
          </w:tcPr>
          <w:p w14:paraId="20C9342F" w14:textId="060AC0C9" w:rsidR="00D93ED5" w:rsidRPr="00BC5D36" w:rsidRDefault="00D93ED5"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31</w:t>
            </w:r>
          </w:p>
        </w:tc>
        <w:tc>
          <w:tcPr>
            <w:tcW w:w="1086" w:type="dxa"/>
          </w:tcPr>
          <w:p w14:paraId="61E3A89E" w14:textId="61203DAA" w:rsidR="00D93ED5" w:rsidRPr="00BC5D36" w:rsidRDefault="002412BB"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4.8%</w:t>
            </w:r>
          </w:p>
        </w:tc>
        <w:tc>
          <w:tcPr>
            <w:tcW w:w="1276" w:type="dxa"/>
            <w:gridSpan w:val="2"/>
          </w:tcPr>
          <w:p w14:paraId="75C8A26B" w14:textId="16E0409F" w:rsidR="00D93ED5" w:rsidRPr="00BC5D36" w:rsidRDefault="00D93ED5"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07</w:t>
            </w:r>
          </w:p>
        </w:tc>
        <w:tc>
          <w:tcPr>
            <w:tcW w:w="992" w:type="dxa"/>
          </w:tcPr>
          <w:p w14:paraId="2D0BC7BA" w14:textId="71650144" w:rsidR="00D93ED5" w:rsidRPr="00BC5D36" w:rsidRDefault="002412BB"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5.9%</w:t>
            </w:r>
          </w:p>
        </w:tc>
        <w:tc>
          <w:tcPr>
            <w:tcW w:w="1128" w:type="dxa"/>
          </w:tcPr>
          <w:p w14:paraId="37F9F0EE" w14:textId="6B03BEE9" w:rsidR="00D93ED5" w:rsidRPr="00BC5D36" w:rsidRDefault="002412BB"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.70</w:t>
            </w:r>
          </w:p>
        </w:tc>
      </w:tr>
      <w:tr w:rsidR="00D93ED5" w:rsidRPr="00BC5D36" w14:paraId="2F662466" w14:textId="77777777" w:rsidTr="008101E5">
        <w:trPr>
          <w:jc w:val="center"/>
        </w:trPr>
        <w:tc>
          <w:tcPr>
            <w:tcW w:w="2203" w:type="dxa"/>
          </w:tcPr>
          <w:p w14:paraId="08674529" w14:textId="0195D3D7" w:rsidR="00D93ED5" w:rsidRPr="00BC5D36" w:rsidRDefault="00D93ED5" w:rsidP="00CA610B">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R</w:t>
            </w:r>
            <w:r w:rsidRPr="00BC5D36">
              <w:rPr>
                <w:rFonts w:ascii="Times New Roman" w:eastAsia="Arial Unicode MS" w:hAnsi="Times New Roman" w:cs="Times New Roman"/>
                <w:sz w:val="20"/>
                <w:szCs w:val="20"/>
              </w:rPr>
              <w:t>ural</w:t>
            </w:r>
          </w:p>
        </w:tc>
        <w:tc>
          <w:tcPr>
            <w:tcW w:w="1199" w:type="dxa"/>
          </w:tcPr>
          <w:p w14:paraId="7CD4F129" w14:textId="62A53D8F" w:rsidR="00D93ED5" w:rsidRPr="00BC5D36" w:rsidRDefault="00D93ED5"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9</w:t>
            </w:r>
            <w:r w:rsidRPr="00BC5D36">
              <w:rPr>
                <w:rFonts w:ascii="Times New Roman" w:eastAsia="Arial Unicode MS" w:hAnsi="Times New Roman" w:cs="Times New Roman"/>
                <w:sz w:val="20"/>
                <w:szCs w:val="20"/>
              </w:rPr>
              <w:t>8</w:t>
            </w:r>
          </w:p>
        </w:tc>
        <w:tc>
          <w:tcPr>
            <w:tcW w:w="943" w:type="dxa"/>
          </w:tcPr>
          <w:p w14:paraId="1034A5BD" w14:textId="22D1AED8" w:rsidR="00D93ED5" w:rsidRPr="00BC5D36" w:rsidRDefault="008101E5"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45.8%</w:t>
            </w:r>
          </w:p>
        </w:tc>
        <w:tc>
          <w:tcPr>
            <w:tcW w:w="1184" w:type="dxa"/>
            <w:gridSpan w:val="2"/>
          </w:tcPr>
          <w:p w14:paraId="4EC6F03E" w14:textId="4EC0F0F4" w:rsidR="00D93ED5" w:rsidRPr="00BC5D36" w:rsidRDefault="00D93ED5"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78</w:t>
            </w:r>
          </w:p>
        </w:tc>
        <w:tc>
          <w:tcPr>
            <w:tcW w:w="1134" w:type="dxa"/>
          </w:tcPr>
          <w:p w14:paraId="40FB5749" w14:textId="48B5D4F1" w:rsidR="00D93ED5" w:rsidRPr="00BC5D36" w:rsidRDefault="002412BB"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6.1%</w:t>
            </w:r>
          </w:p>
        </w:tc>
        <w:tc>
          <w:tcPr>
            <w:tcW w:w="968" w:type="dxa"/>
          </w:tcPr>
          <w:p w14:paraId="0550606B" w14:textId="77777777" w:rsidR="00D93ED5" w:rsidRPr="00BC5D36" w:rsidRDefault="00D93ED5" w:rsidP="00CA610B">
            <w:pPr>
              <w:spacing w:line="240" w:lineRule="exact"/>
              <w:jc w:val="center"/>
              <w:rPr>
                <w:rFonts w:ascii="Times New Roman" w:eastAsia="Arial Unicode MS" w:hAnsi="Times New Roman" w:cs="Times New Roman"/>
                <w:sz w:val="20"/>
                <w:szCs w:val="20"/>
              </w:rPr>
            </w:pPr>
          </w:p>
        </w:tc>
        <w:tc>
          <w:tcPr>
            <w:tcW w:w="0" w:type="auto"/>
          </w:tcPr>
          <w:p w14:paraId="778F94A0" w14:textId="77777777" w:rsidR="00D93ED5" w:rsidRPr="00BC5D36" w:rsidRDefault="00D93ED5" w:rsidP="00CA610B">
            <w:pPr>
              <w:spacing w:line="240" w:lineRule="exact"/>
              <w:jc w:val="center"/>
              <w:rPr>
                <w:rFonts w:ascii="Times New Roman" w:eastAsia="Arial Unicode MS" w:hAnsi="Times New Roman" w:cs="Times New Roman"/>
                <w:sz w:val="20"/>
                <w:szCs w:val="20"/>
              </w:rPr>
            </w:pPr>
          </w:p>
        </w:tc>
        <w:tc>
          <w:tcPr>
            <w:tcW w:w="1124" w:type="dxa"/>
          </w:tcPr>
          <w:p w14:paraId="5A45C153" w14:textId="581B1046" w:rsidR="00D93ED5" w:rsidRPr="00BC5D36" w:rsidRDefault="00D93ED5"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73</w:t>
            </w:r>
          </w:p>
        </w:tc>
        <w:tc>
          <w:tcPr>
            <w:tcW w:w="1086" w:type="dxa"/>
          </w:tcPr>
          <w:p w14:paraId="41166917" w14:textId="21A131E5" w:rsidR="00D93ED5" w:rsidRPr="00BC5D36" w:rsidRDefault="002412BB"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5.2%</w:t>
            </w:r>
          </w:p>
        </w:tc>
        <w:tc>
          <w:tcPr>
            <w:tcW w:w="1276" w:type="dxa"/>
            <w:gridSpan w:val="2"/>
          </w:tcPr>
          <w:p w14:paraId="13CA6C54" w14:textId="15095FC8" w:rsidR="00D93ED5" w:rsidRPr="00BC5D36" w:rsidRDefault="00D93ED5"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42</w:t>
            </w:r>
          </w:p>
        </w:tc>
        <w:tc>
          <w:tcPr>
            <w:tcW w:w="992" w:type="dxa"/>
          </w:tcPr>
          <w:p w14:paraId="57AA853E" w14:textId="71F257A8" w:rsidR="00D93ED5" w:rsidRPr="00BC5D36" w:rsidRDefault="002412BB"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4.1%</w:t>
            </w:r>
          </w:p>
        </w:tc>
        <w:tc>
          <w:tcPr>
            <w:tcW w:w="1128" w:type="dxa"/>
          </w:tcPr>
          <w:p w14:paraId="43C6743D" w14:textId="77777777" w:rsidR="00D93ED5" w:rsidRPr="00BC5D36" w:rsidRDefault="00D93ED5" w:rsidP="00CA610B">
            <w:pPr>
              <w:spacing w:line="240" w:lineRule="exact"/>
              <w:jc w:val="center"/>
              <w:rPr>
                <w:rFonts w:ascii="Times New Roman" w:eastAsia="Arial Unicode MS" w:hAnsi="Times New Roman" w:cs="Times New Roman"/>
                <w:sz w:val="20"/>
                <w:szCs w:val="20"/>
              </w:rPr>
            </w:pPr>
          </w:p>
        </w:tc>
      </w:tr>
      <w:tr w:rsidR="00CA610B" w:rsidRPr="00BC5D36" w14:paraId="5AAC0548" w14:textId="77777777" w:rsidTr="008101E5">
        <w:trPr>
          <w:jc w:val="center"/>
        </w:trPr>
        <w:tc>
          <w:tcPr>
            <w:tcW w:w="2203" w:type="dxa"/>
          </w:tcPr>
          <w:p w14:paraId="3667F839" w14:textId="77777777" w:rsidR="00CA46D2" w:rsidRPr="00BC5D36" w:rsidRDefault="00CA46D2" w:rsidP="00CA610B">
            <w:pPr>
              <w:spacing w:line="240" w:lineRule="exact"/>
              <w:jc w:val="left"/>
              <w:rPr>
                <w:rFonts w:ascii="Times New Roman" w:eastAsia="Arial Unicode MS" w:hAnsi="Times New Roman" w:cs="Times New Roman"/>
                <w:b/>
                <w:sz w:val="20"/>
                <w:szCs w:val="20"/>
              </w:rPr>
            </w:pPr>
            <w:bookmarkStart w:id="10" w:name="OLE_LINK464"/>
            <w:bookmarkStart w:id="11" w:name="OLE_LINK467"/>
            <w:bookmarkEnd w:id="5"/>
            <w:r w:rsidRPr="00BC5D36">
              <w:rPr>
                <w:rFonts w:ascii="Times New Roman" w:eastAsia="Arial Unicode MS" w:hAnsi="Times New Roman" w:cs="Times New Roman"/>
                <w:b/>
                <w:sz w:val="20"/>
                <w:szCs w:val="20"/>
              </w:rPr>
              <w:t>Educational level</w:t>
            </w:r>
            <w:bookmarkEnd w:id="10"/>
            <w:bookmarkEnd w:id="11"/>
          </w:p>
        </w:tc>
        <w:tc>
          <w:tcPr>
            <w:tcW w:w="1199" w:type="dxa"/>
          </w:tcPr>
          <w:p w14:paraId="4DAA6EC2"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1E67F054"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84" w:type="dxa"/>
            <w:gridSpan w:val="2"/>
          </w:tcPr>
          <w:p w14:paraId="147B96EB"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64596506"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968" w:type="dxa"/>
          </w:tcPr>
          <w:p w14:paraId="54858519"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214FFBD5"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147CD580"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14174F0B"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276" w:type="dxa"/>
            <w:gridSpan w:val="2"/>
          </w:tcPr>
          <w:p w14:paraId="5D400DAB"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7D594D8E"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66014B20"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r>
      <w:tr w:rsidR="00CA610B" w:rsidRPr="00BC5D36" w14:paraId="0E5C81F2" w14:textId="77777777" w:rsidTr="008101E5">
        <w:trPr>
          <w:jc w:val="center"/>
        </w:trPr>
        <w:tc>
          <w:tcPr>
            <w:tcW w:w="2203" w:type="dxa"/>
          </w:tcPr>
          <w:p w14:paraId="14538243" w14:textId="77777777" w:rsidR="00CA46D2" w:rsidRPr="00BC5D36" w:rsidRDefault="00CA46D2" w:rsidP="00CA610B">
            <w:pPr>
              <w:spacing w:line="240" w:lineRule="exact"/>
              <w:ind w:firstLineChars="100" w:firstLine="132"/>
              <w:jc w:val="left"/>
              <w:rPr>
                <w:rFonts w:ascii="Times New Roman" w:eastAsia="Arial Unicode MS" w:hAnsi="Times New Roman" w:cs="Times New Roman"/>
                <w:sz w:val="20"/>
                <w:szCs w:val="20"/>
              </w:rPr>
            </w:pPr>
            <w:bookmarkStart w:id="12" w:name="_Hlk523751535"/>
            <w:r w:rsidRPr="00BC5D36">
              <w:rPr>
                <w:rFonts w:ascii="Times New Roman" w:eastAsia="Arial Unicode MS" w:hAnsi="Times New Roman" w:cs="Times New Roman"/>
                <w:sz w:val="20"/>
                <w:szCs w:val="20"/>
              </w:rPr>
              <w:t xml:space="preserve">Illiterate and primary </w:t>
            </w:r>
          </w:p>
        </w:tc>
        <w:tc>
          <w:tcPr>
            <w:tcW w:w="1199" w:type="dxa"/>
          </w:tcPr>
          <w:p w14:paraId="62B8F56B"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2</w:t>
            </w:r>
          </w:p>
        </w:tc>
        <w:tc>
          <w:tcPr>
            <w:tcW w:w="943" w:type="dxa"/>
          </w:tcPr>
          <w:p w14:paraId="6CABE2BC" w14:textId="27A61C23"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5.0</w:t>
            </w:r>
            <w:r w:rsidR="00CD0558" w:rsidRPr="00BC5D36">
              <w:rPr>
                <w:rFonts w:ascii="Times New Roman" w:eastAsia="Arial Unicode MS" w:hAnsi="Times New Roman" w:cs="Times New Roman"/>
                <w:sz w:val="20"/>
                <w:szCs w:val="20"/>
              </w:rPr>
              <w:t>%</w:t>
            </w:r>
          </w:p>
        </w:tc>
        <w:tc>
          <w:tcPr>
            <w:tcW w:w="1184" w:type="dxa"/>
            <w:gridSpan w:val="2"/>
          </w:tcPr>
          <w:p w14:paraId="19263079"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7</w:t>
            </w:r>
          </w:p>
        </w:tc>
        <w:tc>
          <w:tcPr>
            <w:tcW w:w="1134" w:type="dxa"/>
          </w:tcPr>
          <w:p w14:paraId="691E5444" w14:textId="4346A7D8"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7</w:t>
            </w:r>
            <w:r w:rsidRPr="00BC5D36">
              <w:rPr>
                <w:rFonts w:ascii="Times New Roman" w:eastAsia="Arial Unicode MS" w:hAnsi="Times New Roman" w:cs="Times New Roman"/>
                <w:sz w:val="20"/>
                <w:szCs w:val="20"/>
              </w:rPr>
              <w:t>.0</w:t>
            </w:r>
            <w:r w:rsidR="00CD0558" w:rsidRPr="00BC5D36">
              <w:rPr>
                <w:rFonts w:ascii="Times New Roman" w:eastAsia="Arial Unicode MS" w:hAnsi="Times New Roman" w:cs="Times New Roman"/>
                <w:sz w:val="20"/>
                <w:szCs w:val="20"/>
              </w:rPr>
              <w:t>%</w:t>
            </w:r>
          </w:p>
        </w:tc>
        <w:tc>
          <w:tcPr>
            <w:tcW w:w="968" w:type="dxa"/>
          </w:tcPr>
          <w:p w14:paraId="4B93AB64"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.00</w:t>
            </w:r>
          </w:p>
        </w:tc>
        <w:tc>
          <w:tcPr>
            <w:tcW w:w="0" w:type="auto"/>
          </w:tcPr>
          <w:p w14:paraId="7B22EA60"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058656EB"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24</w:t>
            </w:r>
          </w:p>
        </w:tc>
        <w:tc>
          <w:tcPr>
            <w:tcW w:w="1086" w:type="dxa"/>
          </w:tcPr>
          <w:p w14:paraId="0DC13A89" w14:textId="2D5AA0E4"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7.1</w:t>
            </w:r>
            <w:r w:rsidR="00CD0558" w:rsidRPr="00BC5D36">
              <w:rPr>
                <w:rFonts w:ascii="Times New Roman" w:eastAsia="Arial Unicode MS" w:hAnsi="Times New Roman" w:cs="Times New Roman"/>
                <w:sz w:val="20"/>
                <w:szCs w:val="20"/>
              </w:rPr>
              <w:t>%</w:t>
            </w:r>
          </w:p>
        </w:tc>
        <w:tc>
          <w:tcPr>
            <w:tcW w:w="1276" w:type="dxa"/>
            <w:gridSpan w:val="2"/>
          </w:tcPr>
          <w:p w14:paraId="48EF3FFC"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01</w:t>
            </w:r>
          </w:p>
        </w:tc>
        <w:tc>
          <w:tcPr>
            <w:tcW w:w="992" w:type="dxa"/>
          </w:tcPr>
          <w:p w14:paraId="1D767274" w14:textId="5D513C7F"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6.6</w:t>
            </w:r>
            <w:r w:rsidR="00C07308" w:rsidRPr="00BC5D36">
              <w:rPr>
                <w:rFonts w:ascii="Times New Roman" w:eastAsia="Arial Unicode MS" w:hAnsi="Times New Roman" w:cs="Times New Roman"/>
                <w:sz w:val="20"/>
                <w:szCs w:val="20"/>
              </w:rPr>
              <w:t>%</w:t>
            </w:r>
          </w:p>
        </w:tc>
        <w:tc>
          <w:tcPr>
            <w:tcW w:w="1128" w:type="dxa"/>
          </w:tcPr>
          <w:p w14:paraId="64117FB0"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.81</w:t>
            </w:r>
          </w:p>
        </w:tc>
      </w:tr>
      <w:tr w:rsidR="00CA610B" w:rsidRPr="00BC5D36" w14:paraId="45654B24" w14:textId="77777777" w:rsidTr="008101E5">
        <w:trPr>
          <w:jc w:val="center"/>
        </w:trPr>
        <w:tc>
          <w:tcPr>
            <w:tcW w:w="2203" w:type="dxa"/>
          </w:tcPr>
          <w:p w14:paraId="0DF1CFD3" w14:textId="77777777" w:rsidR="00CA46D2" w:rsidRPr="00BC5D36" w:rsidRDefault="00CA46D2" w:rsidP="00CA610B">
            <w:pPr>
              <w:spacing w:line="240" w:lineRule="exact"/>
              <w:ind w:firstLineChars="100" w:firstLine="132"/>
              <w:jc w:val="left"/>
              <w:rPr>
                <w:rFonts w:ascii="Times New Roman" w:eastAsia="Arial Unicode MS" w:hAnsi="Times New Roman" w:cs="Times New Roman"/>
                <w:sz w:val="20"/>
                <w:szCs w:val="20"/>
              </w:rPr>
            </w:pPr>
            <w:bookmarkStart w:id="13" w:name="OLE_LINK1089"/>
            <w:bookmarkStart w:id="14" w:name="OLE_LINK1090"/>
            <w:bookmarkStart w:id="15" w:name="OLE_LINK1091"/>
            <w:r w:rsidRPr="00BC5D36">
              <w:rPr>
                <w:rFonts w:ascii="Times New Roman" w:eastAsia="Arial Unicode MS" w:hAnsi="Times New Roman" w:cs="Times New Roman"/>
                <w:sz w:val="20"/>
                <w:szCs w:val="20"/>
              </w:rPr>
              <w:t>Middle and high school</w:t>
            </w:r>
            <w:bookmarkEnd w:id="13"/>
            <w:bookmarkEnd w:id="14"/>
            <w:bookmarkEnd w:id="15"/>
          </w:p>
        </w:tc>
        <w:tc>
          <w:tcPr>
            <w:tcW w:w="1199" w:type="dxa"/>
          </w:tcPr>
          <w:p w14:paraId="10BE79E4"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46</w:t>
            </w:r>
          </w:p>
        </w:tc>
        <w:tc>
          <w:tcPr>
            <w:tcW w:w="943" w:type="dxa"/>
          </w:tcPr>
          <w:p w14:paraId="7656E80E" w14:textId="2A92229D"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8.2</w:t>
            </w:r>
            <w:r w:rsidR="00CD0558" w:rsidRPr="00BC5D36">
              <w:rPr>
                <w:rFonts w:ascii="Times New Roman" w:eastAsia="Arial Unicode MS" w:hAnsi="Times New Roman" w:cs="Times New Roman"/>
                <w:sz w:val="20"/>
                <w:szCs w:val="20"/>
              </w:rPr>
              <w:t>%</w:t>
            </w:r>
          </w:p>
        </w:tc>
        <w:tc>
          <w:tcPr>
            <w:tcW w:w="1184" w:type="dxa"/>
            <w:gridSpan w:val="2"/>
          </w:tcPr>
          <w:p w14:paraId="7F11652E"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51</w:t>
            </w:r>
          </w:p>
        </w:tc>
        <w:tc>
          <w:tcPr>
            <w:tcW w:w="1134" w:type="dxa"/>
          </w:tcPr>
          <w:p w14:paraId="59639EE7" w14:textId="08A1D5E6"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4.9</w:t>
            </w:r>
            <w:r w:rsidR="00CD0558" w:rsidRPr="00BC5D36">
              <w:rPr>
                <w:rFonts w:ascii="Times New Roman" w:eastAsia="Arial Unicode MS" w:hAnsi="Times New Roman" w:cs="Times New Roman"/>
                <w:sz w:val="20"/>
                <w:szCs w:val="20"/>
              </w:rPr>
              <w:t>%</w:t>
            </w:r>
          </w:p>
        </w:tc>
        <w:tc>
          <w:tcPr>
            <w:tcW w:w="968" w:type="dxa"/>
          </w:tcPr>
          <w:p w14:paraId="5DD3F43C"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274D865A"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6427FB64"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51</w:t>
            </w:r>
          </w:p>
        </w:tc>
        <w:tc>
          <w:tcPr>
            <w:tcW w:w="1086" w:type="dxa"/>
          </w:tcPr>
          <w:p w14:paraId="6CE41D37" w14:textId="25DD1425"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8.0</w:t>
            </w:r>
            <w:r w:rsidR="00CD0558" w:rsidRPr="00BC5D36">
              <w:rPr>
                <w:rFonts w:ascii="Times New Roman" w:eastAsia="Arial Unicode MS" w:hAnsi="Times New Roman" w:cs="Times New Roman"/>
                <w:sz w:val="20"/>
                <w:szCs w:val="20"/>
              </w:rPr>
              <w:t>%</w:t>
            </w:r>
          </w:p>
        </w:tc>
        <w:tc>
          <w:tcPr>
            <w:tcW w:w="1276" w:type="dxa"/>
            <w:gridSpan w:val="2"/>
          </w:tcPr>
          <w:p w14:paraId="0641CAC8"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17</w:t>
            </w:r>
          </w:p>
        </w:tc>
        <w:tc>
          <w:tcPr>
            <w:tcW w:w="992" w:type="dxa"/>
          </w:tcPr>
          <w:p w14:paraId="250D219E" w14:textId="108ACA14"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7.7</w:t>
            </w:r>
            <w:r w:rsidR="00C07308" w:rsidRPr="00BC5D36">
              <w:rPr>
                <w:rFonts w:ascii="Times New Roman" w:eastAsia="Arial Unicode MS" w:hAnsi="Times New Roman" w:cs="Times New Roman"/>
                <w:sz w:val="20"/>
                <w:szCs w:val="20"/>
              </w:rPr>
              <w:t>%</w:t>
            </w:r>
          </w:p>
        </w:tc>
        <w:tc>
          <w:tcPr>
            <w:tcW w:w="1128" w:type="dxa"/>
          </w:tcPr>
          <w:p w14:paraId="03CF5E67"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r>
      <w:tr w:rsidR="00CA610B" w:rsidRPr="00BC5D36" w14:paraId="39A4C396" w14:textId="77777777" w:rsidTr="008101E5">
        <w:trPr>
          <w:jc w:val="center"/>
        </w:trPr>
        <w:tc>
          <w:tcPr>
            <w:tcW w:w="2203" w:type="dxa"/>
          </w:tcPr>
          <w:p w14:paraId="5A0086FB" w14:textId="77777777" w:rsidR="00CA46D2" w:rsidRPr="00BC5D36" w:rsidRDefault="00CA46D2" w:rsidP="00CA610B">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University and above</w:t>
            </w:r>
          </w:p>
        </w:tc>
        <w:tc>
          <w:tcPr>
            <w:tcW w:w="1199" w:type="dxa"/>
          </w:tcPr>
          <w:p w14:paraId="61474265"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6</w:t>
            </w:r>
          </w:p>
        </w:tc>
        <w:tc>
          <w:tcPr>
            <w:tcW w:w="943" w:type="dxa"/>
          </w:tcPr>
          <w:p w14:paraId="05CAF629" w14:textId="29764E79"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6.8</w:t>
            </w:r>
            <w:r w:rsidR="00CD0558" w:rsidRPr="00BC5D36">
              <w:rPr>
                <w:rFonts w:ascii="Times New Roman" w:eastAsia="Arial Unicode MS" w:hAnsi="Times New Roman" w:cs="Times New Roman"/>
                <w:sz w:val="20"/>
                <w:szCs w:val="20"/>
              </w:rPr>
              <w:t>%</w:t>
            </w:r>
          </w:p>
        </w:tc>
        <w:tc>
          <w:tcPr>
            <w:tcW w:w="1184" w:type="dxa"/>
            <w:gridSpan w:val="2"/>
          </w:tcPr>
          <w:p w14:paraId="565231B9"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08</w:t>
            </w:r>
          </w:p>
        </w:tc>
        <w:tc>
          <w:tcPr>
            <w:tcW w:w="1134" w:type="dxa"/>
          </w:tcPr>
          <w:p w14:paraId="2A4A7434" w14:textId="43979685"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8.1</w:t>
            </w:r>
            <w:r w:rsidR="00CD0558" w:rsidRPr="00BC5D36">
              <w:rPr>
                <w:rFonts w:ascii="Times New Roman" w:eastAsia="Arial Unicode MS" w:hAnsi="Times New Roman" w:cs="Times New Roman"/>
                <w:sz w:val="20"/>
                <w:szCs w:val="20"/>
              </w:rPr>
              <w:t>%</w:t>
            </w:r>
          </w:p>
        </w:tc>
        <w:tc>
          <w:tcPr>
            <w:tcW w:w="968" w:type="dxa"/>
          </w:tcPr>
          <w:p w14:paraId="0558BB3F"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381416E3"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75BEC260"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9</w:t>
            </w:r>
          </w:p>
        </w:tc>
        <w:tc>
          <w:tcPr>
            <w:tcW w:w="1086" w:type="dxa"/>
          </w:tcPr>
          <w:p w14:paraId="3233DAC1" w14:textId="3AAD4FD9"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.8</w:t>
            </w:r>
            <w:r w:rsidR="00CD0558" w:rsidRPr="00BC5D36">
              <w:rPr>
                <w:rFonts w:ascii="Times New Roman" w:eastAsia="Arial Unicode MS" w:hAnsi="Times New Roman" w:cs="Times New Roman"/>
                <w:sz w:val="20"/>
                <w:szCs w:val="20"/>
              </w:rPr>
              <w:t>%</w:t>
            </w:r>
          </w:p>
        </w:tc>
        <w:tc>
          <w:tcPr>
            <w:tcW w:w="1276" w:type="dxa"/>
            <w:gridSpan w:val="2"/>
          </w:tcPr>
          <w:p w14:paraId="0A5BFDF3"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1</w:t>
            </w:r>
          </w:p>
        </w:tc>
        <w:tc>
          <w:tcPr>
            <w:tcW w:w="992" w:type="dxa"/>
          </w:tcPr>
          <w:p w14:paraId="062A12F8" w14:textId="08DB0F51"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.6</w:t>
            </w:r>
            <w:r w:rsidR="00CD0558" w:rsidRPr="00BC5D36">
              <w:rPr>
                <w:rFonts w:ascii="Times New Roman" w:eastAsia="Arial Unicode MS" w:hAnsi="Times New Roman" w:cs="Times New Roman"/>
                <w:sz w:val="20"/>
                <w:szCs w:val="20"/>
              </w:rPr>
              <w:t>%</w:t>
            </w:r>
          </w:p>
        </w:tc>
        <w:tc>
          <w:tcPr>
            <w:tcW w:w="1128" w:type="dxa"/>
          </w:tcPr>
          <w:p w14:paraId="172676B5"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r>
      <w:tr w:rsidR="00CA610B" w:rsidRPr="00BC5D36" w14:paraId="6FADFE60" w14:textId="77777777" w:rsidTr="008101E5">
        <w:trPr>
          <w:jc w:val="center"/>
        </w:trPr>
        <w:tc>
          <w:tcPr>
            <w:tcW w:w="2203" w:type="dxa"/>
          </w:tcPr>
          <w:p w14:paraId="00F0366D" w14:textId="77777777" w:rsidR="00CA46D2" w:rsidRPr="00BC5D36" w:rsidRDefault="00CA46D2" w:rsidP="00CA610B">
            <w:pPr>
              <w:spacing w:line="240" w:lineRule="exact"/>
              <w:jc w:val="left"/>
              <w:rPr>
                <w:rFonts w:ascii="Times New Roman" w:eastAsia="Arial Unicode MS" w:hAnsi="Times New Roman" w:cs="Times New Roman"/>
                <w:b/>
                <w:sz w:val="20"/>
                <w:szCs w:val="20"/>
              </w:rPr>
            </w:pPr>
            <w:bookmarkStart w:id="16" w:name="OLE_LINK468"/>
            <w:bookmarkStart w:id="17" w:name="OLE_LINK469"/>
            <w:bookmarkEnd w:id="12"/>
            <w:r w:rsidRPr="00BC5D36">
              <w:rPr>
                <w:rFonts w:ascii="Times New Roman" w:eastAsia="Arial Unicode MS" w:hAnsi="Times New Roman" w:cs="Times New Roman"/>
                <w:b/>
                <w:sz w:val="20"/>
                <w:szCs w:val="20"/>
              </w:rPr>
              <w:t>Smoking</w:t>
            </w:r>
            <w:bookmarkEnd w:id="16"/>
            <w:bookmarkEnd w:id="17"/>
          </w:p>
        </w:tc>
        <w:tc>
          <w:tcPr>
            <w:tcW w:w="1199" w:type="dxa"/>
          </w:tcPr>
          <w:p w14:paraId="1A649A6A"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20848B6F"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84" w:type="dxa"/>
            <w:gridSpan w:val="2"/>
          </w:tcPr>
          <w:p w14:paraId="17E5E5C6"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69ACA0DA"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968" w:type="dxa"/>
          </w:tcPr>
          <w:p w14:paraId="1EA3AB12"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07E6817F"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3102A234"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4D158027"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276" w:type="dxa"/>
            <w:gridSpan w:val="2"/>
          </w:tcPr>
          <w:p w14:paraId="4CE23B26"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1E03F89F"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1965C11C"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r>
      <w:tr w:rsidR="00CA610B" w:rsidRPr="00BC5D36" w14:paraId="541DE611" w14:textId="77777777" w:rsidTr="008101E5">
        <w:trPr>
          <w:jc w:val="center"/>
        </w:trPr>
        <w:tc>
          <w:tcPr>
            <w:tcW w:w="2203" w:type="dxa"/>
          </w:tcPr>
          <w:p w14:paraId="0104935A" w14:textId="77777777" w:rsidR="00CA46D2" w:rsidRPr="00BC5D36" w:rsidRDefault="00CA46D2" w:rsidP="00CA610B">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 xml:space="preserve">No </w:t>
            </w:r>
          </w:p>
        </w:tc>
        <w:tc>
          <w:tcPr>
            <w:tcW w:w="1199" w:type="dxa"/>
          </w:tcPr>
          <w:p w14:paraId="27959B85"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19</w:t>
            </w:r>
          </w:p>
        </w:tc>
        <w:tc>
          <w:tcPr>
            <w:tcW w:w="943" w:type="dxa"/>
          </w:tcPr>
          <w:p w14:paraId="317BFD28" w14:textId="1B73A1BD"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5.6</w:t>
            </w:r>
            <w:r w:rsidR="00CD0558" w:rsidRPr="00BC5D36">
              <w:rPr>
                <w:rFonts w:ascii="Times New Roman" w:eastAsia="Arial Unicode MS" w:hAnsi="Times New Roman" w:cs="Times New Roman"/>
                <w:sz w:val="20"/>
                <w:szCs w:val="20"/>
              </w:rPr>
              <w:t>%</w:t>
            </w:r>
          </w:p>
        </w:tc>
        <w:tc>
          <w:tcPr>
            <w:tcW w:w="1184" w:type="dxa"/>
            <w:gridSpan w:val="2"/>
          </w:tcPr>
          <w:p w14:paraId="7CABC394"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10</w:t>
            </w:r>
          </w:p>
        </w:tc>
        <w:tc>
          <w:tcPr>
            <w:tcW w:w="1134" w:type="dxa"/>
          </w:tcPr>
          <w:p w14:paraId="647AF75E" w14:textId="4EAD2DBE"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4.</w:t>
            </w:r>
            <w:r w:rsidR="00CD0558" w:rsidRPr="00BC5D36">
              <w:rPr>
                <w:rFonts w:ascii="Times New Roman" w:eastAsia="Arial Unicode MS" w:hAnsi="Times New Roman" w:cs="Times New Roman"/>
                <w:sz w:val="20"/>
                <w:szCs w:val="20"/>
              </w:rPr>
              <w:t>4%</w:t>
            </w:r>
          </w:p>
        </w:tc>
        <w:tc>
          <w:tcPr>
            <w:tcW w:w="968" w:type="dxa"/>
          </w:tcPr>
          <w:p w14:paraId="5C70B746" w14:textId="1D6A43C0"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w:t>
            </w:r>
            <w:r w:rsidR="00CD0558" w:rsidRPr="00BC5D36">
              <w:rPr>
                <w:rFonts w:ascii="Times New Roman" w:eastAsia="Arial Unicode MS" w:hAnsi="Times New Roman" w:cs="Times New Roman"/>
                <w:sz w:val="20"/>
                <w:szCs w:val="20"/>
              </w:rPr>
              <w:t>78</w:t>
            </w:r>
          </w:p>
        </w:tc>
        <w:tc>
          <w:tcPr>
            <w:tcW w:w="0" w:type="auto"/>
          </w:tcPr>
          <w:p w14:paraId="6B33E85F"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41666C96"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34</w:t>
            </w:r>
          </w:p>
        </w:tc>
        <w:tc>
          <w:tcPr>
            <w:tcW w:w="1086" w:type="dxa"/>
          </w:tcPr>
          <w:p w14:paraId="11609BE0" w14:textId="224F734C"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5.3</w:t>
            </w:r>
            <w:r w:rsidR="00CD0558" w:rsidRPr="00BC5D36">
              <w:rPr>
                <w:rFonts w:ascii="Times New Roman" w:eastAsia="Arial Unicode MS" w:hAnsi="Times New Roman" w:cs="Times New Roman"/>
                <w:sz w:val="20"/>
                <w:szCs w:val="20"/>
              </w:rPr>
              <w:t>%</w:t>
            </w:r>
          </w:p>
        </w:tc>
        <w:tc>
          <w:tcPr>
            <w:tcW w:w="1276" w:type="dxa"/>
            <w:gridSpan w:val="2"/>
          </w:tcPr>
          <w:p w14:paraId="42488AA2"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31</w:t>
            </w:r>
          </w:p>
        </w:tc>
        <w:tc>
          <w:tcPr>
            <w:tcW w:w="992" w:type="dxa"/>
          </w:tcPr>
          <w:p w14:paraId="73FB53C5" w14:textId="6D432F7D"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0.3</w:t>
            </w:r>
            <w:r w:rsidR="00CD0558" w:rsidRPr="00BC5D36">
              <w:rPr>
                <w:rFonts w:ascii="Times New Roman" w:eastAsia="Arial Unicode MS" w:hAnsi="Times New Roman" w:cs="Times New Roman"/>
                <w:sz w:val="20"/>
                <w:szCs w:val="20"/>
              </w:rPr>
              <w:t>%</w:t>
            </w:r>
          </w:p>
        </w:tc>
        <w:tc>
          <w:tcPr>
            <w:tcW w:w="1128" w:type="dxa"/>
          </w:tcPr>
          <w:p w14:paraId="0BC9B47D"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.09</w:t>
            </w:r>
          </w:p>
        </w:tc>
      </w:tr>
      <w:tr w:rsidR="00CA610B" w:rsidRPr="00BC5D36" w14:paraId="73FEC947" w14:textId="77777777" w:rsidTr="008101E5">
        <w:trPr>
          <w:jc w:val="center"/>
        </w:trPr>
        <w:tc>
          <w:tcPr>
            <w:tcW w:w="2203" w:type="dxa"/>
          </w:tcPr>
          <w:p w14:paraId="1A0FFF08" w14:textId="77777777" w:rsidR="00CA46D2" w:rsidRPr="00BC5D36" w:rsidRDefault="00CA46D2" w:rsidP="00CA610B">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Yes</w:t>
            </w:r>
          </w:p>
        </w:tc>
        <w:tc>
          <w:tcPr>
            <w:tcW w:w="1199" w:type="dxa"/>
          </w:tcPr>
          <w:p w14:paraId="72B79C1C"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9</w:t>
            </w:r>
            <w:r w:rsidRPr="00BC5D36">
              <w:rPr>
                <w:rFonts w:ascii="Times New Roman" w:eastAsia="Arial Unicode MS" w:hAnsi="Times New Roman" w:cs="Times New Roman"/>
                <w:sz w:val="20"/>
                <w:szCs w:val="20"/>
              </w:rPr>
              <w:t>5</w:t>
            </w:r>
          </w:p>
        </w:tc>
        <w:tc>
          <w:tcPr>
            <w:tcW w:w="943" w:type="dxa"/>
          </w:tcPr>
          <w:p w14:paraId="08ECE5F2" w14:textId="3E109618"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4.4</w:t>
            </w:r>
            <w:r w:rsidR="00CD0558" w:rsidRPr="00BC5D36">
              <w:rPr>
                <w:rFonts w:ascii="Times New Roman" w:eastAsia="Arial Unicode MS" w:hAnsi="Times New Roman" w:cs="Times New Roman"/>
                <w:sz w:val="20"/>
                <w:szCs w:val="20"/>
              </w:rPr>
              <w:t>%</w:t>
            </w:r>
          </w:p>
        </w:tc>
        <w:tc>
          <w:tcPr>
            <w:tcW w:w="1184" w:type="dxa"/>
            <w:gridSpan w:val="2"/>
          </w:tcPr>
          <w:p w14:paraId="033E2D7D"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76</w:t>
            </w:r>
          </w:p>
        </w:tc>
        <w:tc>
          <w:tcPr>
            <w:tcW w:w="1134" w:type="dxa"/>
          </w:tcPr>
          <w:p w14:paraId="0363CD36" w14:textId="04CD2FBE"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5.</w:t>
            </w:r>
            <w:r w:rsidR="00CD0558" w:rsidRPr="00BC5D36">
              <w:rPr>
                <w:rFonts w:ascii="Times New Roman" w:eastAsia="Arial Unicode MS" w:hAnsi="Times New Roman" w:cs="Times New Roman"/>
                <w:sz w:val="20"/>
                <w:szCs w:val="20"/>
              </w:rPr>
              <w:t>6%</w:t>
            </w:r>
          </w:p>
        </w:tc>
        <w:tc>
          <w:tcPr>
            <w:tcW w:w="968" w:type="dxa"/>
          </w:tcPr>
          <w:p w14:paraId="26C437F5"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50A38A56"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2CFED5C1"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70</w:t>
            </w:r>
          </w:p>
        </w:tc>
        <w:tc>
          <w:tcPr>
            <w:tcW w:w="1086" w:type="dxa"/>
          </w:tcPr>
          <w:p w14:paraId="475B1A70" w14:textId="5D06E9C6"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4.7</w:t>
            </w:r>
            <w:r w:rsidR="00CD0558" w:rsidRPr="00BC5D36">
              <w:rPr>
                <w:rFonts w:ascii="Times New Roman" w:eastAsia="Arial Unicode MS" w:hAnsi="Times New Roman" w:cs="Times New Roman"/>
                <w:sz w:val="20"/>
                <w:szCs w:val="20"/>
              </w:rPr>
              <w:t>%</w:t>
            </w:r>
          </w:p>
        </w:tc>
        <w:tc>
          <w:tcPr>
            <w:tcW w:w="1276" w:type="dxa"/>
            <w:gridSpan w:val="2"/>
          </w:tcPr>
          <w:p w14:paraId="0D1225EA"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18</w:t>
            </w:r>
          </w:p>
        </w:tc>
        <w:tc>
          <w:tcPr>
            <w:tcW w:w="992" w:type="dxa"/>
          </w:tcPr>
          <w:p w14:paraId="0C4532B7" w14:textId="4581B11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9.7</w:t>
            </w:r>
            <w:r w:rsidR="00CD0558" w:rsidRPr="00BC5D36">
              <w:rPr>
                <w:rFonts w:ascii="Times New Roman" w:eastAsia="Arial Unicode MS" w:hAnsi="Times New Roman" w:cs="Times New Roman"/>
                <w:sz w:val="20"/>
                <w:szCs w:val="20"/>
              </w:rPr>
              <w:t>%</w:t>
            </w:r>
          </w:p>
        </w:tc>
        <w:tc>
          <w:tcPr>
            <w:tcW w:w="1128" w:type="dxa"/>
          </w:tcPr>
          <w:p w14:paraId="55B74C81"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r>
      <w:tr w:rsidR="00CA610B" w:rsidRPr="00BC5D36" w14:paraId="670F5301" w14:textId="77777777" w:rsidTr="008101E5">
        <w:trPr>
          <w:jc w:val="center"/>
        </w:trPr>
        <w:tc>
          <w:tcPr>
            <w:tcW w:w="2203" w:type="dxa"/>
          </w:tcPr>
          <w:p w14:paraId="107C8F86" w14:textId="77777777" w:rsidR="00CA46D2" w:rsidRPr="00BC5D36" w:rsidRDefault="00CA46D2" w:rsidP="00CA610B">
            <w:pPr>
              <w:spacing w:line="240" w:lineRule="exact"/>
              <w:jc w:val="left"/>
              <w:rPr>
                <w:rFonts w:ascii="Times New Roman" w:eastAsia="Arial Unicode MS" w:hAnsi="Times New Roman" w:cs="Times New Roman"/>
                <w:b/>
                <w:sz w:val="20"/>
                <w:szCs w:val="20"/>
              </w:rPr>
            </w:pPr>
            <w:bookmarkStart w:id="18" w:name="OLE_LINK470"/>
            <w:bookmarkStart w:id="19" w:name="OLE_LINK473"/>
            <w:r w:rsidRPr="00BC5D36">
              <w:rPr>
                <w:rFonts w:ascii="Times New Roman" w:eastAsia="Arial Unicode MS" w:hAnsi="Times New Roman" w:cs="Times New Roman"/>
                <w:b/>
                <w:sz w:val="20"/>
                <w:szCs w:val="20"/>
              </w:rPr>
              <w:t>Moderate physical activity (minutes/day)</w:t>
            </w:r>
            <w:bookmarkEnd w:id="18"/>
            <w:bookmarkEnd w:id="19"/>
          </w:p>
        </w:tc>
        <w:tc>
          <w:tcPr>
            <w:tcW w:w="1199" w:type="dxa"/>
          </w:tcPr>
          <w:p w14:paraId="159ABC5B"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6C38BD22"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84" w:type="dxa"/>
            <w:gridSpan w:val="2"/>
          </w:tcPr>
          <w:p w14:paraId="57BCA588"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7B2726B3"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968" w:type="dxa"/>
          </w:tcPr>
          <w:p w14:paraId="28048821"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50E7316E"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506021D3"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12FE85D4"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276" w:type="dxa"/>
            <w:gridSpan w:val="2"/>
          </w:tcPr>
          <w:p w14:paraId="4960D841"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2354FEF8"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0EC64344"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r>
      <w:tr w:rsidR="00CA610B" w:rsidRPr="00BC5D36" w14:paraId="143D86EA" w14:textId="77777777" w:rsidTr="008101E5">
        <w:trPr>
          <w:jc w:val="center"/>
        </w:trPr>
        <w:tc>
          <w:tcPr>
            <w:tcW w:w="2203" w:type="dxa"/>
          </w:tcPr>
          <w:p w14:paraId="51F03C42" w14:textId="77777777" w:rsidR="00CA46D2" w:rsidRPr="00BC5D36" w:rsidRDefault="00CA46D2" w:rsidP="00CA610B">
            <w:pPr>
              <w:spacing w:line="240" w:lineRule="exact"/>
              <w:ind w:firstLineChars="100" w:firstLine="132"/>
              <w:jc w:val="left"/>
              <w:rPr>
                <w:rFonts w:ascii="Times New Roman" w:eastAsia="Arial Unicode MS" w:hAnsi="Times New Roman" w:cs="Times New Roman"/>
                <w:sz w:val="20"/>
                <w:szCs w:val="20"/>
              </w:rPr>
            </w:pPr>
            <w:bookmarkStart w:id="20" w:name="OLE_LINK1360"/>
            <w:bookmarkStart w:id="21" w:name="OLE_LINK1361"/>
            <w:r w:rsidRPr="00BC5D36">
              <w:rPr>
                <w:rFonts w:ascii="Times New Roman" w:eastAsia="Arial Unicode MS" w:hAnsi="Times New Roman" w:cs="Times New Roman"/>
                <w:sz w:val="20"/>
                <w:szCs w:val="20"/>
              </w:rPr>
              <w:t>Mean and</w:t>
            </w:r>
            <w:r w:rsidRPr="00BC5D36">
              <w:rPr>
                <w:rFonts w:ascii="Times New Roman" w:eastAsia="Arial Unicode MS" w:hAnsi="Times New Roman" w:cs="Times New Roman"/>
                <w:sz w:val="20"/>
                <w:szCs w:val="20"/>
                <w:shd w:val="clear" w:color="auto" w:fill="FFFFFF"/>
              </w:rPr>
              <w:t xml:space="preserve"> SD</w:t>
            </w:r>
            <w:bookmarkEnd w:id="20"/>
            <w:bookmarkEnd w:id="21"/>
          </w:p>
        </w:tc>
        <w:tc>
          <w:tcPr>
            <w:tcW w:w="1199" w:type="dxa"/>
          </w:tcPr>
          <w:p w14:paraId="0844833A"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4.65</w:t>
            </w:r>
          </w:p>
        </w:tc>
        <w:tc>
          <w:tcPr>
            <w:tcW w:w="943" w:type="dxa"/>
          </w:tcPr>
          <w:p w14:paraId="476AF3FA"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3.80</w:t>
            </w:r>
          </w:p>
        </w:tc>
        <w:tc>
          <w:tcPr>
            <w:tcW w:w="1184" w:type="dxa"/>
            <w:gridSpan w:val="2"/>
          </w:tcPr>
          <w:p w14:paraId="6D1EA897" w14:textId="6AAA86BC"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4.</w:t>
            </w:r>
            <w:r w:rsidR="003C5E3E" w:rsidRPr="00BC5D36">
              <w:rPr>
                <w:rFonts w:ascii="Times New Roman" w:eastAsia="Arial Unicode MS" w:hAnsi="Times New Roman" w:cs="Times New Roman"/>
                <w:sz w:val="20"/>
                <w:szCs w:val="20"/>
              </w:rPr>
              <w:t>08</w:t>
            </w:r>
          </w:p>
        </w:tc>
        <w:tc>
          <w:tcPr>
            <w:tcW w:w="1134" w:type="dxa"/>
          </w:tcPr>
          <w:p w14:paraId="4C36A2D7" w14:textId="31D6300C"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2.7</w:t>
            </w:r>
            <w:r w:rsidR="003C5E3E" w:rsidRPr="00BC5D36">
              <w:rPr>
                <w:rFonts w:ascii="Times New Roman" w:eastAsia="Arial Unicode MS" w:hAnsi="Times New Roman" w:cs="Times New Roman"/>
                <w:sz w:val="20"/>
                <w:szCs w:val="20"/>
              </w:rPr>
              <w:t>4</w:t>
            </w:r>
          </w:p>
        </w:tc>
        <w:tc>
          <w:tcPr>
            <w:tcW w:w="968" w:type="dxa"/>
          </w:tcPr>
          <w:p w14:paraId="6711E0DA" w14:textId="2D842143"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.6</w:t>
            </w:r>
            <w:r w:rsidR="003C5E3E" w:rsidRPr="00BC5D36">
              <w:rPr>
                <w:rFonts w:ascii="Times New Roman" w:eastAsia="Arial Unicode MS" w:hAnsi="Times New Roman" w:cs="Times New Roman"/>
                <w:sz w:val="20"/>
                <w:szCs w:val="20"/>
              </w:rPr>
              <w:t>1</w:t>
            </w:r>
          </w:p>
        </w:tc>
        <w:tc>
          <w:tcPr>
            <w:tcW w:w="0" w:type="auto"/>
          </w:tcPr>
          <w:p w14:paraId="33EC07BA"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00F14011"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7.11</w:t>
            </w:r>
          </w:p>
        </w:tc>
        <w:tc>
          <w:tcPr>
            <w:tcW w:w="1086" w:type="dxa"/>
          </w:tcPr>
          <w:p w14:paraId="42338951"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5.42</w:t>
            </w:r>
          </w:p>
        </w:tc>
        <w:tc>
          <w:tcPr>
            <w:tcW w:w="1276" w:type="dxa"/>
            <w:gridSpan w:val="2"/>
          </w:tcPr>
          <w:p w14:paraId="4E27CAA8"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7.83</w:t>
            </w:r>
          </w:p>
        </w:tc>
        <w:tc>
          <w:tcPr>
            <w:tcW w:w="992" w:type="dxa"/>
          </w:tcPr>
          <w:p w14:paraId="6796795A"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4.59</w:t>
            </w:r>
          </w:p>
        </w:tc>
        <w:tc>
          <w:tcPr>
            <w:tcW w:w="1128" w:type="dxa"/>
          </w:tcPr>
          <w:p w14:paraId="12BA683C" w14:textId="77777777" w:rsidR="00CA46D2" w:rsidRPr="00BC5D36" w:rsidRDefault="00CA46D2" w:rsidP="00CA610B">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.42</w:t>
            </w:r>
          </w:p>
        </w:tc>
      </w:tr>
      <w:tr w:rsidR="00CA610B" w:rsidRPr="00BC5D36" w14:paraId="21C2176A" w14:textId="77777777" w:rsidTr="008101E5">
        <w:trPr>
          <w:jc w:val="center"/>
        </w:trPr>
        <w:tc>
          <w:tcPr>
            <w:tcW w:w="2203" w:type="dxa"/>
          </w:tcPr>
          <w:p w14:paraId="176D6C91" w14:textId="77777777" w:rsidR="00CA46D2" w:rsidRPr="00BC5D36" w:rsidRDefault="00CA46D2" w:rsidP="00CA610B">
            <w:pPr>
              <w:spacing w:line="240" w:lineRule="exact"/>
              <w:jc w:val="left"/>
              <w:rPr>
                <w:rFonts w:ascii="Times New Roman" w:eastAsia="Arial Unicode MS" w:hAnsi="Times New Roman" w:cs="Times New Roman"/>
                <w:b/>
                <w:sz w:val="20"/>
                <w:szCs w:val="20"/>
              </w:rPr>
            </w:pPr>
            <w:bookmarkStart w:id="22" w:name="OLE_LINK474"/>
            <w:bookmarkStart w:id="23" w:name="OLE_LINK475"/>
            <w:r w:rsidRPr="00BC5D36">
              <w:rPr>
                <w:rFonts w:ascii="Times New Roman" w:eastAsia="Arial Unicode MS" w:hAnsi="Times New Roman" w:cs="Times New Roman"/>
                <w:b/>
                <w:sz w:val="20"/>
                <w:szCs w:val="20"/>
              </w:rPr>
              <w:t>Oral contraceptives use</w:t>
            </w:r>
            <w:bookmarkEnd w:id="22"/>
            <w:bookmarkEnd w:id="23"/>
          </w:p>
        </w:tc>
        <w:tc>
          <w:tcPr>
            <w:tcW w:w="1199" w:type="dxa"/>
          </w:tcPr>
          <w:p w14:paraId="5BEABAEF"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57124EDF"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84" w:type="dxa"/>
            <w:gridSpan w:val="2"/>
          </w:tcPr>
          <w:p w14:paraId="74689800"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6B9C33C7"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968" w:type="dxa"/>
          </w:tcPr>
          <w:p w14:paraId="627B5C31"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318CAA3B"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7C6B5885"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3D2FE445"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276" w:type="dxa"/>
            <w:gridSpan w:val="2"/>
          </w:tcPr>
          <w:p w14:paraId="715511F1"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679E3373"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3B28A802" w14:textId="77777777" w:rsidR="00CA46D2" w:rsidRPr="00BC5D36" w:rsidRDefault="00CA46D2" w:rsidP="00CA610B">
            <w:pPr>
              <w:spacing w:line="240" w:lineRule="exact"/>
              <w:jc w:val="center"/>
              <w:rPr>
                <w:rFonts w:ascii="Times New Roman" w:eastAsia="Arial Unicode MS" w:hAnsi="Times New Roman" w:cs="Times New Roman"/>
                <w:sz w:val="20"/>
                <w:szCs w:val="20"/>
              </w:rPr>
            </w:pPr>
          </w:p>
        </w:tc>
      </w:tr>
      <w:tr w:rsidR="00F70AC8" w:rsidRPr="00BC5D36" w14:paraId="3C30F667" w14:textId="77777777" w:rsidTr="008101E5">
        <w:trPr>
          <w:jc w:val="center"/>
        </w:trPr>
        <w:tc>
          <w:tcPr>
            <w:tcW w:w="2203" w:type="dxa"/>
          </w:tcPr>
          <w:p w14:paraId="2E090A50"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No</w:t>
            </w:r>
          </w:p>
        </w:tc>
        <w:tc>
          <w:tcPr>
            <w:tcW w:w="1199" w:type="dxa"/>
          </w:tcPr>
          <w:p w14:paraId="2BDD5982" w14:textId="3284123C"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72</w:t>
            </w:r>
          </w:p>
        </w:tc>
        <w:tc>
          <w:tcPr>
            <w:tcW w:w="943" w:type="dxa"/>
          </w:tcPr>
          <w:p w14:paraId="65BF9DC6" w14:textId="0FBC4D7C"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8</w:t>
            </w:r>
            <w:r w:rsidRPr="00BC5D36">
              <w:rPr>
                <w:rFonts w:ascii="Times New Roman" w:eastAsia="Arial Unicode MS" w:hAnsi="Times New Roman" w:cs="Times New Roman"/>
                <w:sz w:val="20"/>
                <w:szCs w:val="20"/>
              </w:rPr>
              <w:t>0.4%</w:t>
            </w:r>
          </w:p>
        </w:tc>
        <w:tc>
          <w:tcPr>
            <w:tcW w:w="1184" w:type="dxa"/>
            <w:gridSpan w:val="2"/>
          </w:tcPr>
          <w:p w14:paraId="0314B510" w14:textId="45F53EAD"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18</w:t>
            </w:r>
          </w:p>
        </w:tc>
        <w:tc>
          <w:tcPr>
            <w:tcW w:w="1134" w:type="dxa"/>
          </w:tcPr>
          <w:p w14:paraId="4C72CB27" w14:textId="6C724843"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8</w:t>
            </w:r>
            <w:r w:rsidRPr="00BC5D36">
              <w:rPr>
                <w:rFonts w:ascii="Times New Roman" w:eastAsia="Arial Unicode MS" w:hAnsi="Times New Roman" w:cs="Times New Roman"/>
                <w:sz w:val="20"/>
                <w:szCs w:val="20"/>
              </w:rPr>
              <w:t>2.4%</w:t>
            </w:r>
          </w:p>
        </w:tc>
        <w:tc>
          <w:tcPr>
            <w:tcW w:w="968" w:type="dxa"/>
          </w:tcPr>
          <w:p w14:paraId="6AE874AE" w14:textId="25EA898C"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.54</w:t>
            </w:r>
          </w:p>
        </w:tc>
        <w:tc>
          <w:tcPr>
            <w:tcW w:w="0" w:type="auto"/>
          </w:tcPr>
          <w:p w14:paraId="72D11C10"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5B2E7E88" w14:textId="774B353D"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81</w:t>
            </w:r>
          </w:p>
        </w:tc>
        <w:tc>
          <w:tcPr>
            <w:tcW w:w="1086" w:type="dxa"/>
          </w:tcPr>
          <w:p w14:paraId="21B916D4" w14:textId="1B464B9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7</w:t>
            </w:r>
            <w:r w:rsidRPr="00BC5D36">
              <w:rPr>
                <w:rFonts w:ascii="Times New Roman" w:eastAsia="Arial Unicode MS" w:hAnsi="Times New Roman" w:cs="Times New Roman"/>
                <w:sz w:val="20"/>
                <w:szCs w:val="20"/>
              </w:rPr>
              <w:t>9.6%</w:t>
            </w:r>
          </w:p>
        </w:tc>
        <w:tc>
          <w:tcPr>
            <w:tcW w:w="1276" w:type="dxa"/>
            <w:gridSpan w:val="2"/>
          </w:tcPr>
          <w:p w14:paraId="54AD7A50" w14:textId="72CE9F04"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49</w:t>
            </w:r>
          </w:p>
        </w:tc>
        <w:tc>
          <w:tcPr>
            <w:tcW w:w="992" w:type="dxa"/>
          </w:tcPr>
          <w:p w14:paraId="1E3A2ADA" w14:textId="7BB7615F"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8</w:t>
            </w:r>
            <w:r w:rsidRPr="00BC5D36">
              <w:rPr>
                <w:rFonts w:ascii="Times New Roman" w:eastAsia="Arial Unicode MS" w:hAnsi="Times New Roman" w:cs="Times New Roman"/>
                <w:sz w:val="20"/>
                <w:szCs w:val="20"/>
              </w:rPr>
              <w:t>1.8%</w:t>
            </w:r>
          </w:p>
        </w:tc>
        <w:tc>
          <w:tcPr>
            <w:tcW w:w="1128" w:type="dxa"/>
          </w:tcPr>
          <w:p w14:paraId="388AB43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.36</w:t>
            </w:r>
          </w:p>
        </w:tc>
      </w:tr>
      <w:tr w:rsidR="00F70AC8" w:rsidRPr="00BC5D36" w14:paraId="4BEB09F5" w14:textId="77777777" w:rsidTr="008101E5">
        <w:trPr>
          <w:jc w:val="center"/>
        </w:trPr>
        <w:tc>
          <w:tcPr>
            <w:tcW w:w="2203" w:type="dxa"/>
          </w:tcPr>
          <w:p w14:paraId="3D69A562"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 xml:space="preserve">Yes </w:t>
            </w:r>
          </w:p>
        </w:tc>
        <w:tc>
          <w:tcPr>
            <w:tcW w:w="1199" w:type="dxa"/>
          </w:tcPr>
          <w:p w14:paraId="18FA83E2" w14:textId="083E1029"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2</w:t>
            </w:r>
          </w:p>
        </w:tc>
        <w:tc>
          <w:tcPr>
            <w:tcW w:w="943" w:type="dxa"/>
          </w:tcPr>
          <w:p w14:paraId="5DA2426D" w14:textId="4FFEB6FB"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9.6%</w:t>
            </w:r>
          </w:p>
        </w:tc>
        <w:tc>
          <w:tcPr>
            <w:tcW w:w="1184" w:type="dxa"/>
            <w:gridSpan w:val="2"/>
          </w:tcPr>
          <w:p w14:paraId="34DB3AD2" w14:textId="79BE9CF6"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8</w:t>
            </w:r>
          </w:p>
        </w:tc>
        <w:tc>
          <w:tcPr>
            <w:tcW w:w="1134" w:type="dxa"/>
          </w:tcPr>
          <w:p w14:paraId="596C615B" w14:textId="20988B25"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7.6%</w:t>
            </w:r>
          </w:p>
        </w:tc>
        <w:tc>
          <w:tcPr>
            <w:tcW w:w="968" w:type="dxa"/>
          </w:tcPr>
          <w:p w14:paraId="2DDFBC72" w14:textId="16A3D336"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7B4D39D3"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5CB060BE" w14:textId="14DE0A3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23</w:t>
            </w:r>
          </w:p>
        </w:tc>
        <w:tc>
          <w:tcPr>
            <w:tcW w:w="1086" w:type="dxa"/>
          </w:tcPr>
          <w:p w14:paraId="757C340F" w14:textId="253A8FB6"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0.4%</w:t>
            </w:r>
          </w:p>
        </w:tc>
        <w:tc>
          <w:tcPr>
            <w:tcW w:w="1276" w:type="dxa"/>
            <w:gridSpan w:val="2"/>
          </w:tcPr>
          <w:p w14:paraId="38E617E3" w14:textId="52A807A4"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00</w:t>
            </w:r>
          </w:p>
        </w:tc>
        <w:tc>
          <w:tcPr>
            <w:tcW w:w="992" w:type="dxa"/>
          </w:tcPr>
          <w:p w14:paraId="6E2F43CB" w14:textId="133A0635"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8.2%</w:t>
            </w:r>
          </w:p>
        </w:tc>
        <w:tc>
          <w:tcPr>
            <w:tcW w:w="1128" w:type="dxa"/>
          </w:tcPr>
          <w:p w14:paraId="2648A4E7"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09BD4E6A" w14:textId="77777777" w:rsidTr="008101E5">
        <w:trPr>
          <w:jc w:val="center"/>
        </w:trPr>
        <w:tc>
          <w:tcPr>
            <w:tcW w:w="2203" w:type="dxa"/>
          </w:tcPr>
          <w:p w14:paraId="12E9E641" w14:textId="77777777" w:rsidR="00F70AC8" w:rsidRPr="00BC5D36" w:rsidRDefault="00F70AC8" w:rsidP="00F70AC8">
            <w:pPr>
              <w:spacing w:line="240" w:lineRule="exact"/>
              <w:jc w:val="left"/>
              <w:rPr>
                <w:rFonts w:ascii="Times New Roman" w:eastAsia="Arial Unicode MS" w:hAnsi="Times New Roman" w:cs="Times New Roman"/>
                <w:b/>
                <w:sz w:val="20"/>
                <w:szCs w:val="20"/>
              </w:rPr>
            </w:pPr>
            <w:bookmarkStart w:id="24" w:name="_Hlk524685173"/>
            <w:r w:rsidRPr="00BC5D36">
              <w:rPr>
                <w:rFonts w:ascii="Times New Roman" w:eastAsia="Arial Unicode MS" w:hAnsi="Times New Roman" w:cs="Times New Roman"/>
                <w:b/>
                <w:sz w:val="20"/>
                <w:szCs w:val="20"/>
              </w:rPr>
              <w:t>HRT use</w:t>
            </w:r>
          </w:p>
        </w:tc>
        <w:tc>
          <w:tcPr>
            <w:tcW w:w="1199" w:type="dxa"/>
          </w:tcPr>
          <w:p w14:paraId="323314D2"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43" w:type="dxa"/>
          </w:tcPr>
          <w:p w14:paraId="6CB28185"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84" w:type="dxa"/>
            <w:gridSpan w:val="2"/>
          </w:tcPr>
          <w:p w14:paraId="171FC53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34" w:type="dxa"/>
          </w:tcPr>
          <w:p w14:paraId="38DE09ED"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68" w:type="dxa"/>
          </w:tcPr>
          <w:p w14:paraId="392FAA5B"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74A7360E"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4DD19E7D"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086" w:type="dxa"/>
          </w:tcPr>
          <w:p w14:paraId="7DB9EE5C"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276" w:type="dxa"/>
            <w:gridSpan w:val="2"/>
          </w:tcPr>
          <w:p w14:paraId="60FA2E2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92" w:type="dxa"/>
          </w:tcPr>
          <w:p w14:paraId="78C9ED14"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8" w:type="dxa"/>
          </w:tcPr>
          <w:p w14:paraId="759900B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1ECFCAFA" w14:textId="77777777" w:rsidTr="008101E5">
        <w:trPr>
          <w:jc w:val="center"/>
        </w:trPr>
        <w:tc>
          <w:tcPr>
            <w:tcW w:w="2203" w:type="dxa"/>
          </w:tcPr>
          <w:p w14:paraId="3E75FB92"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No</w:t>
            </w:r>
          </w:p>
        </w:tc>
        <w:tc>
          <w:tcPr>
            <w:tcW w:w="1199" w:type="dxa"/>
          </w:tcPr>
          <w:p w14:paraId="4F40D951"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02</w:t>
            </w:r>
          </w:p>
        </w:tc>
        <w:tc>
          <w:tcPr>
            <w:tcW w:w="943" w:type="dxa"/>
          </w:tcPr>
          <w:p w14:paraId="05DDEAFF" w14:textId="524E4AB4"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9</w:t>
            </w:r>
            <w:r w:rsidRPr="00BC5D36">
              <w:rPr>
                <w:rFonts w:ascii="Times New Roman" w:eastAsia="Arial Unicode MS" w:hAnsi="Times New Roman" w:cs="Times New Roman"/>
                <w:sz w:val="20"/>
                <w:szCs w:val="20"/>
              </w:rPr>
              <w:t>4.4%</w:t>
            </w:r>
          </w:p>
        </w:tc>
        <w:tc>
          <w:tcPr>
            <w:tcW w:w="1184" w:type="dxa"/>
            <w:gridSpan w:val="2"/>
          </w:tcPr>
          <w:p w14:paraId="2D8CE1B3"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68</w:t>
            </w:r>
          </w:p>
        </w:tc>
        <w:tc>
          <w:tcPr>
            <w:tcW w:w="1134" w:type="dxa"/>
          </w:tcPr>
          <w:p w14:paraId="10BB5830" w14:textId="4B820EC3"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9</w:t>
            </w:r>
            <w:r w:rsidRPr="00BC5D36">
              <w:rPr>
                <w:rFonts w:ascii="Times New Roman" w:eastAsia="Arial Unicode MS" w:hAnsi="Times New Roman" w:cs="Times New Roman"/>
                <w:sz w:val="20"/>
                <w:szCs w:val="20"/>
              </w:rPr>
              <w:t>5.3%</w:t>
            </w:r>
          </w:p>
        </w:tc>
        <w:tc>
          <w:tcPr>
            <w:tcW w:w="968" w:type="dxa"/>
          </w:tcPr>
          <w:p w14:paraId="7E32D9D6" w14:textId="249A748E"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.61</w:t>
            </w:r>
          </w:p>
        </w:tc>
        <w:tc>
          <w:tcPr>
            <w:tcW w:w="0" w:type="auto"/>
          </w:tcPr>
          <w:p w14:paraId="7FDBF3F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342BCD29"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572</w:t>
            </w:r>
          </w:p>
        </w:tc>
        <w:tc>
          <w:tcPr>
            <w:tcW w:w="1086" w:type="dxa"/>
          </w:tcPr>
          <w:p w14:paraId="0F6A63CE" w14:textId="60774358"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9</w:t>
            </w:r>
            <w:r w:rsidRPr="00BC5D36">
              <w:rPr>
                <w:rFonts w:ascii="Times New Roman" w:eastAsia="Arial Unicode MS" w:hAnsi="Times New Roman" w:cs="Times New Roman"/>
                <w:sz w:val="20"/>
                <w:szCs w:val="20"/>
              </w:rPr>
              <w:t>4.7%</w:t>
            </w:r>
          </w:p>
        </w:tc>
        <w:tc>
          <w:tcPr>
            <w:tcW w:w="1276" w:type="dxa"/>
            <w:gridSpan w:val="2"/>
          </w:tcPr>
          <w:p w14:paraId="7F839B5E"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31</w:t>
            </w:r>
          </w:p>
        </w:tc>
        <w:tc>
          <w:tcPr>
            <w:tcW w:w="992" w:type="dxa"/>
          </w:tcPr>
          <w:p w14:paraId="76EC5490" w14:textId="191FEAB8"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9</w:t>
            </w:r>
            <w:r w:rsidRPr="00BC5D36">
              <w:rPr>
                <w:rFonts w:ascii="Times New Roman" w:eastAsia="Arial Unicode MS" w:hAnsi="Times New Roman" w:cs="Times New Roman"/>
                <w:sz w:val="20"/>
                <w:szCs w:val="20"/>
              </w:rPr>
              <w:t>6.7%</w:t>
            </w:r>
          </w:p>
        </w:tc>
        <w:tc>
          <w:tcPr>
            <w:tcW w:w="1128" w:type="dxa"/>
          </w:tcPr>
          <w:p w14:paraId="63751C69"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.09</w:t>
            </w:r>
          </w:p>
        </w:tc>
      </w:tr>
      <w:bookmarkEnd w:id="24"/>
      <w:tr w:rsidR="00F70AC8" w:rsidRPr="00BC5D36" w14:paraId="765E834C" w14:textId="77777777" w:rsidTr="008101E5">
        <w:trPr>
          <w:jc w:val="center"/>
        </w:trPr>
        <w:tc>
          <w:tcPr>
            <w:tcW w:w="2203" w:type="dxa"/>
          </w:tcPr>
          <w:p w14:paraId="24AAA2B4"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Yes</w:t>
            </w:r>
          </w:p>
        </w:tc>
        <w:tc>
          <w:tcPr>
            <w:tcW w:w="1199" w:type="dxa"/>
          </w:tcPr>
          <w:p w14:paraId="41308A9D"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2</w:t>
            </w:r>
          </w:p>
        </w:tc>
        <w:tc>
          <w:tcPr>
            <w:tcW w:w="943" w:type="dxa"/>
          </w:tcPr>
          <w:p w14:paraId="7E427DDA" w14:textId="2094B588"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.6%</w:t>
            </w:r>
          </w:p>
        </w:tc>
        <w:tc>
          <w:tcPr>
            <w:tcW w:w="1184" w:type="dxa"/>
            <w:gridSpan w:val="2"/>
          </w:tcPr>
          <w:p w14:paraId="57E305B6"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8</w:t>
            </w:r>
          </w:p>
        </w:tc>
        <w:tc>
          <w:tcPr>
            <w:tcW w:w="1134" w:type="dxa"/>
          </w:tcPr>
          <w:p w14:paraId="3B5EF826" w14:textId="0404E998"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.7%</w:t>
            </w:r>
          </w:p>
        </w:tc>
        <w:tc>
          <w:tcPr>
            <w:tcW w:w="968" w:type="dxa"/>
          </w:tcPr>
          <w:p w14:paraId="4562AC43"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757753BD"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7DD46BD9"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2</w:t>
            </w:r>
          </w:p>
        </w:tc>
        <w:tc>
          <w:tcPr>
            <w:tcW w:w="1086" w:type="dxa"/>
          </w:tcPr>
          <w:p w14:paraId="593A5D24" w14:textId="5A5F67DA"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.3%</w:t>
            </w:r>
          </w:p>
        </w:tc>
        <w:tc>
          <w:tcPr>
            <w:tcW w:w="1276" w:type="dxa"/>
            <w:gridSpan w:val="2"/>
          </w:tcPr>
          <w:p w14:paraId="2F140AE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8</w:t>
            </w:r>
          </w:p>
        </w:tc>
        <w:tc>
          <w:tcPr>
            <w:tcW w:w="992" w:type="dxa"/>
          </w:tcPr>
          <w:p w14:paraId="2EF38EDF" w14:textId="787C441F"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.3%</w:t>
            </w:r>
          </w:p>
        </w:tc>
        <w:tc>
          <w:tcPr>
            <w:tcW w:w="1128" w:type="dxa"/>
          </w:tcPr>
          <w:p w14:paraId="50BCCF03"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5DF5AA6C" w14:textId="77777777" w:rsidTr="008101E5">
        <w:trPr>
          <w:jc w:val="center"/>
        </w:trPr>
        <w:tc>
          <w:tcPr>
            <w:tcW w:w="2203" w:type="dxa"/>
          </w:tcPr>
          <w:p w14:paraId="22DFF951" w14:textId="77777777" w:rsidR="00F70AC8" w:rsidRPr="00BC5D36" w:rsidRDefault="00F70AC8" w:rsidP="00F70AC8">
            <w:pPr>
              <w:spacing w:line="240" w:lineRule="exact"/>
              <w:jc w:val="left"/>
              <w:rPr>
                <w:rFonts w:ascii="Times New Roman" w:eastAsia="Arial Unicode MS" w:hAnsi="Times New Roman" w:cs="Times New Roman"/>
                <w:b/>
                <w:sz w:val="20"/>
                <w:szCs w:val="20"/>
              </w:rPr>
            </w:pPr>
            <w:bookmarkStart w:id="25" w:name="OLE_LINK480"/>
            <w:bookmarkStart w:id="26" w:name="OLE_LINK481"/>
            <w:r w:rsidRPr="00BC5D36">
              <w:rPr>
                <w:rFonts w:ascii="Times New Roman" w:eastAsia="Arial Unicode MS" w:hAnsi="Times New Roman" w:cs="Times New Roman"/>
                <w:b/>
                <w:sz w:val="20"/>
                <w:szCs w:val="20"/>
              </w:rPr>
              <w:t>Family history of breast cancer</w:t>
            </w:r>
            <w:bookmarkEnd w:id="25"/>
            <w:bookmarkEnd w:id="26"/>
            <w:r w:rsidRPr="00BC5D36">
              <w:rPr>
                <w:rFonts w:ascii="Times New Roman" w:eastAsia="Arial Unicode MS" w:hAnsi="Times New Roman" w:cs="Times New Roman"/>
                <w:b/>
                <w:sz w:val="20"/>
                <w:szCs w:val="20"/>
              </w:rPr>
              <w:t xml:space="preserve"> </w:t>
            </w:r>
          </w:p>
        </w:tc>
        <w:tc>
          <w:tcPr>
            <w:tcW w:w="1199" w:type="dxa"/>
          </w:tcPr>
          <w:p w14:paraId="056C51E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43" w:type="dxa"/>
          </w:tcPr>
          <w:p w14:paraId="278EA43F"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84" w:type="dxa"/>
            <w:gridSpan w:val="2"/>
          </w:tcPr>
          <w:p w14:paraId="263FC780"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34" w:type="dxa"/>
          </w:tcPr>
          <w:p w14:paraId="77D53F55"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68" w:type="dxa"/>
          </w:tcPr>
          <w:p w14:paraId="4AEB84CF"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4852C673"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2A940E08"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086" w:type="dxa"/>
          </w:tcPr>
          <w:p w14:paraId="0CEB2419"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276" w:type="dxa"/>
            <w:gridSpan w:val="2"/>
          </w:tcPr>
          <w:p w14:paraId="33D488BB"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92" w:type="dxa"/>
          </w:tcPr>
          <w:p w14:paraId="7B8E49DE"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8" w:type="dxa"/>
          </w:tcPr>
          <w:p w14:paraId="1CB4C4FC"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4C69B018" w14:textId="77777777" w:rsidTr="008101E5">
        <w:trPr>
          <w:jc w:val="center"/>
        </w:trPr>
        <w:tc>
          <w:tcPr>
            <w:tcW w:w="2203" w:type="dxa"/>
          </w:tcPr>
          <w:p w14:paraId="3497D7E3"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No</w:t>
            </w:r>
          </w:p>
        </w:tc>
        <w:tc>
          <w:tcPr>
            <w:tcW w:w="1199" w:type="dxa"/>
          </w:tcPr>
          <w:p w14:paraId="4041F376" w14:textId="5A10BF0B"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87</w:t>
            </w:r>
          </w:p>
        </w:tc>
        <w:tc>
          <w:tcPr>
            <w:tcW w:w="943" w:type="dxa"/>
          </w:tcPr>
          <w:p w14:paraId="3D25C118" w14:textId="201850C3"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8</w:t>
            </w:r>
            <w:r w:rsidRPr="00BC5D36">
              <w:rPr>
                <w:rFonts w:ascii="Times New Roman" w:eastAsia="Arial Unicode MS" w:hAnsi="Times New Roman" w:cs="Times New Roman"/>
                <w:sz w:val="20"/>
                <w:szCs w:val="20"/>
              </w:rPr>
              <w:t>7.4%</w:t>
            </w:r>
          </w:p>
        </w:tc>
        <w:tc>
          <w:tcPr>
            <w:tcW w:w="1184" w:type="dxa"/>
            <w:gridSpan w:val="2"/>
          </w:tcPr>
          <w:p w14:paraId="6C6D9DA4" w14:textId="03C91285"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62</w:t>
            </w:r>
          </w:p>
        </w:tc>
        <w:tc>
          <w:tcPr>
            <w:tcW w:w="1134" w:type="dxa"/>
          </w:tcPr>
          <w:p w14:paraId="44459A4F" w14:textId="0A2ECDD5"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9</w:t>
            </w:r>
            <w:r w:rsidRPr="00BC5D36">
              <w:rPr>
                <w:rFonts w:ascii="Times New Roman" w:eastAsia="Arial Unicode MS" w:hAnsi="Times New Roman" w:cs="Times New Roman"/>
                <w:sz w:val="20"/>
                <w:szCs w:val="20"/>
              </w:rPr>
              <w:t>3.8%</w:t>
            </w:r>
          </w:p>
        </w:tc>
        <w:tc>
          <w:tcPr>
            <w:tcW w:w="968" w:type="dxa"/>
          </w:tcPr>
          <w:p w14:paraId="3D3D9ABF"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.01</w:t>
            </w:r>
          </w:p>
        </w:tc>
        <w:tc>
          <w:tcPr>
            <w:tcW w:w="0" w:type="auto"/>
          </w:tcPr>
          <w:p w14:paraId="7F666740"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16940899"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43</w:t>
            </w:r>
          </w:p>
        </w:tc>
        <w:tc>
          <w:tcPr>
            <w:tcW w:w="1086" w:type="dxa"/>
          </w:tcPr>
          <w:p w14:paraId="481AA348" w14:textId="18D51F66"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8</w:t>
            </w:r>
            <w:r w:rsidRPr="00BC5D36">
              <w:rPr>
                <w:rFonts w:ascii="Times New Roman" w:eastAsia="Arial Unicode MS" w:hAnsi="Times New Roman" w:cs="Times New Roman"/>
                <w:sz w:val="20"/>
                <w:szCs w:val="20"/>
              </w:rPr>
              <w:t>9.9%</w:t>
            </w:r>
          </w:p>
        </w:tc>
        <w:tc>
          <w:tcPr>
            <w:tcW w:w="1276" w:type="dxa"/>
            <w:gridSpan w:val="2"/>
          </w:tcPr>
          <w:p w14:paraId="40F6E8DB"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26</w:t>
            </w:r>
          </w:p>
        </w:tc>
        <w:tc>
          <w:tcPr>
            <w:tcW w:w="992" w:type="dxa"/>
          </w:tcPr>
          <w:p w14:paraId="5B500262" w14:textId="13A9F90E"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9</w:t>
            </w:r>
            <w:r w:rsidRPr="00BC5D36">
              <w:rPr>
                <w:rFonts w:ascii="Times New Roman" w:eastAsia="Arial Unicode MS" w:hAnsi="Times New Roman" w:cs="Times New Roman"/>
                <w:sz w:val="20"/>
                <w:szCs w:val="20"/>
              </w:rPr>
              <w:t>5.8%</w:t>
            </w:r>
          </w:p>
        </w:tc>
        <w:tc>
          <w:tcPr>
            <w:tcW w:w="1128" w:type="dxa"/>
          </w:tcPr>
          <w:p w14:paraId="277847DD"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.00</w:t>
            </w:r>
          </w:p>
        </w:tc>
      </w:tr>
      <w:tr w:rsidR="00F70AC8" w:rsidRPr="00BC5D36" w14:paraId="270C8010" w14:textId="77777777" w:rsidTr="008101E5">
        <w:trPr>
          <w:jc w:val="center"/>
        </w:trPr>
        <w:tc>
          <w:tcPr>
            <w:tcW w:w="2203" w:type="dxa"/>
          </w:tcPr>
          <w:p w14:paraId="0D955526"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Yes</w:t>
            </w:r>
          </w:p>
        </w:tc>
        <w:tc>
          <w:tcPr>
            <w:tcW w:w="1199" w:type="dxa"/>
          </w:tcPr>
          <w:p w14:paraId="34F050C5" w14:textId="4F7DFAA9"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7</w:t>
            </w:r>
          </w:p>
        </w:tc>
        <w:tc>
          <w:tcPr>
            <w:tcW w:w="943" w:type="dxa"/>
          </w:tcPr>
          <w:p w14:paraId="025777BA" w14:textId="5FDF077A"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2.6%</w:t>
            </w:r>
          </w:p>
        </w:tc>
        <w:tc>
          <w:tcPr>
            <w:tcW w:w="1184" w:type="dxa"/>
            <w:gridSpan w:val="2"/>
          </w:tcPr>
          <w:p w14:paraId="7098CC18" w14:textId="53D81A2F"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4</w:t>
            </w:r>
          </w:p>
        </w:tc>
        <w:tc>
          <w:tcPr>
            <w:tcW w:w="1134" w:type="dxa"/>
          </w:tcPr>
          <w:p w14:paraId="30DAB766" w14:textId="409B172E"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.2%</w:t>
            </w:r>
          </w:p>
        </w:tc>
        <w:tc>
          <w:tcPr>
            <w:tcW w:w="968" w:type="dxa"/>
          </w:tcPr>
          <w:p w14:paraId="51BA8637"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7BBBD4B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6FDCE139"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1</w:t>
            </w:r>
          </w:p>
        </w:tc>
        <w:tc>
          <w:tcPr>
            <w:tcW w:w="1086" w:type="dxa"/>
          </w:tcPr>
          <w:p w14:paraId="07B93914" w14:textId="43223DCF"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0.1%</w:t>
            </w:r>
          </w:p>
        </w:tc>
        <w:tc>
          <w:tcPr>
            <w:tcW w:w="1276" w:type="dxa"/>
            <w:gridSpan w:val="2"/>
          </w:tcPr>
          <w:p w14:paraId="67CF60FF"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3</w:t>
            </w:r>
          </w:p>
        </w:tc>
        <w:tc>
          <w:tcPr>
            <w:tcW w:w="992" w:type="dxa"/>
          </w:tcPr>
          <w:p w14:paraId="19C90156" w14:textId="7AC4532B"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.2%</w:t>
            </w:r>
          </w:p>
        </w:tc>
        <w:tc>
          <w:tcPr>
            <w:tcW w:w="1128" w:type="dxa"/>
          </w:tcPr>
          <w:p w14:paraId="4F450CE5"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070D95A2" w14:textId="77777777" w:rsidTr="008101E5">
        <w:trPr>
          <w:jc w:val="center"/>
        </w:trPr>
        <w:tc>
          <w:tcPr>
            <w:tcW w:w="2203" w:type="dxa"/>
          </w:tcPr>
          <w:p w14:paraId="2599BB9B" w14:textId="77777777" w:rsidR="00F70AC8" w:rsidRPr="00BC5D36" w:rsidRDefault="00F70AC8" w:rsidP="00F70AC8">
            <w:pPr>
              <w:spacing w:line="240" w:lineRule="exact"/>
              <w:jc w:val="left"/>
              <w:rPr>
                <w:rFonts w:ascii="Times New Roman" w:eastAsia="Arial Unicode MS" w:hAnsi="Times New Roman" w:cs="Times New Roman"/>
                <w:b/>
                <w:sz w:val="20"/>
                <w:szCs w:val="20"/>
              </w:rPr>
            </w:pPr>
            <w:bookmarkStart w:id="27" w:name="OLE_LINK496"/>
            <w:bookmarkStart w:id="28" w:name="OLE_LINK497"/>
            <w:r w:rsidRPr="00BC5D36">
              <w:rPr>
                <w:rFonts w:ascii="Times New Roman" w:eastAsia="Arial Unicode MS" w:hAnsi="Times New Roman" w:cs="Times New Roman"/>
                <w:b/>
                <w:sz w:val="20"/>
                <w:szCs w:val="20"/>
              </w:rPr>
              <w:t>History of begin disease</w:t>
            </w:r>
            <w:bookmarkEnd w:id="27"/>
            <w:bookmarkEnd w:id="28"/>
          </w:p>
        </w:tc>
        <w:tc>
          <w:tcPr>
            <w:tcW w:w="1199" w:type="dxa"/>
          </w:tcPr>
          <w:p w14:paraId="15BF0254"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43" w:type="dxa"/>
          </w:tcPr>
          <w:p w14:paraId="5BC8FBE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84" w:type="dxa"/>
            <w:gridSpan w:val="2"/>
          </w:tcPr>
          <w:p w14:paraId="487486E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34" w:type="dxa"/>
          </w:tcPr>
          <w:p w14:paraId="3968891D"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68" w:type="dxa"/>
          </w:tcPr>
          <w:p w14:paraId="7A60E9A9"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72F0E73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1EE2F55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086" w:type="dxa"/>
          </w:tcPr>
          <w:p w14:paraId="03EA9B52"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276" w:type="dxa"/>
            <w:gridSpan w:val="2"/>
          </w:tcPr>
          <w:p w14:paraId="5A55394F"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92" w:type="dxa"/>
          </w:tcPr>
          <w:p w14:paraId="12845F19"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8" w:type="dxa"/>
          </w:tcPr>
          <w:p w14:paraId="7B40FBEC"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68BB07D1" w14:textId="77777777" w:rsidTr="008101E5">
        <w:trPr>
          <w:jc w:val="center"/>
        </w:trPr>
        <w:tc>
          <w:tcPr>
            <w:tcW w:w="2203" w:type="dxa"/>
          </w:tcPr>
          <w:p w14:paraId="2F3215EF"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N</w:t>
            </w:r>
            <w:r w:rsidRPr="00BC5D36">
              <w:rPr>
                <w:rFonts w:ascii="Times New Roman" w:eastAsia="Arial Unicode MS" w:hAnsi="Times New Roman" w:cs="Times New Roman"/>
                <w:sz w:val="20"/>
                <w:szCs w:val="20"/>
              </w:rPr>
              <w:t>o</w:t>
            </w:r>
          </w:p>
        </w:tc>
        <w:tc>
          <w:tcPr>
            <w:tcW w:w="1199" w:type="dxa"/>
          </w:tcPr>
          <w:p w14:paraId="2F804080"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9</w:t>
            </w:r>
            <w:r w:rsidRPr="00BC5D36">
              <w:rPr>
                <w:rFonts w:ascii="Times New Roman" w:eastAsia="Arial Unicode MS" w:hAnsi="Times New Roman" w:cs="Times New Roman"/>
                <w:sz w:val="20"/>
                <w:szCs w:val="20"/>
              </w:rPr>
              <w:t>8</w:t>
            </w:r>
          </w:p>
        </w:tc>
        <w:tc>
          <w:tcPr>
            <w:tcW w:w="943" w:type="dxa"/>
          </w:tcPr>
          <w:p w14:paraId="66373DB2"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5.8</w:t>
            </w:r>
          </w:p>
        </w:tc>
        <w:tc>
          <w:tcPr>
            <w:tcW w:w="1184" w:type="dxa"/>
            <w:gridSpan w:val="2"/>
          </w:tcPr>
          <w:p w14:paraId="7046D5A4"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12</w:t>
            </w:r>
          </w:p>
        </w:tc>
        <w:tc>
          <w:tcPr>
            <w:tcW w:w="1134" w:type="dxa"/>
          </w:tcPr>
          <w:p w14:paraId="687ED7B5" w14:textId="561D9DDE"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4.9</w:t>
            </w:r>
          </w:p>
        </w:tc>
        <w:tc>
          <w:tcPr>
            <w:tcW w:w="968" w:type="dxa"/>
          </w:tcPr>
          <w:p w14:paraId="65262094"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.03</w:t>
            </w:r>
          </w:p>
        </w:tc>
        <w:tc>
          <w:tcPr>
            <w:tcW w:w="0" w:type="auto"/>
          </w:tcPr>
          <w:p w14:paraId="02BCC834"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1F591EB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97</w:t>
            </w:r>
          </w:p>
        </w:tc>
        <w:tc>
          <w:tcPr>
            <w:tcW w:w="1086" w:type="dxa"/>
          </w:tcPr>
          <w:p w14:paraId="38FC8304" w14:textId="5F5057CF"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5.7%</w:t>
            </w:r>
          </w:p>
        </w:tc>
        <w:tc>
          <w:tcPr>
            <w:tcW w:w="1276" w:type="dxa"/>
            <w:gridSpan w:val="2"/>
          </w:tcPr>
          <w:p w14:paraId="4A3AF8D5"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23</w:t>
            </w:r>
          </w:p>
        </w:tc>
        <w:tc>
          <w:tcPr>
            <w:tcW w:w="992" w:type="dxa"/>
          </w:tcPr>
          <w:p w14:paraId="5368EF0D" w14:textId="0D8FB5FD"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7</w:t>
            </w:r>
            <w:r w:rsidRPr="00BC5D36">
              <w:rPr>
                <w:rFonts w:ascii="Times New Roman" w:eastAsia="Arial Unicode MS" w:hAnsi="Times New Roman" w:cs="Times New Roman"/>
                <w:sz w:val="20"/>
                <w:szCs w:val="20"/>
              </w:rPr>
              <w:t>7.0%</w:t>
            </w:r>
          </w:p>
        </w:tc>
        <w:tc>
          <w:tcPr>
            <w:tcW w:w="1128" w:type="dxa"/>
          </w:tcPr>
          <w:p w14:paraId="7BA7A03C"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.00</w:t>
            </w:r>
          </w:p>
        </w:tc>
      </w:tr>
      <w:tr w:rsidR="00F70AC8" w:rsidRPr="00BC5D36" w14:paraId="74426055" w14:textId="77777777" w:rsidTr="008101E5">
        <w:trPr>
          <w:jc w:val="center"/>
        </w:trPr>
        <w:tc>
          <w:tcPr>
            <w:tcW w:w="2203" w:type="dxa"/>
          </w:tcPr>
          <w:p w14:paraId="6A27DE06"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 xml:space="preserve">Yes  </w:t>
            </w:r>
          </w:p>
        </w:tc>
        <w:tc>
          <w:tcPr>
            <w:tcW w:w="1199" w:type="dxa"/>
          </w:tcPr>
          <w:p w14:paraId="167D8B1C"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16</w:t>
            </w:r>
          </w:p>
        </w:tc>
        <w:tc>
          <w:tcPr>
            <w:tcW w:w="943" w:type="dxa"/>
          </w:tcPr>
          <w:p w14:paraId="694E7F78"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4.2</w:t>
            </w:r>
          </w:p>
        </w:tc>
        <w:tc>
          <w:tcPr>
            <w:tcW w:w="1184" w:type="dxa"/>
            <w:gridSpan w:val="2"/>
          </w:tcPr>
          <w:p w14:paraId="037D17AF"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74</w:t>
            </w:r>
          </w:p>
        </w:tc>
        <w:tc>
          <w:tcPr>
            <w:tcW w:w="1134" w:type="dxa"/>
          </w:tcPr>
          <w:p w14:paraId="71023611" w14:textId="724F6321"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5.1</w:t>
            </w:r>
          </w:p>
        </w:tc>
        <w:tc>
          <w:tcPr>
            <w:tcW w:w="968" w:type="dxa"/>
          </w:tcPr>
          <w:p w14:paraId="7CE10B6E"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60807278"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3AB45B02"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07</w:t>
            </w:r>
          </w:p>
        </w:tc>
        <w:tc>
          <w:tcPr>
            <w:tcW w:w="1086" w:type="dxa"/>
          </w:tcPr>
          <w:p w14:paraId="34142768" w14:textId="284581C2"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4.3%</w:t>
            </w:r>
          </w:p>
        </w:tc>
        <w:tc>
          <w:tcPr>
            <w:tcW w:w="1276" w:type="dxa"/>
            <w:gridSpan w:val="2"/>
          </w:tcPr>
          <w:p w14:paraId="043885CB"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26</w:t>
            </w:r>
          </w:p>
        </w:tc>
        <w:tc>
          <w:tcPr>
            <w:tcW w:w="992" w:type="dxa"/>
          </w:tcPr>
          <w:p w14:paraId="07717B64" w14:textId="5D455B76"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3.0%</w:t>
            </w:r>
          </w:p>
        </w:tc>
        <w:tc>
          <w:tcPr>
            <w:tcW w:w="1128" w:type="dxa"/>
          </w:tcPr>
          <w:p w14:paraId="2797591C"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47AD3C22" w14:textId="77777777" w:rsidTr="008101E5">
        <w:trPr>
          <w:jc w:val="center"/>
        </w:trPr>
        <w:tc>
          <w:tcPr>
            <w:tcW w:w="2203" w:type="dxa"/>
          </w:tcPr>
          <w:p w14:paraId="3176A2ED" w14:textId="77777777" w:rsidR="00F70AC8" w:rsidRPr="00BC5D36" w:rsidRDefault="00F70AC8" w:rsidP="00F70AC8">
            <w:pPr>
              <w:spacing w:line="240" w:lineRule="exact"/>
              <w:jc w:val="left"/>
              <w:rPr>
                <w:rFonts w:ascii="Times New Roman" w:eastAsia="Arial Unicode MS" w:hAnsi="Times New Roman" w:cs="Times New Roman"/>
                <w:b/>
                <w:sz w:val="20"/>
                <w:szCs w:val="20"/>
              </w:rPr>
            </w:pPr>
            <w:bookmarkStart w:id="29" w:name="OLE_LINK482"/>
            <w:bookmarkStart w:id="30" w:name="OLE_LINK483"/>
            <w:r w:rsidRPr="00BC5D36">
              <w:rPr>
                <w:rFonts w:ascii="Times New Roman" w:eastAsia="Arial Unicode MS" w:hAnsi="Times New Roman" w:cs="Times New Roman"/>
                <w:b/>
                <w:sz w:val="20"/>
                <w:szCs w:val="20"/>
              </w:rPr>
              <w:lastRenderedPageBreak/>
              <w:t>Age at menarche</w:t>
            </w:r>
            <w:bookmarkEnd w:id="29"/>
            <w:bookmarkEnd w:id="30"/>
          </w:p>
        </w:tc>
        <w:tc>
          <w:tcPr>
            <w:tcW w:w="1199" w:type="dxa"/>
          </w:tcPr>
          <w:p w14:paraId="2F55364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43" w:type="dxa"/>
          </w:tcPr>
          <w:p w14:paraId="731086B4"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84" w:type="dxa"/>
            <w:gridSpan w:val="2"/>
          </w:tcPr>
          <w:p w14:paraId="5C0C8EB7"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34" w:type="dxa"/>
          </w:tcPr>
          <w:p w14:paraId="68CBEEE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68" w:type="dxa"/>
          </w:tcPr>
          <w:p w14:paraId="7298E763"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6EF1A823"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47CC4B90"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086" w:type="dxa"/>
          </w:tcPr>
          <w:p w14:paraId="037BAF1B"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276" w:type="dxa"/>
            <w:gridSpan w:val="2"/>
          </w:tcPr>
          <w:p w14:paraId="3AF93F7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92" w:type="dxa"/>
          </w:tcPr>
          <w:p w14:paraId="07050CA8"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8" w:type="dxa"/>
          </w:tcPr>
          <w:p w14:paraId="67C33AA2"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1E622D8D" w14:textId="77777777" w:rsidTr="008101E5">
        <w:trPr>
          <w:jc w:val="center"/>
        </w:trPr>
        <w:tc>
          <w:tcPr>
            <w:tcW w:w="2203" w:type="dxa"/>
          </w:tcPr>
          <w:p w14:paraId="5BE8B1AD"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10-14</w:t>
            </w:r>
          </w:p>
        </w:tc>
        <w:tc>
          <w:tcPr>
            <w:tcW w:w="1199" w:type="dxa"/>
          </w:tcPr>
          <w:p w14:paraId="08F52513"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03</w:t>
            </w:r>
          </w:p>
        </w:tc>
        <w:tc>
          <w:tcPr>
            <w:tcW w:w="943" w:type="dxa"/>
          </w:tcPr>
          <w:p w14:paraId="3F9BFA9B"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8.1</w:t>
            </w:r>
          </w:p>
        </w:tc>
        <w:tc>
          <w:tcPr>
            <w:tcW w:w="1184" w:type="dxa"/>
            <w:gridSpan w:val="2"/>
          </w:tcPr>
          <w:p w14:paraId="5DE9E8B2"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69</w:t>
            </w:r>
          </w:p>
        </w:tc>
        <w:tc>
          <w:tcPr>
            <w:tcW w:w="1134" w:type="dxa"/>
          </w:tcPr>
          <w:p w14:paraId="7190CD14" w14:textId="438B0444"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3.8%</w:t>
            </w:r>
          </w:p>
        </w:tc>
        <w:tc>
          <w:tcPr>
            <w:tcW w:w="968" w:type="dxa"/>
          </w:tcPr>
          <w:p w14:paraId="5B185EFE" w14:textId="3D95D2F8"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.35</w:t>
            </w:r>
          </w:p>
        </w:tc>
        <w:tc>
          <w:tcPr>
            <w:tcW w:w="0" w:type="auto"/>
          </w:tcPr>
          <w:p w14:paraId="51011150"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3101F824"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37</w:t>
            </w:r>
          </w:p>
        </w:tc>
        <w:tc>
          <w:tcPr>
            <w:tcW w:w="1086" w:type="dxa"/>
          </w:tcPr>
          <w:p w14:paraId="33993AE5" w14:textId="01F7D840"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2.7%</w:t>
            </w:r>
          </w:p>
        </w:tc>
        <w:tc>
          <w:tcPr>
            <w:tcW w:w="1276" w:type="dxa"/>
            <w:gridSpan w:val="2"/>
          </w:tcPr>
          <w:p w14:paraId="1875376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12</w:t>
            </w:r>
          </w:p>
        </w:tc>
        <w:tc>
          <w:tcPr>
            <w:tcW w:w="992" w:type="dxa"/>
          </w:tcPr>
          <w:p w14:paraId="63DB9747" w14:textId="4FEC9664"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0.4%</w:t>
            </w:r>
          </w:p>
        </w:tc>
        <w:tc>
          <w:tcPr>
            <w:tcW w:w="1128" w:type="dxa"/>
          </w:tcPr>
          <w:p w14:paraId="7A475A5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.49</w:t>
            </w:r>
          </w:p>
        </w:tc>
      </w:tr>
      <w:tr w:rsidR="00F70AC8" w:rsidRPr="00BC5D36" w14:paraId="1721C44F" w14:textId="77777777" w:rsidTr="008101E5">
        <w:trPr>
          <w:jc w:val="center"/>
        </w:trPr>
        <w:tc>
          <w:tcPr>
            <w:tcW w:w="2203" w:type="dxa"/>
          </w:tcPr>
          <w:p w14:paraId="377A41A1"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15-16</w:t>
            </w:r>
          </w:p>
        </w:tc>
        <w:tc>
          <w:tcPr>
            <w:tcW w:w="1199" w:type="dxa"/>
          </w:tcPr>
          <w:p w14:paraId="68349B4C"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8</w:t>
            </w:r>
            <w:r w:rsidRPr="00BC5D36">
              <w:rPr>
                <w:rFonts w:ascii="Times New Roman" w:eastAsia="Arial Unicode MS" w:hAnsi="Times New Roman" w:cs="Times New Roman"/>
                <w:sz w:val="20"/>
                <w:szCs w:val="20"/>
              </w:rPr>
              <w:t>0</w:t>
            </w:r>
          </w:p>
        </w:tc>
        <w:tc>
          <w:tcPr>
            <w:tcW w:w="943" w:type="dxa"/>
          </w:tcPr>
          <w:p w14:paraId="45369C55"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7.4</w:t>
            </w:r>
          </w:p>
        </w:tc>
        <w:tc>
          <w:tcPr>
            <w:tcW w:w="1184" w:type="dxa"/>
            <w:gridSpan w:val="2"/>
          </w:tcPr>
          <w:p w14:paraId="5B184E08"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44</w:t>
            </w:r>
          </w:p>
        </w:tc>
        <w:tc>
          <w:tcPr>
            <w:tcW w:w="1134" w:type="dxa"/>
          </w:tcPr>
          <w:p w14:paraId="4E766AFD" w14:textId="472F85F6"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7.3%</w:t>
            </w:r>
          </w:p>
        </w:tc>
        <w:tc>
          <w:tcPr>
            <w:tcW w:w="968" w:type="dxa"/>
          </w:tcPr>
          <w:p w14:paraId="2FF33CD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217197D0"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1DD9D7A3"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37</w:t>
            </w:r>
          </w:p>
        </w:tc>
        <w:tc>
          <w:tcPr>
            <w:tcW w:w="1086" w:type="dxa"/>
          </w:tcPr>
          <w:p w14:paraId="49325038" w14:textId="1C2FCD5E"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9.2%</w:t>
            </w:r>
          </w:p>
        </w:tc>
        <w:tc>
          <w:tcPr>
            <w:tcW w:w="1276" w:type="dxa"/>
            <w:gridSpan w:val="2"/>
          </w:tcPr>
          <w:p w14:paraId="2A3C638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11</w:t>
            </w:r>
          </w:p>
        </w:tc>
        <w:tc>
          <w:tcPr>
            <w:tcW w:w="992" w:type="dxa"/>
          </w:tcPr>
          <w:p w14:paraId="69C36DE3" w14:textId="42524E79"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8.4%</w:t>
            </w:r>
          </w:p>
        </w:tc>
        <w:tc>
          <w:tcPr>
            <w:tcW w:w="1128" w:type="dxa"/>
          </w:tcPr>
          <w:p w14:paraId="095B859E"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74CE92AE" w14:textId="77777777" w:rsidTr="008101E5">
        <w:trPr>
          <w:jc w:val="center"/>
        </w:trPr>
        <w:tc>
          <w:tcPr>
            <w:tcW w:w="2203" w:type="dxa"/>
          </w:tcPr>
          <w:p w14:paraId="0574D03D"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17-22</w:t>
            </w:r>
          </w:p>
        </w:tc>
        <w:tc>
          <w:tcPr>
            <w:tcW w:w="1199" w:type="dxa"/>
          </w:tcPr>
          <w:p w14:paraId="6D6556D9"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1</w:t>
            </w:r>
          </w:p>
        </w:tc>
        <w:tc>
          <w:tcPr>
            <w:tcW w:w="943" w:type="dxa"/>
          </w:tcPr>
          <w:p w14:paraId="63C1C6DB"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4.5</w:t>
            </w:r>
          </w:p>
        </w:tc>
        <w:tc>
          <w:tcPr>
            <w:tcW w:w="1184" w:type="dxa"/>
            <w:gridSpan w:val="2"/>
          </w:tcPr>
          <w:p w14:paraId="1BF69B80"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7</w:t>
            </w:r>
            <w:r w:rsidRPr="00BC5D36">
              <w:rPr>
                <w:rFonts w:ascii="Times New Roman" w:eastAsia="Arial Unicode MS" w:hAnsi="Times New Roman" w:cs="Times New Roman"/>
                <w:sz w:val="20"/>
                <w:szCs w:val="20"/>
              </w:rPr>
              <w:t>3</w:t>
            </w:r>
          </w:p>
        </w:tc>
        <w:tc>
          <w:tcPr>
            <w:tcW w:w="1134" w:type="dxa"/>
          </w:tcPr>
          <w:p w14:paraId="5EB82C1B" w14:textId="0532FF5E"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8.9%</w:t>
            </w:r>
          </w:p>
        </w:tc>
        <w:tc>
          <w:tcPr>
            <w:tcW w:w="968" w:type="dxa"/>
          </w:tcPr>
          <w:p w14:paraId="5A80E0E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1D40B04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55B7234D"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30</w:t>
            </w:r>
          </w:p>
        </w:tc>
        <w:tc>
          <w:tcPr>
            <w:tcW w:w="1086" w:type="dxa"/>
          </w:tcPr>
          <w:p w14:paraId="6DD231D0" w14:textId="70E658E1"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8.1%</w:t>
            </w:r>
          </w:p>
        </w:tc>
        <w:tc>
          <w:tcPr>
            <w:tcW w:w="1276" w:type="dxa"/>
            <w:gridSpan w:val="2"/>
          </w:tcPr>
          <w:p w14:paraId="33CDE788"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26</w:t>
            </w:r>
          </w:p>
        </w:tc>
        <w:tc>
          <w:tcPr>
            <w:tcW w:w="992" w:type="dxa"/>
          </w:tcPr>
          <w:p w14:paraId="7D3826B1" w14:textId="6A99511F"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1.2%</w:t>
            </w:r>
          </w:p>
        </w:tc>
        <w:tc>
          <w:tcPr>
            <w:tcW w:w="1128" w:type="dxa"/>
          </w:tcPr>
          <w:p w14:paraId="6E314FC8"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319F0182" w14:textId="77777777" w:rsidTr="008101E5">
        <w:trPr>
          <w:jc w:val="center"/>
        </w:trPr>
        <w:tc>
          <w:tcPr>
            <w:tcW w:w="2203" w:type="dxa"/>
          </w:tcPr>
          <w:p w14:paraId="33DE1420"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Mean and</w:t>
            </w:r>
            <w:r w:rsidRPr="00BC5D36">
              <w:rPr>
                <w:rFonts w:ascii="Times New Roman" w:eastAsia="Arial Unicode MS" w:hAnsi="Times New Roman" w:cs="Times New Roman"/>
                <w:sz w:val="20"/>
                <w:szCs w:val="20"/>
                <w:shd w:val="clear" w:color="auto" w:fill="FFFFFF"/>
              </w:rPr>
              <w:t xml:space="preserve"> SD</w:t>
            </w:r>
          </w:p>
        </w:tc>
        <w:tc>
          <w:tcPr>
            <w:tcW w:w="1199" w:type="dxa"/>
          </w:tcPr>
          <w:p w14:paraId="69B6CD4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4.71</w:t>
            </w:r>
          </w:p>
        </w:tc>
        <w:tc>
          <w:tcPr>
            <w:tcW w:w="943" w:type="dxa"/>
          </w:tcPr>
          <w:p w14:paraId="24EE7C88"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.69</w:t>
            </w:r>
          </w:p>
        </w:tc>
        <w:tc>
          <w:tcPr>
            <w:tcW w:w="1184" w:type="dxa"/>
            <w:gridSpan w:val="2"/>
          </w:tcPr>
          <w:p w14:paraId="6C2C2F6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4.96</w:t>
            </w:r>
          </w:p>
        </w:tc>
        <w:tc>
          <w:tcPr>
            <w:tcW w:w="1134" w:type="dxa"/>
          </w:tcPr>
          <w:p w14:paraId="7623F6AE" w14:textId="1B147976"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.65</w:t>
            </w:r>
          </w:p>
        </w:tc>
        <w:tc>
          <w:tcPr>
            <w:tcW w:w="968" w:type="dxa"/>
          </w:tcPr>
          <w:p w14:paraId="5CBB771B"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.09</w:t>
            </w:r>
          </w:p>
        </w:tc>
        <w:tc>
          <w:tcPr>
            <w:tcW w:w="0" w:type="auto"/>
          </w:tcPr>
          <w:p w14:paraId="1ED5376E"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74BC2AA9"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5.96</w:t>
            </w:r>
          </w:p>
        </w:tc>
        <w:tc>
          <w:tcPr>
            <w:tcW w:w="1086" w:type="dxa"/>
          </w:tcPr>
          <w:p w14:paraId="71BD7BF8"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.84</w:t>
            </w:r>
          </w:p>
        </w:tc>
        <w:tc>
          <w:tcPr>
            <w:tcW w:w="1276" w:type="dxa"/>
            <w:gridSpan w:val="2"/>
          </w:tcPr>
          <w:p w14:paraId="0D49CC90"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6.12</w:t>
            </w:r>
          </w:p>
        </w:tc>
        <w:tc>
          <w:tcPr>
            <w:tcW w:w="992" w:type="dxa"/>
          </w:tcPr>
          <w:p w14:paraId="63396057"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.91</w:t>
            </w:r>
          </w:p>
        </w:tc>
        <w:tc>
          <w:tcPr>
            <w:tcW w:w="1128" w:type="dxa"/>
          </w:tcPr>
          <w:p w14:paraId="2B31D401"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.14</w:t>
            </w:r>
          </w:p>
        </w:tc>
      </w:tr>
      <w:tr w:rsidR="00F70AC8" w:rsidRPr="00BC5D36" w14:paraId="30F486C6" w14:textId="77777777" w:rsidTr="008101E5">
        <w:trPr>
          <w:jc w:val="center"/>
        </w:trPr>
        <w:tc>
          <w:tcPr>
            <w:tcW w:w="2203" w:type="dxa"/>
          </w:tcPr>
          <w:p w14:paraId="3C099538" w14:textId="77777777" w:rsidR="00F70AC8" w:rsidRPr="00BC5D36" w:rsidRDefault="00F70AC8" w:rsidP="00F70AC8">
            <w:pPr>
              <w:spacing w:line="240" w:lineRule="exact"/>
              <w:jc w:val="left"/>
              <w:rPr>
                <w:rFonts w:ascii="Times New Roman" w:eastAsia="Arial Unicode MS" w:hAnsi="Times New Roman" w:cs="Times New Roman"/>
                <w:b/>
                <w:sz w:val="20"/>
                <w:szCs w:val="20"/>
              </w:rPr>
            </w:pPr>
            <w:bookmarkStart w:id="31" w:name="OLE_LINK484"/>
            <w:bookmarkStart w:id="32" w:name="OLE_LINK485"/>
            <w:r w:rsidRPr="00BC5D36">
              <w:rPr>
                <w:rFonts w:ascii="Times New Roman" w:eastAsia="Arial Unicode MS" w:hAnsi="Times New Roman" w:cs="Times New Roman"/>
                <w:b/>
                <w:sz w:val="20"/>
                <w:szCs w:val="20"/>
              </w:rPr>
              <w:t>Number of full-term births</w:t>
            </w:r>
            <w:bookmarkEnd w:id="31"/>
            <w:bookmarkEnd w:id="32"/>
          </w:p>
        </w:tc>
        <w:tc>
          <w:tcPr>
            <w:tcW w:w="1199" w:type="dxa"/>
          </w:tcPr>
          <w:p w14:paraId="56AE59A3"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43" w:type="dxa"/>
          </w:tcPr>
          <w:p w14:paraId="79B1A950"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84" w:type="dxa"/>
            <w:gridSpan w:val="2"/>
          </w:tcPr>
          <w:p w14:paraId="2FB95FDE"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34" w:type="dxa"/>
          </w:tcPr>
          <w:p w14:paraId="759FA09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68" w:type="dxa"/>
          </w:tcPr>
          <w:p w14:paraId="07E08BA3"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4C59AA7B"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26EE085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086" w:type="dxa"/>
          </w:tcPr>
          <w:p w14:paraId="14C32C1B"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276" w:type="dxa"/>
            <w:gridSpan w:val="2"/>
          </w:tcPr>
          <w:p w14:paraId="1E7FBF42"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92" w:type="dxa"/>
          </w:tcPr>
          <w:p w14:paraId="25D90A57"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8" w:type="dxa"/>
          </w:tcPr>
          <w:p w14:paraId="126E6A6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6FE3A692" w14:textId="77777777" w:rsidTr="008101E5">
        <w:trPr>
          <w:jc w:val="center"/>
        </w:trPr>
        <w:tc>
          <w:tcPr>
            <w:tcW w:w="2203" w:type="dxa"/>
          </w:tcPr>
          <w:p w14:paraId="2FE32ADB"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0</w:t>
            </w:r>
          </w:p>
        </w:tc>
        <w:tc>
          <w:tcPr>
            <w:tcW w:w="1199" w:type="dxa"/>
          </w:tcPr>
          <w:p w14:paraId="38EFCDA1"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p>
        </w:tc>
        <w:tc>
          <w:tcPr>
            <w:tcW w:w="943" w:type="dxa"/>
          </w:tcPr>
          <w:p w14:paraId="62B06A8F" w14:textId="36A27CDA"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.9%</w:t>
            </w:r>
          </w:p>
        </w:tc>
        <w:tc>
          <w:tcPr>
            <w:tcW w:w="1184" w:type="dxa"/>
            <w:gridSpan w:val="2"/>
          </w:tcPr>
          <w:p w14:paraId="24F4DE52"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p>
        </w:tc>
        <w:tc>
          <w:tcPr>
            <w:tcW w:w="1134" w:type="dxa"/>
          </w:tcPr>
          <w:p w14:paraId="6101B89E" w14:textId="6963509B"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.6%</w:t>
            </w:r>
          </w:p>
        </w:tc>
        <w:tc>
          <w:tcPr>
            <w:tcW w:w="968" w:type="dxa"/>
          </w:tcPr>
          <w:p w14:paraId="1A147485"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.36</w:t>
            </w:r>
          </w:p>
        </w:tc>
        <w:tc>
          <w:tcPr>
            <w:tcW w:w="0" w:type="auto"/>
          </w:tcPr>
          <w:p w14:paraId="1DC6D41B"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6FC3D5B7"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9</w:t>
            </w:r>
          </w:p>
        </w:tc>
        <w:tc>
          <w:tcPr>
            <w:tcW w:w="1086" w:type="dxa"/>
          </w:tcPr>
          <w:p w14:paraId="46EAB961" w14:textId="34D793E0"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.5%</w:t>
            </w:r>
          </w:p>
        </w:tc>
        <w:tc>
          <w:tcPr>
            <w:tcW w:w="1276" w:type="dxa"/>
            <w:gridSpan w:val="2"/>
          </w:tcPr>
          <w:p w14:paraId="35D6874B"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p>
        </w:tc>
        <w:tc>
          <w:tcPr>
            <w:tcW w:w="992" w:type="dxa"/>
          </w:tcPr>
          <w:p w14:paraId="021125E9" w14:textId="5AE8ECF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.1%</w:t>
            </w:r>
          </w:p>
        </w:tc>
        <w:tc>
          <w:tcPr>
            <w:tcW w:w="1128" w:type="dxa"/>
          </w:tcPr>
          <w:p w14:paraId="66E81111"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.09</w:t>
            </w:r>
          </w:p>
        </w:tc>
      </w:tr>
      <w:tr w:rsidR="00F70AC8" w:rsidRPr="00BC5D36" w14:paraId="3D22BDED" w14:textId="77777777" w:rsidTr="008101E5">
        <w:trPr>
          <w:jc w:val="center"/>
        </w:trPr>
        <w:tc>
          <w:tcPr>
            <w:tcW w:w="2203" w:type="dxa"/>
          </w:tcPr>
          <w:p w14:paraId="0B7A2761"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1</w:t>
            </w:r>
          </w:p>
        </w:tc>
        <w:tc>
          <w:tcPr>
            <w:tcW w:w="1199" w:type="dxa"/>
          </w:tcPr>
          <w:p w14:paraId="68455CEC"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64</w:t>
            </w:r>
          </w:p>
        </w:tc>
        <w:tc>
          <w:tcPr>
            <w:tcW w:w="943" w:type="dxa"/>
          </w:tcPr>
          <w:p w14:paraId="480ABBC6" w14:textId="129C7C48"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7</w:t>
            </w:r>
            <w:r w:rsidRPr="00BC5D36">
              <w:rPr>
                <w:rFonts w:ascii="Times New Roman" w:eastAsia="Arial Unicode MS" w:hAnsi="Times New Roman" w:cs="Times New Roman"/>
                <w:sz w:val="20"/>
                <w:szCs w:val="20"/>
              </w:rPr>
              <w:t>6.6%</w:t>
            </w:r>
          </w:p>
        </w:tc>
        <w:tc>
          <w:tcPr>
            <w:tcW w:w="1184" w:type="dxa"/>
            <w:gridSpan w:val="2"/>
          </w:tcPr>
          <w:p w14:paraId="5ED2864D"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18</w:t>
            </w:r>
          </w:p>
        </w:tc>
        <w:tc>
          <w:tcPr>
            <w:tcW w:w="1134" w:type="dxa"/>
          </w:tcPr>
          <w:p w14:paraId="4D771CFA" w14:textId="0B2D9758"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8</w:t>
            </w:r>
            <w:r w:rsidRPr="00BC5D36">
              <w:rPr>
                <w:rFonts w:ascii="Times New Roman" w:eastAsia="Arial Unicode MS" w:hAnsi="Times New Roman" w:cs="Times New Roman"/>
                <w:sz w:val="20"/>
                <w:szCs w:val="20"/>
              </w:rPr>
              <w:t>2.4</w:t>
            </w:r>
            <w:r w:rsidRPr="00BC5D36">
              <w:rPr>
                <w:rFonts w:ascii="Times New Roman" w:eastAsia="Arial Unicode MS" w:hAnsi="Times New Roman" w:cs="Times New Roman" w:hint="eastAsia"/>
                <w:sz w:val="20"/>
                <w:szCs w:val="20"/>
              </w:rPr>
              <w:t>%</w:t>
            </w:r>
          </w:p>
        </w:tc>
        <w:tc>
          <w:tcPr>
            <w:tcW w:w="968" w:type="dxa"/>
          </w:tcPr>
          <w:p w14:paraId="6D9F76F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19A3BAE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3945C307"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93</w:t>
            </w:r>
          </w:p>
        </w:tc>
        <w:tc>
          <w:tcPr>
            <w:tcW w:w="1086" w:type="dxa"/>
          </w:tcPr>
          <w:p w14:paraId="4457A33B" w14:textId="4D50D18A"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8.5%</w:t>
            </w:r>
          </w:p>
        </w:tc>
        <w:tc>
          <w:tcPr>
            <w:tcW w:w="1276" w:type="dxa"/>
            <w:gridSpan w:val="2"/>
          </w:tcPr>
          <w:p w14:paraId="711DF768"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30</w:t>
            </w:r>
          </w:p>
        </w:tc>
        <w:tc>
          <w:tcPr>
            <w:tcW w:w="992" w:type="dxa"/>
          </w:tcPr>
          <w:p w14:paraId="25A93CFB" w14:textId="51A8FC6E"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41.9%</w:t>
            </w:r>
          </w:p>
        </w:tc>
        <w:tc>
          <w:tcPr>
            <w:tcW w:w="1128" w:type="dxa"/>
          </w:tcPr>
          <w:p w14:paraId="689527BF"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27C78AC5" w14:textId="77777777" w:rsidTr="008101E5">
        <w:trPr>
          <w:jc w:val="center"/>
        </w:trPr>
        <w:tc>
          <w:tcPr>
            <w:tcW w:w="2203" w:type="dxa"/>
          </w:tcPr>
          <w:p w14:paraId="78DD0A61"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2</w:t>
            </w:r>
          </w:p>
        </w:tc>
        <w:tc>
          <w:tcPr>
            <w:tcW w:w="1199" w:type="dxa"/>
          </w:tcPr>
          <w:p w14:paraId="52E430E9"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1</w:t>
            </w:r>
          </w:p>
        </w:tc>
        <w:tc>
          <w:tcPr>
            <w:tcW w:w="943" w:type="dxa"/>
          </w:tcPr>
          <w:p w14:paraId="17353649" w14:textId="18589BC4"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9.2%</w:t>
            </w:r>
          </w:p>
        </w:tc>
        <w:tc>
          <w:tcPr>
            <w:tcW w:w="1184" w:type="dxa"/>
            <w:gridSpan w:val="2"/>
          </w:tcPr>
          <w:p w14:paraId="6F70479D"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3</w:t>
            </w:r>
          </w:p>
        </w:tc>
        <w:tc>
          <w:tcPr>
            <w:tcW w:w="1134" w:type="dxa"/>
          </w:tcPr>
          <w:p w14:paraId="41783B9C" w14:textId="70FD3E8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3.7</w:t>
            </w:r>
            <w:r w:rsidRPr="00BC5D36">
              <w:rPr>
                <w:rFonts w:ascii="Times New Roman" w:eastAsia="Arial Unicode MS" w:hAnsi="Times New Roman" w:cs="Times New Roman" w:hint="eastAsia"/>
                <w:sz w:val="20"/>
                <w:szCs w:val="20"/>
              </w:rPr>
              <w:t>%</w:t>
            </w:r>
          </w:p>
        </w:tc>
        <w:tc>
          <w:tcPr>
            <w:tcW w:w="968" w:type="dxa"/>
          </w:tcPr>
          <w:p w14:paraId="3C93A6F7"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07791CA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4C4D4B72"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12</w:t>
            </w:r>
          </w:p>
        </w:tc>
        <w:tc>
          <w:tcPr>
            <w:tcW w:w="1086" w:type="dxa"/>
          </w:tcPr>
          <w:p w14:paraId="4C543C44" w14:textId="30837AD1"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5.1%</w:t>
            </w:r>
          </w:p>
        </w:tc>
        <w:tc>
          <w:tcPr>
            <w:tcW w:w="1276" w:type="dxa"/>
            <w:gridSpan w:val="2"/>
          </w:tcPr>
          <w:p w14:paraId="5698CD1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10</w:t>
            </w:r>
          </w:p>
        </w:tc>
        <w:tc>
          <w:tcPr>
            <w:tcW w:w="992" w:type="dxa"/>
          </w:tcPr>
          <w:p w14:paraId="3F013477" w14:textId="5945465B"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8.3%</w:t>
            </w:r>
          </w:p>
        </w:tc>
        <w:tc>
          <w:tcPr>
            <w:tcW w:w="1128" w:type="dxa"/>
          </w:tcPr>
          <w:p w14:paraId="2C4680C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09C3515A" w14:textId="77777777" w:rsidTr="008101E5">
        <w:trPr>
          <w:jc w:val="center"/>
        </w:trPr>
        <w:tc>
          <w:tcPr>
            <w:tcW w:w="2203" w:type="dxa"/>
          </w:tcPr>
          <w:p w14:paraId="2D2362B0" w14:textId="77777777" w:rsidR="00F70AC8" w:rsidRPr="00BC5D36" w:rsidRDefault="00F70AC8" w:rsidP="00F70AC8">
            <w:pPr>
              <w:spacing w:line="240" w:lineRule="exact"/>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 xml:space="preserve"> </w:t>
            </w:r>
            <w:r w:rsidRPr="00BC5D36">
              <w:rPr>
                <w:rFonts w:ascii="Times New Roman" w:eastAsia="Arial Unicode MS" w:hAnsi="Times New Roman" w:cs="Times New Roman" w:hint="eastAsia"/>
                <w:sz w:val="20"/>
                <w:szCs w:val="20"/>
              </w:rPr>
              <w:t xml:space="preserve"> </w:t>
            </w:r>
            <m:oMath>
              <m:r>
                <m:rPr>
                  <m:sty m:val="p"/>
                </m:rPr>
                <w:rPr>
                  <w:rFonts w:ascii="Cambria Math" w:eastAsia="Arial Unicode MS" w:hAnsi="Cambria Math" w:cs="Times New Roman"/>
                  <w:sz w:val="20"/>
                  <w:szCs w:val="20"/>
                </w:rPr>
                <m:t>≥</m:t>
              </m:r>
            </m:oMath>
            <w:r w:rsidRPr="00BC5D36">
              <w:rPr>
                <w:rFonts w:ascii="Times New Roman" w:eastAsia="Arial Unicode MS" w:hAnsi="Times New Roman" w:cs="Times New Roman"/>
                <w:sz w:val="20"/>
                <w:szCs w:val="20"/>
              </w:rPr>
              <w:t>3</w:t>
            </w:r>
          </w:p>
        </w:tc>
        <w:tc>
          <w:tcPr>
            <w:tcW w:w="1199" w:type="dxa"/>
          </w:tcPr>
          <w:p w14:paraId="418DB97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p>
        </w:tc>
        <w:tc>
          <w:tcPr>
            <w:tcW w:w="943" w:type="dxa"/>
          </w:tcPr>
          <w:p w14:paraId="7511585B" w14:textId="1A5C7E3B"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.3%</w:t>
            </w:r>
          </w:p>
        </w:tc>
        <w:tc>
          <w:tcPr>
            <w:tcW w:w="1184" w:type="dxa"/>
            <w:gridSpan w:val="2"/>
          </w:tcPr>
          <w:p w14:paraId="35778F80"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9</w:t>
            </w:r>
          </w:p>
        </w:tc>
        <w:tc>
          <w:tcPr>
            <w:tcW w:w="1134" w:type="dxa"/>
          </w:tcPr>
          <w:p w14:paraId="46C8DF77" w14:textId="3B8E62F6"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.3%</w:t>
            </w:r>
          </w:p>
        </w:tc>
        <w:tc>
          <w:tcPr>
            <w:tcW w:w="968" w:type="dxa"/>
          </w:tcPr>
          <w:p w14:paraId="2331BA63"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45C83FDB"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2E4690DF"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9</w:t>
            </w:r>
            <w:r w:rsidRPr="00BC5D36">
              <w:rPr>
                <w:rFonts w:ascii="Times New Roman" w:eastAsia="Arial Unicode MS" w:hAnsi="Times New Roman" w:cs="Times New Roman"/>
                <w:sz w:val="20"/>
                <w:szCs w:val="20"/>
              </w:rPr>
              <w:t>0</w:t>
            </w:r>
          </w:p>
        </w:tc>
        <w:tc>
          <w:tcPr>
            <w:tcW w:w="1086" w:type="dxa"/>
          </w:tcPr>
          <w:p w14:paraId="64308C75" w14:textId="3F0B7C0B"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4.9%</w:t>
            </w:r>
          </w:p>
        </w:tc>
        <w:tc>
          <w:tcPr>
            <w:tcW w:w="1276" w:type="dxa"/>
            <w:gridSpan w:val="2"/>
          </w:tcPr>
          <w:p w14:paraId="35894F5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03</w:t>
            </w:r>
          </w:p>
        </w:tc>
        <w:tc>
          <w:tcPr>
            <w:tcW w:w="992" w:type="dxa"/>
          </w:tcPr>
          <w:p w14:paraId="6FB60A48" w14:textId="0AE39E8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8.8%</w:t>
            </w:r>
          </w:p>
        </w:tc>
        <w:tc>
          <w:tcPr>
            <w:tcW w:w="1128" w:type="dxa"/>
          </w:tcPr>
          <w:p w14:paraId="35B55D2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03119162" w14:textId="77777777" w:rsidTr="008101E5">
        <w:trPr>
          <w:jc w:val="center"/>
        </w:trPr>
        <w:tc>
          <w:tcPr>
            <w:tcW w:w="2203" w:type="dxa"/>
          </w:tcPr>
          <w:p w14:paraId="2514954E" w14:textId="77777777" w:rsidR="00F70AC8" w:rsidRPr="00BC5D36" w:rsidRDefault="00F70AC8" w:rsidP="00F70AC8">
            <w:pPr>
              <w:spacing w:line="240" w:lineRule="exact"/>
              <w:jc w:val="left"/>
              <w:rPr>
                <w:rFonts w:ascii="Times New Roman" w:eastAsia="Arial Unicode MS" w:hAnsi="Times New Roman" w:cs="Times New Roman"/>
                <w:b/>
                <w:sz w:val="20"/>
                <w:szCs w:val="20"/>
              </w:rPr>
            </w:pPr>
            <w:bookmarkStart w:id="33" w:name="OLE_LINK486"/>
            <w:bookmarkStart w:id="34" w:name="OLE_LINK487"/>
            <w:r w:rsidRPr="00BC5D36">
              <w:rPr>
                <w:rFonts w:ascii="Times New Roman" w:eastAsia="Arial Unicode MS" w:hAnsi="Times New Roman" w:cs="Times New Roman"/>
                <w:b/>
                <w:sz w:val="20"/>
                <w:szCs w:val="20"/>
              </w:rPr>
              <w:t>Age at first full-term delivery</w:t>
            </w:r>
            <w:bookmarkEnd w:id="33"/>
            <w:bookmarkEnd w:id="34"/>
            <w:r w:rsidRPr="00BC5D36">
              <w:rPr>
                <w:rFonts w:ascii="Times New Roman" w:eastAsia="Arial Unicode MS" w:hAnsi="Times New Roman" w:cs="Times New Roman"/>
                <w:b/>
                <w:sz w:val="20"/>
                <w:szCs w:val="20"/>
              </w:rPr>
              <w:t xml:space="preserve"> </w:t>
            </w:r>
          </w:p>
        </w:tc>
        <w:tc>
          <w:tcPr>
            <w:tcW w:w="1199" w:type="dxa"/>
          </w:tcPr>
          <w:p w14:paraId="21B0A03D"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43" w:type="dxa"/>
          </w:tcPr>
          <w:p w14:paraId="100001E8"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84" w:type="dxa"/>
            <w:gridSpan w:val="2"/>
          </w:tcPr>
          <w:p w14:paraId="6B55C82B"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34" w:type="dxa"/>
          </w:tcPr>
          <w:p w14:paraId="54ECFDE0"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68" w:type="dxa"/>
          </w:tcPr>
          <w:p w14:paraId="22D455B7"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46E91111"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76408CDE"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086" w:type="dxa"/>
          </w:tcPr>
          <w:p w14:paraId="25691CBB"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276" w:type="dxa"/>
            <w:gridSpan w:val="2"/>
          </w:tcPr>
          <w:p w14:paraId="4C8003FB"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92" w:type="dxa"/>
          </w:tcPr>
          <w:p w14:paraId="66258A0D"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8" w:type="dxa"/>
          </w:tcPr>
          <w:p w14:paraId="492DF4B5"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6D9424D6" w14:textId="77777777" w:rsidTr="008101E5">
        <w:trPr>
          <w:jc w:val="center"/>
        </w:trPr>
        <w:tc>
          <w:tcPr>
            <w:tcW w:w="2203" w:type="dxa"/>
          </w:tcPr>
          <w:p w14:paraId="540316F8" w14:textId="77777777" w:rsidR="00F70AC8" w:rsidRPr="00BC5D36" w:rsidRDefault="00F70AC8" w:rsidP="00F70AC8">
            <w:pPr>
              <w:spacing w:line="240" w:lineRule="exact"/>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 xml:space="preserve"> </w:t>
            </w:r>
            <w:r w:rsidRPr="00BC5D36">
              <w:rPr>
                <w:rFonts w:ascii="Times New Roman" w:eastAsia="Arial Unicode MS" w:hAnsi="Times New Roman" w:cs="Times New Roman" w:hint="eastAsia"/>
                <w:sz w:val="20"/>
                <w:szCs w:val="20"/>
              </w:rPr>
              <w:t xml:space="preserve"> </w:t>
            </w:r>
            <m:oMath>
              <m:r>
                <m:rPr>
                  <m:sty m:val="p"/>
                </m:rPr>
                <w:rPr>
                  <w:rFonts w:ascii="Cambria Math" w:eastAsia="Arial Unicode MS" w:hAnsi="Cambria Math" w:cs="Times New Roman"/>
                  <w:sz w:val="20"/>
                  <w:szCs w:val="20"/>
                </w:rPr>
                <m:t>≤</m:t>
              </m:r>
            </m:oMath>
            <w:r w:rsidRPr="00BC5D36">
              <w:rPr>
                <w:rFonts w:ascii="Times New Roman" w:eastAsia="Arial Unicode MS" w:hAnsi="Times New Roman" w:cs="Times New Roman"/>
                <w:sz w:val="20"/>
                <w:szCs w:val="20"/>
              </w:rPr>
              <w:t>25</w:t>
            </w:r>
          </w:p>
        </w:tc>
        <w:tc>
          <w:tcPr>
            <w:tcW w:w="1199" w:type="dxa"/>
          </w:tcPr>
          <w:p w14:paraId="1595150B"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58</w:t>
            </w:r>
          </w:p>
        </w:tc>
        <w:tc>
          <w:tcPr>
            <w:tcW w:w="943" w:type="dxa"/>
          </w:tcPr>
          <w:p w14:paraId="13551586" w14:textId="577D1E90"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7</w:t>
            </w:r>
            <w:r w:rsidRPr="00BC5D36">
              <w:rPr>
                <w:rFonts w:ascii="Times New Roman" w:eastAsia="Arial Unicode MS" w:hAnsi="Times New Roman" w:cs="Times New Roman"/>
                <w:sz w:val="20"/>
                <w:szCs w:val="20"/>
              </w:rPr>
              <w:t>3.8%</w:t>
            </w:r>
          </w:p>
        </w:tc>
        <w:tc>
          <w:tcPr>
            <w:tcW w:w="1184" w:type="dxa"/>
            <w:gridSpan w:val="2"/>
          </w:tcPr>
          <w:p w14:paraId="422776F1"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74</w:t>
            </w:r>
          </w:p>
        </w:tc>
        <w:tc>
          <w:tcPr>
            <w:tcW w:w="1134" w:type="dxa"/>
          </w:tcPr>
          <w:p w14:paraId="7F0ADD67" w14:textId="7C6180F5"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7</w:t>
            </w:r>
            <w:r w:rsidRPr="00BC5D36">
              <w:rPr>
                <w:rFonts w:ascii="Times New Roman" w:eastAsia="Arial Unicode MS" w:hAnsi="Times New Roman" w:cs="Times New Roman"/>
                <w:sz w:val="20"/>
                <w:szCs w:val="20"/>
              </w:rPr>
              <w:t>1.0%</w:t>
            </w:r>
          </w:p>
        </w:tc>
        <w:tc>
          <w:tcPr>
            <w:tcW w:w="968" w:type="dxa"/>
          </w:tcPr>
          <w:p w14:paraId="5EDCC129"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.07</w:t>
            </w:r>
          </w:p>
        </w:tc>
        <w:tc>
          <w:tcPr>
            <w:tcW w:w="0" w:type="auto"/>
          </w:tcPr>
          <w:p w14:paraId="55EB2EC4"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3A6DEC1F"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88</w:t>
            </w:r>
          </w:p>
        </w:tc>
        <w:tc>
          <w:tcPr>
            <w:tcW w:w="1086" w:type="dxa"/>
          </w:tcPr>
          <w:p w14:paraId="26082FB7" w14:textId="70ECC822"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4.2%</w:t>
            </w:r>
          </w:p>
        </w:tc>
        <w:tc>
          <w:tcPr>
            <w:tcW w:w="1276" w:type="dxa"/>
            <w:gridSpan w:val="2"/>
          </w:tcPr>
          <w:p w14:paraId="231B39C7"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53</w:t>
            </w:r>
          </w:p>
        </w:tc>
        <w:tc>
          <w:tcPr>
            <w:tcW w:w="992" w:type="dxa"/>
          </w:tcPr>
          <w:p w14:paraId="668446E8" w14:textId="49C7C619"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4.3%</w:t>
            </w:r>
          </w:p>
        </w:tc>
        <w:tc>
          <w:tcPr>
            <w:tcW w:w="1128" w:type="dxa"/>
          </w:tcPr>
          <w:p w14:paraId="7BA11449"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.72</w:t>
            </w:r>
          </w:p>
        </w:tc>
      </w:tr>
      <w:tr w:rsidR="00F70AC8" w:rsidRPr="00BC5D36" w14:paraId="296BFE50" w14:textId="77777777" w:rsidTr="008101E5">
        <w:trPr>
          <w:jc w:val="center"/>
        </w:trPr>
        <w:tc>
          <w:tcPr>
            <w:tcW w:w="2203" w:type="dxa"/>
          </w:tcPr>
          <w:p w14:paraId="67560A5E"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25-29</w:t>
            </w:r>
          </w:p>
        </w:tc>
        <w:tc>
          <w:tcPr>
            <w:tcW w:w="1199" w:type="dxa"/>
          </w:tcPr>
          <w:p w14:paraId="6AD8B640"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8</w:t>
            </w:r>
          </w:p>
        </w:tc>
        <w:tc>
          <w:tcPr>
            <w:tcW w:w="943" w:type="dxa"/>
          </w:tcPr>
          <w:p w14:paraId="16D4A9FE" w14:textId="760A5E5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2.4%</w:t>
            </w:r>
          </w:p>
        </w:tc>
        <w:tc>
          <w:tcPr>
            <w:tcW w:w="1184" w:type="dxa"/>
            <w:gridSpan w:val="2"/>
          </w:tcPr>
          <w:p w14:paraId="778A28BF"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07</w:t>
            </w:r>
          </w:p>
        </w:tc>
        <w:tc>
          <w:tcPr>
            <w:tcW w:w="1134" w:type="dxa"/>
          </w:tcPr>
          <w:p w14:paraId="0A4A1F6D" w14:textId="439D2DC4"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7.7%</w:t>
            </w:r>
          </w:p>
        </w:tc>
        <w:tc>
          <w:tcPr>
            <w:tcW w:w="968" w:type="dxa"/>
          </w:tcPr>
          <w:p w14:paraId="58A44BC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31FBC718"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2311A73B"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86</w:t>
            </w:r>
          </w:p>
        </w:tc>
        <w:tc>
          <w:tcPr>
            <w:tcW w:w="1086" w:type="dxa"/>
          </w:tcPr>
          <w:p w14:paraId="77494F28" w14:textId="46C6A7FA"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0.8%</w:t>
            </w:r>
          </w:p>
        </w:tc>
        <w:tc>
          <w:tcPr>
            <w:tcW w:w="1276" w:type="dxa"/>
            <w:gridSpan w:val="2"/>
          </w:tcPr>
          <w:p w14:paraId="526EB1BC"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74</w:t>
            </w:r>
          </w:p>
        </w:tc>
        <w:tc>
          <w:tcPr>
            <w:tcW w:w="992" w:type="dxa"/>
          </w:tcPr>
          <w:p w14:paraId="7BA54B0A" w14:textId="100795C3"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1.7%</w:t>
            </w:r>
          </w:p>
        </w:tc>
        <w:tc>
          <w:tcPr>
            <w:tcW w:w="1128" w:type="dxa"/>
          </w:tcPr>
          <w:p w14:paraId="0F3CC55B"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71A9B5C4" w14:textId="77777777" w:rsidTr="008101E5">
        <w:trPr>
          <w:jc w:val="center"/>
        </w:trPr>
        <w:tc>
          <w:tcPr>
            <w:tcW w:w="2203" w:type="dxa"/>
          </w:tcPr>
          <w:p w14:paraId="2F081D21" w14:textId="77777777" w:rsidR="00F70AC8" w:rsidRPr="00BC5D36" w:rsidRDefault="00F70AC8" w:rsidP="00F70AC8">
            <w:pPr>
              <w:spacing w:line="240" w:lineRule="exact"/>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 xml:space="preserve">  &gt;29</w:t>
            </w:r>
          </w:p>
        </w:tc>
        <w:tc>
          <w:tcPr>
            <w:tcW w:w="1199" w:type="dxa"/>
          </w:tcPr>
          <w:p w14:paraId="65523B33"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8</w:t>
            </w:r>
          </w:p>
        </w:tc>
        <w:tc>
          <w:tcPr>
            <w:tcW w:w="943" w:type="dxa"/>
          </w:tcPr>
          <w:p w14:paraId="1EB606EB" w14:textId="06D21C41"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.7%</w:t>
            </w:r>
          </w:p>
        </w:tc>
        <w:tc>
          <w:tcPr>
            <w:tcW w:w="1184" w:type="dxa"/>
            <w:gridSpan w:val="2"/>
          </w:tcPr>
          <w:p w14:paraId="483434B8"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p>
        </w:tc>
        <w:tc>
          <w:tcPr>
            <w:tcW w:w="1134" w:type="dxa"/>
          </w:tcPr>
          <w:p w14:paraId="15D75E66" w14:textId="7FF18E4B"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.3%</w:t>
            </w:r>
          </w:p>
        </w:tc>
        <w:tc>
          <w:tcPr>
            <w:tcW w:w="968" w:type="dxa"/>
          </w:tcPr>
          <w:p w14:paraId="024D2395"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645ACB44"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0A34DC21"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0</w:t>
            </w:r>
          </w:p>
        </w:tc>
        <w:tc>
          <w:tcPr>
            <w:tcW w:w="1086" w:type="dxa"/>
          </w:tcPr>
          <w:p w14:paraId="28EDA21A" w14:textId="4E2703C0"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.0%</w:t>
            </w:r>
          </w:p>
        </w:tc>
        <w:tc>
          <w:tcPr>
            <w:tcW w:w="1276" w:type="dxa"/>
            <w:gridSpan w:val="2"/>
          </w:tcPr>
          <w:p w14:paraId="3F707731"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2</w:t>
            </w:r>
          </w:p>
        </w:tc>
        <w:tc>
          <w:tcPr>
            <w:tcW w:w="992" w:type="dxa"/>
          </w:tcPr>
          <w:p w14:paraId="58997209" w14:textId="0E0903CE"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.0%</w:t>
            </w:r>
          </w:p>
        </w:tc>
        <w:tc>
          <w:tcPr>
            <w:tcW w:w="1128" w:type="dxa"/>
          </w:tcPr>
          <w:p w14:paraId="11B897F1"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4EA8F8C5" w14:textId="77777777" w:rsidTr="008101E5">
        <w:trPr>
          <w:jc w:val="center"/>
        </w:trPr>
        <w:tc>
          <w:tcPr>
            <w:tcW w:w="2203" w:type="dxa"/>
          </w:tcPr>
          <w:p w14:paraId="16AF0968"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Mean and</w:t>
            </w:r>
            <w:r w:rsidRPr="00BC5D36">
              <w:rPr>
                <w:rFonts w:ascii="Times New Roman" w:eastAsia="Arial Unicode MS" w:hAnsi="Times New Roman" w:cs="Times New Roman"/>
                <w:sz w:val="20"/>
                <w:szCs w:val="20"/>
                <w:shd w:val="clear" w:color="auto" w:fill="FFFFFF"/>
              </w:rPr>
              <w:t xml:space="preserve"> SD</w:t>
            </w:r>
          </w:p>
        </w:tc>
        <w:tc>
          <w:tcPr>
            <w:tcW w:w="1199" w:type="dxa"/>
          </w:tcPr>
          <w:p w14:paraId="54088F28"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4.24</w:t>
            </w:r>
          </w:p>
        </w:tc>
        <w:tc>
          <w:tcPr>
            <w:tcW w:w="943" w:type="dxa"/>
          </w:tcPr>
          <w:p w14:paraId="6768CA18"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.58</w:t>
            </w:r>
          </w:p>
        </w:tc>
        <w:tc>
          <w:tcPr>
            <w:tcW w:w="1184" w:type="dxa"/>
            <w:gridSpan w:val="2"/>
          </w:tcPr>
          <w:p w14:paraId="3A1DEF62"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4.44</w:t>
            </w:r>
          </w:p>
        </w:tc>
        <w:tc>
          <w:tcPr>
            <w:tcW w:w="1134" w:type="dxa"/>
          </w:tcPr>
          <w:p w14:paraId="29755553"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.16</w:t>
            </w:r>
          </w:p>
        </w:tc>
        <w:tc>
          <w:tcPr>
            <w:tcW w:w="968" w:type="dxa"/>
          </w:tcPr>
          <w:p w14:paraId="15571903" w14:textId="23A3C844"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.31</w:t>
            </w:r>
          </w:p>
        </w:tc>
        <w:tc>
          <w:tcPr>
            <w:tcW w:w="0" w:type="auto"/>
          </w:tcPr>
          <w:p w14:paraId="496742FC"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19818E8C"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4.78</w:t>
            </w:r>
          </w:p>
        </w:tc>
        <w:tc>
          <w:tcPr>
            <w:tcW w:w="1086" w:type="dxa"/>
          </w:tcPr>
          <w:p w14:paraId="1A4651E6"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.78</w:t>
            </w:r>
          </w:p>
        </w:tc>
        <w:tc>
          <w:tcPr>
            <w:tcW w:w="1276" w:type="dxa"/>
            <w:gridSpan w:val="2"/>
          </w:tcPr>
          <w:p w14:paraId="16C0B182"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4.73</w:t>
            </w:r>
          </w:p>
        </w:tc>
        <w:tc>
          <w:tcPr>
            <w:tcW w:w="992" w:type="dxa"/>
          </w:tcPr>
          <w:p w14:paraId="7966909B"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.73</w:t>
            </w:r>
          </w:p>
        </w:tc>
        <w:tc>
          <w:tcPr>
            <w:tcW w:w="1128" w:type="dxa"/>
          </w:tcPr>
          <w:p w14:paraId="6EC675F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.79</w:t>
            </w:r>
          </w:p>
        </w:tc>
      </w:tr>
      <w:tr w:rsidR="00F70AC8" w:rsidRPr="00BC5D36" w14:paraId="0C6C1EA2" w14:textId="77777777" w:rsidTr="008101E5">
        <w:trPr>
          <w:jc w:val="center"/>
        </w:trPr>
        <w:tc>
          <w:tcPr>
            <w:tcW w:w="2203" w:type="dxa"/>
          </w:tcPr>
          <w:p w14:paraId="435C8EA2" w14:textId="77777777" w:rsidR="00F70AC8" w:rsidRPr="00BC5D36" w:rsidRDefault="00F70AC8" w:rsidP="00F70AC8">
            <w:pPr>
              <w:spacing w:line="240" w:lineRule="exact"/>
              <w:jc w:val="left"/>
              <w:rPr>
                <w:rFonts w:ascii="Times New Roman" w:eastAsia="Arial Unicode MS" w:hAnsi="Times New Roman" w:cs="Times New Roman"/>
                <w:b/>
                <w:sz w:val="20"/>
                <w:szCs w:val="20"/>
              </w:rPr>
            </w:pPr>
            <w:bookmarkStart w:id="35" w:name="OLE_LINK488"/>
            <w:bookmarkStart w:id="36" w:name="OLE_LINK489"/>
            <w:r w:rsidRPr="00BC5D36">
              <w:rPr>
                <w:rFonts w:ascii="Times New Roman" w:eastAsia="Arial Unicode MS" w:hAnsi="Times New Roman" w:cs="Times New Roman"/>
                <w:b/>
                <w:sz w:val="20"/>
                <w:szCs w:val="20"/>
              </w:rPr>
              <w:t>Breastfeeding</w:t>
            </w:r>
            <w:bookmarkEnd w:id="35"/>
            <w:bookmarkEnd w:id="36"/>
            <w:r w:rsidRPr="00BC5D36">
              <w:rPr>
                <w:rFonts w:ascii="Times New Roman" w:eastAsia="Arial Unicode MS" w:hAnsi="Times New Roman" w:cs="Times New Roman"/>
                <w:b/>
                <w:sz w:val="20"/>
                <w:szCs w:val="20"/>
              </w:rPr>
              <w:t xml:space="preserve"> </w:t>
            </w:r>
          </w:p>
        </w:tc>
        <w:tc>
          <w:tcPr>
            <w:tcW w:w="1199" w:type="dxa"/>
          </w:tcPr>
          <w:p w14:paraId="50D8BA5D"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43" w:type="dxa"/>
          </w:tcPr>
          <w:p w14:paraId="25724FA3"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84" w:type="dxa"/>
            <w:gridSpan w:val="2"/>
          </w:tcPr>
          <w:p w14:paraId="2D65EF7E"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34" w:type="dxa"/>
          </w:tcPr>
          <w:p w14:paraId="3AA16EFE"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68" w:type="dxa"/>
          </w:tcPr>
          <w:p w14:paraId="5E2BE548"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5507E148"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2A5A771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086" w:type="dxa"/>
          </w:tcPr>
          <w:p w14:paraId="6B97E228"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276" w:type="dxa"/>
            <w:gridSpan w:val="2"/>
          </w:tcPr>
          <w:p w14:paraId="3CCBFDD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92" w:type="dxa"/>
          </w:tcPr>
          <w:p w14:paraId="78D5C465"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8" w:type="dxa"/>
          </w:tcPr>
          <w:p w14:paraId="3BDC45BC"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446DF39B" w14:textId="77777777" w:rsidTr="008101E5">
        <w:trPr>
          <w:jc w:val="center"/>
        </w:trPr>
        <w:tc>
          <w:tcPr>
            <w:tcW w:w="2203" w:type="dxa"/>
          </w:tcPr>
          <w:p w14:paraId="2ADFDE75"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No</w:t>
            </w:r>
          </w:p>
        </w:tc>
        <w:tc>
          <w:tcPr>
            <w:tcW w:w="1199" w:type="dxa"/>
          </w:tcPr>
          <w:p w14:paraId="6965EB6B"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5</w:t>
            </w:r>
          </w:p>
        </w:tc>
        <w:tc>
          <w:tcPr>
            <w:tcW w:w="943" w:type="dxa"/>
          </w:tcPr>
          <w:p w14:paraId="06055B90" w14:textId="5C10C12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1.0%</w:t>
            </w:r>
          </w:p>
        </w:tc>
        <w:tc>
          <w:tcPr>
            <w:tcW w:w="1184" w:type="dxa"/>
            <w:gridSpan w:val="2"/>
          </w:tcPr>
          <w:p w14:paraId="1696682D"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3</w:t>
            </w:r>
          </w:p>
        </w:tc>
        <w:tc>
          <w:tcPr>
            <w:tcW w:w="1134" w:type="dxa"/>
          </w:tcPr>
          <w:p w14:paraId="2327370E" w14:textId="60273788"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6.3%</w:t>
            </w:r>
          </w:p>
        </w:tc>
        <w:tc>
          <w:tcPr>
            <w:tcW w:w="968" w:type="dxa"/>
          </w:tcPr>
          <w:p w14:paraId="3277CA1C" w14:textId="560A2C3F"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.15</w:t>
            </w:r>
          </w:p>
        </w:tc>
        <w:tc>
          <w:tcPr>
            <w:tcW w:w="0" w:type="auto"/>
          </w:tcPr>
          <w:p w14:paraId="38916C97"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3DFF9D38"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31</w:t>
            </w:r>
          </w:p>
        </w:tc>
        <w:tc>
          <w:tcPr>
            <w:tcW w:w="1086" w:type="dxa"/>
          </w:tcPr>
          <w:p w14:paraId="123F484F" w14:textId="63357F31"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8.2%</w:t>
            </w:r>
          </w:p>
        </w:tc>
        <w:tc>
          <w:tcPr>
            <w:tcW w:w="1276" w:type="dxa"/>
            <w:gridSpan w:val="2"/>
          </w:tcPr>
          <w:p w14:paraId="20C5C5CF"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24</w:t>
            </w:r>
          </w:p>
        </w:tc>
        <w:tc>
          <w:tcPr>
            <w:tcW w:w="992" w:type="dxa"/>
          </w:tcPr>
          <w:p w14:paraId="5E425822" w14:textId="17175726"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0.8%</w:t>
            </w:r>
          </w:p>
        </w:tc>
        <w:tc>
          <w:tcPr>
            <w:tcW w:w="1128" w:type="dxa"/>
          </w:tcPr>
          <w:p w14:paraId="323C0A90"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.38</w:t>
            </w:r>
          </w:p>
        </w:tc>
      </w:tr>
      <w:tr w:rsidR="00F70AC8" w:rsidRPr="00BC5D36" w14:paraId="67E4ED95" w14:textId="77777777" w:rsidTr="008101E5">
        <w:trPr>
          <w:jc w:val="center"/>
        </w:trPr>
        <w:tc>
          <w:tcPr>
            <w:tcW w:w="2203" w:type="dxa"/>
          </w:tcPr>
          <w:p w14:paraId="49274B1D"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Yes</w:t>
            </w:r>
          </w:p>
        </w:tc>
        <w:tc>
          <w:tcPr>
            <w:tcW w:w="1199" w:type="dxa"/>
          </w:tcPr>
          <w:p w14:paraId="03796E28"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69</w:t>
            </w:r>
          </w:p>
        </w:tc>
        <w:tc>
          <w:tcPr>
            <w:tcW w:w="943" w:type="dxa"/>
          </w:tcPr>
          <w:p w14:paraId="6483A71B" w14:textId="09CEDDFF"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7</w:t>
            </w:r>
            <w:r w:rsidRPr="00BC5D36">
              <w:rPr>
                <w:rFonts w:ascii="Times New Roman" w:eastAsia="Arial Unicode MS" w:hAnsi="Times New Roman" w:cs="Times New Roman"/>
                <w:sz w:val="20"/>
                <w:szCs w:val="20"/>
              </w:rPr>
              <w:t>9.0%</w:t>
            </w:r>
          </w:p>
        </w:tc>
        <w:tc>
          <w:tcPr>
            <w:tcW w:w="1184" w:type="dxa"/>
            <w:gridSpan w:val="2"/>
          </w:tcPr>
          <w:p w14:paraId="29AEA7F4"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23</w:t>
            </w:r>
          </w:p>
        </w:tc>
        <w:tc>
          <w:tcPr>
            <w:tcW w:w="1134" w:type="dxa"/>
          </w:tcPr>
          <w:p w14:paraId="2C6DF9C2" w14:textId="5B8A4993"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8</w:t>
            </w:r>
            <w:r w:rsidRPr="00BC5D36">
              <w:rPr>
                <w:rFonts w:ascii="Times New Roman" w:eastAsia="Arial Unicode MS" w:hAnsi="Times New Roman" w:cs="Times New Roman"/>
                <w:sz w:val="20"/>
                <w:szCs w:val="20"/>
              </w:rPr>
              <w:t>3.7%</w:t>
            </w:r>
          </w:p>
        </w:tc>
        <w:tc>
          <w:tcPr>
            <w:tcW w:w="968" w:type="dxa"/>
          </w:tcPr>
          <w:p w14:paraId="1213513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0A1F2DE8"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6930D3F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73</w:t>
            </w:r>
          </w:p>
        </w:tc>
        <w:tc>
          <w:tcPr>
            <w:tcW w:w="1086" w:type="dxa"/>
          </w:tcPr>
          <w:p w14:paraId="11410E97" w14:textId="165D5F22"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1.8%</w:t>
            </w:r>
          </w:p>
        </w:tc>
        <w:tc>
          <w:tcPr>
            <w:tcW w:w="1276" w:type="dxa"/>
            <w:gridSpan w:val="2"/>
          </w:tcPr>
          <w:p w14:paraId="07D9787F"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25</w:t>
            </w:r>
          </w:p>
        </w:tc>
        <w:tc>
          <w:tcPr>
            <w:tcW w:w="992" w:type="dxa"/>
          </w:tcPr>
          <w:p w14:paraId="3CF0581C" w14:textId="7576FE54"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9.2%</w:t>
            </w:r>
          </w:p>
        </w:tc>
        <w:tc>
          <w:tcPr>
            <w:tcW w:w="1128" w:type="dxa"/>
          </w:tcPr>
          <w:p w14:paraId="6B70F7F2"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5157EAA4" w14:textId="77777777" w:rsidTr="008101E5">
        <w:trPr>
          <w:jc w:val="center"/>
        </w:trPr>
        <w:tc>
          <w:tcPr>
            <w:tcW w:w="2203" w:type="dxa"/>
          </w:tcPr>
          <w:p w14:paraId="547B51E8" w14:textId="77777777" w:rsidR="00F70AC8" w:rsidRPr="00BC5D36" w:rsidRDefault="00F70AC8" w:rsidP="00F70AC8">
            <w:pPr>
              <w:spacing w:line="240" w:lineRule="exact"/>
              <w:jc w:val="left"/>
              <w:rPr>
                <w:rFonts w:ascii="Times New Roman" w:eastAsia="Arial Unicode MS" w:hAnsi="Times New Roman" w:cs="Times New Roman"/>
                <w:b/>
                <w:sz w:val="20"/>
                <w:szCs w:val="20"/>
              </w:rPr>
            </w:pPr>
            <w:bookmarkStart w:id="37" w:name="OLE_LINK490"/>
            <w:bookmarkStart w:id="38" w:name="OLE_LINK491"/>
            <w:r w:rsidRPr="00BC5D36">
              <w:rPr>
                <w:rFonts w:ascii="Times New Roman" w:eastAsia="Arial Unicode MS" w:hAnsi="Times New Roman" w:cs="Times New Roman"/>
                <w:b/>
                <w:sz w:val="20"/>
                <w:szCs w:val="20"/>
              </w:rPr>
              <w:t>Height (cm)</w:t>
            </w:r>
            <w:bookmarkEnd w:id="37"/>
            <w:bookmarkEnd w:id="38"/>
            <w:r w:rsidRPr="00BC5D36">
              <w:rPr>
                <w:rFonts w:ascii="Times New Roman" w:eastAsia="Arial Unicode MS" w:hAnsi="Times New Roman" w:cs="Times New Roman"/>
                <w:b/>
                <w:sz w:val="20"/>
                <w:szCs w:val="20"/>
              </w:rPr>
              <w:t xml:space="preserve"> </w:t>
            </w:r>
          </w:p>
        </w:tc>
        <w:tc>
          <w:tcPr>
            <w:tcW w:w="1199" w:type="dxa"/>
          </w:tcPr>
          <w:p w14:paraId="1A0216E3"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43" w:type="dxa"/>
          </w:tcPr>
          <w:p w14:paraId="5D34C1A1"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84" w:type="dxa"/>
            <w:gridSpan w:val="2"/>
          </w:tcPr>
          <w:p w14:paraId="4BF51C0C"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34" w:type="dxa"/>
          </w:tcPr>
          <w:p w14:paraId="1541DB0B"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68" w:type="dxa"/>
          </w:tcPr>
          <w:p w14:paraId="1A7CF0F1"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46340D04"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55E42686"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086" w:type="dxa"/>
          </w:tcPr>
          <w:p w14:paraId="2CA6B4E1"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276" w:type="dxa"/>
            <w:gridSpan w:val="2"/>
          </w:tcPr>
          <w:p w14:paraId="1275D92F"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92" w:type="dxa"/>
          </w:tcPr>
          <w:p w14:paraId="4E199174"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8" w:type="dxa"/>
          </w:tcPr>
          <w:p w14:paraId="45EDDD84"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28448A28" w14:textId="77777777" w:rsidTr="008101E5">
        <w:trPr>
          <w:jc w:val="center"/>
        </w:trPr>
        <w:tc>
          <w:tcPr>
            <w:tcW w:w="2203" w:type="dxa"/>
          </w:tcPr>
          <w:p w14:paraId="34D17FAD"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 xml:space="preserve">Mean </w:t>
            </w:r>
            <w:r w:rsidRPr="00BC5D36">
              <w:rPr>
                <w:rFonts w:ascii="Times New Roman" w:eastAsia="Arial Unicode MS" w:hAnsi="Times New Roman" w:cs="Times New Roman"/>
                <w:sz w:val="20"/>
                <w:szCs w:val="20"/>
                <w:shd w:val="clear" w:color="auto" w:fill="FFFFFF"/>
              </w:rPr>
              <w:t>± SD</w:t>
            </w:r>
          </w:p>
        </w:tc>
        <w:tc>
          <w:tcPr>
            <w:tcW w:w="1199" w:type="dxa"/>
          </w:tcPr>
          <w:p w14:paraId="641BF17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58.47</w:t>
            </w:r>
          </w:p>
        </w:tc>
        <w:tc>
          <w:tcPr>
            <w:tcW w:w="943" w:type="dxa"/>
          </w:tcPr>
          <w:p w14:paraId="1F0BC929"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.19</w:t>
            </w:r>
          </w:p>
        </w:tc>
        <w:tc>
          <w:tcPr>
            <w:tcW w:w="1184" w:type="dxa"/>
            <w:gridSpan w:val="2"/>
          </w:tcPr>
          <w:p w14:paraId="2230FCB1" w14:textId="64560102"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58.69</w:t>
            </w:r>
          </w:p>
        </w:tc>
        <w:tc>
          <w:tcPr>
            <w:tcW w:w="1134" w:type="dxa"/>
          </w:tcPr>
          <w:p w14:paraId="4C5AE120" w14:textId="6AC80134"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.50</w:t>
            </w:r>
          </w:p>
        </w:tc>
        <w:tc>
          <w:tcPr>
            <w:tcW w:w="968" w:type="dxa"/>
          </w:tcPr>
          <w:p w14:paraId="557B65C3" w14:textId="4463CB0A"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.63</w:t>
            </w:r>
          </w:p>
        </w:tc>
        <w:tc>
          <w:tcPr>
            <w:tcW w:w="0" w:type="auto"/>
          </w:tcPr>
          <w:p w14:paraId="79FBBB35"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4949EA7F"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56.25</w:t>
            </w:r>
          </w:p>
        </w:tc>
        <w:tc>
          <w:tcPr>
            <w:tcW w:w="1086" w:type="dxa"/>
          </w:tcPr>
          <w:p w14:paraId="33B5E8EC"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.23</w:t>
            </w:r>
          </w:p>
        </w:tc>
        <w:tc>
          <w:tcPr>
            <w:tcW w:w="1276" w:type="dxa"/>
            <w:gridSpan w:val="2"/>
          </w:tcPr>
          <w:p w14:paraId="64B576F4"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55.26</w:t>
            </w:r>
          </w:p>
        </w:tc>
        <w:tc>
          <w:tcPr>
            <w:tcW w:w="992" w:type="dxa"/>
          </w:tcPr>
          <w:p w14:paraId="20A16AF3"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.26</w:t>
            </w:r>
          </w:p>
        </w:tc>
        <w:tc>
          <w:tcPr>
            <w:tcW w:w="1128" w:type="dxa"/>
          </w:tcPr>
          <w:p w14:paraId="6B90ACDD"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.00</w:t>
            </w:r>
          </w:p>
        </w:tc>
      </w:tr>
      <w:tr w:rsidR="00F70AC8" w:rsidRPr="00BC5D36" w14:paraId="141AD536" w14:textId="77777777" w:rsidTr="008101E5">
        <w:trPr>
          <w:jc w:val="center"/>
        </w:trPr>
        <w:tc>
          <w:tcPr>
            <w:tcW w:w="2203" w:type="dxa"/>
          </w:tcPr>
          <w:p w14:paraId="6874DB59" w14:textId="77777777" w:rsidR="00F70AC8" w:rsidRPr="00BC5D36" w:rsidRDefault="00F70AC8" w:rsidP="00F70AC8">
            <w:pPr>
              <w:spacing w:line="240" w:lineRule="exact"/>
              <w:jc w:val="left"/>
              <w:rPr>
                <w:rFonts w:ascii="Times New Roman" w:eastAsia="Arial Unicode MS" w:hAnsi="Times New Roman" w:cs="Times New Roman"/>
                <w:b/>
                <w:sz w:val="20"/>
                <w:szCs w:val="20"/>
              </w:rPr>
            </w:pPr>
            <w:bookmarkStart w:id="39" w:name="OLE_LINK492"/>
            <w:bookmarkStart w:id="40" w:name="OLE_LINK493"/>
            <w:r w:rsidRPr="00BC5D36">
              <w:rPr>
                <w:rFonts w:ascii="Times New Roman" w:eastAsia="Arial Unicode MS" w:hAnsi="Times New Roman" w:cs="Times New Roman"/>
                <w:b/>
                <w:sz w:val="20"/>
                <w:szCs w:val="20"/>
              </w:rPr>
              <w:t>BMI</w:t>
            </w:r>
            <w:bookmarkEnd w:id="39"/>
            <w:bookmarkEnd w:id="40"/>
            <w:r w:rsidRPr="00BC5D36">
              <w:rPr>
                <w:rFonts w:ascii="Times New Roman" w:eastAsia="Arial Unicode MS" w:hAnsi="Times New Roman" w:cs="Times New Roman"/>
                <w:b/>
                <w:sz w:val="20"/>
                <w:szCs w:val="20"/>
              </w:rPr>
              <w:t xml:space="preserve"> (kg/m</w:t>
            </w:r>
            <w:r w:rsidRPr="00BC5D36">
              <w:rPr>
                <w:rFonts w:ascii="Times New Roman" w:eastAsia="Arial Unicode MS" w:hAnsi="Times New Roman" w:cs="Times New Roman"/>
                <w:b/>
                <w:sz w:val="20"/>
                <w:szCs w:val="20"/>
                <w:vertAlign w:val="superscript"/>
              </w:rPr>
              <w:t>2</w:t>
            </w:r>
            <w:r w:rsidRPr="00BC5D36">
              <w:rPr>
                <w:rFonts w:ascii="Times New Roman" w:eastAsia="Arial Unicode MS" w:hAnsi="Times New Roman" w:cs="Times New Roman"/>
                <w:b/>
                <w:sz w:val="20"/>
                <w:szCs w:val="20"/>
              </w:rPr>
              <w:t>)</w:t>
            </w:r>
          </w:p>
        </w:tc>
        <w:tc>
          <w:tcPr>
            <w:tcW w:w="1199" w:type="dxa"/>
          </w:tcPr>
          <w:p w14:paraId="660FD5B9"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43" w:type="dxa"/>
          </w:tcPr>
          <w:p w14:paraId="088705BC"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84" w:type="dxa"/>
            <w:gridSpan w:val="2"/>
          </w:tcPr>
          <w:p w14:paraId="3EF3A383"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34" w:type="dxa"/>
          </w:tcPr>
          <w:p w14:paraId="23D4A47F"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68" w:type="dxa"/>
          </w:tcPr>
          <w:p w14:paraId="2FB74FB0"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2678EB94"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07F2620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086" w:type="dxa"/>
          </w:tcPr>
          <w:p w14:paraId="78A7C1DE"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276" w:type="dxa"/>
            <w:gridSpan w:val="2"/>
          </w:tcPr>
          <w:p w14:paraId="56C5503E"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92" w:type="dxa"/>
          </w:tcPr>
          <w:p w14:paraId="6AA43842"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8" w:type="dxa"/>
          </w:tcPr>
          <w:p w14:paraId="390F1EBC"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0BA381FE" w14:textId="77777777" w:rsidTr="008101E5">
        <w:trPr>
          <w:jc w:val="center"/>
        </w:trPr>
        <w:tc>
          <w:tcPr>
            <w:tcW w:w="2203" w:type="dxa"/>
          </w:tcPr>
          <w:p w14:paraId="647233F5"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bookmarkStart w:id="41" w:name="_Hlk523603975"/>
            <w:r w:rsidRPr="00BC5D36">
              <w:rPr>
                <w:rFonts w:ascii="Times New Roman" w:eastAsia="Arial Unicode MS" w:hAnsi="Times New Roman" w:cs="Times New Roman"/>
                <w:sz w:val="20"/>
                <w:szCs w:val="20"/>
              </w:rPr>
              <w:t xml:space="preserve">Underweight (&lt;18.5) </w:t>
            </w:r>
          </w:p>
        </w:tc>
        <w:tc>
          <w:tcPr>
            <w:tcW w:w="1199" w:type="dxa"/>
          </w:tcPr>
          <w:p w14:paraId="0C4038D1" w14:textId="132A254B"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0</w:t>
            </w:r>
          </w:p>
        </w:tc>
        <w:tc>
          <w:tcPr>
            <w:tcW w:w="943" w:type="dxa"/>
          </w:tcPr>
          <w:p w14:paraId="16D0523D" w14:textId="2D9422A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4.7%</w:t>
            </w:r>
          </w:p>
        </w:tc>
        <w:tc>
          <w:tcPr>
            <w:tcW w:w="1184" w:type="dxa"/>
            <w:gridSpan w:val="2"/>
          </w:tcPr>
          <w:p w14:paraId="50EFBD5C"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8</w:t>
            </w:r>
          </w:p>
        </w:tc>
        <w:tc>
          <w:tcPr>
            <w:tcW w:w="1134" w:type="dxa"/>
          </w:tcPr>
          <w:p w14:paraId="18404C0A" w14:textId="280C7BD8"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.1%</w:t>
            </w:r>
          </w:p>
        </w:tc>
        <w:tc>
          <w:tcPr>
            <w:tcW w:w="968" w:type="dxa"/>
          </w:tcPr>
          <w:p w14:paraId="75B1D866" w14:textId="0AEC7D6B"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.07</w:t>
            </w:r>
          </w:p>
        </w:tc>
        <w:tc>
          <w:tcPr>
            <w:tcW w:w="0" w:type="auto"/>
          </w:tcPr>
          <w:p w14:paraId="42C7A6CF"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00572074" w14:textId="42FE99A4"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1</w:t>
            </w:r>
          </w:p>
        </w:tc>
        <w:tc>
          <w:tcPr>
            <w:tcW w:w="1086" w:type="dxa"/>
          </w:tcPr>
          <w:p w14:paraId="2984C008" w14:textId="2AC39426"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.8%</w:t>
            </w:r>
          </w:p>
        </w:tc>
        <w:tc>
          <w:tcPr>
            <w:tcW w:w="1276" w:type="dxa"/>
            <w:gridSpan w:val="2"/>
          </w:tcPr>
          <w:p w14:paraId="64C7CE18" w14:textId="518F69F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7</w:t>
            </w:r>
          </w:p>
        </w:tc>
        <w:tc>
          <w:tcPr>
            <w:tcW w:w="992" w:type="dxa"/>
          </w:tcPr>
          <w:p w14:paraId="603A591E" w14:textId="64EE9BFB"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.3%</w:t>
            </w:r>
          </w:p>
        </w:tc>
        <w:tc>
          <w:tcPr>
            <w:tcW w:w="1128" w:type="dxa"/>
          </w:tcPr>
          <w:p w14:paraId="3979AB0A" w14:textId="04D398A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.01</w:t>
            </w:r>
          </w:p>
        </w:tc>
      </w:tr>
      <w:tr w:rsidR="00F70AC8" w:rsidRPr="00BC5D36" w14:paraId="6AD4B788" w14:textId="77777777" w:rsidTr="008101E5">
        <w:trPr>
          <w:jc w:val="center"/>
        </w:trPr>
        <w:tc>
          <w:tcPr>
            <w:tcW w:w="2203" w:type="dxa"/>
          </w:tcPr>
          <w:p w14:paraId="1ABE9B35"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Normal (18.5-23.9)</w:t>
            </w:r>
          </w:p>
        </w:tc>
        <w:tc>
          <w:tcPr>
            <w:tcW w:w="1199" w:type="dxa"/>
          </w:tcPr>
          <w:p w14:paraId="1D5500FF" w14:textId="297BCC35"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04</w:t>
            </w:r>
          </w:p>
        </w:tc>
        <w:tc>
          <w:tcPr>
            <w:tcW w:w="943" w:type="dxa"/>
          </w:tcPr>
          <w:p w14:paraId="6113E7B7" w14:textId="27021DA9"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8.6%</w:t>
            </w:r>
          </w:p>
        </w:tc>
        <w:tc>
          <w:tcPr>
            <w:tcW w:w="1184" w:type="dxa"/>
            <w:gridSpan w:val="2"/>
          </w:tcPr>
          <w:p w14:paraId="53AD3058" w14:textId="0FFD7238"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16</w:t>
            </w:r>
          </w:p>
        </w:tc>
        <w:tc>
          <w:tcPr>
            <w:tcW w:w="1134" w:type="dxa"/>
          </w:tcPr>
          <w:p w14:paraId="36248A25" w14:textId="324F5213"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6.0%</w:t>
            </w:r>
          </w:p>
        </w:tc>
        <w:tc>
          <w:tcPr>
            <w:tcW w:w="968" w:type="dxa"/>
          </w:tcPr>
          <w:p w14:paraId="32D46FAE"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1ACD2F91"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4CA6A0D9" w14:textId="4AE78418"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24</w:t>
            </w:r>
          </w:p>
        </w:tc>
        <w:tc>
          <w:tcPr>
            <w:tcW w:w="1086" w:type="dxa"/>
          </w:tcPr>
          <w:p w14:paraId="2F757023" w14:textId="2C17465B"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7.1%</w:t>
            </w:r>
          </w:p>
        </w:tc>
        <w:tc>
          <w:tcPr>
            <w:tcW w:w="1276" w:type="dxa"/>
            <w:gridSpan w:val="2"/>
          </w:tcPr>
          <w:p w14:paraId="475BB73F" w14:textId="54454292"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55</w:t>
            </w:r>
          </w:p>
        </w:tc>
        <w:tc>
          <w:tcPr>
            <w:tcW w:w="992" w:type="dxa"/>
          </w:tcPr>
          <w:p w14:paraId="2491BF22" w14:textId="30E2D8AE"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6.4%</w:t>
            </w:r>
          </w:p>
        </w:tc>
        <w:tc>
          <w:tcPr>
            <w:tcW w:w="1128" w:type="dxa"/>
          </w:tcPr>
          <w:p w14:paraId="065E4DA0"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46CF4538" w14:textId="77777777" w:rsidTr="008101E5">
        <w:trPr>
          <w:jc w:val="center"/>
        </w:trPr>
        <w:tc>
          <w:tcPr>
            <w:tcW w:w="2203" w:type="dxa"/>
          </w:tcPr>
          <w:p w14:paraId="7D91D663"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Overweight (&gt;24)</w:t>
            </w:r>
          </w:p>
        </w:tc>
        <w:tc>
          <w:tcPr>
            <w:tcW w:w="1199" w:type="dxa"/>
          </w:tcPr>
          <w:p w14:paraId="5EDA8914"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00</w:t>
            </w:r>
          </w:p>
        </w:tc>
        <w:tc>
          <w:tcPr>
            <w:tcW w:w="943" w:type="dxa"/>
          </w:tcPr>
          <w:p w14:paraId="00C99A83" w14:textId="1738B0B1"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6.7%</w:t>
            </w:r>
          </w:p>
        </w:tc>
        <w:tc>
          <w:tcPr>
            <w:tcW w:w="1184" w:type="dxa"/>
            <w:gridSpan w:val="2"/>
          </w:tcPr>
          <w:p w14:paraId="513949B0"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62</w:t>
            </w:r>
          </w:p>
        </w:tc>
        <w:tc>
          <w:tcPr>
            <w:tcW w:w="1134" w:type="dxa"/>
          </w:tcPr>
          <w:p w14:paraId="1DCCC453" w14:textId="74DF3709" w:rsidR="00F70AC8" w:rsidRPr="00BC5D36" w:rsidRDefault="00F70AC8" w:rsidP="00F70AC8">
            <w:pPr>
              <w:spacing w:line="240" w:lineRule="exact"/>
              <w:jc w:val="center"/>
              <w:rPr>
                <w:rFonts w:ascii="Times New Roman" w:eastAsia="Arial Unicode MS" w:hAnsi="Times New Roman" w:cs="Times New Roman"/>
                <w:b/>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2.0%</w:t>
            </w:r>
          </w:p>
        </w:tc>
        <w:tc>
          <w:tcPr>
            <w:tcW w:w="968" w:type="dxa"/>
          </w:tcPr>
          <w:p w14:paraId="53946BDC" w14:textId="77777777" w:rsidR="00F70AC8" w:rsidRPr="00BC5D36" w:rsidRDefault="00F70AC8" w:rsidP="00F70AC8">
            <w:pPr>
              <w:spacing w:line="240" w:lineRule="exact"/>
              <w:jc w:val="center"/>
              <w:rPr>
                <w:rFonts w:ascii="Times New Roman" w:eastAsia="Arial Unicode MS" w:hAnsi="Times New Roman" w:cs="Times New Roman"/>
                <w:b/>
                <w:sz w:val="20"/>
                <w:szCs w:val="20"/>
              </w:rPr>
            </w:pPr>
          </w:p>
        </w:tc>
        <w:tc>
          <w:tcPr>
            <w:tcW w:w="0" w:type="auto"/>
          </w:tcPr>
          <w:p w14:paraId="7FFAAA3D"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4E61E5C3"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69</w:t>
            </w:r>
          </w:p>
        </w:tc>
        <w:tc>
          <w:tcPr>
            <w:tcW w:w="1086" w:type="dxa"/>
          </w:tcPr>
          <w:p w14:paraId="1CB85092" w14:textId="13F2CEA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1.1%</w:t>
            </w:r>
          </w:p>
        </w:tc>
        <w:tc>
          <w:tcPr>
            <w:tcW w:w="1276" w:type="dxa"/>
            <w:gridSpan w:val="2"/>
          </w:tcPr>
          <w:p w14:paraId="65F7A5A3"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87</w:t>
            </w:r>
          </w:p>
        </w:tc>
        <w:tc>
          <w:tcPr>
            <w:tcW w:w="992" w:type="dxa"/>
          </w:tcPr>
          <w:p w14:paraId="689A4BAF" w14:textId="099F65A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2.3%</w:t>
            </w:r>
          </w:p>
        </w:tc>
        <w:tc>
          <w:tcPr>
            <w:tcW w:w="1128" w:type="dxa"/>
          </w:tcPr>
          <w:p w14:paraId="025660E1"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7387E7EE" w14:textId="77777777" w:rsidTr="008101E5">
        <w:trPr>
          <w:jc w:val="center"/>
        </w:trPr>
        <w:tc>
          <w:tcPr>
            <w:tcW w:w="2203" w:type="dxa"/>
          </w:tcPr>
          <w:p w14:paraId="189F5901"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 xml:space="preserve">Mean </w:t>
            </w:r>
            <w:r w:rsidRPr="00BC5D36">
              <w:rPr>
                <w:rFonts w:ascii="Times New Roman" w:eastAsia="Arial Unicode MS" w:hAnsi="Times New Roman" w:cs="Times New Roman"/>
                <w:sz w:val="20"/>
                <w:szCs w:val="20"/>
                <w:shd w:val="clear" w:color="auto" w:fill="FFFFFF"/>
              </w:rPr>
              <w:t>± SD</w:t>
            </w:r>
          </w:p>
        </w:tc>
        <w:tc>
          <w:tcPr>
            <w:tcW w:w="1199" w:type="dxa"/>
          </w:tcPr>
          <w:p w14:paraId="342635CF"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4.10</w:t>
            </w:r>
          </w:p>
        </w:tc>
        <w:tc>
          <w:tcPr>
            <w:tcW w:w="943" w:type="dxa"/>
          </w:tcPr>
          <w:p w14:paraId="38EB13C0"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.63</w:t>
            </w:r>
          </w:p>
        </w:tc>
        <w:tc>
          <w:tcPr>
            <w:tcW w:w="1184" w:type="dxa"/>
            <w:gridSpan w:val="2"/>
          </w:tcPr>
          <w:p w14:paraId="2D618684"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3.69</w:t>
            </w:r>
          </w:p>
        </w:tc>
        <w:tc>
          <w:tcPr>
            <w:tcW w:w="1134" w:type="dxa"/>
          </w:tcPr>
          <w:p w14:paraId="117240A9"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.19</w:t>
            </w:r>
          </w:p>
        </w:tc>
        <w:tc>
          <w:tcPr>
            <w:tcW w:w="968" w:type="dxa"/>
          </w:tcPr>
          <w:p w14:paraId="67274A8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.15</w:t>
            </w:r>
          </w:p>
        </w:tc>
        <w:tc>
          <w:tcPr>
            <w:tcW w:w="0" w:type="auto"/>
          </w:tcPr>
          <w:p w14:paraId="69638458"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29D9199C"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5.21</w:t>
            </w:r>
          </w:p>
        </w:tc>
        <w:tc>
          <w:tcPr>
            <w:tcW w:w="1086" w:type="dxa"/>
          </w:tcPr>
          <w:p w14:paraId="08B82FE5"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.50</w:t>
            </w:r>
          </w:p>
        </w:tc>
        <w:tc>
          <w:tcPr>
            <w:tcW w:w="1276" w:type="dxa"/>
            <w:gridSpan w:val="2"/>
          </w:tcPr>
          <w:p w14:paraId="1D121CD7"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2</w:t>
            </w:r>
            <w:r w:rsidRPr="00BC5D36">
              <w:rPr>
                <w:rFonts w:ascii="Times New Roman" w:eastAsia="Arial Unicode MS" w:hAnsi="Times New Roman" w:cs="Times New Roman"/>
                <w:sz w:val="20"/>
                <w:szCs w:val="20"/>
              </w:rPr>
              <w:t>4.46</w:t>
            </w:r>
          </w:p>
        </w:tc>
        <w:tc>
          <w:tcPr>
            <w:tcW w:w="992" w:type="dxa"/>
          </w:tcPr>
          <w:p w14:paraId="5AE923DE"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3</w:t>
            </w:r>
            <w:r w:rsidRPr="00BC5D36">
              <w:rPr>
                <w:rFonts w:ascii="Times New Roman" w:eastAsia="Arial Unicode MS" w:hAnsi="Times New Roman" w:cs="Times New Roman"/>
                <w:sz w:val="20"/>
                <w:szCs w:val="20"/>
              </w:rPr>
              <w:t>.10</w:t>
            </w:r>
          </w:p>
        </w:tc>
        <w:tc>
          <w:tcPr>
            <w:tcW w:w="1128" w:type="dxa"/>
          </w:tcPr>
          <w:p w14:paraId="3D11EB98"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.00</w:t>
            </w:r>
          </w:p>
        </w:tc>
      </w:tr>
      <w:tr w:rsidR="00F70AC8" w:rsidRPr="00BC5D36" w14:paraId="3683565C" w14:textId="77777777" w:rsidTr="008101E5">
        <w:trPr>
          <w:jc w:val="center"/>
        </w:trPr>
        <w:tc>
          <w:tcPr>
            <w:tcW w:w="2203" w:type="dxa"/>
          </w:tcPr>
          <w:p w14:paraId="3FD97AC4" w14:textId="77777777" w:rsidR="00F70AC8" w:rsidRPr="00BC5D36" w:rsidRDefault="00F70AC8" w:rsidP="00F70AC8">
            <w:pPr>
              <w:spacing w:line="240" w:lineRule="exact"/>
              <w:jc w:val="left"/>
              <w:rPr>
                <w:rFonts w:ascii="Times New Roman" w:eastAsia="Arial Unicode MS" w:hAnsi="Times New Roman" w:cs="Times New Roman"/>
                <w:b/>
                <w:sz w:val="20"/>
                <w:szCs w:val="20"/>
              </w:rPr>
            </w:pPr>
            <w:bookmarkStart w:id="42" w:name="OLE_LINK494"/>
            <w:bookmarkStart w:id="43" w:name="OLE_LINK495"/>
            <w:bookmarkEnd w:id="41"/>
            <w:r w:rsidRPr="00BC5D36">
              <w:rPr>
                <w:rFonts w:ascii="Times New Roman" w:eastAsia="Arial Unicode MS" w:hAnsi="Times New Roman" w:cs="Times New Roman"/>
                <w:b/>
                <w:sz w:val="20"/>
                <w:szCs w:val="20"/>
              </w:rPr>
              <w:t>Energy intake (kcal/day)</w:t>
            </w:r>
            <w:bookmarkEnd w:id="42"/>
            <w:bookmarkEnd w:id="43"/>
          </w:p>
        </w:tc>
        <w:tc>
          <w:tcPr>
            <w:tcW w:w="1199" w:type="dxa"/>
          </w:tcPr>
          <w:p w14:paraId="15477ADC"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43" w:type="dxa"/>
          </w:tcPr>
          <w:p w14:paraId="72411299"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84" w:type="dxa"/>
            <w:gridSpan w:val="2"/>
          </w:tcPr>
          <w:p w14:paraId="45737F21"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34" w:type="dxa"/>
          </w:tcPr>
          <w:p w14:paraId="7AE0DF17"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68" w:type="dxa"/>
          </w:tcPr>
          <w:p w14:paraId="1FDB67D9"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3F2BB84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0B49BB2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086" w:type="dxa"/>
          </w:tcPr>
          <w:p w14:paraId="269DEA4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276" w:type="dxa"/>
            <w:gridSpan w:val="2"/>
          </w:tcPr>
          <w:p w14:paraId="1331DCEC"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92" w:type="dxa"/>
          </w:tcPr>
          <w:p w14:paraId="7AF4FA82"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8" w:type="dxa"/>
          </w:tcPr>
          <w:p w14:paraId="233B56F2"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BC5D36" w14:paraId="3CDA96DB" w14:textId="77777777" w:rsidTr="008101E5">
        <w:trPr>
          <w:jc w:val="center"/>
        </w:trPr>
        <w:tc>
          <w:tcPr>
            <w:tcW w:w="2203" w:type="dxa"/>
          </w:tcPr>
          <w:p w14:paraId="6794D618"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sz w:val="20"/>
                <w:szCs w:val="20"/>
              </w:rPr>
            </w:pPr>
            <w:r w:rsidRPr="00BC5D36">
              <w:rPr>
                <w:rFonts w:ascii="Times New Roman" w:eastAsia="Arial Unicode MS" w:hAnsi="Times New Roman" w:cs="Times New Roman"/>
                <w:sz w:val="20"/>
                <w:szCs w:val="20"/>
              </w:rPr>
              <w:t xml:space="preserve">Mean </w:t>
            </w:r>
            <w:r w:rsidRPr="00BC5D36">
              <w:rPr>
                <w:rFonts w:ascii="Times New Roman" w:eastAsia="Arial Unicode MS" w:hAnsi="Times New Roman" w:cs="Times New Roman"/>
                <w:sz w:val="20"/>
                <w:szCs w:val="20"/>
                <w:shd w:val="clear" w:color="auto" w:fill="FFFFFF"/>
              </w:rPr>
              <w:t>± SD</w:t>
            </w:r>
          </w:p>
        </w:tc>
        <w:tc>
          <w:tcPr>
            <w:tcW w:w="1199" w:type="dxa"/>
          </w:tcPr>
          <w:p w14:paraId="53E64C48"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753.12</w:t>
            </w:r>
          </w:p>
        </w:tc>
        <w:tc>
          <w:tcPr>
            <w:tcW w:w="943" w:type="dxa"/>
          </w:tcPr>
          <w:p w14:paraId="45093FC5"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45.71</w:t>
            </w:r>
          </w:p>
        </w:tc>
        <w:tc>
          <w:tcPr>
            <w:tcW w:w="1184" w:type="dxa"/>
            <w:gridSpan w:val="2"/>
          </w:tcPr>
          <w:p w14:paraId="0EE04BB3" w14:textId="0D3B9E2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789.37</w:t>
            </w:r>
          </w:p>
        </w:tc>
        <w:tc>
          <w:tcPr>
            <w:tcW w:w="1134" w:type="dxa"/>
          </w:tcPr>
          <w:p w14:paraId="4DC4D16B" w14:textId="34564B59"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5</w:t>
            </w:r>
            <w:r w:rsidRPr="00BC5D36">
              <w:rPr>
                <w:rFonts w:ascii="Times New Roman" w:eastAsia="Arial Unicode MS" w:hAnsi="Times New Roman" w:cs="Times New Roman"/>
                <w:sz w:val="20"/>
                <w:szCs w:val="20"/>
              </w:rPr>
              <w:t>79.14</w:t>
            </w:r>
          </w:p>
        </w:tc>
        <w:tc>
          <w:tcPr>
            <w:tcW w:w="968" w:type="dxa"/>
          </w:tcPr>
          <w:p w14:paraId="12A2C2FA" w14:textId="3A57D56F"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.48</w:t>
            </w:r>
          </w:p>
        </w:tc>
        <w:tc>
          <w:tcPr>
            <w:tcW w:w="0" w:type="auto"/>
          </w:tcPr>
          <w:p w14:paraId="091EA0C7"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770AAF5B"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755.60</w:t>
            </w:r>
          </w:p>
        </w:tc>
        <w:tc>
          <w:tcPr>
            <w:tcW w:w="1086" w:type="dxa"/>
          </w:tcPr>
          <w:p w14:paraId="6FF637AF"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73.20</w:t>
            </w:r>
          </w:p>
        </w:tc>
        <w:tc>
          <w:tcPr>
            <w:tcW w:w="1276" w:type="dxa"/>
            <w:gridSpan w:val="2"/>
          </w:tcPr>
          <w:p w14:paraId="53C317B4"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1</w:t>
            </w:r>
            <w:r w:rsidRPr="00BC5D36">
              <w:rPr>
                <w:rFonts w:ascii="Times New Roman" w:eastAsia="Arial Unicode MS" w:hAnsi="Times New Roman" w:cs="Times New Roman"/>
                <w:sz w:val="20"/>
                <w:szCs w:val="20"/>
              </w:rPr>
              <w:t>715.02</w:t>
            </w:r>
          </w:p>
        </w:tc>
        <w:tc>
          <w:tcPr>
            <w:tcW w:w="992" w:type="dxa"/>
          </w:tcPr>
          <w:p w14:paraId="7E713A37"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6</w:t>
            </w:r>
            <w:r w:rsidRPr="00BC5D36">
              <w:rPr>
                <w:rFonts w:ascii="Times New Roman" w:eastAsia="Arial Unicode MS" w:hAnsi="Times New Roman" w:cs="Times New Roman"/>
                <w:sz w:val="20"/>
                <w:szCs w:val="20"/>
              </w:rPr>
              <w:t>20.0</w:t>
            </w:r>
          </w:p>
        </w:tc>
        <w:tc>
          <w:tcPr>
            <w:tcW w:w="1128" w:type="dxa"/>
          </w:tcPr>
          <w:p w14:paraId="58D34A6A"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.29</w:t>
            </w:r>
          </w:p>
        </w:tc>
      </w:tr>
      <w:tr w:rsidR="00F70AC8" w:rsidRPr="00BC5D36" w14:paraId="28429C6D" w14:textId="77777777" w:rsidTr="008101E5">
        <w:trPr>
          <w:jc w:val="center"/>
        </w:trPr>
        <w:tc>
          <w:tcPr>
            <w:tcW w:w="2203" w:type="dxa"/>
          </w:tcPr>
          <w:p w14:paraId="28DA1AF0" w14:textId="77777777" w:rsidR="00F70AC8" w:rsidRPr="00BC5D36" w:rsidRDefault="00F70AC8" w:rsidP="00F70AC8">
            <w:pPr>
              <w:spacing w:line="240" w:lineRule="exact"/>
              <w:jc w:val="left"/>
              <w:rPr>
                <w:rFonts w:ascii="Times New Roman" w:eastAsia="Arial Unicode MS" w:hAnsi="Times New Roman" w:cs="Times New Roman"/>
                <w:b/>
                <w:sz w:val="20"/>
                <w:szCs w:val="20"/>
              </w:rPr>
            </w:pPr>
            <w:r w:rsidRPr="00BC5D36">
              <w:rPr>
                <w:rFonts w:ascii="Times New Roman" w:eastAsia="Arial Unicode MS" w:hAnsi="Times New Roman" w:cs="Times New Roman"/>
                <w:b/>
                <w:sz w:val="20"/>
                <w:szCs w:val="20"/>
              </w:rPr>
              <w:t>M</w:t>
            </w:r>
            <w:r w:rsidRPr="00BC5D36">
              <w:rPr>
                <w:rFonts w:ascii="Times New Roman" w:eastAsia="Arial Unicode MS" w:hAnsi="Times New Roman" w:cs="Times New Roman" w:hint="eastAsia"/>
                <w:b/>
                <w:sz w:val="20"/>
                <w:szCs w:val="20"/>
              </w:rPr>
              <w:t>enopause</w:t>
            </w:r>
            <w:r w:rsidRPr="00BC5D36">
              <w:rPr>
                <w:rFonts w:ascii="Times New Roman" w:eastAsia="Arial Unicode MS" w:hAnsi="Times New Roman" w:cs="Times New Roman"/>
                <w:b/>
                <w:sz w:val="20"/>
                <w:szCs w:val="20"/>
              </w:rPr>
              <w:t xml:space="preserve"> age</w:t>
            </w:r>
          </w:p>
        </w:tc>
        <w:tc>
          <w:tcPr>
            <w:tcW w:w="1199" w:type="dxa"/>
          </w:tcPr>
          <w:p w14:paraId="524838B0"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43" w:type="dxa"/>
          </w:tcPr>
          <w:p w14:paraId="37B38710"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84" w:type="dxa"/>
            <w:gridSpan w:val="2"/>
          </w:tcPr>
          <w:p w14:paraId="7D514374"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34" w:type="dxa"/>
          </w:tcPr>
          <w:p w14:paraId="3195C6C2"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68" w:type="dxa"/>
          </w:tcPr>
          <w:p w14:paraId="59F6BFA4"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6A22D523"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55578265"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086" w:type="dxa"/>
          </w:tcPr>
          <w:p w14:paraId="19323F00"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276" w:type="dxa"/>
            <w:gridSpan w:val="2"/>
          </w:tcPr>
          <w:p w14:paraId="37A7A277"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92" w:type="dxa"/>
          </w:tcPr>
          <w:p w14:paraId="3510834D"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8" w:type="dxa"/>
          </w:tcPr>
          <w:p w14:paraId="5589F32B"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r>
      <w:tr w:rsidR="00F70AC8" w:rsidRPr="00341892" w14:paraId="08CFC4D7" w14:textId="77777777" w:rsidTr="008101E5">
        <w:trPr>
          <w:jc w:val="center"/>
        </w:trPr>
        <w:tc>
          <w:tcPr>
            <w:tcW w:w="2203" w:type="dxa"/>
          </w:tcPr>
          <w:p w14:paraId="1E77D957" w14:textId="77777777" w:rsidR="00F70AC8" w:rsidRPr="00BC5D36" w:rsidRDefault="00F70AC8" w:rsidP="00F70AC8">
            <w:pPr>
              <w:spacing w:line="240" w:lineRule="exact"/>
              <w:ind w:firstLineChars="100" w:firstLine="132"/>
              <w:jc w:val="left"/>
              <w:rPr>
                <w:rFonts w:ascii="Times New Roman" w:eastAsia="Arial Unicode MS" w:hAnsi="Times New Roman" w:cs="Times New Roman"/>
                <w:b/>
                <w:sz w:val="20"/>
                <w:szCs w:val="20"/>
              </w:rPr>
            </w:pPr>
            <w:r w:rsidRPr="00BC5D36">
              <w:rPr>
                <w:rFonts w:ascii="Times New Roman" w:eastAsia="Arial Unicode MS" w:hAnsi="Times New Roman" w:cs="Times New Roman"/>
                <w:sz w:val="20"/>
                <w:szCs w:val="20"/>
              </w:rPr>
              <w:t xml:space="preserve">Mean </w:t>
            </w:r>
            <w:r w:rsidRPr="00BC5D36">
              <w:rPr>
                <w:rFonts w:ascii="Times New Roman" w:eastAsia="Arial Unicode MS" w:hAnsi="Times New Roman" w:cs="Times New Roman"/>
                <w:sz w:val="20"/>
                <w:szCs w:val="20"/>
                <w:shd w:val="clear" w:color="auto" w:fill="FFFFFF"/>
              </w:rPr>
              <w:t>± SD</w:t>
            </w:r>
          </w:p>
        </w:tc>
        <w:tc>
          <w:tcPr>
            <w:tcW w:w="1199" w:type="dxa"/>
          </w:tcPr>
          <w:p w14:paraId="76D9ACFA"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43" w:type="dxa"/>
          </w:tcPr>
          <w:p w14:paraId="17CDF2E0"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84" w:type="dxa"/>
            <w:gridSpan w:val="2"/>
          </w:tcPr>
          <w:p w14:paraId="52EB3F2F"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34" w:type="dxa"/>
          </w:tcPr>
          <w:p w14:paraId="25E3D6AD"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968" w:type="dxa"/>
          </w:tcPr>
          <w:p w14:paraId="30AF7434"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0" w:type="auto"/>
          </w:tcPr>
          <w:p w14:paraId="5609C20F" w14:textId="77777777" w:rsidR="00F70AC8" w:rsidRPr="00BC5D36" w:rsidRDefault="00F70AC8" w:rsidP="00F70AC8">
            <w:pPr>
              <w:spacing w:line="240" w:lineRule="exact"/>
              <w:jc w:val="center"/>
              <w:rPr>
                <w:rFonts w:ascii="Times New Roman" w:eastAsia="Arial Unicode MS" w:hAnsi="Times New Roman" w:cs="Times New Roman"/>
                <w:sz w:val="20"/>
                <w:szCs w:val="20"/>
              </w:rPr>
            </w:pPr>
          </w:p>
        </w:tc>
        <w:tc>
          <w:tcPr>
            <w:tcW w:w="1124" w:type="dxa"/>
          </w:tcPr>
          <w:p w14:paraId="4F66AB1D"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9.27</w:t>
            </w:r>
          </w:p>
        </w:tc>
        <w:tc>
          <w:tcPr>
            <w:tcW w:w="1086" w:type="dxa"/>
          </w:tcPr>
          <w:p w14:paraId="30BF666E"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.26</w:t>
            </w:r>
          </w:p>
        </w:tc>
        <w:tc>
          <w:tcPr>
            <w:tcW w:w="1276" w:type="dxa"/>
            <w:gridSpan w:val="2"/>
          </w:tcPr>
          <w:p w14:paraId="39C95D35"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9.51</w:t>
            </w:r>
          </w:p>
        </w:tc>
        <w:tc>
          <w:tcPr>
            <w:tcW w:w="992" w:type="dxa"/>
          </w:tcPr>
          <w:p w14:paraId="7D098C86"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4</w:t>
            </w:r>
            <w:r w:rsidRPr="00BC5D36">
              <w:rPr>
                <w:rFonts w:ascii="Times New Roman" w:eastAsia="Arial Unicode MS" w:hAnsi="Times New Roman" w:cs="Times New Roman"/>
                <w:sz w:val="20"/>
                <w:szCs w:val="20"/>
              </w:rPr>
              <w:t>.88</w:t>
            </w:r>
          </w:p>
        </w:tc>
        <w:tc>
          <w:tcPr>
            <w:tcW w:w="1128" w:type="dxa"/>
          </w:tcPr>
          <w:p w14:paraId="7260DB73" w14:textId="77777777" w:rsidR="00F70AC8" w:rsidRPr="00BC5D36" w:rsidRDefault="00F70AC8" w:rsidP="00F70AC8">
            <w:pPr>
              <w:spacing w:line="240" w:lineRule="exact"/>
              <w:jc w:val="center"/>
              <w:rPr>
                <w:rFonts w:ascii="Times New Roman" w:eastAsia="Arial Unicode MS" w:hAnsi="Times New Roman" w:cs="Times New Roman"/>
                <w:sz w:val="20"/>
                <w:szCs w:val="20"/>
              </w:rPr>
            </w:pPr>
            <w:r w:rsidRPr="00BC5D36">
              <w:rPr>
                <w:rFonts w:ascii="Times New Roman" w:eastAsia="Arial Unicode MS" w:hAnsi="Times New Roman" w:cs="Times New Roman" w:hint="eastAsia"/>
                <w:sz w:val="20"/>
                <w:szCs w:val="20"/>
              </w:rPr>
              <w:t>0</w:t>
            </w:r>
            <w:r w:rsidRPr="00BC5D36">
              <w:rPr>
                <w:rFonts w:ascii="Times New Roman" w:eastAsia="Arial Unicode MS" w:hAnsi="Times New Roman" w:cs="Times New Roman"/>
                <w:sz w:val="20"/>
                <w:szCs w:val="20"/>
              </w:rPr>
              <w:t>.39</w:t>
            </w:r>
          </w:p>
        </w:tc>
      </w:tr>
    </w:tbl>
    <w:bookmarkEnd w:id="6"/>
    <w:p w14:paraId="1A76CCF4" w14:textId="77777777" w:rsidR="00CA46D2" w:rsidRPr="00341892" w:rsidRDefault="00CA46D2" w:rsidP="00CA46D2">
      <w:pPr>
        <w:spacing w:line="240" w:lineRule="exact"/>
        <w:ind w:firstLineChars="100" w:firstLine="132"/>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BMI</w:t>
      </w:r>
      <w:r w:rsidRPr="00341892">
        <w:rPr>
          <w:rFonts w:ascii="Times New Roman" w:eastAsia="Arial Unicode MS" w:hAnsi="Times New Roman" w:cs="Times New Roman" w:hint="eastAsia"/>
          <w:sz w:val="20"/>
          <w:szCs w:val="20"/>
        </w:rPr>
        <w:t>,</w:t>
      </w:r>
      <w:r w:rsidRPr="00341892">
        <w:rPr>
          <w:rFonts w:ascii="Times New Roman" w:eastAsia="Arial Unicode MS" w:hAnsi="Times New Roman" w:cs="Times New Roman"/>
          <w:sz w:val="20"/>
          <w:szCs w:val="20"/>
        </w:rPr>
        <w:t xml:space="preserve"> Body mass index category.</w:t>
      </w:r>
    </w:p>
    <w:p w14:paraId="5AA17BB0" w14:textId="77777777" w:rsidR="00CA46D2" w:rsidRPr="00341892" w:rsidRDefault="00CA46D2" w:rsidP="00CA46D2">
      <w:pPr>
        <w:spacing w:line="240" w:lineRule="exact"/>
        <w:ind w:firstLineChars="100" w:firstLine="132"/>
        <w:rPr>
          <w:rFonts w:ascii="Times New Roman" w:eastAsia="Arial Unicode MS" w:hAnsi="Times New Roman" w:cs="Times New Roman"/>
          <w:sz w:val="20"/>
          <w:szCs w:val="20"/>
          <w:vertAlign w:val="superscript"/>
        </w:rPr>
      </w:pPr>
      <w:r w:rsidRPr="00341892">
        <w:rPr>
          <w:rFonts w:ascii="Times New Roman" w:eastAsia="Arial Unicode MS" w:hAnsi="Times New Roman" w:cs="Times New Roman"/>
          <w:sz w:val="20"/>
          <w:szCs w:val="20"/>
        </w:rPr>
        <w:t>HRT, Hormone replacement therapy.</w:t>
      </w:r>
    </w:p>
    <w:p w14:paraId="001300FC" w14:textId="44CCE5D3" w:rsidR="00CA46D2" w:rsidRPr="00341892" w:rsidRDefault="00CA610B" w:rsidP="00CA46D2">
      <w:pPr>
        <w:spacing w:line="240" w:lineRule="exact"/>
        <w:ind w:firstLineChars="83" w:firstLine="166"/>
        <w:rPr>
          <w:rFonts w:ascii="Times New Roman" w:eastAsia="Arial Unicode MS" w:hAnsi="Times New Roman" w:cs="Times New Roman"/>
          <w:sz w:val="20"/>
          <w:szCs w:val="20"/>
        </w:rPr>
      </w:pPr>
      <w:proofErr w:type="spellStart"/>
      <w:r w:rsidRPr="00341892">
        <w:rPr>
          <w:rFonts w:ascii="Times New Roman" w:hAnsi="Times New Roman" w:cs="Times New Roman"/>
          <w:sz w:val="20"/>
          <w:szCs w:val="20"/>
          <w:vertAlign w:val="superscript"/>
        </w:rPr>
        <w:t>a</w:t>
      </w:r>
      <w:r w:rsidR="00CA46D2" w:rsidRPr="00341892">
        <w:rPr>
          <w:rFonts w:ascii="Times New Roman" w:eastAsia="Arial Unicode MS" w:hAnsi="Times New Roman" w:cs="Times New Roman"/>
          <w:i/>
          <w:kern w:val="0"/>
          <w:sz w:val="20"/>
          <w:szCs w:val="20"/>
        </w:rPr>
        <w:t>P</w:t>
      </w:r>
      <w:proofErr w:type="spellEnd"/>
      <w:r w:rsidR="00CA46D2" w:rsidRPr="00341892">
        <w:rPr>
          <w:rFonts w:ascii="Times New Roman" w:eastAsia="Arial Unicode MS" w:hAnsi="Times New Roman" w:cs="Times New Roman"/>
          <w:kern w:val="0"/>
          <w:sz w:val="20"/>
          <w:szCs w:val="20"/>
        </w:rPr>
        <w:t>-values were calculated based on the chi-square test or T-test.</w:t>
      </w:r>
    </w:p>
    <w:p w14:paraId="4C3EB79F" w14:textId="77777777" w:rsidR="00825DFA" w:rsidRPr="00341892" w:rsidRDefault="00825DFA" w:rsidP="00CA46D2">
      <w:pPr>
        <w:spacing w:line="240" w:lineRule="exact"/>
        <w:rPr>
          <w:rFonts w:ascii="Times New Roman" w:hAnsi="Times New Roman" w:cs="Times New Roman"/>
          <w:sz w:val="20"/>
          <w:szCs w:val="20"/>
          <w:vertAlign w:val="superscript"/>
        </w:rPr>
      </w:pPr>
    </w:p>
    <w:p w14:paraId="1D1739C3" w14:textId="1D77AADD" w:rsidR="00825DFA" w:rsidRPr="00341892" w:rsidRDefault="00825DFA" w:rsidP="00CA610B">
      <w:pPr>
        <w:autoSpaceDE w:val="0"/>
        <w:autoSpaceDN w:val="0"/>
        <w:adjustRightInd w:val="0"/>
        <w:rPr>
          <w:rFonts w:ascii="Times New Roman" w:hAnsi="Times New Roman" w:cs="Times New Roman"/>
          <w:sz w:val="20"/>
          <w:szCs w:val="20"/>
        </w:rPr>
      </w:pPr>
      <w:r w:rsidRPr="00341892">
        <w:rPr>
          <w:rFonts w:ascii="Times New Roman" w:hAnsi="Times New Roman" w:cs="Times New Roman"/>
          <w:b/>
          <w:color w:val="222222"/>
          <w:sz w:val="20"/>
          <w:szCs w:val="20"/>
          <w:shd w:val="clear" w:color="auto" w:fill="FFFFFF"/>
        </w:rPr>
        <w:t xml:space="preserve">Mention: </w:t>
      </w:r>
      <w:r w:rsidRPr="00341892">
        <w:rPr>
          <w:rFonts w:ascii="Times New Roman" w:hAnsi="Times New Roman" w:cs="Times New Roman"/>
          <w:sz w:val="20"/>
          <w:szCs w:val="20"/>
        </w:rPr>
        <w:t xml:space="preserve">The characteristics for breast cancer case and health controls, as recorded at recruitment by Chinese Wuxi Exposure and Breast Cancer Study, were shown in </w:t>
      </w:r>
      <w:r w:rsidRPr="00341892">
        <w:rPr>
          <w:rFonts w:ascii="Times New Roman" w:hAnsi="Times New Roman" w:cs="Times New Roman"/>
          <w:b/>
          <w:bCs/>
          <w:sz w:val="20"/>
          <w:szCs w:val="20"/>
        </w:rPr>
        <w:t>Table 1</w:t>
      </w:r>
      <w:r w:rsidRPr="00341892">
        <w:rPr>
          <w:rFonts w:ascii="Times New Roman" w:hAnsi="Times New Roman" w:cs="Times New Roman"/>
          <w:sz w:val="20"/>
          <w:szCs w:val="20"/>
        </w:rPr>
        <w:t xml:space="preserve">. </w:t>
      </w:r>
      <w:bookmarkStart w:id="44" w:name="OLE_LINK199"/>
      <w:bookmarkStart w:id="45" w:name="OLE_LINK200"/>
      <w:bookmarkStart w:id="46" w:name="OLE_LINK350"/>
      <w:bookmarkStart w:id="47" w:name="OLE_LINK349"/>
      <w:r w:rsidRPr="00341892">
        <w:rPr>
          <w:rFonts w:ascii="Times New Roman" w:hAnsi="Times New Roman" w:cs="Times New Roman"/>
          <w:sz w:val="20"/>
          <w:szCs w:val="20"/>
        </w:rPr>
        <w:t>No significant difference in the covariates between cases and control except BMI, education level, menopausal status and family history of breast cancer, history of benign breast disease, nutrition supplement.</w:t>
      </w:r>
      <w:bookmarkEnd w:id="44"/>
      <w:bookmarkEnd w:id="45"/>
      <w:r w:rsidRPr="00341892">
        <w:rPr>
          <w:rFonts w:ascii="Times New Roman" w:hAnsi="Times New Roman" w:cs="Times New Roman"/>
          <w:sz w:val="20"/>
          <w:szCs w:val="20"/>
        </w:rPr>
        <w:t xml:space="preserve"> The education level of the cases lower than that of the controls, the overweight rate, family history of breast cancer and history of benign breast disease of cases was higher than that of the controls.</w:t>
      </w:r>
    </w:p>
    <w:p w14:paraId="1F0FB001" w14:textId="77777777" w:rsidR="00825DFA" w:rsidRPr="00341892" w:rsidRDefault="00825DFA" w:rsidP="00825DFA">
      <w:pPr>
        <w:autoSpaceDE w:val="0"/>
        <w:autoSpaceDN w:val="0"/>
        <w:adjustRightInd w:val="0"/>
        <w:ind w:firstLine="420"/>
        <w:jc w:val="left"/>
        <w:rPr>
          <w:rFonts w:ascii="Times New Roman" w:hAnsi="Times New Roman" w:cs="Times New Roman"/>
          <w:sz w:val="20"/>
          <w:szCs w:val="20"/>
        </w:rPr>
        <w:sectPr w:rsidR="00825DFA" w:rsidRPr="00341892" w:rsidSect="00697214">
          <w:pgSz w:w="16838" w:h="11906" w:orient="landscape"/>
          <w:pgMar w:top="567" w:right="1440" w:bottom="1077" w:left="1440" w:header="851" w:footer="992" w:gutter="0"/>
          <w:cols w:space="425"/>
          <w:docGrid w:type="linesAndChars" w:linePitch="312"/>
        </w:sectPr>
      </w:pPr>
    </w:p>
    <w:bookmarkEnd w:id="46"/>
    <w:bookmarkEnd w:id="47"/>
    <w:p w14:paraId="37DFD8C0" w14:textId="77777777" w:rsidR="00825DFA" w:rsidRPr="00341892" w:rsidRDefault="00825DFA" w:rsidP="00825DFA">
      <w:pPr>
        <w:pStyle w:val="1"/>
        <w:rPr>
          <w:rFonts w:ascii="Times New Roman" w:hAnsi="Times New Roman" w:cs="Times New Roman"/>
          <w:sz w:val="20"/>
          <w:szCs w:val="20"/>
        </w:rPr>
      </w:pPr>
    </w:p>
    <w:p w14:paraId="218B150B" w14:textId="77777777" w:rsidR="00825DFA" w:rsidRPr="00341892" w:rsidRDefault="00825DFA" w:rsidP="00341892">
      <w:pPr>
        <w:pStyle w:val="1"/>
        <w:spacing w:line="360" w:lineRule="auto"/>
        <w:jc w:val="center"/>
        <w:rPr>
          <w:rFonts w:ascii="Times New Roman" w:hAnsi="Times New Roman" w:cs="Times New Roman"/>
          <w:sz w:val="20"/>
          <w:szCs w:val="20"/>
        </w:rPr>
      </w:pPr>
      <w:r w:rsidRPr="00341892">
        <w:rPr>
          <w:rFonts w:ascii="Times New Roman" w:hAnsi="Times New Roman" w:cs="Times New Roman"/>
          <w:sz w:val="20"/>
          <w:szCs w:val="20"/>
        </w:rPr>
        <w:t xml:space="preserve">Table 2 </w:t>
      </w:r>
      <w:r w:rsidRPr="00341892">
        <w:rPr>
          <w:rFonts w:ascii="Times New Roman" w:hAnsi="Times New Roman" w:cs="Times New Roman"/>
          <w:b w:val="0"/>
          <w:sz w:val="20"/>
          <w:szCs w:val="20"/>
        </w:rPr>
        <w:t>Odds Ratios (ORs) for the associations between single-nucleotide polymorphisms (SNPs) of one-carbon metabolism and breast cancer risk</w:t>
      </w:r>
    </w:p>
    <w:tbl>
      <w:tblPr>
        <w:tblW w:w="11428" w:type="dxa"/>
        <w:jc w:val="center"/>
        <w:tblLook w:val="04A0" w:firstRow="1" w:lastRow="0" w:firstColumn="1" w:lastColumn="0" w:noHBand="0" w:noVBand="1"/>
      </w:tblPr>
      <w:tblGrid>
        <w:gridCol w:w="1017"/>
        <w:gridCol w:w="1161"/>
        <w:gridCol w:w="1022"/>
        <w:gridCol w:w="1672"/>
        <w:gridCol w:w="1649"/>
        <w:gridCol w:w="283"/>
        <w:gridCol w:w="222"/>
        <w:gridCol w:w="1022"/>
        <w:gridCol w:w="1695"/>
        <w:gridCol w:w="1685"/>
      </w:tblGrid>
      <w:tr w:rsidR="003164D3" w:rsidRPr="00341892" w14:paraId="59412A0F" w14:textId="1714FA6D" w:rsidTr="003164D3">
        <w:trPr>
          <w:trHeight w:val="300"/>
          <w:jc w:val="center"/>
        </w:trPr>
        <w:tc>
          <w:tcPr>
            <w:tcW w:w="0" w:type="auto"/>
            <w:tcBorders>
              <w:top w:val="single" w:sz="12" w:space="0" w:color="auto"/>
              <w:left w:val="nil"/>
              <w:bottom w:val="nil"/>
              <w:right w:val="nil"/>
            </w:tcBorders>
            <w:shd w:val="clear" w:color="auto" w:fill="auto"/>
            <w:noWrap/>
            <w:vAlign w:val="center"/>
            <w:hideMark/>
          </w:tcPr>
          <w:p w14:paraId="6FB311EC" w14:textId="77777777" w:rsidR="003164D3" w:rsidRPr="00341892" w:rsidRDefault="003164D3" w:rsidP="00E5390A">
            <w:pPr>
              <w:rPr>
                <w:rFonts w:ascii="Times New Roman" w:hAnsi="Times New Roman" w:cs="Times New Roman"/>
                <w:b/>
                <w:bCs/>
                <w:sz w:val="20"/>
                <w:szCs w:val="20"/>
              </w:rPr>
            </w:pPr>
            <w:bookmarkStart w:id="48" w:name="_Hlk530766510"/>
            <w:r w:rsidRPr="00341892">
              <w:rPr>
                <w:rFonts w:ascii="Times New Roman" w:hAnsi="Times New Roman" w:cs="Times New Roman"/>
                <w:b/>
                <w:bCs/>
                <w:sz w:val="20"/>
                <w:szCs w:val="20"/>
              </w:rPr>
              <w:t xml:space="preserve">　</w:t>
            </w:r>
          </w:p>
        </w:tc>
        <w:tc>
          <w:tcPr>
            <w:tcW w:w="0" w:type="auto"/>
            <w:tcBorders>
              <w:top w:val="single" w:sz="12" w:space="0" w:color="auto"/>
              <w:left w:val="nil"/>
              <w:bottom w:val="nil"/>
              <w:right w:val="nil"/>
            </w:tcBorders>
            <w:shd w:val="clear" w:color="auto" w:fill="auto"/>
            <w:noWrap/>
            <w:vAlign w:val="bottom"/>
            <w:hideMark/>
          </w:tcPr>
          <w:p w14:paraId="43C37D26" w14:textId="77777777" w:rsidR="003164D3" w:rsidRPr="00341892" w:rsidRDefault="003164D3" w:rsidP="00E5390A">
            <w:pPr>
              <w:rPr>
                <w:rFonts w:ascii="Times New Roman" w:hAnsi="Times New Roman" w:cs="Times New Roman"/>
                <w:b/>
                <w:bCs/>
                <w:sz w:val="20"/>
                <w:szCs w:val="20"/>
              </w:rPr>
            </w:pPr>
            <w:r w:rsidRPr="00341892">
              <w:rPr>
                <w:rFonts w:ascii="Times New Roman" w:hAnsi="Times New Roman" w:cs="Times New Roman"/>
                <w:b/>
                <w:bCs/>
                <w:sz w:val="20"/>
                <w:szCs w:val="20"/>
              </w:rPr>
              <w:t xml:space="preserve">　</w:t>
            </w:r>
          </w:p>
        </w:tc>
        <w:tc>
          <w:tcPr>
            <w:tcW w:w="0" w:type="auto"/>
            <w:tcBorders>
              <w:top w:val="single" w:sz="12" w:space="0" w:color="auto"/>
              <w:left w:val="nil"/>
              <w:bottom w:val="single" w:sz="4" w:space="0" w:color="auto"/>
              <w:right w:val="nil"/>
            </w:tcBorders>
          </w:tcPr>
          <w:p w14:paraId="3DA502BB" w14:textId="77777777" w:rsidR="003164D3" w:rsidRPr="00341892" w:rsidRDefault="003164D3" w:rsidP="00E5390A">
            <w:pPr>
              <w:rPr>
                <w:rFonts w:ascii="Times New Roman" w:hAnsi="Times New Roman" w:cs="Times New Roman"/>
                <w:b/>
                <w:bCs/>
                <w:sz w:val="20"/>
                <w:szCs w:val="20"/>
              </w:rPr>
            </w:pPr>
          </w:p>
        </w:tc>
        <w:tc>
          <w:tcPr>
            <w:tcW w:w="3321" w:type="dxa"/>
            <w:gridSpan w:val="2"/>
            <w:tcBorders>
              <w:top w:val="single" w:sz="12" w:space="0" w:color="auto"/>
              <w:left w:val="nil"/>
              <w:bottom w:val="single" w:sz="4" w:space="0" w:color="auto"/>
              <w:right w:val="nil"/>
            </w:tcBorders>
            <w:shd w:val="clear" w:color="auto" w:fill="auto"/>
            <w:vAlign w:val="center"/>
            <w:hideMark/>
          </w:tcPr>
          <w:p w14:paraId="7E66974C" w14:textId="77777777" w:rsidR="003164D3" w:rsidRPr="00341892" w:rsidRDefault="003164D3" w:rsidP="00E5390A">
            <w:pPr>
              <w:rPr>
                <w:rFonts w:ascii="Times New Roman" w:hAnsi="Times New Roman" w:cs="Times New Roman"/>
                <w:b/>
                <w:bCs/>
                <w:sz w:val="20"/>
                <w:szCs w:val="20"/>
              </w:rPr>
            </w:pPr>
            <w:r w:rsidRPr="00341892">
              <w:rPr>
                <w:rFonts w:ascii="Times New Roman" w:hAnsi="Times New Roman" w:cs="Times New Roman"/>
                <w:b/>
                <w:bCs/>
                <w:sz w:val="20"/>
                <w:szCs w:val="20"/>
              </w:rPr>
              <w:t>Premenopausal women</w:t>
            </w:r>
          </w:p>
        </w:tc>
        <w:tc>
          <w:tcPr>
            <w:tcW w:w="283" w:type="dxa"/>
            <w:tcBorders>
              <w:top w:val="single" w:sz="12" w:space="0" w:color="auto"/>
              <w:left w:val="nil"/>
              <w:bottom w:val="nil"/>
              <w:right w:val="nil"/>
            </w:tcBorders>
          </w:tcPr>
          <w:p w14:paraId="13908835" w14:textId="77777777" w:rsidR="003164D3" w:rsidRPr="00341892" w:rsidRDefault="003164D3" w:rsidP="00E5390A">
            <w:pPr>
              <w:rPr>
                <w:rFonts w:ascii="Times New Roman" w:hAnsi="Times New Roman" w:cs="Times New Roman"/>
                <w:b/>
                <w:bCs/>
                <w:sz w:val="20"/>
                <w:szCs w:val="20"/>
              </w:rPr>
            </w:pPr>
          </w:p>
        </w:tc>
        <w:tc>
          <w:tcPr>
            <w:tcW w:w="0" w:type="auto"/>
            <w:tcBorders>
              <w:top w:val="single" w:sz="12" w:space="0" w:color="auto"/>
              <w:left w:val="nil"/>
              <w:bottom w:val="nil"/>
              <w:right w:val="nil"/>
            </w:tcBorders>
            <w:shd w:val="clear" w:color="auto" w:fill="auto"/>
            <w:noWrap/>
            <w:vAlign w:val="bottom"/>
            <w:hideMark/>
          </w:tcPr>
          <w:p w14:paraId="40C736DF" w14:textId="3CD0065A" w:rsidR="003164D3" w:rsidRPr="00341892" w:rsidRDefault="003164D3" w:rsidP="00E5390A">
            <w:pPr>
              <w:rPr>
                <w:rFonts w:ascii="Times New Roman" w:hAnsi="Times New Roman" w:cs="Times New Roman"/>
                <w:b/>
                <w:bCs/>
                <w:sz w:val="20"/>
                <w:szCs w:val="20"/>
              </w:rPr>
            </w:pPr>
            <w:r w:rsidRPr="00341892">
              <w:rPr>
                <w:rFonts w:ascii="Times New Roman" w:hAnsi="Times New Roman" w:cs="Times New Roman"/>
                <w:b/>
                <w:bCs/>
                <w:sz w:val="20"/>
                <w:szCs w:val="20"/>
              </w:rPr>
              <w:t xml:space="preserve">　</w:t>
            </w:r>
          </w:p>
        </w:tc>
        <w:tc>
          <w:tcPr>
            <w:tcW w:w="0" w:type="auto"/>
            <w:tcBorders>
              <w:top w:val="single" w:sz="12" w:space="0" w:color="auto"/>
              <w:left w:val="nil"/>
              <w:bottom w:val="single" w:sz="4" w:space="0" w:color="auto"/>
              <w:right w:val="nil"/>
            </w:tcBorders>
          </w:tcPr>
          <w:p w14:paraId="3590D105" w14:textId="77777777" w:rsidR="003164D3" w:rsidRPr="00341892" w:rsidRDefault="003164D3" w:rsidP="00E5390A">
            <w:pPr>
              <w:rPr>
                <w:rFonts w:ascii="Times New Roman" w:hAnsi="Times New Roman" w:cs="Times New Roman"/>
                <w:b/>
                <w:bCs/>
                <w:sz w:val="20"/>
                <w:szCs w:val="20"/>
              </w:rPr>
            </w:pPr>
          </w:p>
        </w:tc>
        <w:tc>
          <w:tcPr>
            <w:tcW w:w="3380" w:type="dxa"/>
            <w:gridSpan w:val="2"/>
            <w:tcBorders>
              <w:top w:val="single" w:sz="12" w:space="0" w:color="auto"/>
              <w:left w:val="nil"/>
              <w:bottom w:val="single" w:sz="4" w:space="0" w:color="auto"/>
              <w:right w:val="nil"/>
            </w:tcBorders>
            <w:shd w:val="clear" w:color="auto" w:fill="auto"/>
            <w:vAlign w:val="center"/>
            <w:hideMark/>
          </w:tcPr>
          <w:p w14:paraId="0FAF75A6" w14:textId="77777777" w:rsidR="003164D3" w:rsidRPr="00341892" w:rsidRDefault="003164D3" w:rsidP="00E5390A">
            <w:pPr>
              <w:rPr>
                <w:rFonts w:ascii="Times New Roman" w:hAnsi="Times New Roman" w:cs="Times New Roman"/>
                <w:b/>
                <w:bCs/>
                <w:sz w:val="20"/>
                <w:szCs w:val="20"/>
              </w:rPr>
            </w:pPr>
            <w:r w:rsidRPr="00341892">
              <w:rPr>
                <w:rFonts w:ascii="Times New Roman" w:hAnsi="Times New Roman" w:cs="Times New Roman"/>
                <w:b/>
                <w:bCs/>
                <w:sz w:val="20"/>
                <w:szCs w:val="20"/>
              </w:rPr>
              <w:t>Postmenopausal women</w:t>
            </w:r>
            <w:r w:rsidRPr="00341892">
              <w:rPr>
                <w:rFonts w:ascii="Times New Roman" w:hAnsi="Times New Roman" w:cs="Times New Roman"/>
                <w:b/>
                <w:bCs/>
                <w:sz w:val="20"/>
                <w:szCs w:val="20"/>
                <w:vertAlign w:val="superscript"/>
              </w:rPr>
              <w:t>3</w:t>
            </w:r>
          </w:p>
        </w:tc>
      </w:tr>
      <w:tr w:rsidR="003164D3" w:rsidRPr="00341892" w14:paraId="7B138453" w14:textId="681001A6" w:rsidTr="003164D3">
        <w:trPr>
          <w:trHeight w:val="300"/>
          <w:jc w:val="center"/>
        </w:trPr>
        <w:tc>
          <w:tcPr>
            <w:tcW w:w="0" w:type="auto"/>
            <w:tcBorders>
              <w:top w:val="nil"/>
              <w:left w:val="nil"/>
              <w:bottom w:val="single" w:sz="4" w:space="0" w:color="auto"/>
              <w:right w:val="nil"/>
            </w:tcBorders>
            <w:shd w:val="clear" w:color="auto" w:fill="auto"/>
            <w:noWrap/>
            <w:vAlign w:val="center"/>
            <w:hideMark/>
          </w:tcPr>
          <w:p w14:paraId="33F7699A" w14:textId="77777777" w:rsidR="003164D3" w:rsidRPr="00341892" w:rsidRDefault="003164D3" w:rsidP="00341892">
            <w:pPr>
              <w:spacing w:line="240" w:lineRule="exact"/>
              <w:rPr>
                <w:rFonts w:ascii="Times New Roman" w:hAnsi="Times New Roman" w:cs="Times New Roman"/>
                <w:b/>
                <w:bCs/>
                <w:sz w:val="20"/>
                <w:szCs w:val="20"/>
              </w:rPr>
            </w:pPr>
            <w:r w:rsidRPr="00341892">
              <w:rPr>
                <w:rFonts w:ascii="Times New Roman" w:hAnsi="Times New Roman" w:cs="Times New Roman"/>
                <w:b/>
                <w:bCs/>
                <w:sz w:val="20"/>
                <w:szCs w:val="20"/>
              </w:rPr>
              <w:t>Gene</w:t>
            </w:r>
          </w:p>
        </w:tc>
        <w:tc>
          <w:tcPr>
            <w:tcW w:w="0" w:type="auto"/>
            <w:tcBorders>
              <w:top w:val="nil"/>
              <w:left w:val="nil"/>
              <w:bottom w:val="single" w:sz="4" w:space="0" w:color="auto"/>
              <w:right w:val="nil"/>
            </w:tcBorders>
            <w:shd w:val="clear" w:color="auto" w:fill="auto"/>
            <w:noWrap/>
            <w:vAlign w:val="center"/>
            <w:hideMark/>
          </w:tcPr>
          <w:p w14:paraId="359AFEDB" w14:textId="77777777" w:rsidR="003164D3" w:rsidRPr="00341892" w:rsidRDefault="003164D3" w:rsidP="00341892">
            <w:pPr>
              <w:spacing w:line="240" w:lineRule="exact"/>
              <w:rPr>
                <w:rFonts w:ascii="Times New Roman" w:hAnsi="Times New Roman" w:cs="Times New Roman"/>
                <w:b/>
                <w:bCs/>
                <w:sz w:val="20"/>
                <w:szCs w:val="20"/>
              </w:rPr>
            </w:pPr>
            <w:r w:rsidRPr="00341892">
              <w:rPr>
                <w:rFonts w:ascii="Times New Roman" w:hAnsi="Times New Roman" w:cs="Times New Roman"/>
                <w:b/>
                <w:bCs/>
                <w:sz w:val="20"/>
                <w:szCs w:val="20"/>
              </w:rPr>
              <w:t>SNP</w:t>
            </w:r>
          </w:p>
        </w:tc>
        <w:tc>
          <w:tcPr>
            <w:tcW w:w="0" w:type="auto"/>
            <w:tcBorders>
              <w:top w:val="nil"/>
              <w:left w:val="nil"/>
              <w:bottom w:val="single" w:sz="4" w:space="0" w:color="auto"/>
              <w:right w:val="nil"/>
            </w:tcBorders>
            <w:vAlign w:val="center"/>
          </w:tcPr>
          <w:p w14:paraId="162FDD18" w14:textId="77777777" w:rsidR="003164D3" w:rsidRPr="00341892" w:rsidRDefault="003164D3" w:rsidP="00341892">
            <w:pPr>
              <w:spacing w:line="240" w:lineRule="exact"/>
              <w:rPr>
                <w:rFonts w:ascii="Times New Roman" w:hAnsi="Times New Roman" w:cs="Times New Roman"/>
                <w:b/>
                <w:bCs/>
                <w:sz w:val="20"/>
                <w:szCs w:val="20"/>
              </w:rPr>
            </w:pPr>
            <w:r w:rsidRPr="00341892">
              <w:rPr>
                <w:rFonts w:ascii="Times New Roman" w:hAnsi="Times New Roman" w:cs="Times New Roman"/>
                <w:b/>
                <w:bCs/>
                <w:sz w:val="20"/>
                <w:szCs w:val="20"/>
              </w:rPr>
              <w:t>Cases/</w:t>
            </w:r>
          </w:p>
          <w:p w14:paraId="4541AAC6" w14:textId="35C6988C" w:rsidR="003164D3" w:rsidRPr="00341892" w:rsidRDefault="003164D3" w:rsidP="00341892">
            <w:pPr>
              <w:spacing w:line="240" w:lineRule="exact"/>
              <w:rPr>
                <w:rFonts w:ascii="Times New Roman" w:hAnsi="Times New Roman" w:cs="Times New Roman"/>
                <w:b/>
                <w:bCs/>
                <w:sz w:val="20"/>
                <w:szCs w:val="20"/>
              </w:rPr>
            </w:pPr>
            <w:proofErr w:type="spellStart"/>
            <w:r w:rsidRPr="00341892">
              <w:rPr>
                <w:rFonts w:ascii="Times New Roman" w:hAnsi="Times New Roman" w:cs="Times New Roman"/>
                <w:b/>
                <w:bCs/>
                <w:sz w:val="20"/>
                <w:szCs w:val="20"/>
              </w:rPr>
              <w:t>Controls</w:t>
            </w:r>
            <w:r w:rsidRPr="00341892">
              <w:rPr>
                <w:rFonts w:ascii="Times New Roman" w:hAnsi="Times New Roman" w:cs="Times New Roman"/>
                <w:b/>
                <w:bCs/>
                <w:sz w:val="20"/>
                <w:szCs w:val="20"/>
                <w:vertAlign w:val="superscript"/>
              </w:rPr>
              <w:t>a</w:t>
            </w:r>
            <w:proofErr w:type="spellEnd"/>
          </w:p>
        </w:tc>
        <w:tc>
          <w:tcPr>
            <w:tcW w:w="1672" w:type="dxa"/>
            <w:tcBorders>
              <w:top w:val="nil"/>
              <w:left w:val="nil"/>
              <w:bottom w:val="single" w:sz="4" w:space="0" w:color="auto"/>
              <w:right w:val="nil"/>
            </w:tcBorders>
            <w:shd w:val="clear" w:color="auto" w:fill="auto"/>
            <w:vAlign w:val="center"/>
            <w:hideMark/>
          </w:tcPr>
          <w:p w14:paraId="03414B98" w14:textId="77777777" w:rsidR="003164D3" w:rsidRPr="00341892" w:rsidRDefault="003164D3" w:rsidP="00341892">
            <w:pPr>
              <w:spacing w:line="240" w:lineRule="exact"/>
              <w:jc w:val="center"/>
              <w:rPr>
                <w:rFonts w:ascii="Times New Roman" w:hAnsi="Times New Roman" w:cs="Times New Roman"/>
                <w:b/>
                <w:bCs/>
                <w:sz w:val="20"/>
                <w:szCs w:val="20"/>
              </w:rPr>
            </w:pPr>
            <w:bookmarkStart w:id="49" w:name="RANGE!C3"/>
            <w:r w:rsidRPr="00341892">
              <w:rPr>
                <w:rFonts w:ascii="Times New Roman" w:hAnsi="Times New Roman" w:cs="Times New Roman"/>
                <w:b/>
                <w:bCs/>
                <w:sz w:val="20"/>
                <w:szCs w:val="20"/>
              </w:rPr>
              <w:t>OR</w:t>
            </w:r>
          </w:p>
          <w:p w14:paraId="7AFDBBA4" w14:textId="77777777" w:rsidR="003164D3" w:rsidRPr="00341892" w:rsidRDefault="003164D3"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(95 % CI)</w:t>
            </w:r>
            <w:bookmarkEnd w:id="49"/>
          </w:p>
        </w:tc>
        <w:tc>
          <w:tcPr>
            <w:tcW w:w="1649" w:type="dxa"/>
            <w:tcBorders>
              <w:top w:val="nil"/>
              <w:left w:val="nil"/>
              <w:bottom w:val="single" w:sz="4" w:space="0" w:color="auto"/>
              <w:right w:val="nil"/>
            </w:tcBorders>
            <w:shd w:val="clear" w:color="auto" w:fill="auto"/>
            <w:vAlign w:val="center"/>
            <w:hideMark/>
          </w:tcPr>
          <w:p w14:paraId="73146FF9" w14:textId="77777777" w:rsidR="003164D3" w:rsidRPr="00341892" w:rsidRDefault="003164D3"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Adjusted OR</w:t>
            </w:r>
          </w:p>
          <w:p w14:paraId="72189BDD" w14:textId="3492E94A" w:rsidR="003164D3" w:rsidRPr="00341892" w:rsidRDefault="003164D3"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(95 % CI)</w:t>
            </w:r>
            <w:r w:rsidRPr="00341892">
              <w:rPr>
                <w:rFonts w:ascii="Times New Roman" w:hAnsi="Times New Roman" w:cs="Times New Roman"/>
                <w:b/>
                <w:bCs/>
                <w:sz w:val="20"/>
                <w:szCs w:val="20"/>
                <w:vertAlign w:val="superscript"/>
              </w:rPr>
              <w:t>b</w:t>
            </w:r>
          </w:p>
        </w:tc>
        <w:tc>
          <w:tcPr>
            <w:tcW w:w="283" w:type="dxa"/>
            <w:tcBorders>
              <w:top w:val="nil"/>
              <w:left w:val="nil"/>
              <w:bottom w:val="single" w:sz="4" w:space="0" w:color="auto"/>
              <w:right w:val="nil"/>
            </w:tcBorders>
          </w:tcPr>
          <w:p w14:paraId="0ED70616" w14:textId="7F7A5D6E" w:rsidR="003164D3" w:rsidRPr="00341892" w:rsidRDefault="003164D3" w:rsidP="00341892">
            <w:pPr>
              <w:spacing w:line="240" w:lineRule="exact"/>
              <w:jc w:val="center"/>
              <w:rPr>
                <w:rFonts w:ascii="Times New Roman" w:hAnsi="Times New Roman" w:cs="Times New Roman"/>
                <w:b/>
                <w:bCs/>
                <w:sz w:val="20"/>
                <w:szCs w:val="20"/>
              </w:rPr>
            </w:pPr>
          </w:p>
        </w:tc>
        <w:tc>
          <w:tcPr>
            <w:tcW w:w="0" w:type="auto"/>
            <w:tcBorders>
              <w:top w:val="nil"/>
              <w:left w:val="nil"/>
              <w:bottom w:val="single" w:sz="4" w:space="0" w:color="auto"/>
              <w:right w:val="nil"/>
            </w:tcBorders>
            <w:shd w:val="clear" w:color="auto" w:fill="auto"/>
            <w:vAlign w:val="center"/>
            <w:hideMark/>
          </w:tcPr>
          <w:p w14:paraId="35206998" w14:textId="2AC6271B" w:rsidR="003164D3" w:rsidRPr="00341892" w:rsidRDefault="003164D3" w:rsidP="00341892">
            <w:pPr>
              <w:spacing w:line="240" w:lineRule="exact"/>
              <w:jc w:val="center"/>
              <w:rPr>
                <w:rFonts w:ascii="Times New Roman" w:hAnsi="Times New Roman" w:cs="Times New Roman"/>
                <w:b/>
                <w:bCs/>
                <w:sz w:val="20"/>
                <w:szCs w:val="20"/>
              </w:rPr>
            </w:pPr>
          </w:p>
        </w:tc>
        <w:tc>
          <w:tcPr>
            <w:tcW w:w="0" w:type="auto"/>
            <w:tcBorders>
              <w:top w:val="nil"/>
              <w:left w:val="nil"/>
              <w:bottom w:val="single" w:sz="4" w:space="0" w:color="auto"/>
              <w:right w:val="nil"/>
            </w:tcBorders>
            <w:vAlign w:val="center"/>
          </w:tcPr>
          <w:p w14:paraId="377FACE2" w14:textId="77777777" w:rsidR="003164D3" w:rsidRPr="00341892" w:rsidRDefault="003164D3"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Cases/</w:t>
            </w:r>
          </w:p>
          <w:p w14:paraId="38182A93" w14:textId="72FD8CF1" w:rsidR="003164D3" w:rsidRPr="00341892" w:rsidRDefault="003164D3" w:rsidP="00341892">
            <w:pPr>
              <w:spacing w:line="240" w:lineRule="exact"/>
              <w:jc w:val="center"/>
              <w:rPr>
                <w:rFonts w:ascii="Times New Roman" w:hAnsi="Times New Roman" w:cs="Times New Roman"/>
                <w:b/>
                <w:bCs/>
                <w:sz w:val="20"/>
                <w:szCs w:val="20"/>
              </w:rPr>
            </w:pPr>
            <w:proofErr w:type="spellStart"/>
            <w:r w:rsidRPr="00341892">
              <w:rPr>
                <w:rFonts w:ascii="Times New Roman" w:hAnsi="Times New Roman" w:cs="Times New Roman"/>
                <w:b/>
                <w:bCs/>
                <w:sz w:val="20"/>
                <w:szCs w:val="20"/>
              </w:rPr>
              <w:t>Controls</w:t>
            </w:r>
            <w:r w:rsidRPr="00341892">
              <w:rPr>
                <w:rFonts w:ascii="Times New Roman" w:hAnsi="Times New Roman" w:cs="Times New Roman"/>
                <w:b/>
                <w:bCs/>
                <w:sz w:val="20"/>
                <w:szCs w:val="20"/>
                <w:vertAlign w:val="superscript"/>
              </w:rPr>
              <w:t>a</w:t>
            </w:r>
            <w:proofErr w:type="spellEnd"/>
          </w:p>
        </w:tc>
        <w:tc>
          <w:tcPr>
            <w:tcW w:w="1695" w:type="dxa"/>
            <w:tcBorders>
              <w:top w:val="nil"/>
              <w:left w:val="nil"/>
              <w:bottom w:val="single" w:sz="4" w:space="0" w:color="auto"/>
              <w:right w:val="nil"/>
            </w:tcBorders>
            <w:shd w:val="clear" w:color="auto" w:fill="auto"/>
            <w:vAlign w:val="center"/>
            <w:hideMark/>
          </w:tcPr>
          <w:p w14:paraId="5421B3F8" w14:textId="77777777" w:rsidR="003164D3" w:rsidRPr="00341892" w:rsidRDefault="003164D3"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 xml:space="preserve">OR </w:t>
            </w:r>
          </w:p>
          <w:p w14:paraId="12262664" w14:textId="398C3D8A" w:rsidR="003164D3" w:rsidRPr="00341892" w:rsidRDefault="003164D3"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(95 % CI)</w:t>
            </w:r>
          </w:p>
        </w:tc>
        <w:tc>
          <w:tcPr>
            <w:tcW w:w="1685" w:type="dxa"/>
            <w:tcBorders>
              <w:top w:val="nil"/>
              <w:left w:val="nil"/>
              <w:bottom w:val="single" w:sz="4" w:space="0" w:color="auto"/>
              <w:right w:val="nil"/>
            </w:tcBorders>
            <w:shd w:val="clear" w:color="auto" w:fill="auto"/>
            <w:vAlign w:val="center"/>
            <w:hideMark/>
          </w:tcPr>
          <w:p w14:paraId="5C9B8DC3" w14:textId="77777777" w:rsidR="003164D3" w:rsidRPr="00341892" w:rsidRDefault="003164D3"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Adjusted OR</w:t>
            </w:r>
          </w:p>
          <w:p w14:paraId="569A5DF6" w14:textId="161D7D45" w:rsidR="003164D3" w:rsidRPr="00341892" w:rsidRDefault="003164D3"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(95 % CI)</w:t>
            </w:r>
            <w:r w:rsidRPr="00341892">
              <w:rPr>
                <w:rFonts w:ascii="Times New Roman" w:hAnsi="Times New Roman" w:cs="Times New Roman"/>
                <w:b/>
                <w:bCs/>
                <w:sz w:val="20"/>
                <w:szCs w:val="20"/>
                <w:vertAlign w:val="superscript"/>
              </w:rPr>
              <w:t>b</w:t>
            </w:r>
          </w:p>
        </w:tc>
      </w:tr>
      <w:tr w:rsidR="003164D3" w:rsidRPr="00341892" w14:paraId="613514A8" w14:textId="565A507B" w:rsidTr="003164D3">
        <w:trPr>
          <w:trHeight w:val="300"/>
          <w:jc w:val="center"/>
        </w:trPr>
        <w:tc>
          <w:tcPr>
            <w:tcW w:w="0" w:type="auto"/>
            <w:vMerge w:val="restart"/>
            <w:tcBorders>
              <w:top w:val="single" w:sz="4" w:space="0" w:color="auto"/>
              <w:left w:val="nil"/>
              <w:right w:val="nil"/>
            </w:tcBorders>
            <w:shd w:val="clear" w:color="auto" w:fill="auto"/>
            <w:noWrap/>
            <w:hideMark/>
          </w:tcPr>
          <w:p w14:paraId="36C85BD0" w14:textId="77777777" w:rsidR="003164D3" w:rsidRPr="00341892" w:rsidRDefault="003164D3" w:rsidP="00E5390A">
            <w:pPr>
              <w:rPr>
                <w:rFonts w:ascii="Times New Roman" w:hAnsi="Times New Roman" w:cs="Times New Roman"/>
                <w:sz w:val="20"/>
                <w:szCs w:val="20"/>
              </w:rPr>
            </w:pPr>
            <w:r w:rsidRPr="00341892">
              <w:rPr>
                <w:rFonts w:ascii="Times New Roman" w:hAnsi="Times New Roman" w:cs="Times New Roman"/>
                <w:sz w:val="20"/>
                <w:szCs w:val="20"/>
              </w:rPr>
              <w:t>MTHFD1</w:t>
            </w:r>
          </w:p>
        </w:tc>
        <w:tc>
          <w:tcPr>
            <w:tcW w:w="0" w:type="auto"/>
            <w:tcBorders>
              <w:top w:val="single" w:sz="4" w:space="0" w:color="auto"/>
              <w:left w:val="nil"/>
              <w:right w:val="nil"/>
            </w:tcBorders>
            <w:shd w:val="clear" w:color="auto" w:fill="auto"/>
            <w:vAlign w:val="center"/>
            <w:hideMark/>
          </w:tcPr>
          <w:p w14:paraId="3F77178D" w14:textId="77777777" w:rsidR="003164D3" w:rsidRPr="00341892" w:rsidRDefault="003164D3" w:rsidP="00E5390A">
            <w:pPr>
              <w:rPr>
                <w:rFonts w:ascii="Times New Roman" w:hAnsi="Times New Roman" w:cs="Times New Roman"/>
                <w:sz w:val="20"/>
                <w:szCs w:val="20"/>
              </w:rPr>
            </w:pPr>
            <w:r w:rsidRPr="00341892">
              <w:rPr>
                <w:rFonts w:ascii="Times New Roman" w:hAnsi="Times New Roman" w:cs="Times New Roman"/>
                <w:sz w:val="20"/>
                <w:szCs w:val="20"/>
              </w:rPr>
              <w:t>rs11627387</w:t>
            </w:r>
          </w:p>
        </w:tc>
        <w:tc>
          <w:tcPr>
            <w:tcW w:w="0" w:type="auto"/>
            <w:tcBorders>
              <w:top w:val="single" w:sz="4" w:space="0" w:color="auto"/>
              <w:left w:val="nil"/>
              <w:right w:val="nil"/>
            </w:tcBorders>
            <w:vAlign w:val="center"/>
          </w:tcPr>
          <w:p w14:paraId="56CF3FA8" w14:textId="77777777" w:rsidR="003164D3" w:rsidRPr="00341892" w:rsidRDefault="003164D3" w:rsidP="00E5390A">
            <w:pPr>
              <w:rPr>
                <w:rFonts w:ascii="Times New Roman" w:hAnsi="Times New Roman" w:cs="Times New Roman"/>
                <w:sz w:val="20"/>
                <w:szCs w:val="20"/>
              </w:rPr>
            </w:pPr>
          </w:p>
        </w:tc>
        <w:tc>
          <w:tcPr>
            <w:tcW w:w="1672" w:type="dxa"/>
            <w:tcBorders>
              <w:top w:val="single" w:sz="4" w:space="0" w:color="auto"/>
              <w:left w:val="nil"/>
              <w:right w:val="nil"/>
            </w:tcBorders>
            <w:shd w:val="clear" w:color="auto" w:fill="auto"/>
            <w:noWrap/>
            <w:vAlign w:val="bottom"/>
            <w:hideMark/>
          </w:tcPr>
          <w:p w14:paraId="67C9FC27" w14:textId="77777777" w:rsidR="003164D3" w:rsidRPr="00341892" w:rsidRDefault="003164D3" w:rsidP="00E5390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649" w:type="dxa"/>
            <w:tcBorders>
              <w:top w:val="single" w:sz="4" w:space="0" w:color="auto"/>
              <w:left w:val="nil"/>
              <w:right w:val="nil"/>
            </w:tcBorders>
            <w:shd w:val="clear" w:color="auto" w:fill="auto"/>
            <w:vAlign w:val="center"/>
            <w:hideMark/>
          </w:tcPr>
          <w:p w14:paraId="4ADB4221" w14:textId="77777777" w:rsidR="003164D3" w:rsidRPr="00341892" w:rsidRDefault="003164D3" w:rsidP="00E5390A">
            <w:pPr>
              <w:rPr>
                <w:rFonts w:ascii="Times New Roman" w:hAnsi="Times New Roman" w:cs="Times New Roman"/>
                <w:sz w:val="20"/>
                <w:szCs w:val="20"/>
              </w:rPr>
            </w:pPr>
            <w:bookmarkStart w:id="50" w:name="RANGE!D4"/>
            <w:r w:rsidRPr="00341892">
              <w:rPr>
                <w:rFonts w:ascii="Times New Roman" w:hAnsi="Times New Roman" w:cs="Times New Roman"/>
                <w:sz w:val="20"/>
                <w:szCs w:val="20"/>
              </w:rPr>
              <w:t xml:space="preserve">　</w:t>
            </w:r>
            <w:bookmarkEnd w:id="50"/>
          </w:p>
        </w:tc>
        <w:tc>
          <w:tcPr>
            <w:tcW w:w="283" w:type="dxa"/>
            <w:tcBorders>
              <w:top w:val="single" w:sz="4" w:space="0" w:color="auto"/>
              <w:left w:val="nil"/>
              <w:right w:val="nil"/>
            </w:tcBorders>
          </w:tcPr>
          <w:p w14:paraId="310CDAA1" w14:textId="77777777" w:rsidR="003164D3" w:rsidRPr="00341892" w:rsidRDefault="003164D3" w:rsidP="00E5390A">
            <w:pPr>
              <w:rPr>
                <w:rFonts w:ascii="Times New Roman" w:hAnsi="Times New Roman" w:cs="Times New Roman"/>
                <w:sz w:val="20"/>
                <w:szCs w:val="20"/>
              </w:rPr>
            </w:pPr>
          </w:p>
        </w:tc>
        <w:tc>
          <w:tcPr>
            <w:tcW w:w="0" w:type="auto"/>
            <w:tcBorders>
              <w:top w:val="single" w:sz="4" w:space="0" w:color="auto"/>
              <w:left w:val="nil"/>
              <w:right w:val="nil"/>
            </w:tcBorders>
            <w:shd w:val="clear" w:color="auto" w:fill="auto"/>
            <w:noWrap/>
            <w:vAlign w:val="bottom"/>
            <w:hideMark/>
          </w:tcPr>
          <w:p w14:paraId="5884BD49" w14:textId="6A113436" w:rsidR="003164D3" w:rsidRPr="00341892" w:rsidRDefault="003164D3" w:rsidP="00E5390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0" w:type="auto"/>
            <w:tcBorders>
              <w:top w:val="single" w:sz="4" w:space="0" w:color="auto"/>
              <w:left w:val="nil"/>
              <w:right w:val="nil"/>
            </w:tcBorders>
          </w:tcPr>
          <w:p w14:paraId="775E766D" w14:textId="77777777" w:rsidR="003164D3" w:rsidRPr="00341892" w:rsidRDefault="003164D3" w:rsidP="00E5390A">
            <w:pPr>
              <w:rPr>
                <w:rFonts w:ascii="Times New Roman" w:hAnsi="Times New Roman" w:cs="Times New Roman"/>
                <w:sz w:val="20"/>
                <w:szCs w:val="20"/>
              </w:rPr>
            </w:pPr>
          </w:p>
        </w:tc>
        <w:tc>
          <w:tcPr>
            <w:tcW w:w="1695" w:type="dxa"/>
            <w:tcBorders>
              <w:top w:val="single" w:sz="4" w:space="0" w:color="auto"/>
              <w:left w:val="nil"/>
              <w:right w:val="nil"/>
            </w:tcBorders>
            <w:shd w:val="clear" w:color="auto" w:fill="auto"/>
            <w:noWrap/>
            <w:vAlign w:val="bottom"/>
            <w:hideMark/>
          </w:tcPr>
          <w:p w14:paraId="7DF23CCA" w14:textId="77777777" w:rsidR="003164D3" w:rsidRPr="00341892" w:rsidRDefault="003164D3" w:rsidP="00E5390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685" w:type="dxa"/>
            <w:tcBorders>
              <w:top w:val="single" w:sz="4" w:space="0" w:color="auto"/>
              <w:left w:val="nil"/>
              <w:right w:val="nil"/>
            </w:tcBorders>
            <w:shd w:val="clear" w:color="auto" w:fill="auto"/>
            <w:noWrap/>
            <w:vAlign w:val="bottom"/>
            <w:hideMark/>
          </w:tcPr>
          <w:p w14:paraId="511301B3" w14:textId="77777777" w:rsidR="003164D3" w:rsidRPr="00341892" w:rsidRDefault="003164D3" w:rsidP="00E5390A">
            <w:pPr>
              <w:rPr>
                <w:rFonts w:ascii="Times New Roman" w:hAnsi="Times New Roman" w:cs="Times New Roman"/>
                <w:sz w:val="20"/>
                <w:szCs w:val="20"/>
              </w:rPr>
            </w:pPr>
            <w:r w:rsidRPr="00341892">
              <w:rPr>
                <w:rFonts w:ascii="Times New Roman" w:hAnsi="Times New Roman" w:cs="Times New Roman"/>
                <w:sz w:val="20"/>
                <w:szCs w:val="20"/>
              </w:rPr>
              <w:t xml:space="preserve">　</w:t>
            </w:r>
          </w:p>
        </w:tc>
      </w:tr>
      <w:tr w:rsidR="003164D3" w:rsidRPr="00341892" w14:paraId="2E7421C7" w14:textId="47E41349" w:rsidTr="003164D3">
        <w:trPr>
          <w:trHeight w:val="285"/>
          <w:jc w:val="center"/>
        </w:trPr>
        <w:tc>
          <w:tcPr>
            <w:tcW w:w="0" w:type="auto"/>
            <w:vMerge/>
            <w:tcBorders>
              <w:top w:val="nil"/>
              <w:left w:val="nil"/>
              <w:right w:val="nil"/>
            </w:tcBorders>
            <w:hideMark/>
          </w:tcPr>
          <w:p w14:paraId="4C6648B2" w14:textId="77777777" w:rsidR="003164D3" w:rsidRPr="00341892" w:rsidRDefault="003164D3"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0AFFC270" w14:textId="77777777" w:rsidR="003164D3" w:rsidRPr="00341892" w:rsidRDefault="003164D3" w:rsidP="00EA736A">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right w:val="nil"/>
            </w:tcBorders>
            <w:vAlign w:val="center"/>
          </w:tcPr>
          <w:p w14:paraId="10D2FA23" w14:textId="01402EF7" w:rsidR="003164D3" w:rsidRPr="00341892" w:rsidRDefault="003164D3" w:rsidP="00EA736A">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4/133</w:t>
            </w:r>
          </w:p>
        </w:tc>
        <w:tc>
          <w:tcPr>
            <w:tcW w:w="1672" w:type="dxa"/>
            <w:tcBorders>
              <w:top w:val="nil"/>
              <w:left w:val="nil"/>
              <w:right w:val="nil"/>
            </w:tcBorders>
            <w:shd w:val="clear" w:color="auto" w:fill="auto"/>
            <w:vAlign w:val="center"/>
            <w:hideMark/>
          </w:tcPr>
          <w:p w14:paraId="08D2D414" w14:textId="77777777" w:rsidR="003164D3" w:rsidRPr="00341892" w:rsidRDefault="003164D3"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right w:val="nil"/>
            </w:tcBorders>
            <w:shd w:val="clear" w:color="auto" w:fill="auto"/>
            <w:vAlign w:val="center"/>
            <w:hideMark/>
          </w:tcPr>
          <w:p w14:paraId="1B1EC20F" w14:textId="77777777" w:rsidR="003164D3" w:rsidRPr="00341892" w:rsidRDefault="003164D3"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right w:val="nil"/>
            </w:tcBorders>
          </w:tcPr>
          <w:p w14:paraId="16C51132" w14:textId="145F34AF" w:rsidR="003164D3" w:rsidRPr="00341892" w:rsidRDefault="003164D3"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0607752C" w14:textId="552C1240" w:rsidR="003164D3" w:rsidRPr="00341892" w:rsidRDefault="003164D3" w:rsidP="00EA736A">
            <w:pPr>
              <w:rPr>
                <w:rFonts w:ascii="Times New Roman" w:hAnsi="Times New Roman" w:cs="Times New Roman"/>
                <w:sz w:val="20"/>
                <w:szCs w:val="20"/>
              </w:rPr>
            </w:pPr>
          </w:p>
        </w:tc>
        <w:tc>
          <w:tcPr>
            <w:tcW w:w="0" w:type="auto"/>
            <w:tcBorders>
              <w:top w:val="nil"/>
              <w:left w:val="nil"/>
              <w:right w:val="nil"/>
            </w:tcBorders>
            <w:vAlign w:val="center"/>
          </w:tcPr>
          <w:p w14:paraId="6726C38B" w14:textId="56B03B17" w:rsidR="003164D3" w:rsidRPr="00341892" w:rsidRDefault="003164D3"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02</w:t>
            </w:r>
            <w:r w:rsidRPr="00341892">
              <w:rPr>
                <w:rFonts w:ascii="Times New Roman" w:eastAsia="等线" w:hAnsi="Times New Roman" w:cs="Times New Roman" w:hint="eastAsia"/>
                <w:kern w:val="0"/>
                <w:sz w:val="20"/>
                <w:szCs w:val="20"/>
              </w:rPr>
              <w:t>/</w:t>
            </w:r>
            <w:r w:rsidRPr="00341892">
              <w:rPr>
                <w:rFonts w:ascii="Times New Roman" w:eastAsia="等线" w:hAnsi="Times New Roman" w:cs="Times New Roman"/>
                <w:kern w:val="0"/>
                <w:sz w:val="20"/>
                <w:szCs w:val="20"/>
              </w:rPr>
              <w:t>201</w:t>
            </w:r>
          </w:p>
        </w:tc>
        <w:tc>
          <w:tcPr>
            <w:tcW w:w="1695" w:type="dxa"/>
            <w:tcBorders>
              <w:top w:val="nil"/>
              <w:left w:val="nil"/>
              <w:right w:val="nil"/>
            </w:tcBorders>
            <w:shd w:val="clear" w:color="auto" w:fill="auto"/>
            <w:vAlign w:val="center"/>
            <w:hideMark/>
          </w:tcPr>
          <w:p w14:paraId="55288BEE" w14:textId="77777777" w:rsidR="003164D3" w:rsidRPr="00341892" w:rsidRDefault="003164D3"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hideMark/>
          </w:tcPr>
          <w:p w14:paraId="0F8CFA89" w14:textId="77777777" w:rsidR="003164D3" w:rsidRPr="00341892" w:rsidRDefault="003164D3"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6E2CCA5B" w14:textId="7D13F9BC" w:rsidTr="003164D3">
        <w:trPr>
          <w:trHeight w:val="285"/>
          <w:jc w:val="center"/>
        </w:trPr>
        <w:tc>
          <w:tcPr>
            <w:tcW w:w="0" w:type="auto"/>
            <w:vMerge/>
            <w:tcBorders>
              <w:top w:val="nil"/>
              <w:left w:val="nil"/>
              <w:right w:val="nil"/>
            </w:tcBorders>
            <w:hideMark/>
          </w:tcPr>
          <w:p w14:paraId="38409820"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2118CC62"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GA</w:t>
            </w:r>
          </w:p>
        </w:tc>
        <w:tc>
          <w:tcPr>
            <w:tcW w:w="0" w:type="auto"/>
            <w:tcBorders>
              <w:top w:val="nil"/>
              <w:left w:val="nil"/>
              <w:right w:val="nil"/>
            </w:tcBorders>
            <w:vAlign w:val="center"/>
          </w:tcPr>
          <w:p w14:paraId="4F658D63" w14:textId="61F0C010"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02/185</w:t>
            </w:r>
          </w:p>
        </w:tc>
        <w:tc>
          <w:tcPr>
            <w:tcW w:w="1672" w:type="dxa"/>
            <w:tcBorders>
              <w:top w:val="nil"/>
              <w:left w:val="nil"/>
              <w:right w:val="nil"/>
            </w:tcBorders>
            <w:shd w:val="clear" w:color="auto" w:fill="auto"/>
            <w:vAlign w:val="center"/>
          </w:tcPr>
          <w:p w14:paraId="05EDFB3D" w14:textId="13004E58"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.99 (0.68, 1.44)</w:t>
            </w:r>
          </w:p>
        </w:tc>
        <w:tc>
          <w:tcPr>
            <w:tcW w:w="1649" w:type="dxa"/>
            <w:tcBorders>
              <w:top w:val="nil"/>
              <w:left w:val="nil"/>
              <w:right w:val="nil"/>
            </w:tcBorders>
            <w:shd w:val="clear" w:color="auto" w:fill="auto"/>
            <w:vAlign w:val="center"/>
          </w:tcPr>
          <w:p w14:paraId="15CC18B2" w14:textId="6EBFF2C7"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.06 (0.72, 1.58)</w:t>
            </w:r>
          </w:p>
        </w:tc>
        <w:tc>
          <w:tcPr>
            <w:tcW w:w="283" w:type="dxa"/>
            <w:tcBorders>
              <w:top w:val="nil"/>
              <w:left w:val="nil"/>
              <w:right w:val="nil"/>
            </w:tcBorders>
          </w:tcPr>
          <w:p w14:paraId="002AB2AF"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51DC2DB8" w14:textId="21316CE1"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06D2C982" w14:textId="41D7BDF8"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88/239</w:t>
            </w:r>
          </w:p>
        </w:tc>
        <w:tc>
          <w:tcPr>
            <w:tcW w:w="1695" w:type="dxa"/>
            <w:tcBorders>
              <w:top w:val="nil"/>
              <w:left w:val="nil"/>
              <w:right w:val="nil"/>
            </w:tcBorders>
            <w:shd w:val="clear" w:color="auto" w:fill="auto"/>
            <w:vAlign w:val="center"/>
          </w:tcPr>
          <w:p w14:paraId="5F8935A6" w14:textId="418FD098"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.20 (0.92, 1.56)</w:t>
            </w:r>
          </w:p>
        </w:tc>
        <w:tc>
          <w:tcPr>
            <w:tcW w:w="1685" w:type="dxa"/>
            <w:tcBorders>
              <w:top w:val="nil"/>
              <w:left w:val="nil"/>
              <w:right w:val="nil"/>
            </w:tcBorders>
            <w:shd w:val="clear" w:color="auto" w:fill="auto"/>
            <w:vAlign w:val="center"/>
          </w:tcPr>
          <w:p w14:paraId="2DDC0EB4" w14:textId="23601DF4"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.25 (0.95, 1.64)</w:t>
            </w:r>
          </w:p>
        </w:tc>
      </w:tr>
      <w:tr w:rsidR="003164D3" w:rsidRPr="00341892" w14:paraId="70908219" w14:textId="507F58E7" w:rsidTr="003164D3">
        <w:trPr>
          <w:trHeight w:val="285"/>
          <w:jc w:val="center"/>
        </w:trPr>
        <w:tc>
          <w:tcPr>
            <w:tcW w:w="0" w:type="auto"/>
            <w:vMerge/>
            <w:tcBorders>
              <w:top w:val="nil"/>
              <w:left w:val="nil"/>
              <w:right w:val="nil"/>
            </w:tcBorders>
            <w:hideMark/>
          </w:tcPr>
          <w:p w14:paraId="475C0363"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2FFAD065"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AA</w:t>
            </w:r>
          </w:p>
        </w:tc>
        <w:tc>
          <w:tcPr>
            <w:tcW w:w="0" w:type="auto"/>
            <w:tcBorders>
              <w:top w:val="nil"/>
              <w:left w:val="nil"/>
              <w:right w:val="nil"/>
            </w:tcBorders>
            <w:vAlign w:val="center"/>
          </w:tcPr>
          <w:p w14:paraId="44198DF4" w14:textId="6CD6E435"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3</w:t>
            </w:r>
            <w:r w:rsidRPr="00341892">
              <w:rPr>
                <w:rFonts w:ascii="Times New Roman" w:hAnsi="Times New Roman" w:cs="Times New Roman"/>
                <w:sz w:val="20"/>
                <w:szCs w:val="20"/>
              </w:rPr>
              <w:t>5/59</w:t>
            </w:r>
          </w:p>
        </w:tc>
        <w:tc>
          <w:tcPr>
            <w:tcW w:w="1672" w:type="dxa"/>
            <w:tcBorders>
              <w:top w:val="nil"/>
              <w:left w:val="nil"/>
              <w:right w:val="nil"/>
            </w:tcBorders>
            <w:shd w:val="clear" w:color="auto" w:fill="auto"/>
            <w:vAlign w:val="center"/>
          </w:tcPr>
          <w:p w14:paraId="2367AC9F" w14:textId="3478A28A"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.07 (0.64, 1.76)</w:t>
            </w:r>
          </w:p>
        </w:tc>
        <w:tc>
          <w:tcPr>
            <w:tcW w:w="1649" w:type="dxa"/>
            <w:tcBorders>
              <w:top w:val="nil"/>
              <w:left w:val="nil"/>
              <w:right w:val="nil"/>
            </w:tcBorders>
            <w:shd w:val="clear" w:color="auto" w:fill="auto"/>
            <w:vAlign w:val="center"/>
          </w:tcPr>
          <w:p w14:paraId="5B562794" w14:textId="4D253DA1"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.33 (0.77, 2.27)</w:t>
            </w:r>
          </w:p>
        </w:tc>
        <w:tc>
          <w:tcPr>
            <w:tcW w:w="283" w:type="dxa"/>
            <w:tcBorders>
              <w:top w:val="nil"/>
              <w:left w:val="nil"/>
              <w:right w:val="nil"/>
            </w:tcBorders>
          </w:tcPr>
          <w:p w14:paraId="31E3BB55"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13392E1D" w14:textId="011586DF"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13AABDBE" w14:textId="0C9F9A0E"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9</w:t>
            </w:r>
            <w:r w:rsidRPr="00341892">
              <w:rPr>
                <w:rFonts w:ascii="Times New Roman" w:eastAsia="等线" w:hAnsi="Times New Roman" w:cs="Times New Roman"/>
                <w:kern w:val="0"/>
                <w:sz w:val="20"/>
                <w:szCs w:val="20"/>
              </w:rPr>
              <w:t>3/101</w:t>
            </w:r>
          </w:p>
        </w:tc>
        <w:tc>
          <w:tcPr>
            <w:tcW w:w="1695" w:type="dxa"/>
            <w:tcBorders>
              <w:top w:val="nil"/>
              <w:left w:val="nil"/>
              <w:right w:val="nil"/>
            </w:tcBorders>
            <w:shd w:val="clear" w:color="auto" w:fill="auto"/>
            <w:vAlign w:val="center"/>
          </w:tcPr>
          <w:p w14:paraId="183DE623" w14:textId="45423C26"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.92 (0.65, 1.29)</w:t>
            </w:r>
          </w:p>
        </w:tc>
        <w:tc>
          <w:tcPr>
            <w:tcW w:w="1685" w:type="dxa"/>
            <w:tcBorders>
              <w:top w:val="nil"/>
              <w:left w:val="nil"/>
              <w:right w:val="nil"/>
            </w:tcBorders>
            <w:shd w:val="clear" w:color="auto" w:fill="auto"/>
            <w:vAlign w:val="center"/>
          </w:tcPr>
          <w:p w14:paraId="19B28477" w14:textId="3969D057"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.88 (0.61, 1.26)</w:t>
            </w:r>
          </w:p>
        </w:tc>
      </w:tr>
      <w:tr w:rsidR="003164D3" w:rsidRPr="00341892" w14:paraId="1A0D8131" w14:textId="6992D0CB" w:rsidTr="003164D3">
        <w:trPr>
          <w:trHeight w:val="285"/>
          <w:jc w:val="center"/>
        </w:trPr>
        <w:tc>
          <w:tcPr>
            <w:tcW w:w="0" w:type="auto"/>
            <w:vMerge/>
            <w:tcBorders>
              <w:top w:val="nil"/>
              <w:left w:val="nil"/>
              <w:right w:val="nil"/>
            </w:tcBorders>
          </w:tcPr>
          <w:p w14:paraId="72DBF41D"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7B30E043"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right w:val="nil"/>
            </w:tcBorders>
            <w:vAlign w:val="center"/>
          </w:tcPr>
          <w:p w14:paraId="1D18618E" w14:textId="3225E05B"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4/133</w:t>
            </w:r>
          </w:p>
        </w:tc>
        <w:tc>
          <w:tcPr>
            <w:tcW w:w="1672" w:type="dxa"/>
            <w:tcBorders>
              <w:top w:val="nil"/>
              <w:left w:val="nil"/>
              <w:right w:val="nil"/>
            </w:tcBorders>
            <w:shd w:val="clear" w:color="auto" w:fill="auto"/>
            <w:vAlign w:val="center"/>
          </w:tcPr>
          <w:p w14:paraId="4B6337C3"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right w:val="nil"/>
            </w:tcBorders>
            <w:shd w:val="clear" w:color="auto" w:fill="auto"/>
            <w:vAlign w:val="center"/>
          </w:tcPr>
          <w:p w14:paraId="385F1001"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right w:val="nil"/>
            </w:tcBorders>
          </w:tcPr>
          <w:p w14:paraId="0F1613C0" w14:textId="067D1215"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1F5B9E0" w14:textId="08967513"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3AE8931A" w14:textId="61E5BF16"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02</w:t>
            </w:r>
            <w:r w:rsidRPr="00341892">
              <w:rPr>
                <w:rFonts w:ascii="Times New Roman" w:eastAsia="等线" w:hAnsi="Times New Roman" w:cs="Times New Roman" w:hint="eastAsia"/>
                <w:kern w:val="0"/>
                <w:sz w:val="20"/>
                <w:szCs w:val="20"/>
              </w:rPr>
              <w:t>/</w:t>
            </w:r>
            <w:r w:rsidRPr="00341892">
              <w:rPr>
                <w:rFonts w:ascii="Times New Roman" w:eastAsia="等线" w:hAnsi="Times New Roman" w:cs="Times New Roman"/>
                <w:kern w:val="0"/>
                <w:sz w:val="20"/>
                <w:szCs w:val="20"/>
              </w:rPr>
              <w:t>201</w:t>
            </w:r>
          </w:p>
        </w:tc>
        <w:tc>
          <w:tcPr>
            <w:tcW w:w="1695" w:type="dxa"/>
            <w:tcBorders>
              <w:top w:val="nil"/>
              <w:left w:val="nil"/>
              <w:right w:val="nil"/>
            </w:tcBorders>
            <w:shd w:val="clear" w:color="auto" w:fill="auto"/>
            <w:vAlign w:val="center"/>
          </w:tcPr>
          <w:p w14:paraId="0760264A"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tcPr>
          <w:p w14:paraId="0EA99032"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2BBA1D03" w14:textId="600B14D9" w:rsidTr="003164D3">
        <w:trPr>
          <w:trHeight w:val="285"/>
          <w:jc w:val="center"/>
        </w:trPr>
        <w:tc>
          <w:tcPr>
            <w:tcW w:w="0" w:type="auto"/>
            <w:vMerge/>
            <w:tcBorders>
              <w:top w:val="nil"/>
              <w:left w:val="nil"/>
              <w:right w:val="nil"/>
            </w:tcBorders>
          </w:tcPr>
          <w:p w14:paraId="13220307"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1ADAEF4C"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GA</w:t>
            </w:r>
            <w:r w:rsidRPr="00341892">
              <w:rPr>
                <w:rFonts w:ascii="Times New Roman" w:hAnsi="Times New Roman" w:cs="Times New Roman"/>
                <w:sz w:val="20"/>
                <w:szCs w:val="20"/>
              </w:rPr>
              <w:t>+AA</w:t>
            </w:r>
          </w:p>
        </w:tc>
        <w:tc>
          <w:tcPr>
            <w:tcW w:w="0" w:type="auto"/>
            <w:tcBorders>
              <w:top w:val="nil"/>
              <w:left w:val="nil"/>
              <w:right w:val="nil"/>
            </w:tcBorders>
            <w:vAlign w:val="center"/>
          </w:tcPr>
          <w:p w14:paraId="5C1B0296" w14:textId="5FC5DF50"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37/244</w:t>
            </w:r>
          </w:p>
        </w:tc>
        <w:tc>
          <w:tcPr>
            <w:tcW w:w="1672" w:type="dxa"/>
            <w:tcBorders>
              <w:top w:val="nil"/>
              <w:left w:val="nil"/>
              <w:right w:val="nil"/>
            </w:tcBorders>
            <w:shd w:val="clear" w:color="auto" w:fill="auto"/>
            <w:vAlign w:val="center"/>
          </w:tcPr>
          <w:p w14:paraId="133F1561" w14:textId="7341AC0E"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.01 (0.71, 1.44)</w:t>
            </w:r>
          </w:p>
        </w:tc>
        <w:tc>
          <w:tcPr>
            <w:tcW w:w="1649" w:type="dxa"/>
            <w:tcBorders>
              <w:top w:val="nil"/>
              <w:left w:val="nil"/>
              <w:right w:val="nil"/>
            </w:tcBorders>
            <w:shd w:val="clear" w:color="auto" w:fill="auto"/>
            <w:vAlign w:val="center"/>
          </w:tcPr>
          <w:p w14:paraId="7623D864" w14:textId="57B5B038"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.12 (0.77, 1.64)</w:t>
            </w:r>
          </w:p>
        </w:tc>
        <w:tc>
          <w:tcPr>
            <w:tcW w:w="283" w:type="dxa"/>
            <w:tcBorders>
              <w:top w:val="nil"/>
              <w:left w:val="nil"/>
              <w:right w:val="nil"/>
            </w:tcBorders>
          </w:tcPr>
          <w:p w14:paraId="73C5D3BD"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58317055" w14:textId="5D0068EA"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7BAF5E64" w14:textId="45E08B14"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81</w:t>
            </w:r>
            <w:r w:rsidRPr="00341892">
              <w:rPr>
                <w:rFonts w:ascii="Times New Roman" w:eastAsia="等线" w:hAnsi="Times New Roman" w:cs="Times New Roman" w:hint="eastAsia"/>
                <w:kern w:val="0"/>
                <w:sz w:val="20"/>
                <w:szCs w:val="20"/>
              </w:rPr>
              <w:t>/</w:t>
            </w:r>
            <w:r w:rsidRPr="00341892">
              <w:rPr>
                <w:rFonts w:ascii="Times New Roman" w:eastAsia="等线" w:hAnsi="Times New Roman" w:cs="Times New Roman"/>
                <w:kern w:val="0"/>
                <w:sz w:val="20"/>
                <w:szCs w:val="20"/>
              </w:rPr>
              <w:t>340</w:t>
            </w:r>
          </w:p>
        </w:tc>
        <w:tc>
          <w:tcPr>
            <w:tcW w:w="1695" w:type="dxa"/>
            <w:tcBorders>
              <w:top w:val="nil"/>
              <w:left w:val="nil"/>
              <w:right w:val="nil"/>
            </w:tcBorders>
            <w:shd w:val="clear" w:color="auto" w:fill="auto"/>
            <w:vAlign w:val="center"/>
          </w:tcPr>
          <w:p w14:paraId="11C529A7" w14:textId="212F77F8"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.12 (0.87, 1.42)</w:t>
            </w:r>
          </w:p>
        </w:tc>
        <w:tc>
          <w:tcPr>
            <w:tcW w:w="1685" w:type="dxa"/>
            <w:tcBorders>
              <w:top w:val="nil"/>
              <w:left w:val="nil"/>
              <w:right w:val="nil"/>
            </w:tcBorders>
            <w:shd w:val="clear" w:color="auto" w:fill="auto"/>
            <w:vAlign w:val="center"/>
          </w:tcPr>
          <w:p w14:paraId="53DBA0F1" w14:textId="02C64971"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.14 (0.88, 1.47)</w:t>
            </w:r>
          </w:p>
        </w:tc>
      </w:tr>
      <w:tr w:rsidR="003164D3" w:rsidRPr="00341892" w14:paraId="6F20B3C6" w14:textId="3D9B7DA6" w:rsidTr="003164D3">
        <w:trPr>
          <w:trHeight w:val="285"/>
          <w:jc w:val="center"/>
        </w:trPr>
        <w:tc>
          <w:tcPr>
            <w:tcW w:w="0" w:type="auto"/>
            <w:vMerge/>
            <w:tcBorders>
              <w:top w:val="nil"/>
              <w:left w:val="nil"/>
              <w:right w:val="nil"/>
            </w:tcBorders>
            <w:hideMark/>
          </w:tcPr>
          <w:p w14:paraId="1DF7BF4E"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4472C430"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rs2281603</w:t>
            </w:r>
          </w:p>
        </w:tc>
        <w:tc>
          <w:tcPr>
            <w:tcW w:w="0" w:type="auto"/>
            <w:tcBorders>
              <w:top w:val="nil"/>
              <w:left w:val="nil"/>
              <w:right w:val="nil"/>
            </w:tcBorders>
            <w:vAlign w:val="center"/>
          </w:tcPr>
          <w:p w14:paraId="01DD4FC4" w14:textId="77777777" w:rsidR="003164D3" w:rsidRPr="00341892" w:rsidRDefault="003164D3" w:rsidP="007B013C">
            <w:pPr>
              <w:rPr>
                <w:rFonts w:ascii="Times New Roman" w:hAnsi="Times New Roman" w:cs="Times New Roman"/>
                <w:sz w:val="20"/>
                <w:szCs w:val="20"/>
              </w:rPr>
            </w:pPr>
          </w:p>
        </w:tc>
        <w:tc>
          <w:tcPr>
            <w:tcW w:w="1672" w:type="dxa"/>
            <w:tcBorders>
              <w:top w:val="nil"/>
              <w:left w:val="nil"/>
              <w:right w:val="nil"/>
            </w:tcBorders>
            <w:shd w:val="clear" w:color="auto" w:fill="auto"/>
            <w:vAlign w:val="center"/>
            <w:hideMark/>
          </w:tcPr>
          <w:p w14:paraId="2249BC04" w14:textId="77777777" w:rsidR="003164D3" w:rsidRPr="00341892" w:rsidRDefault="003164D3" w:rsidP="007B013C">
            <w:pPr>
              <w:rPr>
                <w:rFonts w:ascii="Times New Roman" w:hAnsi="Times New Roman" w:cs="Times New Roman"/>
                <w:sz w:val="20"/>
                <w:szCs w:val="20"/>
              </w:rPr>
            </w:pPr>
          </w:p>
        </w:tc>
        <w:tc>
          <w:tcPr>
            <w:tcW w:w="1649" w:type="dxa"/>
            <w:tcBorders>
              <w:top w:val="nil"/>
              <w:left w:val="nil"/>
              <w:right w:val="nil"/>
            </w:tcBorders>
            <w:shd w:val="clear" w:color="auto" w:fill="auto"/>
            <w:vAlign w:val="center"/>
            <w:hideMark/>
          </w:tcPr>
          <w:p w14:paraId="01BEA693" w14:textId="77777777" w:rsidR="003164D3" w:rsidRPr="00341892" w:rsidRDefault="003164D3" w:rsidP="007B013C">
            <w:pPr>
              <w:rPr>
                <w:rFonts w:ascii="Times New Roman" w:hAnsi="Times New Roman" w:cs="Times New Roman"/>
                <w:sz w:val="20"/>
                <w:szCs w:val="20"/>
              </w:rPr>
            </w:pPr>
          </w:p>
        </w:tc>
        <w:tc>
          <w:tcPr>
            <w:tcW w:w="283" w:type="dxa"/>
            <w:tcBorders>
              <w:top w:val="nil"/>
              <w:left w:val="nil"/>
              <w:right w:val="nil"/>
            </w:tcBorders>
          </w:tcPr>
          <w:p w14:paraId="78BEC453"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0A08F39A" w14:textId="0758E7BC"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14761625" w14:textId="77777777" w:rsidR="003164D3" w:rsidRPr="00341892" w:rsidRDefault="003164D3" w:rsidP="007B013C">
            <w:pPr>
              <w:rPr>
                <w:rFonts w:ascii="Times New Roman" w:hAnsi="Times New Roman" w:cs="Times New Roman"/>
                <w:sz w:val="20"/>
                <w:szCs w:val="20"/>
                <w:highlight w:val="yellow"/>
              </w:rPr>
            </w:pPr>
          </w:p>
        </w:tc>
        <w:tc>
          <w:tcPr>
            <w:tcW w:w="1695" w:type="dxa"/>
            <w:tcBorders>
              <w:top w:val="nil"/>
              <w:left w:val="nil"/>
              <w:right w:val="nil"/>
            </w:tcBorders>
            <w:shd w:val="clear" w:color="auto" w:fill="auto"/>
            <w:vAlign w:val="center"/>
            <w:hideMark/>
          </w:tcPr>
          <w:p w14:paraId="113C4095" w14:textId="77777777" w:rsidR="003164D3" w:rsidRPr="00341892" w:rsidRDefault="003164D3" w:rsidP="007B013C">
            <w:pPr>
              <w:rPr>
                <w:rFonts w:ascii="Times New Roman" w:hAnsi="Times New Roman" w:cs="Times New Roman"/>
                <w:sz w:val="20"/>
                <w:szCs w:val="20"/>
              </w:rPr>
            </w:pPr>
          </w:p>
        </w:tc>
        <w:tc>
          <w:tcPr>
            <w:tcW w:w="1685" w:type="dxa"/>
            <w:tcBorders>
              <w:top w:val="nil"/>
              <w:left w:val="nil"/>
              <w:right w:val="nil"/>
            </w:tcBorders>
            <w:shd w:val="clear" w:color="auto" w:fill="auto"/>
            <w:vAlign w:val="center"/>
            <w:hideMark/>
          </w:tcPr>
          <w:p w14:paraId="4F8652BB" w14:textId="77777777" w:rsidR="003164D3" w:rsidRPr="00341892" w:rsidRDefault="003164D3" w:rsidP="007B013C">
            <w:pPr>
              <w:rPr>
                <w:rFonts w:ascii="Times New Roman" w:hAnsi="Times New Roman" w:cs="Times New Roman"/>
                <w:sz w:val="20"/>
                <w:szCs w:val="20"/>
              </w:rPr>
            </w:pPr>
          </w:p>
        </w:tc>
      </w:tr>
      <w:tr w:rsidR="003164D3" w:rsidRPr="00341892" w14:paraId="745B2825" w14:textId="00E8FB49" w:rsidTr="003164D3">
        <w:trPr>
          <w:trHeight w:val="285"/>
          <w:jc w:val="center"/>
        </w:trPr>
        <w:tc>
          <w:tcPr>
            <w:tcW w:w="0" w:type="auto"/>
            <w:vMerge/>
            <w:tcBorders>
              <w:top w:val="nil"/>
              <w:left w:val="nil"/>
              <w:right w:val="nil"/>
            </w:tcBorders>
            <w:hideMark/>
          </w:tcPr>
          <w:p w14:paraId="549DA160"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3E44AFD3"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TT</w:t>
            </w:r>
          </w:p>
        </w:tc>
        <w:tc>
          <w:tcPr>
            <w:tcW w:w="0" w:type="auto"/>
            <w:tcBorders>
              <w:top w:val="nil"/>
              <w:left w:val="nil"/>
              <w:right w:val="nil"/>
            </w:tcBorders>
            <w:vAlign w:val="center"/>
          </w:tcPr>
          <w:p w14:paraId="6C1A0439" w14:textId="33B47853"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8</w:t>
            </w:r>
            <w:r w:rsidRPr="00341892">
              <w:rPr>
                <w:rFonts w:ascii="Times New Roman" w:hAnsi="Times New Roman" w:cs="Times New Roman"/>
                <w:sz w:val="20"/>
                <w:szCs w:val="20"/>
              </w:rPr>
              <w:t>2/148</w:t>
            </w:r>
          </w:p>
        </w:tc>
        <w:tc>
          <w:tcPr>
            <w:tcW w:w="1672" w:type="dxa"/>
            <w:tcBorders>
              <w:top w:val="nil"/>
              <w:left w:val="nil"/>
              <w:right w:val="nil"/>
            </w:tcBorders>
            <w:shd w:val="clear" w:color="auto" w:fill="auto"/>
            <w:vAlign w:val="center"/>
            <w:hideMark/>
          </w:tcPr>
          <w:p w14:paraId="3D20DEFE"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right w:val="nil"/>
            </w:tcBorders>
            <w:shd w:val="clear" w:color="auto" w:fill="auto"/>
            <w:vAlign w:val="center"/>
            <w:hideMark/>
          </w:tcPr>
          <w:p w14:paraId="3117797C"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right w:val="nil"/>
            </w:tcBorders>
          </w:tcPr>
          <w:p w14:paraId="1B685DBE" w14:textId="2374CA75"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6C9C6143" w14:textId="497EAAB9"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464C31AA" w14:textId="17A58145"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15/212</w:t>
            </w:r>
          </w:p>
        </w:tc>
        <w:tc>
          <w:tcPr>
            <w:tcW w:w="1695" w:type="dxa"/>
            <w:tcBorders>
              <w:top w:val="nil"/>
              <w:left w:val="nil"/>
              <w:right w:val="nil"/>
            </w:tcBorders>
            <w:shd w:val="clear" w:color="auto" w:fill="auto"/>
            <w:vAlign w:val="center"/>
            <w:hideMark/>
          </w:tcPr>
          <w:p w14:paraId="741A1701"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hideMark/>
          </w:tcPr>
          <w:p w14:paraId="27F16FCF"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7CBA35B8" w14:textId="744DFA41" w:rsidTr="003164D3">
        <w:trPr>
          <w:trHeight w:val="285"/>
          <w:jc w:val="center"/>
        </w:trPr>
        <w:tc>
          <w:tcPr>
            <w:tcW w:w="0" w:type="auto"/>
            <w:vMerge/>
            <w:tcBorders>
              <w:top w:val="nil"/>
              <w:left w:val="nil"/>
              <w:right w:val="nil"/>
            </w:tcBorders>
            <w:hideMark/>
          </w:tcPr>
          <w:p w14:paraId="68200C60"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30879F4F"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TC</w:t>
            </w:r>
          </w:p>
        </w:tc>
        <w:tc>
          <w:tcPr>
            <w:tcW w:w="0" w:type="auto"/>
            <w:tcBorders>
              <w:top w:val="nil"/>
              <w:left w:val="nil"/>
              <w:right w:val="nil"/>
            </w:tcBorders>
            <w:vAlign w:val="center"/>
          </w:tcPr>
          <w:p w14:paraId="5DF76AC5" w14:textId="363D2EE9"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02/184</w:t>
            </w:r>
          </w:p>
        </w:tc>
        <w:tc>
          <w:tcPr>
            <w:tcW w:w="1672" w:type="dxa"/>
            <w:tcBorders>
              <w:top w:val="nil"/>
              <w:left w:val="nil"/>
              <w:right w:val="nil"/>
            </w:tcBorders>
            <w:shd w:val="clear" w:color="auto" w:fill="auto"/>
            <w:vAlign w:val="center"/>
          </w:tcPr>
          <w:p w14:paraId="77C7F5EF" w14:textId="2012186B"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.00 (0.70, 1.44)</w:t>
            </w:r>
          </w:p>
        </w:tc>
        <w:tc>
          <w:tcPr>
            <w:tcW w:w="1649" w:type="dxa"/>
            <w:tcBorders>
              <w:top w:val="nil"/>
              <w:left w:val="nil"/>
              <w:right w:val="nil"/>
            </w:tcBorders>
            <w:shd w:val="clear" w:color="auto" w:fill="auto"/>
            <w:vAlign w:val="center"/>
          </w:tcPr>
          <w:p w14:paraId="4D32C104" w14:textId="5E17B629"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.98 (0.67, 1.45))</w:t>
            </w:r>
          </w:p>
        </w:tc>
        <w:tc>
          <w:tcPr>
            <w:tcW w:w="283" w:type="dxa"/>
            <w:tcBorders>
              <w:top w:val="nil"/>
              <w:left w:val="nil"/>
              <w:right w:val="nil"/>
            </w:tcBorders>
          </w:tcPr>
          <w:p w14:paraId="09652A9E"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2F23A593" w14:textId="0DE0F008"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0593BA31" w14:textId="435D001E"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91/254</w:t>
            </w:r>
          </w:p>
        </w:tc>
        <w:tc>
          <w:tcPr>
            <w:tcW w:w="1695" w:type="dxa"/>
            <w:tcBorders>
              <w:top w:val="nil"/>
              <w:left w:val="nil"/>
              <w:right w:val="nil"/>
            </w:tcBorders>
            <w:shd w:val="clear" w:color="auto" w:fill="auto"/>
            <w:vAlign w:val="center"/>
          </w:tcPr>
          <w:p w14:paraId="0F5AAFB6" w14:textId="463BDCBD"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.13 (0.88, 1.46)</w:t>
            </w:r>
          </w:p>
        </w:tc>
        <w:tc>
          <w:tcPr>
            <w:tcW w:w="1685" w:type="dxa"/>
            <w:tcBorders>
              <w:top w:val="nil"/>
              <w:left w:val="nil"/>
              <w:right w:val="nil"/>
            </w:tcBorders>
            <w:shd w:val="clear" w:color="auto" w:fill="auto"/>
            <w:vAlign w:val="center"/>
          </w:tcPr>
          <w:p w14:paraId="25139EA7" w14:textId="57F903ED"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.21 (0.93, 1.57)</w:t>
            </w:r>
          </w:p>
        </w:tc>
      </w:tr>
      <w:tr w:rsidR="003164D3" w:rsidRPr="00341892" w14:paraId="7B1D06D5" w14:textId="374CE68D" w:rsidTr="003164D3">
        <w:trPr>
          <w:trHeight w:val="285"/>
          <w:jc w:val="center"/>
        </w:trPr>
        <w:tc>
          <w:tcPr>
            <w:tcW w:w="0" w:type="auto"/>
            <w:vMerge/>
            <w:tcBorders>
              <w:top w:val="nil"/>
              <w:left w:val="nil"/>
              <w:right w:val="nil"/>
            </w:tcBorders>
            <w:hideMark/>
          </w:tcPr>
          <w:p w14:paraId="0EABD7DF"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71853B95"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CC</w:t>
            </w:r>
          </w:p>
        </w:tc>
        <w:tc>
          <w:tcPr>
            <w:tcW w:w="0" w:type="auto"/>
            <w:tcBorders>
              <w:top w:val="nil"/>
              <w:left w:val="nil"/>
              <w:right w:val="nil"/>
            </w:tcBorders>
            <w:vAlign w:val="center"/>
          </w:tcPr>
          <w:p w14:paraId="1F4BBE77" w14:textId="5FB87182"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2</w:t>
            </w:r>
            <w:r w:rsidRPr="00341892">
              <w:rPr>
                <w:rFonts w:ascii="Times New Roman" w:hAnsi="Times New Roman" w:cs="Times New Roman"/>
                <w:sz w:val="20"/>
                <w:szCs w:val="20"/>
              </w:rPr>
              <w:t>7/44</w:t>
            </w:r>
          </w:p>
        </w:tc>
        <w:tc>
          <w:tcPr>
            <w:tcW w:w="1672" w:type="dxa"/>
            <w:tcBorders>
              <w:top w:val="nil"/>
              <w:left w:val="nil"/>
              <w:right w:val="nil"/>
            </w:tcBorders>
            <w:shd w:val="clear" w:color="auto" w:fill="auto"/>
            <w:vAlign w:val="center"/>
          </w:tcPr>
          <w:p w14:paraId="37D68E1C" w14:textId="5C72A7B8"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.11 (0.63, 1.91)</w:t>
            </w:r>
          </w:p>
        </w:tc>
        <w:tc>
          <w:tcPr>
            <w:tcW w:w="1649" w:type="dxa"/>
            <w:tcBorders>
              <w:top w:val="nil"/>
              <w:left w:val="nil"/>
              <w:right w:val="nil"/>
            </w:tcBorders>
            <w:shd w:val="clear" w:color="auto" w:fill="auto"/>
            <w:vAlign w:val="center"/>
          </w:tcPr>
          <w:p w14:paraId="3D168876" w14:textId="497D1288"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.22 (0.67, 2.18)</w:t>
            </w:r>
          </w:p>
        </w:tc>
        <w:tc>
          <w:tcPr>
            <w:tcW w:w="283" w:type="dxa"/>
            <w:tcBorders>
              <w:top w:val="nil"/>
              <w:left w:val="nil"/>
              <w:right w:val="nil"/>
            </w:tcBorders>
          </w:tcPr>
          <w:p w14:paraId="431B284C"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247DEADD" w14:textId="09209C5C"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0DA7EB84" w14:textId="61DA66BF"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7</w:t>
            </w:r>
            <w:r w:rsidRPr="00341892">
              <w:rPr>
                <w:rFonts w:ascii="Times New Roman" w:eastAsia="等线" w:hAnsi="Times New Roman" w:cs="Times New Roman"/>
                <w:kern w:val="0"/>
                <w:sz w:val="20"/>
                <w:szCs w:val="20"/>
              </w:rPr>
              <w:t>7/75</w:t>
            </w:r>
          </w:p>
        </w:tc>
        <w:tc>
          <w:tcPr>
            <w:tcW w:w="1695" w:type="dxa"/>
            <w:tcBorders>
              <w:top w:val="nil"/>
              <w:left w:val="nil"/>
              <w:right w:val="nil"/>
            </w:tcBorders>
            <w:shd w:val="clear" w:color="auto" w:fill="auto"/>
            <w:vAlign w:val="center"/>
          </w:tcPr>
          <w:p w14:paraId="7E02E883" w14:textId="01902817"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.01 (0.70, 1.47)</w:t>
            </w:r>
          </w:p>
        </w:tc>
        <w:tc>
          <w:tcPr>
            <w:tcW w:w="1685" w:type="dxa"/>
            <w:tcBorders>
              <w:top w:val="nil"/>
              <w:left w:val="nil"/>
              <w:right w:val="nil"/>
            </w:tcBorders>
            <w:shd w:val="clear" w:color="auto" w:fill="auto"/>
            <w:vAlign w:val="center"/>
          </w:tcPr>
          <w:p w14:paraId="509EE752" w14:textId="07187D2F"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.02 (0.69, 1.50)</w:t>
            </w:r>
          </w:p>
        </w:tc>
      </w:tr>
      <w:tr w:rsidR="003164D3" w:rsidRPr="00341892" w14:paraId="7AE6C0D3" w14:textId="4BC9C8A4" w:rsidTr="003164D3">
        <w:trPr>
          <w:trHeight w:val="285"/>
          <w:jc w:val="center"/>
        </w:trPr>
        <w:tc>
          <w:tcPr>
            <w:tcW w:w="0" w:type="auto"/>
            <w:vMerge/>
            <w:tcBorders>
              <w:top w:val="nil"/>
              <w:left w:val="nil"/>
              <w:right w:val="nil"/>
            </w:tcBorders>
          </w:tcPr>
          <w:p w14:paraId="239C159D"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5F5E1CE"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T</w:t>
            </w:r>
            <w:r w:rsidRPr="00341892">
              <w:rPr>
                <w:rFonts w:ascii="Times New Roman" w:hAnsi="Times New Roman" w:cs="Times New Roman"/>
                <w:sz w:val="20"/>
                <w:szCs w:val="20"/>
              </w:rPr>
              <w:t>T</w:t>
            </w:r>
          </w:p>
        </w:tc>
        <w:tc>
          <w:tcPr>
            <w:tcW w:w="0" w:type="auto"/>
            <w:tcBorders>
              <w:top w:val="nil"/>
              <w:left w:val="nil"/>
              <w:right w:val="nil"/>
            </w:tcBorders>
            <w:vAlign w:val="center"/>
          </w:tcPr>
          <w:p w14:paraId="34E47766" w14:textId="4CBCCF1A"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8</w:t>
            </w:r>
            <w:r w:rsidRPr="00341892">
              <w:rPr>
                <w:rFonts w:ascii="Times New Roman" w:hAnsi="Times New Roman" w:cs="Times New Roman"/>
                <w:sz w:val="20"/>
                <w:szCs w:val="20"/>
              </w:rPr>
              <w:t>2/148</w:t>
            </w:r>
          </w:p>
        </w:tc>
        <w:tc>
          <w:tcPr>
            <w:tcW w:w="1672" w:type="dxa"/>
            <w:tcBorders>
              <w:top w:val="nil"/>
              <w:left w:val="nil"/>
              <w:right w:val="nil"/>
            </w:tcBorders>
            <w:shd w:val="clear" w:color="auto" w:fill="auto"/>
            <w:vAlign w:val="center"/>
          </w:tcPr>
          <w:p w14:paraId="3BC55C8C"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right w:val="nil"/>
            </w:tcBorders>
            <w:shd w:val="clear" w:color="auto" w:fill="auto"/>
            <w:vAlign w:val="center"/>
          </w:tcPr>
          <w:p w14:paraId="1D7C2E32"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right w:val="nil"/>
            </w:tcBorders>
          </w:tcPr>
          <w:p w14:paraId="22C02856" w14:textId="27F5C3EE"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4004E4A5" w14:textId="03E5D244"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16C4556D" w14:textId="12A4A427"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15/212</w:t>
            </w:r>
          </w:p>
        </w:tc>
        <w:tc>
          <w:tcPr>
            <w:tcW w:w="1695" w:type="dxa"/>
            <w:tcBorders>
              <w:top w:val="nil"/>
              <w:left w:val="nil"/>
              <w:right w:val="nil"/>
            </w:tcBorders>
            <w:shd w:val="clear" w:color="auto" w:fill="auto"/>
            <w:vAlign w:val="center"/>
          </w:tcPr>
          <w:p w14:paraId="050DF504"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tcPr>
          <w:p w14:paraId="037D59B2"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4764C902" w14:textId="3877F5DA" w:rsidTr="003164D3">
        <w:trPr>
          <w:trHeight w:val="285"/>
          <w:jc w:val="center"/>
        </w:trPr>
        <w:tc>
          <w:tcPr>
            <w:tcW w:w="0" w:type="auto"/>
            <w:vMerge/>
            <w:tcBorders>
              <w:top w:val="nil"/>
              <w:left w:val="nil"/>
              <w:right w:val="nil"/>
            </w:tcBorders>
          </w:tcPr>
          <w:p w14:paraId="01806394"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578E13C"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T</w:t>
            </w:r>
            <w:r w:rsidRPr="00341892">
              <w:rPr>
                <w:rFonts w:ascii="Times New Roman" w:hAnsi="Times New Roman" w:cs="Times New Roman"/>
                <w:sz w:val="20"/>
                <w:szCs w:val="20"/>
              </w:rPr>
              <w:t>C+CC</w:t>
            </w:r>
          </w:p>
        </w:tc>
        <w:tc>
          <w:tcPr>
            <w:tcW w:w="0" w:type="auto"/>
            <w:tcBorders>
              <w:top w:val="nil"/>
              <w:left w:val="nil"/>
              <w:right w:val="nil"/>
            </w:tcBorders>
            <w:vAlign w:val="center"/>
          </w:tcPr>
          <w:p w14:paraId="796584AD" w14:textId="56A7F235"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29/228</w:t>
            </w:r>
          </w:p>
        </w:tc>
        <w:tc>
          <w:tcPr>
            <w:tcW w:w="1672" w:type="dxa"/>
            <w:tcBorders>
              <w:top w:val="nil"/>
              <w:left w:val="nil"/>
              <w:right w:val="nil"/>
            </w:tcBorders>
            <w:shd w:val="clear" w:color="auto" w:fill="auto"/>
            <w:vAlign w:val="center"/>
          </w:tcPr>
          <w:p w14:paraId="469FC9E6" w14:textId="289C5E9D"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.02 (0.72, 1.45)</w:t>
            </w:r>
          </w:p>
        </w:tc>
        <w:tc>
          <w:tcPr>
            <w:tcW w:w="1649" w:type="dxa"/>
            <w:tcBorders>
              <w:top w:val="nil"/>
              <w:left w:val="nil"/>
              <w:right w:val="nil"/>
            </w:tcBorders>
            <w:shd w:val="clear" w:color="auto" w:fill="auto"/>
            <w:vAlign w:val="center"/>
          </w:tcPr>
          <w:p w14:paraId="7B114981" w14:textId="7BCF59DB"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.03 (0.71, 1.49)</w:t>
            </w:r>
          </w:p>
        </w:tc>
        <w:tc>
          <w:tcPr>
            <w:tcW w:w="283" w:type="dxa"/>
            <w:tcBorders>
              <w:top w:val="nil"/>
              <w:left w:val="nil"/>
              <w:right w:val="nil"/>
            </w:tcBorders>
          </w:tcPr>
          <w:p w14:paraId="41AE8185"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613DC89B" w14:textId="40D83678"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1A45CE22" w14:textId="513A1BD2"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68/329</w:t>
            </w:r>
          </w:p>
        </w:tc>
        <w:tc>
          <w:tcPr>
            <w:tcW w:w="1695" w:type="dxa"/>
            <w:tcBorders>
              <w:top w:val="nil"/>
              <w:left w:val="nil"/>
              <w:right w:val="nil"/>
            </w:tcBorders>
            <w:shd w:val="clear" w:color="auto" w:fill="auto"/>
            <w:vAlign w:val="center"/>
          </w:tcPr>
          <w:p w14:paraId="0301B071" w14:textId="461EC421"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.10 (0.87, 1.40)</w:t>
            </w:r>
          </w:p>
        </w:tc>
        <w:tc>
          <w:tcPr>
            <w:tcW w:w="1685" w:type="dxa"/>
            <w:tcBorders>
              <w:top w:val="nil"/>
              <w:left w:val="nil"/>
              <w:right w:val="nil"/>
            </w:tcBorders>
            <w:shd w:val="clear" w:color="auto" w:fill="auto"/>
            <w:vAlign w:val="center"/>
          </w:tcPr>
          <w:p w14:paraId="72DA9A77" w14:textId="37482FFC"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.16 (0.90, 1.50)</w:t>
            </w:r>
          </w:p>
        </w:tc>
      </w:tr>
      <w:tr w:rsidR="003164D3" w:rsidRPr="00341892" w14:paraId="44AA9E46" w14:textId="6EE7079C" w:rsidTr="003164D3">
        <w:trPr>
          <w:trHeight w:val="285"/>
          <w:jc w:val="center"/>
        </w:trPr>
        <w:tc>
          <w:tcPr>
            <w:tcW w:w="0" w:type="auto"/>
            <w:vMerge/>
            <w:tcBorders>
              <w:top w:val="nil"/>
              <w:left w:val="nil"/>
              <w:right w:val="nil"/>
            </w:tcBorders>
            <w:hideMark/>
          </w:tcPr>
          <w:p w14:paraId="0080335D"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513F1DE6"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rs8003567</w:t>
            </w:r>
          </w:p>
        </w:tc>
        <w:tc>
          <w:tcPr>
            <w:tcW w:w="0" w:type="auto"/>
            <w:tcBorders>
              <w:top w:val="nil"/>
              <w:left w:val="nil"/>
              <w:right w:val="nil"/>
            </w:tcBorders>
            <w:vAlign w:val="center"/>
          </w:tcPr>
          <w:p w14:paraId="7D6AD359" w14:textId="77777777" w:rsidR="003164D3" w:rsidRPr="00341892" w:rsidRDefault="003164D3" w:rsidP="007B013C">
            <w:pPr>
              <w:rPr>
                <w:rFonts w:ascii="Times New Roman" w:hAnsi="Times New Roman" w:cs="Times New Roman"/>
                <w:sz w:val="20"/>
                <w:szCs w:val="20"/>
              </w:rPr>
            </w:pPr>
          </w:p>
        </w:tc>
        <w:tc>
          <w:tcPr>
            <w:tcW w:w="1672" w:type="dxa"/>
            <w:tcBorders>
              <w:top w:val="nil"/>
              <w:left w:val="nil"/>
              <w:right w:val="nil"/>
            </w:tcBorders>
            <w:shd w:val="clear" w:color="auto" w:fill="auto"/>
            <w:vAlign w:val="center"/>
            <w:hideMark/>
          </w:tcPr>
          <w:p w14:paraId="063AFDFD" w14:textId="77777777" w:rsidR="003164D3" w:rsidRPr="00341892" w:rsidRDefault="003164D3" w:rsidP="007B013C">
            <w:pPr>
              <w:rPr>
                <w:rFonts w:ascii="Times New Roman" w:hAnsi="Times New Roman" w:cs="Times New Roman"/>
                <w:sz w:val="20"/>
                <w:szCs w:val="20"/>
              </w:rPr>
            </w:pPr>
          </w:p>
        </w:tc>
        <w:tc>
          <w:tcPr>
            <w:tcW w:w="1649" w:type="dxa"/>
            <w:tcBorders>
              <w:top w:val="nil"/>
              <w:left w:val="nil"/>
              <w:right w:val="nil"/>
            </w:tcBorders>
            <w:shd w:val="clear" w:color="auto" w:fill="auto"/>
            <w:vAlign w:val="center"/>
            <w:hideMark/>
          </w:tcPr>
          <w:p w14:paraId="202E81BE" w14:textId="77777777" w:rsidR="003164D3" w:rsidRPr="00341892" w:rsidRDefault="003164D3" w:rsidP="007B013C">
            <w:pPr>
              <w:rPr>
                <w:rFonts w:ascii="Times New Roman" w:hAnsi="Times New Roman" w:cs="Times New Roman"/>
                <w:sz w:val="20"/>
                <w:szCs w:val="20"/>
              </w:rPr>
            </w:pPr>
          </w:p>
        </w:tc>
        <w:tc>
          <w:tcPr>
            <w:tcW w:w="283" w:type="dxa"/>
            <w:tcBorders>
              <w:top w:val="nil"/>
              <w:left w:val="nil"/>
              <w:right w:val="nil"/>
            </w:tcBorders>
          </w:tcPr>
          <w:p w14:paraId="798CE578"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33341DA8" w14:textId="5EABA2AE"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71628261" w14:textId="77777777" w:rsidR="003164D3" w:rsidRPr="00341892" w:rsidRDefault="003164D3" w:rsidP="007B013C">
            <w:pPr>
              <w:rPr>
                <w:rFonts w:ascii="Times New Roman" w:hAnsi="Times New Roman" w:cs="Times New Roman"/>
                <w:sz w:val="20"/>
                <w:szCs w:val="20"/>
                <w:highlight w:val="yellow"/>
              </w:rPr>
            </w:pPr>
          </w:p>
        </w:tc>
        <w:tc>
          <w:tcPr>
            <w:tcW w:w="1695" w:type="dxa"/>
            <w:tcBorders>
              <w:top w:val="nil"/>
              <w:left w:val="nil"/>
              <w:right w:val="nil"/>
            </w:tcBorders>
            <w:shd w:val="clear" w:color="auto" w:fill="auto"/>
            <w:vAlign w:val="center"/>
            <w:hideMark/>
          </w:tcPr>
          <w:p w14:paraId="6B30C6F6" w14:textId="77777777" w:rsidR="003164D3" w:rsidRPr="00341892" w:rsidRDefault="003164D3" w:rsidP="007B013C">
            <w:pPr>
              <w:rPr>
                <w:rFonts w:ascii="Times New Roman" w:hAnsi="Times New Roman" w:cs="Times New Roman"/>
                <w:sz w:val="20"/>
                <w:szCs w:val="20"/>
              </w:rPr>
            </w:pPr>
          </w:p>
        </w:tc>
        <w:tc>
          <w:tcPr>
            <w:tcW w:w="1685" w:type="dxa"/>
            <w:tcBorders>
              <w:top w:val="nil"/>
              <w:left w:val="nil"/>
              <w:right w:val="nil"/>
            </w:tcBorders>
            <w:shd w:val="clear" w:color="auto" w:fill="auto"/>
            <w:vAlign w:val="center"/>
            <w:hideMark/>
          </w:tcPr>
          <w:p w14:paraId="494DB1CB" w14:textId="77777777" w:rsidR="003164D3" w:rsidRPr="00341892" w:rsidRDefault="003164D3" w:rsidP="007B013C">
            <w:pPr>
              <w:rPr>
                <w:rFonts w:ascii="Times New Roman" w:hAnsi="Times New Roman" w:cs="Times New Roman"/>
                <w:sz w:val="20"/>
                <w:szCs w:val="20"/>
              </w:rPr>
            </w:pPr>
          </w:p>
        </w:tc>
      </w:tr>
      <w:tr w:rsidR="003164D3" w:rsidRPr="00341892" w14:paraId="16180953" w14:textId="37DEDD06" w:rsidTr="003164D3">
        <w:trPr>
          <w:trHeight w:val="285"/>
          <w:jc w:val="center"/>
        </w:trPr>
        <w:tc>
          <w:tcPr>
            <w:tcW w:w="0" w:type="auto"/>
            <w:vMerge/>
            <w:tcBorders>
              <w:top w:val="nil"/>
              <w:left w:val="nil"/>
              <w:right w:val="nil"/>
            </w:tcBorders>
            <w:hideMark/>
          </w:tcPr>
          <w:p w14:paraId="6086C1FD"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2CCCE998"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right w:val="nil"/>
            </w:tcBorders>
            <w:vAlign w:val="center"/>
          </w:tcPr>
          <w:p w14:paraId="4C2A2829" w14:textId="2561A7FD"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30/237</w:t>
            </w:r>
          </w:p>
        </w:tc>
        <w:tc>
          <w:tcPr>
            <w:tcW w:w="1672" w:type="dxa"/>
            <w:tcBorders>
              <w:top w:val="nil"/>
              <w:left w:val="nil"/>
              <w:right w:val="nil"/>
            </w:tcBorders>
            <w:shd w:val="clear" w:color="auto" w:fill="auto"/>
            <w:vAlign w:val="center"/>
            <w:hideMark/>
          </w:tcPr>
          <w:p w14:paraId="085392BA"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right w:val="nil"/>
            </w:tcBorders>
            <w:shd w:val="clear" w:color="auto" w:fill="auto"/>
            <w:vAlign w:val="center"/>
            <w:hideMark/>
          </w:tcPr>
          <w:p w14:paraId="09309748"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right w:val="nil"/>
            </w:tcBorders>
          </w:tcPr>
          <w:p w14:paraId="5BB05EB0" w14:textId="5287BCC6"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282850FE" w14:textId="2D4C1AE4"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2DB7DDB7" w14:textId="1269123B"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73/348</w:t>
            </w:r>
          </w:p>
        </w:tc>
        <w:tc>
          <w:tcPr>
            <w:tcW w:w="1695" w:type="dxa"/>
            <w:tcBorders>
              <w:top w:val="nil"/>
              <w:left w:val="nil"/>
              <w:right w:val="nil"/>
            </w:tcBorders>
            <w:shd w:val="clear" w:color="auto" w:fill="auto"/>
            <w:vAlign w:val="center"/>
            <w:hideMark/>
          </w:tcPr>
          <w:p w14:paraId="01C18D3A"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hideMark/>
          </w:tcPr>
          <w:p w14:paraId="79539214"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52005926" w14:textId="40E516B1" w:rsidTr="003164D3">
        <w:trPr>
          <w:trHeight w:val="285"/>
          <w:jc w:val="center"/>
        </w:trPr>
        <w:tc>
          <w:tcPr>
            <w:tcW w:w="0" w:type="auto"/>
            <w:vMerge/>
            <w:tcBorders>
              <w:top w:val="nil"/>
              <w:left w:val="nil"/>
              <w:right w:val="nil"/>
            </w:tcBorders>
          </w:tcPr>
          <w:p w14:paraId="332A6987"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7D1F389B"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G</w:t>
            </w:r>
            <w:r w:rsidRPr="00341892">
              <w:rPr>
                <w:rFonts w:ascii="Times New Roman" w:hAnsi="Times New Roman" w:cs="Times New Roman"/>
                <w:sz w:val="20"/>
                <w:szCs w:val="20"/>
              </w:rPr>
              <w:t>A</w:t>
            </w:r>
          </w:p>
        </w:tc>
        <w:tc>
          <w:tcPr>
            <w:tcW w:w="0" w:type="auto"/>
            <w:tcBorders>
              <w:top w:val="nil"/>
              <w:left w:val="nil"/>
              <w:right w:val="nil"/>
            </w:tcBorders>
            <w:vAlign w:val="center"/>
          </w:tcPr>
          <w:p w14:paraId="31CB86F9" w14:textId="214DC1DD"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3/122</w:t>
            </w:r>
          </w:p>
        </w:tc>
        <w:tc>
          <w:tcPr>
            <w:tcW w:w="1672" w:type="dxa"/>
            <w:tcBorders>
              <w:top w:val="nil"/>
              <w:left w:val="nil"/>
              <w:right w:val="nil"/>
            </w:tcBorders>
            <w:shd w:val="clear" w:color="auto" w:fill="auto"/>
            <w:vAlign w:val="center"/>
          </w:tcPr>
          <w:p w14:paraId="6805D140" w14:textId="536E30FC"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.09 (0.76, 1.56)</w:t>
            </w:r>
          </w:p>
        </w:tc>
        <w:tc>
          <w:tcPr>
            <w:tcW w:w="1649" w:type="dxa"/>
            <w:tcBorders>
              <w:top w:val="nil"/>
              <w:left w:val="nil"/>
              <w:right w:val="nil"/>
            </w:tcBorders>
            <w:shd w:val="clear" w:color="auto" w:fill="auto"/>
            <w:vAlign w:val="center"/>
          </w:tcPr>
          <w:p w14:paraId="42397970" w14:textId="450F3B6A"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.17 (0.80, 1.71)</w:t>
            </w:r>
          </w:p>
        </w:tc>
        <w:tc>
          <w:tcPr>
            <w:tcW w:w="283" w:type="dxa"/>
            <w:tcBorders>
              <w:top w:val="nil"/>
              <w:left w:val="nil"/>
              <w:right w:val="nil"/>
            </w:tcBorders>
          </w:tcPr>
          <w:p w14:paraId="238E9B20"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1F49AD3" w14:textId="182D792E"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0FE46207" w14:textId="63ED0D6A"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90/169</w:t>
            </w:r>
          </w:p>
        </w:tc>
        <w:tc>
          <w:tcPr>
            <w:tcW w:w="1695" w:type="dxa"/>
            <w:tcBorders>
              <w:top w:val="nil"/>
              <w:left w:val="nil"/>
              <w:right w:val="nil"/>
            </w:tcBorders>
            <w:shd w:val="clear" w:color="auto" w:fill="auto"/>
            <w:vAlign w:val="center"/>
          </w:tcPr>
          <w:p w14:paraId="4791640F" w14:textId="49E593F9"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.05 (0.81, 1.35)</w:t>
            </w:r>
          </w:p>
        </w:tc>
        <w:tc>
          <w:tcPr>
            <w:tcW w:w="1685" w:type="dxa"/>
            <w:tcBorders>
              <w:top w:val="nil"/>
              <w:left w:val="nil"/>
              <w:right w:val="nil"/>
            </w:tcBorders>
            <w:shd w:val="clear" w:color="auto" w:fill="auto"/>
            <w:vAlign w:val="center"/>
          </w:tcPr>
          <w:p w14:paraId="2FB87229" w14:textId="713A281E"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.01 (0.77, 1.31)</w:t>
            </w:r>
          </w:p>
        </w:tc>
      </w:tr>
      <w:tr w:rsidR="003164D3" w:rsidRPr="00341892" w14:paraId="6DD0E6F5" w14:textId="4E3B2E14" w:rsidTr="003164D3">
        <w:trPr>
          <w:trHeight w:val="285"/>
          <w:jc w:val="center"/>
        </w:trPr>
        <w:tc>
          <w:tcPr>
            <w:tcW w:w="0" w:type="auto"/>
            <w:vMerge/>
            <w:tcBorders>
              <w:top w:val="nil"/>
              <w:left w:val="nil"/>
              <w:right w:val="nil"/>
            </w:tcBorders>
          </w:tcPr>
          <w:p w14:paraId="7268E0DE"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C878B3A"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A</w:t>
            </w:r>
            <w:r w:rsidRPr="00341892">
              <w:rPr>
                <w:rFonts w:ascii="Times New Roman" w:hAnsi="Times New Roman" w:cs="Times New Roman"/>
                <w:sz w:val="20"/>
                <w:szCs w:val="20"/>
              </w:rPr>
              <w:t>A</w:t>
            </w:r>
          </w:p>
        </w:tc>
        <w:tc>
          <w:tcPr>
            <w:tcW w:w="0" w:type="auto"/>
            <w:tcBorders>
              <w:top w:val="nil"/>
              <w:left w:val="nil"/>
              <w:right w:val="nil"/>
            </w:tcBorders>
            <w:vAlign w:val="center"/>
          </w:tcPr>
          <w:p w14:paraId="36F4FD2C" w14:textId="4549D428"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9</w:t>
            </w:r>
            <w:r w:rsidRPr="00341892">
              <w:rPr>
                <w:rFonts w:ascii="Times New Roman" w:hAnsi="Times New Roman" w:cs="Times New Roman"/>
                <w:sz w:val="20"/>
                <w:szCs w:val="20"/>
              </w:rPr>
              <w:t>/19</w:t>
            </w:r>
          </w:p>
        </w:tc>
        <w:tc>
          <w:tcPr>
            <w:tcW w:w="1672" w:type="dxa"/>
            <w:tcBorders>
              <w:top w:val="nil"/>
              <w:left w:val="nil"/>
              <w:right w:val="nil"/>
            </w:tcBorders>
            <w:shd w:val="clear" w:color="auto" w:fill="auto"/>
            <w:vAlign w:val="center"/>
          </w:tcPr>
          <w:p w14:paraId="6FA1574D" w14:textId="3FA104CE"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.86 (0.36, 1.91)</w:t>
            </w:r>
          </w:p>
        </w:tc>
        <w:tc>
          <w:tcPr>
            <w:tcW w:w="1649" w:type="dxa"/>
            <w:tcBorders>
              <w:top w:val="nil"/>
              <w:left w:val="nil"/>
              <w:right w:val="nil"/>
            </w:tcBorders>
            <w:shd w:val="clear" w:color="auto" w:fill="auto"/>
            <w:vAlign w:val="center"/>
          </w:tcPr>
          <w:p w14:paraId="1B9F0868" w14:textId="7405B9A6"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.08 (0.44, 2.48)</w:t>
            </w:r>
          </w:p>
        </w:tc>
        <w:tc>
          <w:tcPr>
            <w:tcW w:w="283" w:type="dxa"/>
            <w:tcBorders>
              <w:top w:val="nil"/>
              <w:left w:val="nil"/>
              <w:right w:val="nil"/>
            </w:tcBorders>
          </w:tcPr>
          <w:p w14:paraId="64F6C739"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F1232C2" w14:textId="30E1E40E"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38320010" w14:textId="18288D40"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4/27</w:t>
            </w:r>
          </w:p>
        </w:tc>
        <w:tc>
          <w:tcPr>
            <w:tcW w:w="1695" w:type="dxa"/>
            <w:tcBorders>
              <w:top w:val="nil"/>
              <w:left w:val="nil"/>
              <w:right w:val="nil"/>
            </w:tcBorders>
            <w:shd w:val="clear" w:color="auto" w:fill="auto"/>
            <w:vAlign w:val="center"/>
          </w:tcPr>
          <w:p w14:paraId="71393981" w14:textId="076AA408"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.83 (0.47, 1.47)</w:t>
            </w:r>
          </w:p>
        </w:tc>
        <w:tc>
          <w:tcPr>
            <w:tcW w:w="1685" w:type="dxa"/>
            <w:tcBorders>
              <w:top w:val="nil"/>
              <w:left w:val="nil"/>
              <w:right w:val="nil"/>
            </w:tcBorders>
            <w:shd w:val="clear" w:color="auto" w:fill="auto"/>
            <w:vAlign w:val="center"/>
          </w:tcPr>
          <w:p w14:paraId="3B6005F2" w14:textId="5F22029A"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.77 (0.42, 1.39)</w:t>
            </w:r>
          </w:p>
        </w:tc>
      </w:tr>
      <w:tr w:rsidR="003164D3" w:rsidRPr="00341892" w14:paraId="514E7D5F" w14:textId="3BA93722" w:rsidTr="003164D3">
        <w:trPr>
          <w:trHeight w:val="285"/>
          <w:jc w:val="center"/>
        </w:trPr>
        <w:tc>
          <w:tcPr>
            <w:tcW w:w="0" w:type="auto"/>
            <w:vMerge/>
            <w:tcBorders>
              <w:top w:val="nil"/>
              <w:left w:val="nil"/>
              <w:right w:val="nil"/>
            </w:tcBorders>
          </w:tcPr>
          <w:p w14:paraId="0239413D"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69887AED"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right w:val="nil"/>
            </w:tcBorders>
            <w:vAlign w:val="center"/>
          </w:tcPr>
          <w:p w14:paraId="33E0D807" w14:textId="6F4B71DC"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30/237</w:t>
            </w:r>
          </w:p>
        </w:tc>
        <w:tc>
          <w:tcPr>
            <w:tcW w:w="1672" w:type="dxa"/>
            <w:tcBorders>
              <w:top w:val="nil"/>
              <w:left w:val="nil"/>
              <w:right w:val="nil"/>
            </w:tcBorders>
            <w:shd w:val="clear" w:color="auto" w:fill="auto"/>
            <w:vAlign w:val="center"/>
          </w:tcPr>
          <w:p w14:paraId="53CC4DAC"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right w:val="nil"/>
            </w:tcBorders>
            <w:shd w:val="clear" w:color="auto" w:fill="auto"/>
            <w:vAlign w:val="center"/>
          </w:tcPr>
          <w:p w14:paraId="5FCCA41D"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right w:val="nil"/>
            </w:tcBorders>
          </w:tcPr>
          <w:p w14:paraId="11605D86" w14:textId="78DC5D14"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48C0C433" w14:textId="6A45C340"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2633C64D" w14:textId="66BF9FBF"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73/348</w:t>
            </w:r>
          </w:p>
        </w:tc>
        <w:tc>
          <w:tcPr>
            <w:tcW w:w="1695" w:type="dxa"/>
            <w:tcBorders>
              <w:top w:val="nil"/>
              <w:left w:val="nil"/>
              <w:right w:val="nil"/>
            </w:tcBorders>
            <w:shd w:val="clear" w:color="auto" w:fill="auto"/>
            <w:vAlign w:val="center"/>
          </w:tcPr>
          <w:p w14:paraId="2B4B2F6C"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tcPr>
          <w:p w14:paraId="7E670597"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04FD68DF" w14:textId="689A86DE" w:rsidTr="003164D3">
        <w:trPr>
          <w:trHeight w:val="285"/>
          <w:jc w:val="center"/>
        </w:trPr>
        <w:tc>
          <w:tcPr>
            <w:tcW w:w="0" w:type="auto"/>
            <w:vMerge/>
            <w:tcBorders>
              <w:top w:val="nil"/>
              <w:left w:val="nil"/>
              <w:right w:val="nil"/>
            </w:tcBorders>
            <w:hideMark/>
          </w:tcPr>
          <w:p w14:paraId="4B2C87BE"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066062E3"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GA+AA</w:t>
            </w:r>
          </w:p>
        </w:tc>
        <w:tc>
          <w:tcPr>
            <w:tcW w:w="0" w:type="auto"/>
            <w:tcBorders>
              <w:top w:val="nil"/>
              <w:left w:val="nil"/>
              <w:right w:val="nil"/>
            </w:tcBorders>
            <w:vAlign w:val="center"/>
          </w:tcPr>
          <w:p w14:paraId="3ABE504B" w14:textId="564EA9DA"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8</w:t>
            </w:r>
            <w:r w:rsidRPr="00341892">
              <w:rPr>
                <w:rFonts w:ascii="Times New Roman" w:hAnsi="Times New Roman" w:cs="Times New Roman"/>
                <w:sz w:val="20"/>
                <w:szCs w:val="20"/>
              </w:rPr>
              <w:t>2/141</w:t>
            </w:r>
          </w:p>
        </w:tc>
        <w:tc>
          <w:tcPr>
            <w:tcW w:w="1672" w:type="dxa"/>
            <w:tcBorders>
              <w:top w:val="nil"/>
              <w:left w:val="nil"/>
              <w:right w:val="nil"/>
            </w:tcBorders>
            <w:shd w:val="clear" w:color="auto" w:fill="auto"/>
            <w:vAlign w:val="center"/>
          </w:tcPr>
          <w:p w14:paraId="321B1F12" w14:textId="49AD0F12"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.06 (0.75, 1.50)</w:t>
            </w:r>
          </w:p>
        </w:tc>
        <w:tc>
          <w:tcPr>
            <w:tcW w:w="1649" w:type="dxa"/>
            <w:tcBorders>
              <w:top w:val="nil"/>
              <w:left w:val="nil"/>
              <w:right w:val="nil"/>
            </w:tcBorders>
            <w:shd w:val="clear" w:color="auto" w:fill="auto"/>
            <w:vAlign w:val="center"/>
          </w:tcPr>
          <w:p w14:paraId="5583B680" w14:textId="3EF22B1A"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.16 (0.80, 1.67)</w:t>
            </w:r>
          </w:p>
        </w:tc>
        <w:tc>
          <w:tcPr>
            <w:tcW w:w="283" w:type="dxa"/>
            <w:tcBorders>
              <w:top w:val="nil"/>
              <w:left w:val="nil"/>
              <w:right w:val="nil"/>
            </w:tcBorders>
          </w:tcPr>
          <w:p w14:paraId="7E796EA9"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38FD38D9" w14:textId="38F0870A"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657AA955" w14:textId="606057DF"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14/196</w:t>
            </w:r>
          </w:p>
        </w:tc>
        <w:tc>
          <w:tcPr>
            <w:tcW w:w="1695" w:type="dxa"/>
            <w:tcBorders>
              <w:top w:val="nil"/>
              <w:left w:val="nil"/>
              <w:right w:val="nil"/>
            </w:tcBorders>
            <w:shd w:val="clear" w:color="auto" w:fill="auto"/>
            <w:vAlign w:val="center"/>
          </w:tcPr>
          <w:p w14:paraId="2DBF0D2D" w14:textId="20C5FE18"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.02 (0.80, 1.30)</w:t>
            </w:r>
          </w:p>
        </w:tc>
        <w:tc>
          <w:tcPr>
            <w:tcW w:w="1685" w:type="dxa"/>
            <w:tcBorders>
              <w:top w:val="nil"/>
              <w:left w:val="nil"/>
              <w:right w:val="nil"/>
            </w:tcBorders>
            <w:shd w:val="clear" w:color="auto" w:fill="auto"/>
            <w:vAlign w:val="center"/>
          </w:tcPr>
          <w:p w14:paraId="15695563" w14:textId="756D8E50"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.97 (0.75, 1.26)</w:t>
            </w:r>
          </w:p>
        </w:tc>
      </w:tr>
      <w:tr w:rsidR="003164D3" w:rsidRPr="00341892" w14:paraId="3293A936" w14:textId="07447EAB" w:rsidTr="003164D3">
        <w:trPr>
          <w:trHeight w:val="285"/>
          <w:jc w:val="center"/>
        </w:trPr>
        <w:tc>
          <w:tcPr>
            <w:tcW w:w="0" w:type="auto"/>
            <w:vMerge w:val="restart"/>
            <w:tcBorders>
              <w:top w:val="nil"/>
              <w:left w:val="nil"/>
              <w:right w:val="nil"/>
            </w:tcBorders>
            <w:shd w:val="clear" w:color="auto" w:fill="auto"/>
            <w:noWrap/>
            <w:hideMark/>
          </w:tcPr>
          <w:p w14:paraId="08ACE571"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MTRR</w:t>
            </w:r>
          </w:p>
        </w:tc>
        <w:tc>
          <w:tcPr>
            <w:tcW w:w="0" w:type="auto"/>
            <w:tcBorders>
              <w:top w:val="nil"/>
              <w:left w:val="nil"/>
              <w:right w:val="nil"/>
            </w:tcBorders>
            <w:shd w:val="clear" w:color="auto" w:fill="auto"/>
            <w:vAlign w:val="center"/>
            <w:hideMark/>
          </w:tcPr>
          <w:p w14:paraId="6BEADCE4"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rs16879334</w:t>
            </w:r>
          </w:p>
        </w:tc>
        <w:tc>
          <w:tcPr>
            <w:tcW w:w="0" w:type="auto"/>
            <w:tcBorders>
              <w:top w:val="nil"/>
              <w:left w:val="nil"/>
              <w:right w:val="nil"/>
            </w:tcBorders>
            <w:vAlign w:val="center"/>
          </w:tcPr>
          <w:p w14:paraId="2C29038D" w14:textId="77777777" w:rsidR="003164D3" w:rsidRPr="00341892" w:rsidRDefault="003164D3" w:rsidP="007B013C">
            <w:pPr>
              <w:rPr>
                <w:rFonts w:ascii="Times New Roman" w:hAnsi="Times New Roman" w:cs="Times New Roman"/>
                <w:sz w:val="20"/>
                <w:szCs w:val="20"/>
              </w:rPr>
            </w:pPr>
          </w:p>
        </w:tc>
        <w:tc>
          <w:tcPr>
            <w:tcW w:w="1672" w:type="dxa"/>
            <w:tcBorders>
              <w:top w:val="nil"/>
              <w:left w:val="nil"/>
              <w:right w:val="nil"/>
            </w:tcBorders>
            <w:shd w:val="clear" w:color="auto" w:fill="auto"/>
            <w:vAlign w:val="center"/>
            <w:hideMark/>
          </w:tcPr>
          <w:p w14:paraId="3C7A0147"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649" w:type="dxa"/>
            <w:tcBorders>
              <w:top w:val="nil"/>
              <w:left w:val="nil"/>
              <w:right w:val="nil"/>
            </w:tcBorders>
            <w:shd w:val="clear" w:color="auto" w:fill="auto"/>
            <w:vAlign w:val="center"/>
            <w:hideMark/>
          </w:tcPr>
          <w:p w14:paraId="2F8FDE74"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283" w:type="dxa"/>
            <w:tcBorders>
              <w:top w:val="nil"/>
              <w:left w:val="nil"/>
              <w:right w:val="nil"/>
            </w:tcBorders>
          </w:tcPr>
          <w:p w14:paraId="2B010629"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3D55E3EE" w14:textId="1397360B"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0" w:type="auto"/>
            <w:tcBorders>
              <w:top w:val="nil"/>
              <w:left w:val="nil"/>
              <w:right w:val="nil"/>
            </w:tcBorders>
            <w:vAlign w:val="center"/>
          </w:tcPr>
          <w:p w14:paraId="2315E87F" w14:textId="77777777" w:rsidR="003164D3" w:rsidRPr="00341892" w:rsidRDefault="003164D3" w:rsidP="007B013C">
            <w:pPr>
              <w:rPr>
                <w:rFonts w:ascii="Times New Roman" w:hAnsi="Times New Roman" w:cs="Times New Roman"/>
                <w:sz w:val="20"/>
                <w:szCs w:val="20"/>
                <w:highlight w:val="yellow"/>
              </w:rPr>
            </w:pPr>
          </w:p>
        </w:tc>
        <w:tc>
          <w:tcPr>
            <w:tcW w:w="1695" w:type="dxa"/>
            <w:tcBorders>
              <w:top w:val="nil"/>
              <w:left w:val="nil"/>
              <w:right w:val="nil"/>
            </w:tcBorders>
            <w:shd w:val="clear" w:color="auto" w:fill="auto"/>
            <w:vAlign w:val="center"/>
            <w:hideMark/>
          </w:tcPr>
          <w:p w14:paraId="1A850B1C"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685" w:type="dxa"/>
            <w:tcBorders>
              <w:top w:val="nil"/>
              <w:left w:val="nil"/>
              <w:right w:val="nil"/>
            </w:tcBorders>
            <w:shd w:val="clear" w:color="auto" w:fill="auto"/>
            <w:vAlign w:val="center"/>
            <w:hideMark/>
          </w:tcPr>
          <w:p w14:paraId="7D07E2C5"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 xml:space="preserve">　</w:t>
            </w:r>
          </w:p>
        </w:tc>
      </w:tr>
      <w:tr w:rsidR="003164D3" w:rsidRPr="00341892" w14:paraId="5AF16CF6" w14:textId="6EC4A48C" w:rsidTr="003164D3">
        <w:trPr>
          <w:trHeight w:val="285"/>
          <w:jc w:val="center"/>
        </w:trPr>
        <w:tc>
          <w:tcPr>
            <w:tcW w:w="0" w:type="auto"/>
            <w:vMerge/>
            <w:tcBorders>
              <w:top w:val="nil"/>
              <w:left w:val="nil"/>
              <w:right w:val="nil"/>
            </w:tcBorders>
            <w:hideMark/>
          </w:tcPr>
          <w:p w14:paraId="65CF4A04"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5C576DA4"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right w:val="nil"/>
            </w:tcBorders>
            <w:vAlign w:val="center"/>
          </w:tcPr>
          <w:p w14:paraId="211625E4" w14:textId="11870542"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36/257</w:t>
            </w:r>
          </w:p>
        </w:tc>
        <w:tc>
          <w:tcPr>
            <w:tcW w:w="1672" w:type="dxa"/>
            <w:tcBorders>
              <w:top w:val="nil"/>
              <w:left w:val="nil"/>
              <w:right w:val="nil"/>
            </w:tcBorders>
            <w:shd w:val="clear" w:color="auto" w:fill="auto"/>
            <w:vAlign w:val="center"/>
            <w:hideMark/>
          </w:tcPr>
          <w:p w14:paraId="69B85239"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right w:val="nil"/>
            </w:tcBorders>
            <w:shd w:val="clear" w:color="auto" w:fill="auto"/>
            <w:vAlign w:val="center"/>
            <w:hideMark/>
          </w:tcPr>
          <w:p w14:paraId="5F374FF6"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right w:val="nil"/>
            </w:tcBorders>
          </w:tcPr>
          <w:p w14:paraId="3E7B4273" w14:textId="3C61E2B4"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680388DA" w14:textId="6156154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6AA5F007" w14:textId="392DE3C4"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15/376</w:t>
            </w:r>
          </w:p>
        </w:tc>
        <w:tc>
          <w:tcPr>
            <w:tcW w:w="1695" w:type="dxa"/>
            <w:tcBorders>
              <w:top w:val="nil"/>
              <w:left w:val="nil"/>
              <w:right w:val="nil"/>
            </w:tcBorders>
            <w:shd w:val="clear" w:color="auto" w:fill="auto"/>
            <w:vAlign w:val="center"/>
            <w:hideMark/>
          </w:tcPr>
          <w:p w14:paraId="7AF63EC4"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hideMark/>
          </w:tcPr>
          <w:p w14:paraId="53D2D991"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3A460EFF" w14:textId="0064CA1E" w:rsidTr="003164D3">
        <w:trPr>
          <w:trHeight w:val="285"/>
          <w:jc w:val="center"/>
        </w:trPr>
        <w:tc>
          <w:tcPr>
            <w:tcW w:w="0" w:type="auto"/>
            <w:vMerge/>
            <w:tcBorders>
              <w:top w:val="nil"/>
              <w:left w:val="nil"/>
              <w:right w:val="nil"/>
            </w:tcBorders>
          </w:tcPr>
          <w:p w14:paraId="7AEDF8AC"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1669E07D"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G</w:t>
            </w:r>
            <w:r w:rsidRPr="00341892">
              <w:rPr>
                <w:rFonts w:ascii="Times New Roman" w:hAnsi="Times New Roman" w:cs="Times New Roman"/>
                <w:sz w:val="20"/>
                <w:szCs w:val="20"/>
              </w:rPr>
              <w:t>C</w:t>
            </w:r>
          </w:p>
        </w:tc>
        <w:tc>
          <w:tcPr>
            <w:tcW w:w="0" w:type="auto"/>
            <w:tcBorders>
              <w:top w:val="nil"/>
              <w:left w:val="nil"/>
              <w:right w:val="nil"/>
            </w:tcBorders>
            <w:vAlign w:val="center"/>
          </w:tcPr>
          <w:p w14:paraId="76D5D494" w14:textId="008CE28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0/115</w:t>
            </w:r>
          </w:p>
        </w:tc>
        <w:tc>
          <w:tcPr>
            <w:tcW w:w="1672" w:type="dxa"/>
            <w:tcBorders>
              <w:top w:val="nil"/>
              <w:left w:val="nil"/>
              <w:right w:val="nil"/>
            </w:tcBorders>
            <w:shd w:val="clear" w:color="auto" w:fill="auto"/>
            <w:vAlign w:val="center"/>
          </w:tcPr>
          <w:p w14:paraId="04492250" w14:textId="06ACC8B6"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.15 (0.80, 1.65)</w:t>
            </w:r>
          </w:p>
        </w:tc>
        <w:tc>
          <w:tcPr>
            <w:tcW w:w="1649" w:type="dxa"/>
            <w:tcBorders>
              <w:top w:val="nil"/>
              <w:left w:val="nil"/>
              <w:right w:val="nil"/>
            </w:tcBorders>
            <w:shd w:val="clear" w:color="auto" w:fill="auto"/>
            <w:vAlign w:val="center"/>
          </w:tcPr>
          <w:p w14:paraId="04B603F3" w14:textId="480E17B9"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.12 (0.76, 1.65)</w:t>
            </w:r>
          </w:p>
        </w:tc>
        <w:tc>
          <w:tcPr>
            <w:tcW w:w="283" w:type="dxa"/>
            <w:tcBorders>
              <w:top w:val="nil"/>
              <w:left w:val="nil"/>
              <w:right w:val="nil"/>
            </w:tcBorders>
          </w:tcPr>
          <w:p w14:paraId="3674EBCF"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55C22D2F" w14:textId="19B100B5"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154C4EDA" w14:textId="3087A9E6"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59/152</w:t>
            </w:r>
          </w:p>
        </w:tc>
        <w:tc>
          <w:tcPr>
            <w:tcW w:w="1695" w:type="dxa"/>
            <w:tcBorders>
              <w:top w:val="nil"/>
              <w:left w:val="nil"/>
              <w:right w:val="nil"/>
            </w:tcBorders>
            <w:shd w:val="clear" w:color="auto" w:fill="auto"/>
            <w:vAlign w:val="center"/>
          </w:tcPr>
          <w:p w14:paraId="2B79AE74" w14:textId="26811FA8"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.95 (0.73, 1.23)</w:t>
            </w:r>
          </w:p>
        </w:tc>
        <w:tc>
          <w:tcPr>
            <w:tcW w:w="1685" w:type="dxa"/>
            <w:tcBorders>
              <w:top w:val="nil"/>
              <w:left w:val="nil"/>
              <w:right w:val="nil"/>
            </w:tcBorders>
            <w:shd w:val="clear" w:color="auto" w:fill="auto"/>
            <w:vAlign w:val="center"/>
          </w:tcPr>
          <w:p w14:paraId="762666E3" w14:textId="35982FB3"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.97 (0.73, 1.27)</w:t>
            </w:r>
          </w:p>
        </w:tc>
      </w:tr>
      <w:tr w:rsidR="003164D3" w:rsidRPr="00341892" w14:paraId="5B9993C7" w14:textId="6E3B7F54" w:rsidTr="003164D3">
        <w:trPr>
          <w:trHeight w:val="285"/>
          <w:jc w:val="center"/>
        </w:trPr>
        <w:tc>
          <w:tcPr>
            <w:tcW w:w="0" w:type="auto"/>
            <w:vMerge/>
            <w:tcBorders>
              <w:top w:val="nil"/>
              <w:left w:val="nil"/>
              <w:right w:val="nil"/>
            </w:tcBorders>
          </w:tcPr>
          <w:p w14:paraId="2CBA2248"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7BC1EF3B"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C</w:t>
            </w:r>
            <w:r w:rsidRPr="00341892">
              <w:rPr>
                <w:rFonts w:ascii="Times New Roman" w:hAnsi="Times New Roman" w:cs="Times New Roman"/>
                <w:sz w:val="20"/>
                <w:szCs w:val="20"/>
              </w:rPr>
              <w:t>C</w:t>
            </w:r>
          </w:p>
        </w:tc>
        <w:tc>
          <w:tcPr>
            <w:tcW w:w="0" w:type="auto"/>
            <w:tcBorders>
              <w:top w:val="nil"/>
              <w:left w:val="nil"/>
              <w:right w:val="nil"/>
            </w:tcBorders>
            <w:vAlign w:val="center"/>
          </w:tcPr>
          <w:p w14:paraId="5A03AAC9" w14:textId="32B52E19"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5</w:t>
            </w:r>
            <w:r w:rsidRPr="00341892">
              <w:rPr>
                <w:rFonts w:ascii="Times New Roman" w:hAnsi="Times New Roman" w:cs="Times New Roman"/>
                <w:sz w:val="20"/>
                <w:szCs w:val="20"/>
              </w:rPr>
              <w:t>/6</w:t>
            </w:r>
          </w:p>
        </w:tc>
        <w:tc>
          <w:tcPr>
            <w:tcW w:w="1672" w:type="dxa"/>
            <w:tcBorders>
              <w:top w:val="nil"/>
              <w:left w:val="nil"/>
              <w:right w:val="nil"/>
            </w:tcBorders>
            <w:shd w:val="clear" w:color="auto" w:fill="auto"/>
            <w:vAlign w:val="center"/>
          </w:tcPr>
          <w:p w14:paraId="59BBC0B4" w14:textId="71D71C1A"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.57 (0.45, 5.32)</w:t>
            </w:r>
          </w:p>
        </w:tc>
        <w:tc>
          <w:tcPr>
            <w:tcW w:w="1649" w:type="dxa"/>
            <w:tcBorders>
              <w:top w:val="nil"/>
              <w:left w:val="nil"/>
              <w:right w:val="nil"/>
            </w:tcBorders>
            <w:shd w:val="clear" w:color="auto" w:fill="auto"/>
            <w:vAlign w:val="center"/>
          </w:tcPr>
          <w:p w14:paraId="12DC9182" w14:textId="150A6B70"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.68 (0.46, 5.95)</w:t>
            </w:r>
          </w:p>
        </w:tc>
        <w:tc>
          <w:tcPr>
            <w:tcW w:w="283" w:type="dxa"/>
            <w:tcBorders>
              <w:top w:val="nil"/>
              <w:left w:val="nil"/>
              <w:right w:val="nil"/>
            </w:tcBorders>
          </w:tcPr>
          <w:p w14:paraId="61BDA155"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2C6F315" w14:textId="3E8725B0"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156831B7" w14:textId="5F8DB245"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1/13</w:t>
            </w:r>
          </w:p>
        </w:tc>
        <w:tc>
          <w:tcPr>
            <w:tcW w:w="1695" w:type="dxa"/>
            <w:tcBorders>
              <w:top w:val="nil"/>
              <w:left w:val="nil"/>
              <w:right w:val="nil"/>
            </w:tcBorders>
            <w:shd w:val="clear" w:color="auto" w:fill="auto"/>
            <w:vAlign w:val="center"/>
          </w:tcPr>
          <w:p w14:paraId="5947FF16" w14:textId="42A82E39"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.77 (0.33, 1.73)</w:t>
            </w:r>
          </w:p>
        </w:tc>
        <w:tc>
          <w:tcPr>
            <w:tcW w:w="1685" w:type="dxa"/>
            <w:tcBorders>
              <w:top w:val="nil"/>
              <w:left w:val="nil"/>
              <w:right w:val="nil"/>
            </w:tcBorders>
            <w:shd w:val="clear" w:color="auto" w:fill="auto"/>
            <w:vAlign w:val="center"/>
          </w:tcPr>
          <w:p w14:paraId="3A11E561" w14:textId="2A6AAA24"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.71 (0.30, 1.69)</w:t>
            </w:r>
          </w:p>
        </w:tc>
      </w:tr>
      <w:tr w:rsidR="003164D3" w:rsidRPr="00341892" w14:paraId="51429F04" w14:textId="76D6202E" w:rsidTr="003164D3">
        <w:trPr>
          <w:trHeight w:val="285"/>
          <w:jc w:val="center"/>
        </w:trPr>
        <w:tc>
          <w:tcPr>
            <w:tcW w:w="0" w:type="auto"/>
            <w:vMerge/>
            <w:tcBorders>
              <w:top w:val="nil"/>
              <w:left w:val="nil"/>
              <w:right w:val="nil"/>
            </w:tcBorders>
          </w:tcPr>
          <w:p w14:paraId="2DC71575"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498EED04"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right w:val="nil"/>
            </w:tcBorders>
            <w:vAlign w:val="center"/>
          </w:tcPr>
          <w:p w14:paraId="0B277F2F" w14:textId="2DC8B8E0"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36/257</w:t>
            </w:r>
          </w:p>
        </w:tc>
        <w:tc>
          <w:tcPr>
            <w:tcW w:w="1672" w:type="dxa"/>
            <w:tcBorders>
              <w:top w:val="nil"/>
              <w:left w:val="nil"/>
              <w:right w:val="nil"/>
            </w:tcBorders>
            <w:shd w:val="clear" w:color="auto" w:fill="auto"/>
            <w:vAlign w:val="center"/>
          </w:tcPr>
          <w:p w14:paraId="0546E18E"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right w:val="nil"/>
            </w:tcBorders>
            <w:shd w:val="clear" w:color="auto" w:fill="auto"/>
            <w:vAlign w:val="center"/>
          </w:tcPr>
          <w:p w14:paraId="0B47AFE6"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right w:val="nil"/>
            </w:tcBorders>
          </w:tcPr>
          <w:p w14:paraId="21A56FE6" w14:textId="47C9FD1A"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5833BD94" w14:textId="42E33643"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53FCCB5A" w14:textId="59FCF97A"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15/376</w:t>
            </w:r>
          </w:p>
        </w:tc>
        <w:tc>
          <w:tcPr>
            <w:tcW w:w="1695" w:type="dxa"/>
            <w:tcBorders>
              <w:top w:val="nil"/>
              <w:left w:val="nil"/>
              <w:right w:val="nil"/>
            </w:tcBorders>
            <w:shd w:val="clear" w:color="auto" w:fill="auto"/>
            <w:vAlign w:val="center"/>
          </w:tcPr>
          <w:p w14:paraId="24122DD0"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tcPr>
          <w:p w14:paraId="6874508A"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06EA896B" w14:textId="29A1CF84" w:rsidTr="003164D3">
        <w:trPr>
          <w:trHeight w:val="285"/>
          <w:jc w:val="center"/>
        </w:trPr>
        <w:tc>
          <w:tcPr>
            <w:tcW w:w="0" w:type="auto"/>
            <w:vMerge/>
            <w:tcBorders>
              <w:top w:val="nil"/>
              <w:left w:val="nil"/>
              <w:right w:val="nil"/>
            </w:tcBorders>
            <w:hideMark/>
          </w:tcPr>
          <w:p w14:paraId="03DB30FA"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0AF2961B"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GC+CC</w:t>
            </w:r>
          </w:p>
        </w:tc>
        <w:tc>
          <w:tcPr>
            <w:tcW w:w="0" w:type="auto"/>
            <w:tcBorders>
              <w:top w:val="nil"/>
              <w:left w:val="nil"/>
              <w:right w:val="nil"/>
            </w:tcBorders>
            <w:vAlign w:val="center"/>
          </w:tcPr>
          <w:p w14:paraId="17752E87" w14:textId="1D49AF99"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5/121</w:t>
            </w:r>
          </w:p>
        </w:tc>
        <w:tc>
          <w:tcPr>
            <w:tcW w:w="1672" w:type="dxa"/>
            <w:tcBorders>
              <w:top w:val="nil"/>
              <w:left w:val="nil"/>
              <w:right w:val="nil"/>
            </w:tcBorders>
            <w:shd w:val="clear" w:color="auto" w:fill="auto"/>
            <w:vAlign w:val="center"/>
          </w:tcPr>
          <w:p w14:paraId="0586A4AC" w14:textId="7DAE68C9"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.17 (0.82, 1.67)</w:t>
            </w:r>
          </w:p>
        </w:tc>
        <w:tc>
          <w:tcPr>
            <w:tcW w:w="1649" w:type="dxa"/>
            <w:tcBorders>
              <w:top w:val="nil"/>
              <w:left w:val="nil"/>
              <w:right w:val="nil"/>
            </w:tcBorders>
            <w:shd w:val="clear" w:color="auto" w:fill="auto"/>
            <w:vAlign w:val="center"/>
          </w:tcPr>
          <w:p w14:paraId="196813BB" w14:textId="1D513DB9"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.15 (0.79, 1.68)</w:t>
            </w:r>
          </w:p>
        </w:tc>
        <w:tc>
          <w:tcPr>
            <w:tcW w:w="283" w:type="dxa"/>
            <w:tcBorders>
              <w:top w:val="nil"/>
              <w:left w:val="nil"/>
              <w:right w:val="nil"/>
            </w:tcBorders>
          </w:tcPr>
          <w:p w14:paraId="5D18CBAB"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48C9BE15" w14:textId="62C28FF0"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7E8DFA9A" w14:textId="58FB9330"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70/165</w:t>
            </w:r>
          </w:p>
        </w:tc>
        <w:tc>
          <w:tcPr>
            <w:tcW w:w="1695" w:type="dxa"/>
            <w:tcBorders>
              <w:top w:val="nil"/>
              <w:left w:val="nil"/>
              <w:right w:val="nil"/>
            </w:tcBorders>
            <w:shd w:val="clear" w:color="auto" w:fill="auto"/>
            <w:vAlign w:val="center"/>
          </w:tcPr>
          <w:p w14:paraId="27D3D105" w14:textId="6194E2DF"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.93 (0.72, 1.21)</w:t>
            </w:r>
          </w:p>
        </w:tc>
        <w:tc>
          <w:tcPr>
            <w:tcW w:w="1685" w:type="dxa"/>
            <w:tcBorders>
              <w:top w:val="nil"/>
              <w:left w:val="nil"/>
              <w:right w:val="nil"/>
            </w:tcBorders>
            <w:shd w:val="clear" w:color="auto" w:fill="auto"/>
            <w:vAlign w:val="center"/>
          </w:tcPr>
          <w:p w14:paraId="04067606" w14:textId="26E6E384"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.95 (0.72, 1.24)</w:t>
            </w:r>
          </w:p>
        </w:tc>
      </w:tr>
      <w:tr w:rsidR="003164D3" w:rsidRPr="00341892" w14:paraId="46CB970B" w14:textId="5FED996A" w:rsidTr="003164D3">
        <w:trPr>
          <w:trHeight w:val="285"/>
          <w:jc w:val="center"/>
        </w:trPr>
        <w:tc>
          <w:tcPr>
            <w:tcW w:w="0" w:type="auto"/>
            <w:vMerge/>
            <w:tcBorders>
              <w:top w:val="nil"/>
              <w:left w:val="nil"/>
              <w:right w:val="nil"/>
            </w:tcBorders>
            <w:hideMark/>
          </w:tcPr>
          <w:p w14:paraId="6EA67B0D"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03CB8FDF"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rs2287780</w:t>
            </w:r>
          </w:p>
        </w:tc>
        <w:tc>
          <w:tcPr>
            <w:tcW w:w="0" w:type="auto"/>
            <w:tcBorders>
              <w:top w:val="nil"/>
              <w:left w:val="nil"/>
              <w:right w:val="nil"/>
            </w:tcBorders>
            <w:vAlign w:val="center"/>
          </w:tcPr>
          <w:p w14:paraId="335B1217" w14:textId="77777777" w:rsidR="003164D3" w:rsidRPr="00341892" w:rsidRDefault="003164D3" w:rsidP="007B013C">
            <w:pPr>
              <w:rPr>
                <w:rFonts w:ascii="Times New Roman" w:hAnsi="Times New Roman" w:cs="Times New Roman"/>
                <w:sz w:val="20"/>
                <w:szCs w:val="20"/>
              </w:rPr>
            </w:pPr>
          </w:p>
        </w:tc>
        <w:tc>
          <w:tcPr>
            <w:tcW w:w="1672" w:type="dxa"/>
            <w:tcBorders>
              <w:top w:val="nil"/>
              <w:left w:val="nil"/>
              <w:right w:val="nil"/>
            </w:tcBorders>
            <w:shd w:val="clear" w:color="auto" w:fill="auto"/>
            <w:vAlign w:val="center"/>
            <w:hideMark/>
          </w:tcPr>
          <w:p w14:paraId="47D1B90C" w14:textId="77777777" w:rsidR="003164D3" w:rsidRPr="00341892" w:rsidRDefault="003164D3" w:rsidP="007B013C">
            <w:pPr>
              <w:rPr>
                <w:rFonts w:ascii="Times New Roman" w:hAnsi="Times New Roman" w:cs="Times New Roman"/>
                <w:sz w:val="20"/>
                <w:szCs w:val="20"/>
              </w:rPr>
            </w:pPr>
          </w:p>
        </w:tc>
        <w:tc>
          <w:tcPr>
            <w:tcW w:w="1649" w:type="dxa"/>
            <w:tcBorders>
              <w:top w:val="nil"/>
              <w:left w:val="nil"/>
              <w:right w:val="nil"/>
            </w:tcBorders>
            <w:shd w:val="clear" w:color="auto" w:fill="auto"/>
            <w:vAlign w:val="center"/>
            <w:hideMark/>
          </w:tcPr>
          <w:p w14:paraId="53B4E025" w14:textId="77777777" w:rsidR="003164D3" w:rsidRPr="00341892" w:rsidRDefault="003164D3" w:rsidP="007B013C">
            <w:pPr>
              <w:rPr>
                <w:rFonts w:ascii="Times New Roman" w:hAnsi="Times New Roman" w:cs="Times New Roman"/>
                <w:sz w:val="20"/>
                <w:szCs w:val="20"/>
              </w:rPr>
            </w:pPr>
          </w:p>
        </w:tc>
        <w:tc>
          <w:tcPr>
            <w:tcW w:w="283" w:type="dxa"/>
            <w:tcBorders>
              <w:top w:val="nil"/>
              <w:left w:val="nil"/>
              <w:right w:val="nil"/>
            </w:tcBorders>
          </w:tcPr>
          <w:p w14:paraId="0B46D239"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5D07BCAA" w14:textId="1B4A450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0CDD9BB4" w14:textId="77777777" w:rsidR="003164D3" w:rsidRPr="00341892" w:rsidRDefault="003164D3" w:rsidP="007B013C">
            <w:pPr>
              <w:rPr>
                <w:rFonts w:ascii="Times New Roman" w:hAnsi="Times New Roman" w:cs="Times New Roman"/>
                <w:sz w:val="20"/>
                <w:szCs w:val="20"/>
                <w:highlight w:val="yellow"/>
              </w:rPr>
            </w:pPr>
          </w:p>
        </w:tc>
        <w:tc>
          <w:tcPr>
            <w:tcW w:w="1695" w:type="dxa"/>
            <w:tcBorders>
              <w:top w:val="nil"/>
              <w:left w:val="nil"/>
              <w:right w:val="nil"/>
            </w:tcBorders>
            <w:shd w:val="clear" w:color="auto" w:fill="auto"/>
            <w:vAlign w:val="center"/>
            <w:hideMark/>
          </w:tcPr>
          <w:p w14:paraId="2CAB08FB" w14:textId="77777777" w:rsidR="003164D3" w:rsidRPr="00341892" w:rsidRDefault="003164D3" w:rsidP="007B013C">
            <w:pPr>
              <w:rPr>
                <w:rFonts w:ascii="Times New Roman" w:hAnsi="Times New Roman" w:cs="Times New Roman"/>
                <w:sz w:val="20"/>
                <w:szCs w:val="20"/>
              </w:rPr>
            </w:pPr>
          </w:p>
        </w:tc>
        <w:tc>
          <w:tcPr>
            <w:tcW w:w="1685" w:type="dxa"/>
            <w:tcBorders>
              <w:top w:val="nil"/>
              <w:left w:val="nil"/>
              <w:right w:val="nil"/>
            </w:tcBorders>
            <w:shd w:val="clear" w:color="auto" w:fill="auto"/>
            <w:vAlign w:val="center"/>
            <w:hideMark/>
          </w:tcPr>
          <w:p w14:paraId="38844EB0" w14:textId="77777777" w:rsidR="003164D3" w:rsidRPr="00341892" w:rsidRDefault="003164D3" w:rsidP="007B013C">
            <w:pPr>
              <w:rPr>
                <w:rFonts w:ascii="Times New Roman" w:hAnsi="Times New Roman" w:cs="Times New Roman"/>
                <w:sz w:val="20"/>
                <w:szCs w:val="20"/>
              </w:rPr>
            </w:pPr>
          </w:p>
        </w:tc>
      </w:tr>
      <w:tr w:rsidR="003164D3" w:rsidRPr="00341892" w14:paraId="1937E20E" w14:textId="1DD753C5" w:rsidTr="003164D3">
        <w:trPr>
          <w:trHeight w:val="285"/>
          <w:jc w:val="center"/>
        </w:trPr>
        <w:tc>
          <w:tcPr>
            <w:tcW w:w="0" w:type="auto"/>
            <w:vMerge/>
            <w:tcBorders>
              <w:top w:val="nil"/>
              <w:left w:val="nil"/>
              <w:right w:val="nil"/>
            </w:tcBorders>
          </w:tcPr>
          <w:p w14:paraId="0B6E6A6C"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25F57A84"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T</w:t>
            </w:r>
            <w:r w:rsidRPr="00341892">
              <w:rPr>
                <w:rFonts w:ascii="Times New Roman" w:hAnsi="Times New Roman" w:cs="Times New Roman"/>
                <w:sz w:val="20"/>
                <w:szCs w:val="20"/>
              </w:rPr>
              <w:t>T</w:t>
            </w:r>
          </w:p>
        </w:tc>
        <w:tc>
          <w:tcPr>
            <w:tcW w:w="0" w:type="auto"/>
            <w:tcBorders>
              <w:top w:val="nil"/>
              <w:left w:val="nil"/>
              <w:right w:val="nil"/>
            </w:tcBorders>
            <w:vAlign w:val="center"/>
          </w:tcPr>
          <w:p w14:paraId="5569E627" w14:textId="44E97DCC"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36/258</w:t>
            </w:r>
          </w:p>
        </w:tc>
        <w:tc>
          <w:tcPr>
            <w:tcW w:w="1672" w:type="dxa"/>
            <w:tcBorders>
              <w:top w:val="nil"/>
              <w:left w:val="nil"/>
              <w:right w:val="nil"/>
            </w:tcBorders>
            <w:shd w:val="clear" w:color="auto" w:fill="auto"/>
            <w:vAlign w:val="center"/>
          </w:tcPr>
          <w:p w14:paraId="5AAF5BF4"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right w:val="nil"/>
            </w:tcBorders>
            <w:shd w:val="clear" w:color="auto" w:fill="auto"/>
            <w:vAlign w:val="center"/>
          </w:tcPr>
          <w:p w14:paraId="14678E2A"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right w:val="nil"/>
            </w:tcBorders>
          </w:tcPr>
          <w:p w14:paraId="68E0F90C" w14:textId="1242E704"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63C591A9" w14:textId="36FB7C6B"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2D71E746" w14:textId="1111610D"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16/377</w:t>
            </w:r>
          </w:p>
        </w:tc>
        <w:tc>
          <w:tcPr>
            <w:tcW w:w="1695" w:type="dxa"/>
            <w:tcBorders>
              <w:top w:val="nil"/>
              <w:left w:val="nil"/>
              <w:right w:val="nil"/>
            </w:tcBorders>
            <w:shd w:val="clear" w:color="auto" w:fill="auto"/>
            <w:vAlign w:val="center"/>
          </w:tcPr>
          <w:p w14:paraId="05C22AF8"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tcPr>
          <w:p w14:paraId="04F72AF6"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7710BEDB" w14:textId="1362DE74" w:rsidTr="003164D3">
        <w:trPr>
          <w:trHeight w:val="285"/>
          <w:jc w:val="center"/>
        </w:trPr>
        <w:tc>
          <w:tcPr>
            <w:tcW w:w="0" w:type="auto"/>
            <w:vMerge/>
            <w:tcBorders>
              <w:top w:val="nil"/>
              <w:left w:val="nil"/>
              <w:right w:val="nil"/>
            </w:tcBorders>
          </w:tcPr>
          <w:p w14:paraId="0FE7FFE4"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52508845"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T</w:t>
            </w:r>
            <w:r w:rsidRPr="00341892">
              <w:rPr>
                <w:rFonts w:ascii="Times New Roman" w:hAnsi="Times New Roman" w:cs="Times New Roman"/>
                <w:sz w:val="20"/>
                <w:szCs w:val="20"/>
              </w:rPr>
              <w:t>C</w:t>
            </w:r>
          </w:p>
        </w:tc>
        <w:tc>
          <w:tcPr>
            <w:tcW w:w="0" w:type="auto"/>
            <w:tcBorders>
              <w:top w:val="nil"/>
              <w:left w:val="nil"/>
              <w:right w:val="nil"/>
            </w:tcBorders>
            <w:vAlign w:val="center"/>
          </w:tcPr>
          <w:p w14:paraId="7688B2FA" w14:textId="62F0BF78"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0/115</w:t>
            </w:r>
          </w:p>
        </w:tc>
        <w:tc>
          <w:tcPr>
            <w:tcW w:w="1672" w:type="dxa"/>
            <w:tcBorders>
              <w:top w:val="nil"/>
              <w:left w:val="nil"/>
              <w:right w:val="nil"/>
            </w:tcBorders>
            <w:shd w:val="clear" w:color="auto" w:fill="auto"/>
            <w:vAlign w:val="center"/>
          </w:tcPr>
          <w:p w14:paraId="754720F2" w14:textId="6DD8FE8F"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.15 (0.80, 1.66)</w:t>
            </w:r>
          </w:p>
        </w:tc>
        <w:tc>
          <w:tcPr>
            <w:tcW w:w="1649" w:type="dxa"/>
            <w:tcBorders>
              <w:top w:val="nil"/>
              <w:left w:val="nil"/>
              <w:right w:val="nil"/>
            </w:tcBorders>
            <w:shd w:val="clear" w:color="auto" w:fill="auto"/>
            <w:vAlign w:val="center"/>
          </w:tcPr>
          <w:p w14:paraId="44C7D521" w14:textId="531472CD"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.13 (0.77, 1.66)</w:t>
            </w:r>
          </w:p>
        </w:tc>
        <w:tc>
          <w:tcPr>
            <w:tcW w:w="283" w:type="dxa"/>
            <w:tcBorders>
              <w:top w:val="nil"/>
              <w:left w:val="nil"/>
              <w:right w:val="nil"/>
            </w:tcBorders>
          </w:tcPr>
          <w:p w14:paraId="586B6CAF"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41483E83" w14:textId="19BF3BF2"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0B92F42C" w14:textId="62C4DF00"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61/154</w:t>
            </w:r>
          </w:p>
        </w:tc>
        <w:tc>
          <w:tcPr>
            <w:tcW w:w="1695" w:type="dxa"/>
            <w:tcBorders>
              <w:top w:val="nil"/>
              <w:left w:val="nil"/>
              <w:right w:val="nil"/>
            </w:tcBorders>
            <w:shd w:val="clear" w:color="auto" w:fill="auto"/>
            <w:vAlign w:val="center"/>
          </w:tcPr>
          <w:p w14:paraId="1FADE187" w14:textId="612F2F78"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.95 (0.73, 1.23)</w:t>
            </w:r>
          </w:p>
        </w:tc>
        <w:tc>
          <w:tcPr>
            <w:tcW w:w="1685" w:type="dxa"/>
            <w:tcBorders>
              <w:top w:val="nil"/>
              <w:left w:val="nil"/>
              <w:right w:val="nil"/>
            </w:tcBorders>
            <w:shd w:val="clear" w:color="auto" w:fill="auto"/>
            <w:vAlign w:val="center"/>
          </w:tcPr>
          <w:p w14:paraId="6CB1AB97" w14:textId="51E4F730"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.97 (0.74, 1.27)</w:t>
            </w:r>
          </w:p>
        </w:tc>
      </w:tr>
      <w:tr w:rsidR="003164D3" w:rsidRPr="00341892" w14:paraId="6C21B311" w14:textId="44F2CB5B" w:rsidTr="003164D3">
        <w:trPr>
          <w:trHeight w:val="285"/>
          <w:jc w:val="center"/>
        </w:trPr>
        <w:tc>
          <w:tcPr>
            <w:tcW w:w="0" w:type="auto"/>
            <w:vMerge/>
            <w:tcBorders>
              <w:top w:val="nil"/>
              <w:left w:val="nil"/>
              <w:right w:val="nil"/>
            </w:tcBorders>
          </w:tcPr>
          <w:p w14:paraId="5876D344"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6193AD58"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C</w:t>
            </w:r>
            <w:r w:rsidRPr="00341892">
              <w:rPr>
                <w:rFonts w:ascii="Times New Roman" w:hAnsi="Times New Roman" w:cs="Times New Roman"/>
                <w:sz w:val="20"/>
                <w:szCs w:val="20"/>
              </w:rPr>
              <w:t>C</w:t>
            </w:r>
          </w:p>
        </w:tc>
        <w:tc>
          <w:tcPr>
            <w:tcW w:w="0" w:type="auto"/>
            <w:tcBorders>
              <w:top w:val="nil"/>
              <w:left w:val="nil"/>
              <w:right w:val="nil"/>
            </w:tcBorders>
            <w:vAlign w:val="center"/>
          </w:tcPr>
          <w:p w14:paraId="796DFA68" w14:textId="2C07608F"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5</w:t>
            </w:r>
            <w:r w:rsidRPr="00341892">
              <w:rPr>
                <w:rFonts w:ascii="Times New Roman" w:hAnsi="Times New Roman" w:cs="Times New Roman"/>
                <w:sz w:val="20"/>
                <w:szCs w:val="20"/>
              </w:rPr>
              <w:t>/6</w:t>
            </w:r>
          </w:p>
        </w:tc>
        <w:tc>
          <w:tcPr>
            <w:tcW w:w="1672" w:type="dxa"/>
            <w:tcBorders>
              <w:top w:val="nil"/>
              <w:left w:val="nil"/>
              <w:right w:val="nil"/>
            </w:tcBorders>
            <w:shd w:val="clear" w:color="auto" w:fill="auto"/>
            <w:vAlign w:val="center"/>
          </w:tcPr>
          <w:p w14:paraId="0B2C6823" w14:textId="707FA42C"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.58 (0.45, 5.34)</w:t>
            </w:r>
          </w:p>
        </w:tc>
        <w:tc>
          <w:tcPr>
            <w:tcW w:w="1649" w:type="dxa"/>
            <w:tcBorders>
              <w:top w:val="nil"/>
              <w:left w:val="nil"/>
              <w:right w:val="nil"/>
            </w:tcBorders>
            <w:shd w:val="clear" w:color="auto" w:fill="auto"/>
            <w:vAlign w:val="center"/>
          </w:tcPr>
          <w:p w14:paraId="41A3C009" w14:textId="64699AFB"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.70 (0.46, 6.01)</w:t>
            </w:r>
          </w:p>
        </w:tc>
        <w:tc>
          <w:tcPr>
            <w:tcW w:w="283" w:type="dxa"/>
            <w:tcBorders>
              <w:top w:val="nil"/>
              <w:left w:val="nil"/>
              <w:right w:val="nil"/>
            </w:tcBorders>
          </w:tcPr>
          <w:p w14:paraId="14768435"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420AF163" w14:textId="2C355123"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38DB2DD2" w14:textId="35ABF471"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1/14</w:t>
            </w:r>
          </w:p>
        </w:tc>
        <w:tc>
          <w:tcPr>
            <w:tcW w:w="1695" w:type="dxa"/>
            <w:tcBorders>
              <w:top w:val="nil"/>
              <w:left w:val="nil"/>
              <w:right w:val="nil"/>
            </w:tcBorders>
            <w:shd w:val="clear" w:color="auto" w:fill="auto"/>
            <w:vAlign w:val="center"/>
          </w:tcPr>
          <w:p w14:paraId="4B79965F" w14:textId="6A3D032E"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.71 (0.31, 1.58)</w:t>
            </w:r>
          </w:p>
        </w:tc>
        <w:tc>
          <w:tcPr>
            <w:tcW w:w="1685" w:type="dxa"/>
            <w:tcBorders>
              <w:top w:val="nil"/>
              <w:left w:val="nil"/>
              <w:right w:val="nil"/>
            </w:tcBorders>
            <w:shd w:val="clear" w:color="auto" w:fill="auto"/>
            <w:vAlign w:val="center"/>
          </w:tcPr>
          <w:p w14:paraId="128AA67D" w14:textId="57EBDF74"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.66 (0.28, 1.52)</w:t>
            </w:r>
          </w:p>
        </w:tc>
      </w:tr>
      <w:tr w:rsidR="003164D3" w:rsidRPr="00341892" w14:paraId="7A09D9D7" w14:textId="382CE9F2" w:rsidTr="003164D3">
        <w:trPr>
          <w:trHeight w:val="285"/>
          <w:jc w:val="center"/>
        </w:trPr>
        <w:tc>
          <w:tcPr>
            <w:tcW w:w="0" w:type="auto"/>
            <w:vMerge/>
            <w:tcBorders>
              <w:top w:val="nil"/>
              <w:left w:val="nil"/>
              <w:right w:val="nil"/>
            </w:tcBorders>
            <w:hideMark/>
          </w:tcPr>
          <w:p w14:paraId="63DF9314"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131A4281"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TT</w:t>
            </w:r>
          </w:p>
        </w:tc>
        <w:tc>
          <w:tcPr>
            <w:tcW w:w="0" w:type="auto"/>
            <w:tcBorders>
              <w:top w:val="nil"/>
              <w:left w:val="nil"/>
              <w:right w:val="nil"/>
            </w:tcBorders>
            <w:vAlign w:val="center"/>
          </w:tcPr>
          <w:p w14:paraId="71761957" w14:textId="506F591E"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36/258</w:t>
            </w:r>
          </w:p>
        </w:tc>
        <w:tc>
          <w:tcPr>
            <w:tcW w:w="1672" w:type="dxa"/>
            <w:tcBorders>
              <w:top w:val="nil"/>
              <w:left w:val="nil"/>
              <w:right w:val="nil"/>
            </w:tcBorders>
            <w:shd w:val="clear" w:color="auto" w:fill="auto"/>
            <w:vAlign w:val="center"/>
            <w:hideMark/>
          </w:tcPr>
          <w:p w14:paraId="5AB70D93"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right w:val="nil"/>
            </w:tcBorders>
            <w:shd w:val="clear" w:color="auto" w:fill="auto"/>
            <w:vAlign w:val="center"/>
            <w:hideMark/>
          </w:tcPr>
          <w:p w14:paraId="3B909AB1"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right w:val="nil"/>
            </w:tcBorders>
          </w:tcPr>
          <w:p w14:paraId="117BCD56" w14:textId="2AB183AC"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358B4D6C" w14:textId="21BAAC96"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3C25E8E6" w14:textId="20CD6D0B"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16/377</w:t>
            </w:r>
          </w:p>
        </w:tc>
        <w:tc>
          <w:tcPr>
            <w:tcW w:w="1695" w:type="dxa"/>
            <w:tcBorders>
              <w:top w:val="nil"/>
              <w:left w:val="nil"/>
              <w:right w:val="nil"/>
            </w:tcBorders>
            <w:shd w:val="clear" w:color="auto" w:fill="auto"/>
            <w:vAlign w:val="center"/>
            <w:hideMark/>
          </w:tcPr>
          <w:p w14:paraId="15649008"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hideMark/>
          </w:tcPr>
          <w:p w14:paraId="4DF63987"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3A592AC7" w14:textId="5EE52B50" w:rsidTr="003164D3">
        <w:trPr>
          <w:trHeight w:val="285"/>
          <w:jc w:val="center"/>
        </w:trPr>
        <w:tc>
          <w:tcPr>
            <w:tcW w:w="0" w:type="auto"/>
            <w:vMerge/>
            <w:tcBorders>
              <w:top w:val="nil"/>
              <w:left w:val="nil"/>
              <w:right w:val="nil"/>
            </w:tcBorders>
            <w:hideMark/>
          </w:tcPr>
          <w:p w14:paraId="66F6F93A"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2BC4041B"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TC+CC</w:t>
            </w:r>
          </w:p>
        </w:tc>
        <w:tc>
          <w:tcPr>
            <w:tcW w:w="0" w:type="auto"/>
            <w:tcBorders>
              <w:top w:val="nil"/>
              <w:left w:val="nil"/>
              <w:right w:val="nil"/>
            </w:tcBorders>
            <w:vAlign w:val="center"/>
          </w:tcPr>
          <w:p w14:paraId="19DE5814" w14:textId="602F3628"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5/121</w:t>
            </w:r>
          </w:p>
        </w:tc>
        <w:tc>
          <w:tcPr>
            <w:tcW w:w="1672" w:type="dxa"/>
            <w:tcBorders>
              <w:top w:val="nil"/>
              <w:left w:val="nil"/>
              <w:right w:val="nil"/>
            </w:tcBorders>
            <w:shd w:val="clear" w:color="auto" w:fill="auto"/>
            <w:vAlign w:val="center"/>
          </w:tcPr>
          <w:p w14:paraId="01E5A9B2" w14:textId="34453E50"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.18 (0.82, 1.68)</w:t>
            </w:r>
          </w:p>
        </w:tc>
        <w:tc>
          <w:tcPr>
            <w:tcW w:w="1649" w:type="dxa"/>
            <w:tcBorders>
              <w:top w:val="nil"/>
              <w:left w:val="nil"/>
              <w:right w:val="nil"/>
            </w:tcBorders>
            <w:shd w:val="clear" w:color="auto" w:fill="auto"/>
            <w:vAlign w:val="center"/>
          </w:tcPr>
          <w:p w14:paraId="62ABCE81" w14:textId="432734C5"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.16 (0.79, 1.69)</w:t>
            </w:r>
          </w:p>
        </w:tc>
        <w:tc>
          <w:tcPr>
            <w:tcW w:w="283" w:type="dxa"/>
            <w:tcBorders>
              <w:top w:val="nil"/>
              <w:left w:val="nil"/>
              <w:right w:val="nil"/>
            </w:tcBorders>
          </w:tcPr>
          <w:p w14:paraId="564454FC"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741E1795" w14:textId="558123B9"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417BB57A" w14:textId="03DCF83F"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72/168</w:t>
            </w:r>
          </w:p>
        </w:tc>
        <w:tc>
          <w:tcPr>
            <w:tcW w:w="1695" w:type="dxa"/>
            <w:tcBorders>
              <w:top w:val="nil"/>
              <w:left w:val="nil"/>
              <w:right w:val="nil"/>
            </w:tcBorders>
            <w:shd w:val="clear" w:color="auto" w:fill="auto"/>
            <w:vAlign w:val="center"/>
          </w:tcPr>
          <w:p w14:paraId="41EDD705" w14:textId="0967E13B"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.93 (0.72, 1.20)</w:t>
            </w:r>
          </w:p>
        </w:tc>
        <w:tc>
          <w:tcPr>
            <w:tcW w:w="1685" w:type="dxa"/>
            <w:tcBorders>
              <w:top w:val="nil"/>
              <w:left w:val="nil"/>
              <w:right w:val="nil"/>
            </w:tcBorders>
            <w:shd w:val="clear" w:color="auto" w:fill="auto"/>
            <w:vAlign w:val="center"/>
          </w:tcPr>
          <w:p w14:paraId="5C5EC284" w14:textId="0898FF5D" w:rsidR="003164D3" w:rsidRPr="00341892" w:rsidRDefault="003164D3" w:rsidP="007B013C">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.94 (0.72, 1.23)</w:t>
            </w:r>
          </w:p>
        </w:tc>
      </w:tr>
      <w:tr w:rsidR="003164D3" w:rsidRPr="00341892" w14:paraId="1E36EB54" w14:textId="6BDA82C0" w:rsidTr="003164D3">
        <w:trPr>
          <w:trHeight w:val="285"/>
          <w:jc w:val="center"/>
        </w:trPr>
        <w:tc>
          <w:tcPr>
            <w:tcW w:w="0" w:type="auto"/>
            <w:vMerge w:val="restart"/>
            <w:tcBorders>
              <w:top w:val="nil"/>
              <w:left w:val="nil"/>
              <w:right w:val="nil"/>
            </w:tcBorders>
            <w:shd w:val="clear" w:color="auto" w:fill="auto"/>
            <w:noWrap/>
            <w:hideMark/>
          </w:tcPr>
          <w:p w14:paraId="09CAF28E"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MAT2B</w:t>
            </w:r>
          </w:p>
        </w:tc>
        <w:tc>
          <w:tcPr>
            <w:tcW w:w="0" w:type="auto"/>
            <w:tcBorders>
              <w:top w:val="nil"/>
              <w:left w:val="nil"/>
              <w:right w:val="nil"/>
            </w:tcBorders>
            <w:shd w:val="clear" w:color="auto" w:fill="auto"/>
            <w:vAlign w:val="center"/>
            <w:hideMark/>
          </w:tcPr>
          <w:p w14:paraId="49C7F865"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rs4869087</w:t>
            </w:r>
          </w:p>
        </w:tc>
        <w:tc>
          <w:tcPr>
            <w:tcW w:w="0" w:type="auto"/>
            <w:tcBorders>
              <w:top w:val="nil"/>
              <w:left w:val="nil"/>
              <w:right w:val="nil"/>
            </w:tcBorders>
            <w:vAlign w:val="center"/>
          </w:tcPr>
          <w:p w14:paraId="1791071F" w14:textId="77777777" w:rsidR="003164D3" w:rsidRPr="00341892" w:rsidRDefault="003164D3" w:rsidP="007B013C">
            <w:pPr>
              <w:rPr>
                <w:rFonts w:ascii="Times New Roman" w:hAnsi="Times New Roman" w:cs="Times New Roman"/>
                <w:sz w:val="20"/>
                <w:szCs w:val="20"/>
              </w:rPr>
            </w:pPr>
          </w:p>
        </w:tc>
        <w:tc>
          <w:tcPr>
            <w:tcW w:w="1672" w:type="dxa"/>
            <w:tcBorders>
              <w:top w:val="nil"/>
              <w:left w:val="nil"/>
              <w:right w:val="nil"/>
            </w:tcBorders>
            <w:shd w:val="clear" w:color="auto" w:fill="auto"/>
            <w:vAlign w:val="center"/>
            <w:hideMark/>
          </w:tcPr>
          <w:p w14:paraId="31CAEE3B"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649" w:type="dxa"/>
            <w:tcBorders>
              <w:top w:val="nil"/>
              <w:left w:val="nil"/>
              <w:right w:val="nil"/>
            </w:tcBorders>
            <w:shd w:val="clear" w:color="auto" w:fill="auto"/>
            <w:vAlign w:val="center"/>
            <w:hideMark/>
          </w:tcPr>
          <w:p w14:paraId="5122093A"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283" w:type="dxa"/>
            <w:tcBorders>
              <w:top w:val="nil"/>
              <w:left w:val="nil"/>
              <w:right w:val="nil"/>
            </w:tcBorders>
          </w:tcPr>
          <w:p w14:paraId="5B39F055"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21C8CDF7" w14:textId="167D2D2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0" w:type="auto"/>
            <w:tcBorders>
              <w:top w:val="nil"/>
              <w:left w:val="nil"/>
              <w:right w:val="nil"/>
            </w:tcBorders>
            <w:vAlign w:val="center"/>
          </w:tcPr>
          <w:p w14:paraId="2F9232AE" w14:textId="77777777" w:rsidR="003164D3" w:rsidRPr="00341892" w:rsidRDefault="003164D3" w:rsidP="007B013C">
            <w:pPr>
              <w:rPr>
                <w:rFonts w:ascii="Times New Roman" w:hAnsi="Times New Roman" w:cs="Times New Roman"/>
                <w:sz w:val="20"/>
                <w:szCs w:val="20"/>
                <w:highlight w:val="yellow"/>
              </w:rPr>
            </w:pPr>
          </w:p>
        </w:tc>
        <w:tc>
          <w:tcPr>
            <w:tcW w:w="1695" w:type="dxa"/>
            <w:tcBorders>
              <w:top w:val="nil"/>
              <w:left w:val="nil"/>
              <w:right w:val="nil"/>
            </w:tcBorders>
            <w:shd w:val="clear" w:color="auto" w:fill="auto"/>
            <w:vAlign w:val="center"/>
            <w:hideMark/>
          </w:tcPr>
          <w:p w14:paraId="16AF0EA9"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685" w:type="dxa"/>
            <w:tcBorders>
              <w:top w:val="nil"/>
              <w:left w:val="nil"/>
              <w:right w:val="nil"/>
            </w:tcBorders>
            <w:shd w:val="clear" w:color="auto" w:fill="auto"/>
            <w:vAlign w:val="center"/>
            <w:hideMark/>
          </w:tcPr>
          <w:p w14:paraId="54D22DE1"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 xml:space="preserve">　</w:t>
            </w:r>
          </w:p>
        </w:tc>
      </w:tr>
      <w:tr w:rsidR="003164D3" w:rsidRPr="00341892" w14:paraId="3C267409" w14:textId="283D86CF" w:rsidTr="003164D3">
        <w:trPr>
          <w:trHeight w:val="285"/>
          <w:jc w:val="center"/>
        </w:trPr>
        <w:tc>
          <w:tcPr>
            <w:tcW w:w="0" w:type="auto"/>
            <w:vMerge/>
            <w:tcBorders>
              <w:top w:val="nil"/>
              <w:left w:val="nil"/>
              <w:right w:val="nil"/>
            </w:tcBorders>
            <w:hideMark/>
          </w:tcPr>
          <w:p w14:paraId="3BEEC025" w14:textId="7777777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514E21FC"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CC</w:t>
            </w:r>
          </w:p>
        </w:tc>
        <w:tc>
          <w:tcPr>
            <w:tcW w:w="0" w:type="auto"/>
            <w:tcBorders>
              <w:top w:val="nil"/>
              <w:left w:val="nil"/>
              <w:right w:val="nil"/>
            </w:tcBorders>
            <w:vAlign w:val="center"/>
          </w:tcPr>
          <w:p w14:paraId="3D7A9285" w14:textId="63327920"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61/301</w:t>
            </w:r>
          </w:p>
        </w:tc>
        <w:tc>
          <w:tcPr>
            <w:tcW w:w="1672" w:type="dxa"/>
            <w:tcBorders>
              <w:top w:val="nil"/>
              <w:left w:val="nil"/>
              <w:right w:val="nil"/>
            </w:tcBorders>
            <w:shd w:val="clear" w:color="auto" w:fill="auto"/>
            <w:vAlign w:val="center"/>
            <w:hideMark/>
          </w:tcPr>
          <w:p w14:paraId="2253C738"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right w:val="nil"/>
            </w:tcBorders>
            <w:shd w:val="clear" w:color="auto" w:fill="auto"/>
            <w:vAlign w:val="center"/>
            <w:hideMark/>
          </w:tcPr>
          <w:p w14:paraId="030E6D17"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right w:val="nil"/>
            </w:tcBorders>
          </w:tcPr>
          <w:p w14:paraId="371A6A5E" w14:textId="2BA52CD7"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5B7BB23E" w14:textId="58C5CB70" w:rsidR="003164D3" w:rsidRPr="00341892" w:rsidRDefault="003164D3" w:rsidP="007B013C">
            <w:pPr>
              <w:rPr>
                <w:rFonts w:ascii="Times New Roman" w:hAnsi="Times New Roman" w:cs="Times New Roman"/>
                <w:sz w:val="20"/>
                <w:szCs w:val="20"/>
              </w:rPr>
            </w:pPr>
          </w:p>
        </w:tc>
        <w:tc>
          <w:tcPr>
            <w:tcW w:w="0" w:type="auto"/>
            <w:tcBorders>
              <w:top w:val="nil"/>
              <w:left w:val="nil"/>
              <w:right w:val="nil"/>
            </w:tcBorders>
            <w:vAlign w:val="center"/>
          </w:tcPr>
          <w:p w14:paraId="3371D8C8" w14:textId="6098FACE" w:rsidR="003164D3" w:rsidRPr="00341892" w:rsidRDefault="003164D3" w:rsidP="007B013C">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46/417</w:t>
            </w:r>
          </w:p>
        </w:tc>
        <w:tc>
          <w:tcPr>
            <w:tcW w:w="1695" w:type="dxa"/>
            <w:tcBorders>
              <w:top w:val="nil"/>
              <w:left w:val="nil"/>
              <w:right w:val="nil"/>
            </w:tcBorders>
            <w:shd w:val="clear" w:color="auto" w:fill="auto"/>
            <w:vAlign w:val="center"/>
            <w:hideMark/>
          </w:tcPr>
          <w:p w14:paraId="31963C7C"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hideMark/>
          </w:tcPr>
          <w:p w14:paraId="6B9B33FD" w14:textId="77777777" w:rsidR="003164D3" w:rsidRPr="00341892" w:rsidRDefault="003164D3" w:rsidP="007B013C">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18CEC8D1" w14:textId="7A3DB6D9" w:rsidTr="003164D3">
        <w:trPr>
          <w:trHeight w:val="285"/>
          <w:jc w:val="center"/>
        </w:trPr>
        <w:tc>
          <w:tcPr>
            <w:tcW w:w="0" w:type="auto"/>
            <w:vMerge/>
            <w:tcBorders>
              <w:top w:val="nil"/>
              <w:left w:val="nil"/>
              <w:right w:val="nil"/>
            </w:tcBorders>
          </w:tcPr>
          <w:p w14:paraId="2A3E5251" w14:textId="77777777"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3E8A71F"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C</w:t>
            </w:r>
            <w:r w:rsidRPr="00341892">
              <w:rPr>
                <w:rFonts w:ascii="Times New Roman" w:hAnsi="Times New Roman" w:cs="Times New Roman"/>
                <w:sz w:val="20"/>
                <w:szCs w:val="20"/>
              </w:rPr>
              <w:t>A</w:t>
            </w:r>
          </w:p>
        </w:tc>
        <w:tc>
          <w:tcPr>
            <w:tcW w:w="0" w:type="auto"/>
            <w:tcBorders>
              <w:top w:val="nil"/>
              <w:left w:val="nil"/>
              <w:right w:val="nil"/>
            </w:tcBorders>
            <w:vAlign w:val="center"/>
          </w:tcPr>
          <w:p w14:paraId="7F6024DA" w14:textId="1996FD94"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4</w:t>
            </w:r>
            <w:r w:rsidRPr="00341892">
              <w:rPr>
                <w:rFonts w:ascii="Times New Roman" w:hAnsi="Times New Roman" w:cs="Times New Roman"/>
                <w:sz w:val="20"/>
                <w:szCs w:val="20"/>
              </w:rPr>
              <w:t>8/70</w:t>
            </w:r>
          </w:p>
        </w:tc>
        <w:tc>
          <w:tcPr>
            <w:tcW w:w="1672" w:type="dxa"/>
            <w:tcBorders>
              <w:top w:val="nil"/>
              <w:left w:val="nil"/>
              <w:right w:val="nil"/>
            </w:tcBorders>
            <w:shd w:val="clear" w:color="auto" w:fill="auto"/>
            <w:vAlign w:val="center"/>
          </w:tcPr>
          <w:p w14:paraId="2672C22C" w14:textId="7B67A7F4"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.28 (0.84, 1.94)</w:t>
            </w:r>
          </w:p>
        </w:tc>
        <w:tc>
          <w:tcPr>
            <w:tcW w:w="1649" w:type="dxa"/>
            <w:tcBorders>
              <w:top w:val="nil"/>
              <w:left w:val="nil"/>
              <w:right w:val="nil"/>
            </w:tcBorders>
            <w:shd w:val="clear" w:color="auto" w:fill="auto"/>
            <w:vAlign w:val="center"/>
          </w:tcPr>
          <w:p w14:paraId="1B8FD8F2" w14:textId="49B01D71"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.37 (0.88, 2.12)</w:t>
            </w:r>
          </w:p>
        </w:tc>
        <w:tc>
          <w:tcPr>
            <w:tcW w:w="283" w:type="dxa"/>
            <w:tcBorders>
              <w:top w:val="nil"/>
              <w:left w:val="nil"/>
              <w:right w:val="nil"/>
            </w:tcBorders>
          </w:tcPr>
          <w:p w14:paraId="4EB999F8" w14:textId="77777777"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78826FE9" w14:textId="0B6F7A75"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vAlign w:val="center"/>
          </w:tcPr>
          <w:p w14:paraId="3F0C4018" w14:textId="67DAAC8A"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29/119</w:t>
            </w:r>
          </w:p>
        </w:tc>
        <w:tc>
          <w:tcPr>
            <w:tcW w:w="1695" w:type="dxa"/>
            <w:tcBorders>
              <w:top w:val="nil"/>
              <w:left w:val="nil"/>
              <w:right w:val="nil"/>
            </w:tcBorders>
            <w:shd w:val="clear" w:color="auto" w:fill="auto"/>
            <w:vAlign w:val="center"/>
          </w:tcPr>
          <w:p w14:paraId="5403BBB3" w14:textId="100C983D"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.01 (0.76, 1.35)</w:t>
            </w:r>
          </w:p>
        </w:tc>
        <w:tc>
          <w:tcPr>
            <w:tcW w:w="1685" w:type="dxa"/>
            <w:tcBorders>
              <w:top w:val="nil"/>
              <w:left w:val="nil"/>
              <w:right w:val="nil"/>
            </w:tcBorders>
            <w:shd w:val="clear" w:color="auto" w:fill="auto"/>
            <w:vAlign w:val="center"/>
          </w:tcPr>
          <w:p w14:paraId="2E4499D8" w14:textId="4FEA9DB2"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.99 (0.74, 1.34)</w:t>
            </w:r>
          </w:p>
        </w:tc>
      </w:tr>
      <w:tr w:rsidR="003164D3" w:rsidRPr="00341892" w14:paraId="063980BF" w14:textId="0CC06921" w:rsidTr="003164D3">
        <w:trPr>
          <w:trHeight w:val="285"/>
          <w:jc w:val="center"/>
        </w:trPr>
        <w:tc>
          <w:tcPr>
            <w:tcW w:w="0" w:type="auto"/>
            <w:vMerge/>
            <w:tcBorders>
              <w:top w:val="nil"/>
              <w:left w:val="nil"/>
              <w:right w:val="nil"/>
            </w:tcBorders>
          </w:tcPr>
          <w:p w14:paraId="4FFAA921" w14:textId="77777777"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5E374176"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A</w:t>
            </w:r>
            <w:r w:rsidRPr="00341892">
              <w:rPr>
                <w:rFonts w:ascii="Times New Roman" w:hAnsi="Times New Roman" w:cs="Times New Roman"/>
                <w:sz w:val="20"/>
                <w:szCs w:val="20"/>
              </w:rPr>
              <w:t>A</w:t>
            </w:r>
          </w:p>
        </w:tc>
        <w:tc>
          <w:tcPr>
            <w:tcW w:w="0" w:type="auto"/>
            <w:tcBorders>
              <w:top w:val="nil"/>
              <w:left w:val="nil"/>
              <w:right w:val="nil"/>
            </w:tcBorders>
            <w:vAlign w:val="center"/>
          </w:tcPr>
          <w:p w14:paraId="08D729FB" w14:textId="5CBE1679"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3</w:t>
            </w:r>
            <w:r w:rsidRPr="00341892">
              <w:rPr>
                <w:rFonts w:ascii="Times New Roman" w:hAnsi="Times New Roman" w:cs="Times New Roman"/>
                <w:sz w:val="20"/>
                <w:szCs w:val="20"/>
              </w:rPr>
              <w:t>/6</w:t>
            </w:r>
          </w:p>
        </w:tc>
        <w:tc>
          <w:tcPr>
            <w:tcW w:w="1672" w:type="dxa"/>
            <w:tcBorders>
              <w:top w:val="nil"/>
              <w:left w:val="nil"/>
              <w:right w:val="nil"/>
            </w:tcBorders>
            <w:shd w:val="clear" w:color="auto" w:fill="auto"/>
            <w:vAlign w:val="center"/>
          </w:tcPr>
          <w:p w14:paraId="41723B0E" w14:textId="489F60D9"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.93 (0.20, 3.59)</w:t>
            </w:r>
          </w:p>
        </w:tc>
        <w:tc>
          <w:tcPr>
            <w:tcW w:w="1649" w:type="dxa"/>
            <w:tcBorders>
              <w:top w:val="nil"/>
              <w:left w:val="nil"/>
              <w:right w:val="nil"/>
            </w:tcBorders>
            <w:shd w:val="clear" w:color="auto" w:fill="auto"/>
            <w:vAlign w:val="center"/>
          </w:tcPr>
          <w:p w14:paraId="56505CC1" w14:textId="0AD466E9"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.86 (0.17, 3.45)</w:t>
            </w:r>
          </w:p>
        </w:tc>
        <w:tc>
          <w:tcPr>
            <w:tcW w:w="283" w:type="dxa"/>
            <w:tcBorders>
              <w:top w:val="nil"/>
              <w:left w:val="nil"/>
              <w:right w:val="nil"/>
            </w:tcBorders>
          </w:tcPr>
          <w:p w14:paraId="649E8474" w14:textId="77777777"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64033BB1" w14:textId="4154932A"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vAlign w:val="center"/>
          </w:tcPr>
          <w:p w14:paraId="6B15DE7F" w14:textId="4B1A2610"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2/9</w:t>
            </w:r>
          </w:p>
        </w:tc>
        <w:tc>
          <w:tcPr>
            <w:tcW w:w="1695" w:type="dxa"/>
            <w:tcBorders>
              <w:top w:val="nil"/>
              <w:left w:val="nil"/>
              <w:right w:val="nil"/>
            </w:tcBorders>
            <w:shd w:val="clear" w:color="auto" w:fill="auto"/>
            <w:vAlign w:val="center"/>
          </w:tcPr>
          <w:p w14:paraId="4105AF3D" w14:textId="4E39091E"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.25 (0.52, 3.08)</w:t>
            </w:r>
          </w:p>
        </w:tc>
        <w:tc>
          <w:tcPr>
            <w:tcW w:w="1685" w:type="dxa"/>
            <w:tcBorders>
              <w:top w:val="nil"/>
              <w:left w:val="nil"/>
              <w:right w:val="nil"/>
            </w:tcBorders>
            <w:shd w:val="clear" w:color="auto" w:fill="auto"/>
            <w:vAlign w:val="center"/>
          </w:tcPr>
          <w:p w14:paraId="12208FCE" w14:textId="76B08A1B"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.58 (0.64, 4.05)</w:t>
            </w:r>
          </w:p>
        </w:tc>
      </w:tr>
      <w:tr w:rsidR="003164D3" w:rsidRPr="00341892" w14:paraId="7F1E736D" w14:textId="79B38556" w:rsidTr="003164D3">
        <w:trPr>
          <w:trHeight w:val="285"/>
          <w:jc w:val="center"/>
        </w:trPr>
        <w:tc>
          <w:tcPr>
            <w:tcW w:w="0" w:type="auto"/>
            <w:vMerge/>
            <w:tcBorders>
              <w:top w:val="nil"/>
              <w:left w:val="nil"/>
              <w:right w:val="nil"/>
            </w:tcBorders>
          </w:tcPr>
          <w:p w14:paraId="670CC79F" w14:textId="77777777"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70530D5A"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CC</w:t>
            </w:r>
          </w:p>
        </w:tc>
        <w:tc>
          <w:tcPr>
            <w:tcW w:w="0" w:type="auto"/>
            <w:tcBorders>
              <w:top w:val="nil"/>
              <w:left w:val="nil"/>
              <w:right w:val="nil"/>
            </w:tcBorders>
            <w:vAlign w:val="center"/>
          </w:tcPr>
          <w:p w14:paraId="3D3439CB" w14:textId="2F5E418B"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61/301</w:t>
            </w:r>
          </w:p>
        </w:tc>
        <w:tc>
          <w:tcPr>
            <w:tcW w:w="1672" w:type="dxa"/>
            <w:tcBorders>
              <w:top w:val="nil"/>
              <w:left w:val="nil"/>
              <w:right w:val="nil"/>
            </w:tcBorders>
            <w:shd w:val="clear" w:color="auto" w:fill="auto"/>
            <w:vAlign w:val="center"/>
          </w:tcPr>
          <w:p w14:paraId="179A0394"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right w:val="nil"/>
            </w:tcBorders>
            <w:shd w:val="clear" w:color="auto" w:fill="auto"/>
            <w:vAlign w:val="center"/>
          </w:tcPr>
          <w:p w14:paraId="0A880EA6"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right w:val="nil"/>
            </w:tcBorders>
          </w:tcPr>
          <w:p w14:paraId="7757D0A7" w14:textId="7F15D514"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20A6AD87" w14:textId="304C39F2"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vAlign w:val="center"/>
          </w:tcPr>
          <w:p w14:paraId="355BE8DD" w14:textId="45331E49"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46/417</w:t>
            </w:r>
          </w:p>
        </w:tc>
        <w:tc>
          <w:tcPr>
            <w:tcW w:w="1695" w:type="dxa"/>
            <w:tcBorders>
              <w:top w:val="nil"/>
              <w:left w:val="nil"/>
              <w:right w:val="nil"/>
            </w:tcBorders>
            <w:shd w:val="clear" w:color="auto" w:fill="auto"/>
            <w:vAlign w:val="center"/>
          </w:tcPr>
          <w:p w14:paraId="22013171"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tcPr>
          <w:p w14:paraId="22D276A6"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4B4A7401" w14:textId="1A2E4FB0" w:rsidTr="003164D3">
        <w:trPr>
          <w:trHeight w:val="285"/>
          <w:jc w:val="center"/>
        </w:trPr>
        <w:tc>
          <w:tcPr>
            <w:tcW w:w="0" w:type="auto"/>
            <w:vMerge/>
            <w:tcBorders>
              <w:top w:val="nil"/>
              <w:left w:val="nil"/>
              <w:right w:val="nil"/>
            </w:tcBorders>
            <w:hideMark/>
          </w:tcPr>
          <w:p w14:paraId="4E3F147B" w14:textId="77777777"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6501A47F"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CA+AA</w:t>
            </w:r>
          </w:p>
        </w:tc>
        <w:tc>
          <w:tcPr>
            <w:tcW w:w="0" w:type="auto"/>
            <w:tcBorders>
              <w:top w:val="nil"/>
              <w:left w:val="nil"/>
              <w:right w:val="nil"/>
            </w:tcBorders>
            <w:vAlign w:val="center"/>
          </w:tcPr>
          <w:p w14:paraId="0B1098F9" w14:textId="6756FBA2"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5</w:t>
            </w:r>
            <w:r w:rsidRPr="00341892">
              <w:rPr>
                <w:rFonts w:ascii="Times New Roman" w:hAnsi="Times New Roman" w:cs="Times New Roman"/>
                <w:sz w:val="20"/>
                <w:szCs w:val="20"/>
              </w:rPr>
              <w:t>1/76</w:t>
            </w:r>
          </w:p>
        </w:tc>
        <w:tc>
          <w:tcPr>
            <w:tcW w:w="1672" w:type="dxa"/>
            <w:tcBorders>
              <w:top w:val="nil"/>
              <w:left w:val="nil"/>
              <w:right w:val="nil"/>
            </w:tcBorders>
            <w:shd w:val="clear" w:color="auto" w:fill="auto"/>
            <w:vAlign w:val="center"/>
          </w:tcPr>
          <w:p w14:paraId="16C92D1A" w14:textId="3E51A022"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.25 (0.84, 1.87)</w:t>
            </w:r>
          </w:p>
        </w:tc>
        <w:tc>
          <w:tcPr>
            <w:tcW w:w="1649" w:type="dxa"/>
            <w:tcBorders>
              <w:top w:val="nil"/>
              <w:left w:val="nil"/>
              <w:right w:val="nil"/>
            </w:tcBorders>
            <w:shd w:val="clear" w:color="auto" w:fill="auto"/>
            <w:vAlign w:val="center"/>
          </w:tcPr>
          <w:p w14:paraId="3ED3EB1A" w14:textId="7CF4082E"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.32 (0.86, 2.03)</w:t>
            </w:r>
          </w:p>
        </w:tc>
        <w:tc>
          <w:tcPr>
            <w:tcW w:w="283" w:type="dxa"/>
            <w:tcBorders>
              <w:top w:val="nil"/>
              <w:left w:val="nil"/>
              <w:right w:val="nil"/>
            </w:tcBorders>
          </w:tcPr>
          <w:p w14:paraId="53ACEE9F" w14:textId="77777777"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62EF282C" w14:textId="7EEC8B67"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vAlign w:val="center"/>
          </w:tcPr>
          <w:p w14:paraId="0BE51720" w14:textId="551DB4A1"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41/128</w:t>
            </w:r>
          </w:p>
        </w:tc>
        <w:tc>
          <w:tcPr>
            <w:tcW w:w="1695" w:type="dxa"/>
            <w:tcBorders>
              <w:top w:val="nil"/>
              <w:left w:val="nil"/>
              <w:right w:val="nil"/>
            </w:tcBorders>
            <w:shd w:val="clear" w:color="auto" w:fill="auto"/>
            <w:vAlign w:val="center"/>
          </w:tcPr>
          <w:p w14:paraId="6EB4D2C1" w14:textId="16E19688"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.03 (0.78, 1.36)</w:t>
            </w:r>
          </w:p>
        </w:tc>
        <w:tc>
          <w:tcPr>
            <w:tcW w:w="1685" w:type="dxa"/>
            <w:tcBorders>
              <w:top w:val="nil"/>
              <w:left w:val="nil"/>
              <w:right w:val="nil"/>
            </w:tcBorders>
            <w:shd w:val="clear" w:color="auto" w:fill="auto"/>
            <w:vAlign w:val="center"/>
          </w:tcPr>
          <w:p w14:paraId="2A0635CB" w14:textId="2E067CC5"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.03 (0.77, 1.38)</w:t>
            </w:r>
          </w:p>
        </w:tc>
      </w:tr>
      <w:tr w:rsidR="003164D3" w:rsidRPr="00341892" w14:paraId="3A3DD68F" w14:textId="770E8850" w:rsidTr="003164D3">
        <w:trPr>
          <w:trHeight w:val="285"/>
          <w:jc w:val="center"/>
        </w:trPr>
        <w:tc>
          <w:tcPr>
            <w:tcW w:w="0" w:type="auto"/>
            <w:vMerge w:val="restart"/>
            <w:tcBorders>
              <w:top w:val="nil"/>
              <w:left w:val="nil"/>
              <w:right w:val="nil"/>
            </w:tcBorders>
          </w:tcPr>
          <w:p w14:paraId="02511A3E"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CDO1</w:t>
            </w:r>
          </w:p>
        </w:tc>
        <w:tc>
          <w:tcPr>
            <w:tcW w:w="0" w:type="auto"/>
            <w:tcBorders>
              <w:top w:val="nil"/>
              <w:left w:val="nil"/>
              <w:bottom w:val="nil"/>
              <w:right w:val="nil"/>
            </w:tcBorders>
            <w:shd w:val="clear" w:color="auto" w:fill="auto"/>
            <w:vAlign w:val="center"/>
          </w:tcPr>
          <w:p w14:paraId="7C6861C2"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rs34869</w:t>
            </w:r>
          </w:p>
        </w:tc>
        <w:tc>
          <w:tcPr>
            <w:tcW w:w="0" w:type="auto"/>
            <w:tcBorders>
              <w:top w:val="nil"/>
              <w:left w:val="nil"/>
              <w:bottom w:val="nil"/>
              <w:right w:val="nil"/>
            </w:tcBorders>
            <w:vAlign w:val="center"/>
          </w:tcPr>
          <w:p w14:paraId="4B7B5A3F" w14:textId="77777777" w:rsidR="003164D3" w:rsidRPr="00341892" w:rsidRDefault="003164D3" w:rsidP="003A0805">
            <w:pPr>
              <w:rPr>
                <w:rFonts w:ascii="Times New Roman" w:hAnsi="Times New Roman" w:cs="Times New Roman"/>
                <w:sz w:val="20"/>
                <w:szCs w:val="20"/>
              </w:rPr>
            </w:pPr>
          </w:p>
        </w:tc>
        <w:tc>
          <w:tcPr>
            <w:tcW w:w="1672" w:type="dxa"/>
            <w:tcBorders>
              <w:top w:val="nil"/>
              <w:left w:val="nil"/>
              <w:bottom w:val="nil"/>
              <w:right w:val="nil"/>
            </w:tcBorders>
            <w:shd w:val="clear" w:color="auto" w:fill="auto"/>
            <w:vAlign w:val="center"/>
          </w:tcPr>
          <w:p w14:paraId="5641FCBA" w14:textId="77777777" w:rsidR="003164D3" w:rsidRPr="00341892" w:rsidRDefault="003164D3" w:rsidP="003A0805">
            <w:pPr>
              <w:rPr>
                <w:rFonts w:ascii="Times New Roman" w:hAnsi="Times New Roman" w:cs="Times New Roman"/>
                <w:sz w:val="20"/>
                <w:szCs w:val="20"/>
              </w:rPr>
            </w:pPr>
          </w:p>
        </w:tc>
        <w:tc>
          <w:tcPr>
            <w:tcW w:w="1649" w:type="dxa"/>
            <w:tcBorders>
              <w:top w:val="nil"/>
              <w:left w:val="nil"/>
              <w:bottom w:val="nil"/>
              <w:right w:val="nil"/>
            </w:tcBorders>
            <w:shd w:val="clear" w:color="auto" w:fill="auto"/>
            <w:vAlign w:val="center"/>
          </w:tcPr>
          <w:p w14:paraId="3C893D3E" w14:textId="77777777" w:rsidR="003164D3" w:rsidRPr="00341892" w:rsidRDefault="003164D3" w:rsidP="003A0805">
            <w:pPr>
              <w:rPr>
                <w:rFonts w:ascii="Times New Roman" w:hAnsi="Times New Roman" w:cs="Times New Roman"/>
                <w:sz w:val="20"/>
                <w:szCs w:val="20"/>
              </w:rPr>
            </w:pPr>
          </w:p>
        </w:tc>
        <w:tc>
          <w:tcPr>
            <w:tcW w:w="283" w:type="dxa"/>
            <w:tcBorders>
              <w:top w:val="nil"/>
              <w:left w:val="nil"/>
              <w:bottom w:val="nil"/>
              <w:right w:val="nil"/>
            </w:tcBorders>
          </w:tcPr>
          <w:p w14:paraId="586B2A95"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77FF4CE9" w14:textId="2C4B1B83"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vAlign w:val="center"/>
          </w:tcPr>
          <w:p w14:paraId="18367B3C" w14:textId="77777777" w:rsidR="003164D3" w:rsidRPr="00341892" w:rsidRDefault="003164D3" w:rsidP="003A0805">
            <w:pPr>
              <w:rPr>
                <w:rFonts w:ascii="Times New Roman" w:hAnsi="Times New Roman" w:cs="Times New Roman"/>
                <w:sz w:val="20"/>
                <w:szCs w:val="20"/>
                <w:highlight w:val="yellow"/>
              </w:rPr>
            </w:pPr>
          </w:p>
        </w:tc>
        <w:tc>
          <w:tcPr>
            <w:tcW w:w="1695" w:type="dxa"/>
            <w:tcBorders>
              <w:top w:val="nil"/>
              <w:left w:val="nil"/>
              <w:bottom w:val="nil"/>
              <w:right w:val="nil"/>
            </w:tcBorders>
            <w:shd w:val="clear" w:color="auto" w:fill="auto"/>
            <w:vAlign w:val="center"/>
          </w:tcPr>
          <w:p w14:paraId="7D22788C" w14:textId="77777777" w:rsidR="003164D3" w:rsidRPr="00341892" w:rsidRDefault="003164D3" w:rsidP="003A0805">
            <w:pPr>
              <w:rPr>
                <w:rFonts w:ascii="Times New Roman" w:hAnsi="Times New Roman" w:cs="Times New Roman"/>
                <w:sz w:val="20"/>
                <w:szCs w:val="20"/>
              </w:rPr>
            </w:pPr>
          </w:p>
        </w:tc>
        <w:tc>
          <w:tcPr>
            <w:tcW w:w="1685" w:type="dxa"/>
            <w:tcBorders>
              <w:top w:val="nil"/>
              <w:left w:val="nil"/>
              <w:bottom w:val="nil"/>
              <w:right w:val="nil"/>
            </w:tcBorders>
            <w:shd w:val="clear" w:color="auto" w:fill="auto"/>
            <w:vAlign w:val="center"/>
          </w:tcPr>
          <w:p w14:paraId="2E778534" w14:textId="77777777" w:rsidR="003164D3" w:rsidRPr="00341892" w:rsidRDefault="003164D3" w:rsidP="003A0805">
            <w:pPr>
              <w:rPr>
                <w:rFonts w:ascii="Times New Roman" w:hAnsi="Times New Roman" w:cs="Times New Roman"/>
                <w:sz w:val="20"/>
                <w:szCs w:val="20"/>
              </w:rPr>
            </w:pPr>
          </w:p>
        </w:tc>
      </w:tr>
      <w:tr w:rsidR="003164D3" w:rsidRPr="00341892" w14:paraId="42957746" w14:textId="52B5540A" w:rsidTr="003164D3">
        <w:trPr>
          <w:trHeight w:val="285"/>
          <w:jc w:val="center"/>
        </w:trPr>
        <w:tc>
          <w:tcPr>
            <w:tcW w:w="0" w:type="auto"/>
            <w:vMerge/>
            <w:tcBorders>
              <w:left w:val="nil"/>
              <w:right w:val="nil"/>
            </w:tcBorders>
          </w:tcPr>
          <w:p w14:paraId="715D0E67"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19FE792F"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bottom w:val="nil"/>
              <w:right w:val="nil"/>
            </w:tcBorders>
            <w:vAlign w:val="center"/>
          </w:tcPr>
          <w:p w14:paraId="527BCBFA" w14:textId="48E634AB"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9</w:t>
            </w:r>
            <w:r w:rsidRPr="00341892">
              <w:rPr>
                <w:rFonts w:ascii="Times New Roman" w:hAnsi="Times New Roman" w:cs="Times New Roman"/>
                <w:sz w:val="20"/>
                <w:szCs w:val="20"/>
              </w:rPr>
              <w:t>5/165</w:t>
            </w:r>
          </w:p>
        </w:tc>
        <w:tc>
          <w:tcPr>
            <w:tcW w:w="1672" w:type="dxa"/>
            <w:tcBorders>
              <w:top w:val="nil"/>
              <w:left w:val="nil"/>
              <w:bottom w:val="nil"/>
              <w:right w:val="nil"/>
            </w:tcBorders>
            <w:shd w:val="clear" w:color="auto" w:fill="auto"/>
            <w:vAlign w:val="center"/>
          </w:tcPr>
          <w:p w14:paraId="724D0FBB"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bottom w:val="nil"/>
              <w:right w:val="nil"/>
            </w:tcBorders>
            <w:shd w:val="clear" w:color="auto" w:fill="auto"/>
            <w:vAlign w:val="center"/>
          </w:tcPr>
          <w:p w14:paraId="116177F1"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bottom w:val="nil"/>
              <w:right w:val="nil"/>
            </w:tcBorders>
          </w:tcPr>
          <w:p w14:paraId="133167B6" w14:textId="7AB60A45"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63430787" w14:textId="224D8699"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vAlign w:val="center"/>
          </w:tcPr>
          <w:p w14:paraId="1D84C1FA" w14:textId="19FA3CAE"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61/237</w:t>
            </w:r>
          </w:p>
        </w:tc>
        <w:tc>
          <w:tcPr>
            <w:tcW w:w="1695" w:type="dxa"/>
            <w:tcBorders>
              <w:top w:val="nil"/>
              <w:left w:val="nil"/>
              <w:bottom w:val="nil"/>
              <w:right w:val="nil"/>
            </w:tcBorders>
            <w:shd w:val="clear" w:color="auto" w:fill="auto"/>
            <w:vAlign w:val="center"/>
          </w:tcPr>
          <w:p w14:paraId="091257EF"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bottom w:val="nil"/>
              <w:right w:val="nil"/>
            </w:tcBorders>
            <w:shd w:val="clear" w:color="auto" w:fill="auto"/>
            <w:vAlign w:val="center"/>
          </w:tcPr>
          <w:p w14:paraId="1FC42393"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4D20487D" w14:textId="0D4FCCBA" w:rsidTr="003164D3">
        <w:trPr>
          <w:trHeight w:val="285"/>
          <w:jc w:val="center"/>
        </w:trPr>
        <w:tc>
          <w:tcPr>
            <w:tcW w:w="0" w:type="auto"/>
            <w:vMerge/>
            <w:tcBorders>
              <w:left w:val="nil"/>
              <w:right w:val="nil"/>
            </w:tcBorders>
          </w:tcPr>
          <w:p w14:paraId="7B0D8D18"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51EADBA9"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GC</w:t>
            </w:r>
          </w:p>
        </w:tc>
        <w:tc>
          <w:tcPr>
            <w:tcW w:w="0" w:type="auto"/>
            <w:tcBorders>
              <w:top w:val="nil"/>
              <w:left w:val="nil"/>
              <w:bottom w:val="nil"/>
              <w:right w:val="nil"/>
            </w:tcBorders>
            <w:vAlign w:val="center"/>
          </w:tcPr>
          <w:p w14:paraId="39F9CBAB" w14:textId="5BEB42AB"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8</w:t>
            </w:r>
            <w:r w:rsidRPr="00341892">
              <w:rPr>
                <w:rFonts w:ascii="Times New Roman" w:hAnsi="Times New Roman" w:cs="Times New Roman"/>
                <w:sz w:val="20"/>
                <w:szCs w:val="20"/>
              </w:rPr>
              <w:t>9/164</w:t>
            </w:r>
          </w:p>
        </w:tc>
        <w:tc>
          <w:tcPr>
            <w:tcW w:w="1672" w:type="dxa"/>
            <w:tcBorders>
              <w:top w:val="nil"/>
              <w:left w:val="nil"/>
              <w:bottom w:val="nil"/>
              <w:right w:val="nil"/>
            </w:tcBorders>
            <w:shd w:val="clear" w:color="auto" w:fill="auto"/>
            <w:vAlign w:val="center"/>
          </w:tcPr>
          <w:p w14:paraId="3F0740D4" w14:textId="680C193E"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.94 (0.66, 1.35)</w:t>
            </w:r>
          </w:p>
        </w:tc>
        <w:tc>
          <w:tcPr>
            <w:tcW w:w="1649" w:type="dxa"/>
            <w:tcBorders>
              <w:top w:val="nil"/>
              <w:left w:val="nil"/>
              <w:bottom w:val="nil"/>
              <w:right w:val="nil"/>
            </w:tcBorders>
            <w:shd w:val="clear" w:color="auto" w:fill="auto"/>
            <w:vAlign w:val="center"/>
          </w:tcPr>
          <w:p w14:paraId="144ED976" w14:textId="1950B920"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.94 (0.64, 1.38)</w:t>
            </w:r>
          </w:p>
        </w:tc>
        <w:tc>
          <w:tcPr>
            <w:tcW w:w="283" w:type="dxa"/>
            <w:tcBorders>
              <w:top w:val="nil"/>
              <w:left w:val="nil"/>
              <w:bottom w:val="nil"/>
              <w:right w:val="nil"/>
            </w:tcBorders>
          </w:tcPr>
          <w:p w14:paraId="4E98C8AE"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2FF9528B" w14:textId="69647992"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vAlign w:val="center"/>
          </w:tcPr>
          <w:p w14:paraId="0AE06DB3" w14:textId="2FF690D1"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53/263</w:t>
            </w:r>
          </w:p>
        </w:tc>
        <w:tc>
          <w:tcPr>
            <w:tcW w:w="1695" w:type="dxa"/>
            <w:tcBorders>
              <w:top w:val="nil"/>
              <w:left w:val="nil"/>
              <w:bottom w:val="nil"/>
              <w:right w:val="nil"/>
            </w:tcBorders>
            <w:shd w:val="clear" w:color="auto" w:fill="auto"/>
            <w:vAlign w:val="center"/>
          </w:tcPr>
          <w:p w14:paraId="5EDD1F47" w14:textId="4FDBCEDA"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.87 (0.68, 1.11)</w:t>
            </w:r>
          </w:p>
        </w:tc>
        <w:tc>
          <w:tcPr>
            <w:tcW w:w="1685" w:type="dxa"/>
            <w:tcBorders>
              <w:top w:val="nil"/>
              <w:left w:val="nil"/>
              <w:bottom w:val="nil"/>
              <w:right w:val="nil"/>
            </w:tcBorders>
            <w:shd w:val="clear" w:color="auto" w:fill="auto"/>
            <w:vAlign w:val="center"/>
          </w:tcPr>
          <w:p w14:paraId="6405C9EC" w14:textId="332CBDD8"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.87 (0.67, 1.12)</w:t>
            </w:r>
          </w:p>
        </w:tc>
      </w:tr>
      <w:tr w:rsidR="003164D3" w:rsidRPr="00341892" w14:paraId="6BCE5DFF" w14:textId="0E969FE8" w:rsidTr="003164D3">
        <w:trPr>
          <w:trHeight w:val="285"/>
          <w:jc w:val="center"/>
        </w:trPr>
        <w:tc>
          <w:tcPr>
            <w:tcW w:w="0" w:type="auto"/>
            <w:vMerge/>
            <w:tcBorders>
              <w:left w:val="nil"/>
              <w:right w:val="nil"/>
            </w:tcBorders>
          </w:tcPr>
          <w:p w14:paraId="6A89B082" w14:textId="77777777"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F4567E8"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CC</w:t>
            </w:r>
          </w:p>
        </w:tc>
        <w:tc>
          <w:tcPr>
            <w:tcW w:w="0" w:type="auto"/>
            <w:tcBorders>
              <w:top w:val="nil"/>
              <w:left w:val="nil"/>
              <w:right w:val="nil"/>
            </w:tcBorders>
            <w:vAlign w:val="center"/>
          </w:tcPr>
          <w:p w14:paraId="64B012B6" w14:textId="34D67010"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2</w:t>
            </w:r>
            <w:r w:rsidRPr="00341892">
              <w:rPr>
                <w:rFonts w:ascii="Times New Roman" w:hAnsi="Times New Roman" w:cs="Times New Roman"/>
                <w:sz w:val="20"/>
                <w:szCs w:val="20"/>
              </w:rPr>
              <w:t>5/52</w:t>
            </w:r>
          </w:p>
        </w:tc>
        <w:tc>
          <w:tcPr>
            <w:tcW w:w="1672" w:type="dxa"/>
            <w:tcBorders>
              <w:top w:val="nil"/>
              <w:left w:val="nil"/>
              <w:right w:val="nil"/>
            </w:tcBorders>
            <w:shd w:val="clear" w:color="auto" w:fill="auto"/>
            <w:vAlign w:val="center"/>
          </w:tcPr>
          <w:p w14:paraId="51CAAB61" w14:textId="2DD5912A"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.84 (0.48, 1.42)</w:t>
            </w:r>
          </w:p>
        </w:tc>
        <w:tc>
          <w:tcPr>
            <w:tcW w:w="1649" w:type="dxa"/>
            <w:tcBorders>
              <w:top w:val="nil"/>
              <w:left w:val="nil"/>
              <w:right w:val="nil"/>
            </w:tcBorders>
            <w:shd w:val="clear" w:color="auto" w:fill="auto"/>
            <w:vAlign w:val="center"/>
          </w:tcPr>
          <w:p w14:paraId="671D8B37" w14:textId="0C0C749E"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.91 (0.51, 1.59)</w:t>
            </w:r>
          </w:p>
        </w:tc>
        <w:tc>
          <w:tcPr>
            <w:tcW w:w="283" w:type="dxa"/>
            <w:tcBorders>
              <w:top w:val="nil"/>
              <w:left w:val="nil"/>
              <w:right w:val="nil"/>
            </w:tcBorders>
          </w:tcPr>
          <w:p w14:paraId="7879AB57" w14:textId="77777777"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7372BB28" w14:textId="5657919A"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vAlign w:val="center"/>
          </w:tcPr>
          <w:p w14:paraId="1382E93E" w14:textId="211E5ED8"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7</w:t>
            </w:r>
            <w:r w:rsidRPr="00341892">
              <w:rPr>
                <w:rFonts w:ascii="Times New Roman" w:eastAsia="等线" w:hAnsi="Times New Roman" w:cs="Times New Roman"/>
                <w:kern w:val="0"/>
                <w:sz w:val="20"/>
                <w:szCs w:val="20"/>
              </w:rPr>
              <w:t>5/47</w:t>
            </w:r>
          </w:p>
        </w:tc>
        <w:tc>
          <w:tcPr>
            <w:tcW w:w="1695" w:type="dxa"/>
            <w:tcBorders>
              <w:top w:val="nil"/>
              <w:left w:val="nil"/>
              <w:right w:val="nil"/>
            </w:tcBorders>
            <w:shd w:val="clear" w:color="auto" w:fill="auto"/>
            <w:vAlign w:val="center"/>
          </w:tcPr>
          <w:p w14:paraId="203A9ECE" w14:textId="3E9B6F57"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.45 (0.97, 2.18)</w:t>
            </w:r>
          </w:p>
        </w:tc>
        <w:tc>
          <w:tcPr>
            <w:tcW w:w="1685" w:type="dxa"/>
            <w:tcBorders>
              <w:top w:val="nil"/>
              <w:left w:val="nil"/>
              <w:right w:val="nil"/>
            </w:tcBorders>
            <w:shd w:val="clear" w:color="auto" w:fill="auto"/>
            <w:vAlign w:val="center"/>
          </w:tcPr>
          <w:p w14:paraId="03EB0FEB" w14:textId="567BD3D2"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.35 (0.88, 2.08)</w:t>
            </w:r>
          </w:p>
        </w:tc>
      </w:tr>
      <w:tr w:rsidR="003164D3" w:rsidRPr="00341892" w14:paraId="13C4F651" w14:textId="51AEFF84" w:rsidTr="003164D3">
        <w:trPr>
          <w:trHeight w:val="285"/>
          <w:jc w:val="center"/>
        </w:trPr>
        <w:tc>
          <w:tcPr>
            <w:tcW w:w="0" w:type="auto"/>
            <w:tcBorders>
              <w:left w:val="nil"/>
              <w:right w:val="nil"/>
            </w:tcBorders>
          </w:tcPr>
          <w:p w14:paraId="66F8DF3E" w14:textId="77777777"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74994508"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G</w:t>
            </w:r>
            <w:r w:rsidRPr="00341892">
              <w:rPr>
                <w:rFonts w:ascii="Times New Roman" w:hAnsi="Times New Roman" w:cs="Times New Roman"/>
                <w:sz w:val="20"/>
                <w:szCs w:val="20"/>
              </w:rPr>
              <w:t>G</w:t>
            </w:r>
          </w:p>
        </w:tc>
        <w:tc>
          <w:tcPr>
            <w:tcW w:w="0" w:type="auto"/>
            <w:tcBorders>
              <w:top w:val="nil"/>
              <w:left w:val="nil"/>
              <w:right w:val="nil"/>
            </w:tcBorders>
            <w:vAlign w:val="center"/>
          </w:tcPr>
          <w:p w14:paraId="36FA393F" w14:textId="65EA4FAC"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9</w:t>
            </w:r>
            <w:r w:rsidRPr="00341892">
              <w:rPr>
                <w:rFonts w:ascii="Times New Roman" w:hAnsi="Times New Roman" w:cs="Times New Roman"/>
                <w:sz w:val="20"/>
                <w:szCs w:val="20"/>
              </w:rPr>
              <w:t>5/165</w:t>
            </w:r>
          </w:p>
        </w:tc>
        <w:tc>
          <w:tcPr>
            <w:tcW w:w="1672" w:type="dxa"/>
            <w:tcBorders>
              <w:top w:val="nil"/>
              <w:left w:val="nil"/>
              <w:right w:val="nil"/>
            </w:tcBorders>
            <w:shd w:val="clear" w:color="auto" w:fill="auto"/>
            <w:vAlign w:val="center"/>
          </w:tcPr>
          <w:p w14:paraId="3872EABF"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right w:val="nil"/>
            </w:tcBorders>
            <w:shd w:val="clear" w:color="auto" w:fill="auto"/>
            <w:vAlign w:val="center"/>
          </w:tcPr>
          <w:p w14:paraId="2BA47874"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right w:val="nil"/>
            </w:tcBorders>
          </w:tcPr>
          <w:p w14:paraId="5055E39A" w14:textId="1F8FBFF7"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5FADD687" w14:textId="6EAF261C"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vAlign w:val="center"/>
          </w:tcPr>
          <w:p w14:paraId="2B0BD176" w14:textId="252951CC"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61/237</w:t>
            </w:r>
          </w:p>
        </w:tc>
        <w:tc>
          <w:tcPr>
            <w:tcW w:w="1695" w:type="dxa"/>
            <w:tcBorders>
              <w:top w:val="nil"/>
              <w:left w:val="nil"/>
              <w:right w:val="nil"/>
            </w:tcBorders>
            <w:shd w:val="clear" w:color="auto" w:fill="auto"/>
            <w:vAlign w:val="center"/>
          </w:tcPr>
          <w:p w14:paraId="7F6F5C3A"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tcPr>
          <w:p w14:paraId="6E321E65"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2B93831F" w14:textId="64ABC4DF" w:rsidTr="003164D3">
        <w:trPr>
          <w:trHeight w:val="285"/>
          <w:jc w:val="center"/>
        </w:trPr>
        <w:tc>
          <w:tcPr>
            <w:tcW w:w="0" w:type="auto"/>
            <w:tcBorders>
              <w:left w:val="nil"/>
              <w:right w:val="nil"/>
            </w:tcBorders>
          </w:tcPr>
          <w:p w14:paraId="062A2B04" w14:textId="77777777"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1AC0E4AA"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G</w:t>
            </w:r>
            <w:r w:rsidRPr="00341892">
              <w:rPr>
                <w:rFonts w:ascii="Times New Roman" w:hAnsi="Times New Roman" w:cs="Times New Roman"/>
                <w:sz w:val="20"/>
                <w:szCs w:val="20"/>
              </w:rPr>
              <w:t>C+GG</w:t>
            </w:r>
          </w:p>
        </w:tc>
        <w:tc>
          <w:tcPr>
            <w:tcW w:w="0" w:type="auto"/>
            <w:tcBorders>
              <w:top w:val="nil"/>
              <w:left w:val="nil"/>
              <w:right w:val="nil"/>
            </w:tcBorders>
            <w:vAlign w:val="center"/>
          </w:tcPr>
          <w:p w14:paraId="751107AD" w14:textId="7EAA3B6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14/216</w:t>
            </w:r>
          </w:p>
        </w:tc>
        <w:tc>
          <w:tcPr>
            <w:tcW w:w="1672" w:type="dxa"/>
            <w:tcBorders>
              <w:top w:val="nil"/>
              <w:left w:val="nil"/>
              <w:right w:val="nil"/>
            </w:tcBorders>
            <w:shd w:val="clear" w:color="auto" w:fill="auto"/>
            <w:vAlign w:val="center"/>
          </w:tcPr>
          <w:p w14:paraId="29606159" w14:textId="6CB5DCDF"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.92 (0.65, 1.29)</w:t>
            </w:r>
          </w:p>
        </w:tc>
        <w:tc>
          <w:tcPr>
            <w:tcW w:w="1649" w:type="dxa"/>
            <w:tcBorders>
              <w:top w:val="nil"/>
              <w:left w:val="nil"/>
              <w:right w:val="nil"/>
            </w:tcBorders>
            <w:shd w:val="clear" w:color="auto" w:fill="auto"/>
            <w:vAlign w:val="center"/>
          </w:tcPr>
          <w:p w14:paraId="71836394" w14:textId="42B76D85"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.93 (0.65, 1.33)</w:t>
            </w:r>
          </w:p>
        </w:tc>
        <w:tc>
          <w:tcPr>
            <w:tcW w:w="283" w:type="dxa"/>
            <w:tcBorders>
              <w:top w:val="nil"/>
              <w:left w:val="nil"/>
              <w:right w:val="nil"/>
            </w:tcBorders>
          </w:tcPr>
          <w:p w14:paraId="25A5C21B" w14:textId="77777777"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58901335" w14:textId="0A096649" w:rsidR="003164D3" w:rsidRPr="00341892" w:rsidRDefault="003164D3" w:rsidP="003A0805">
            <w:pPr>
              <w:rPr>
                <w:rFonts w:ascii="Times New Roman" w:hAnsi="Times New Roman" w:cs="Times New Roman"/>
                <w:sz w:val="20"/>
                <w:szCs w:val="20"/>
              </w:rPr>
            </w:pPr>
          </w:p>
        </w:tc>
        <w:tc>
          <w:tcPr>
            <w:tcW w:w="0" w:type="auto"/>
            <w:tcBorders>
              <w:top w:val="nil"/>
              <w:left w:val="nil"/>
              <w:right w:val="nil"/>
            </w:tcBorders>
            <w:vAlign w:val="center"/>
          </w:tcPr>
          <w:p w14:paraId="2A3DCE91" w14:textId="3D33C3F8"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28/310</w:t>
            </w:r>
          </w:p>
        </w:tc>
        <w:tc>
          <w:tcPr>
            <w:tcW w:w="1695" w:type="dxa"/>
            <w:tcBorders>
              <w:top w:val="nil"/>
              <w:left w:val="nil"/>
              <w:right w:val="nil"/>
            </w:tcBorders>
            <w:shd w:val="clear" w:color="auto" w:fill="auto"/>
            <w:vAlign w:val="center"/>
          </w:tcPr>
          <w:p w14:paraId="202A6340" w14:textId="51F75BA6"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.96 (0.76, 1.21)</w:t>
            </w:r>
          </w:p>
        </w:tc>
        <w:tc>
          <w:tcPr>
            <w:tcW w:w="1685" w:type="dxa"/>
            <w:tcBorders>
              <w:top w:val="nil"/>
              <w:left w:val="nil"/>
              <w:right w:val="nil"/>
            </w:tcBorders>
            <w:shd w:val="clear" w:color="auto" w:fill="auto"/>
            <w:vAlign w:val="center"/>
          </w:tcPr>
          <w:p w14:paraId="152E482C" w14:textId="175234C8"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.94 (0.74, 1.21)</w:t>
            </w:r>
          </w:p>
        </w:tc>
      </w:tr>
      <w:tr w:rsidR="003164D3" w:rsidRPr="00341892" w14:paraId="1BB25285" w14:textId="72E98F3B" w:rsidTr="003164D3">
        <w:trPr>
          <w:trHeight w:val="285"/>
          <w:jc w:val="center"/>
        </w:trPr>
        <w:tc>
          <w:tcPr>
            <w:tcW w:w="0" w:type="auto"/>
            <w:vMerge w:val="restart"/>
            <w:tcBorders>
              <w:top w:val="nil"/>
              <w:left w:val="nil"/>
              <w:bottom w:val="nil"/>
              <w:right w:val="nil"/>
            </w:tcBorders>
            <w:shd w:val="clear" w:color="auto" w:fill="auto"/>
            <w:noWrap/>
            <w:hideMark/>
          </w:tcPr>
          <w:p w14:paraId="551A0C82"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FOLR1</w:t>
            </w:r>
          </w:p>
        </w:tc>
        <w:tc>
          <w:tcPr>
            <w:tcW w:w="0" w:type="auto"/>
            <w:tcBorders>
              <w:top w:val="nil"/>
              <w:left w:val="nil"/>
              <w:bottom w:val="nil"/>
              <w:right w:val="nil"/>
            </w:tcBorders>
            <w:shd w:val="clear" w:color="auto" w:fill="auto"/>
            <w:vAlign w:val="center"/>
            <w:hideMark/>
          </w:tcPr>
          <w:p w14:paraId="635EC5AB" w14:textId="77777777" w:rsidR="003164D3" w:rsidRPr="00341892" w:rsidRDefault="003164D3" w:rsidP="003A0805">
            <w:pPr>
              <w:rPr>
                <w:rFonts w:ascii="Times New Roman" w:hAnsi="Times New Roman" w:cs="Times New Roman"/>
                <w:sz w:val="20"/>
                <w:szCs w:val="20"/>
              </w:rPr>
            </w:pPr>
            <w:bookmarkStart w:id="51" w:name="OLE_LINK1"/>
            <w:bookmarkStart w:id="52" w:name="OLE_LINK2"/>
            <w:r w:rsidRPr="00341892">
              <w:rPr>
                <w:rFonts w:ascii="Times New Roman" w:hAnsi="Times New Roman" w:cs="Times New Roman"/>
                <w:sz w:val="20"/>
                <w:szCs w:val="20"/>
              </w:rPr>
              <w:t>rs10501409</w:t>
            </w:r>
            <w:bookmarkEnd w:id="51"/>
            <w:bookmarkEnd w:id="52"/>
          </w:p>
        </w:tc>
        <w:tc>
          <w:tcPr>
            <w:tcW w:w="0" w:type="auto"/>
            <w:tcBorders>
              <w:top w:val="nil"/>
              <w:left w:val="nil"/>
              <w:bottom w:val="nil"/>
              <w:right w:val="nil"/>
            </w:tcBorders>
            <w:vAlign w:val="center"/>
          </w:tcPr>
          <w:p w14:paraId="45D22748" w14:textId="77777777" w:rsidR="003164D3" w:rsidRPr="00341892" w:rsidRDefault="003164D3" w:rsidP="003A0805">
            <w:pPr>
              <w:rPr>
                <w:rFonts w:ascii="Times New Roman" w:hAnsi="Times New Roman" w:cs="Times New Roman"/>
                <w:sz w:val="20"/>
                <w:szCs w:val="20"/>
              </w:rPr>
            </w:pPr>
          </w:p>
        </w:tc>
        <w:tc>
          <w:tcPr>
            <w:tcW w:w="1672" w:type="dxa"/>
            <w:tcBorders>
              <w:top w:val="nil"/>
              <w:left w:val="nil"/>
              <w:bottom w:val="nil"/>
              <w:right w:val="nil"/>
            </w:tcBorders>
            <w:shd w:val="clear" w:color="auto" w:fill="auto"/>
            <w:vAlign w:val="center"/>
            <w:hideMark/>
          </w:tcPr>
          <w:p w14:paraId="2A39E028" w14:textId="77777777" w:rsidR="003164D3" w:rsidRPr="00341892" w:rsidRDefault="003164D3" w:rsidP="003A0805">
            <w:pPr>
              <w:rPr>
                <w:rFonts w:ascii="Times New Roman" w:hAnsi="Times New Roman" w:cs="Times New Roman"/>
                <w:sz w:val="20"/>
                <w:szCs w:val="20"/>
              </w:rPr>
            </w:pPr>
          </w:p>
        </w:tc>
        <w:tc>
          <w:tcPr>
            <w:tcW w:w="1649" w:type="dxa"/>
            <w:tcBorders>
              <w:top w:val="nil"/>
              <w:left w:val="nil"/>
              <w:bottom w:val="nil"/>
              <w:right w:val="nil"/>
            </w:tcBorders>
            <w:shd w:val="clear" w:color="auto" w:fill="auto"/>
            <w:vAlign w:val="center"/>
            <w:hideMark/>
          </w:tcPr>
          <w:p w14:paraId="095920B2" w14:textId="77777777" w:rsidR="003164D3" w:rsidRPr="00341892" w:rsidRDefault="003164D3" w:rsidP="003A0805">
            <w:pPr>
              <w:rPr>
                <w:rFonts w:ascii="Times New Roman" w:hAnsi="Times New Roman" w:cs="Times New Roman"/>
                <w:sz w:val="20"/>
                <w:szCs w:val="20"/>
              </w:rPr>
            </w:pPr>
          </w:p>
        </w:tc>
        <w:tc>
          <w:tcPr>
            <w:tcW w:w="283" w:type="dxa"/>
            <w:tcBorders>
              <w:top w:val="nil"/>
              <w:left w:val="nil"/>
              <w:bottom w:val="nil"/>
              <w:right w:val="nil"/>
            </w:tcBorders>
          </w:tcPr>
          <w:p w14:paraId="1EBA7F95"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3B480F0D" w14:textId="63145980"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vAlign w:val="center"/>
          </w:tcPr>
          <w:p w14:paraId="56763D03" w14:textId="77777777" w:rsidR="003164D3" w:rsidRPr="00341892" w:rsidRDefault="003164D3" w:rsidP="003A0805">
            <w:pPr>
              <w:rPr>
                <w:rFonts w:ascii="Times New Roman" w:hAnsi="Times New Roman" w:cs="Times New Roman"/>
                <w:sz w:val="20"/>
                <w:szCs w:val="20"/>
                <w:highlight w:val="yellow"/>
              </w:rPr>
            </w:pPr>
          </w:p>
        </w:tc>
        <w:tc>
          <w:tcPr>
            <w:tcW w:w="1695" w:type="dxa"/>
            <w:tcBorders>
              <w:top w:val="nil"/>
              <w:left w:val="nil"/>
              <w:bottom w:val="nil"/>
              <w:right w:val="nil"/>
            </w:tcBorders>
            <w:shd w:val="clear" w:color="auto" w:fill="auto"/>
            <w:vAlign w:val="center"/>
            <w:hideMark/>
          </w:tcPr>
          <w:p w14:paraId="110F8D62" w14:textId="77777777" w:rsidR="003164D3" w:rsidRPr="00341892" w:rsidRDefault="003164D3" w:rsidP="003A0805">
            <w:pPr>
              <w:rPr>
                <w:rFonts w:ascii="Times New Roman" w:hAnsi="Times New Roman" w:cs="Times New Roman"/>
                <w:sz w:val="20"/>
                <w:szCs w:val="20"/>
              </w:rPr>
            </w:pPr>
          </w:p>
        </w:tc>
        <w:tc>
          <w:tcPr>
            <w:tcW w:w="1685" w:type="dxa"/>
            <w:tcBorders>
              <w:top w:val="nil"/>
              <w:left w:val="nil"/>
              <w:bottom w:val="nil"/>
              <w:right w:val="nil"/>
            </w:tcBorders>
            <w:shd w:val="clear" w:color="auto" w:fill="auto"/>
            <w:vAlign w:val="center"/>
            <w:hideMark/>
          </w:tcPr>
          <w:p w14:paraId="1CAFB4A8" w14:textId="77777777" w:rsidR="003164D3" w:rsidRPr="00341892" w:rsidRDefault="003164D3" w:rsidP="003A0805">
            <w:pPr>
              <w:rPr>
                <w:rFonts w:ascii="Times New Roman" w:hAnsi="Times New Roman" w:cs="Times New Roman"/>
                <w:sz w:val="20"/>
                <w:szCs w:val="20"/>
              </w:rPr>
            </w:pPr>
          </w:p>
        </w:tc>
      </w:tr>
      <w:tr w:rsidR="003164D3" w:rsidRPr="00341892" w14:paraId="2D7ACE4F" w14:textId="076312DE" w:rsidTr="003164D3">
        <w:trPr>
          <w:trHeight w:val="285"/>
          <w:jc w:val="center"/>
        </w:trPr>
        <w:tc>
          <w:tcPr>
            <w:tcW w:w="0" w:type="auto"/>
            <w:vMerge/>
            <w:tcBorders>
              <w:top w:val="nil"/>
              <w:left w:val="nil"/>
              <w:bottom w:val="nil"/>
              <w:right w:val="nil"/>
            </w:tcBorders>
            <w:hideMark/>
          </w:tcPr>
          <w:p w14:paraId="231488B7"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65CDAA7F"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TT</w:t>
            </w:r>
          </w:p>
        </w:tc>
        <w:tc>
          <w:tcPr>
            <w:tcW w:w="0" w:type="auto"/>
            <w:tcBorders>
              <w:top w:val="nil"/>
              <w:left w:val="nil"/>
              <w:bottom w:val="nil"/>
              <w:right w:val="nil"/>
            </w:tcBorders>
            <w:vAlign w:val="center"/>
          </w:tcPr>
          <w:p w14:paraId="1E12B80F" w14:textId="1B91D193"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13/193</w:t>
            </w:r>
          </w:p>
        </w:tc>
        <w:tc>
          <w:tcPr>
            <w:tcW w:w="1672" w:type="dxa"/>
            <w:tcBorders>
              <w:top w:val="nil"/>
              <w:left w:val="nil"/>
              <w:bottom w:val="nil"/>
              <w:right w:val="nil"/>
            </w:tcBorders>
            <w:shd w:val="clear" w:color="auto" w:fill="auto"/>
            <w:vAlign w:val="center"/>
            <w:hideMark/>
          </w:tcPr>
          <w:p w14:paraId="4F2BDCD5"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bottom w:val="nil"/>
              <w:right w:val="nil"/>
            </w:tcBorders>
            <w:shd w:val="clear" w:color="auto" w:fill="auto"/>
            <w:vAlign w:val="center"/>
            <w:hideMark/>
          </w:tcPr>
          <w:p w14:paraId="60C3B8DC"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bottom w:val="nil"/>
              <w:right w:val="nil"/>
            </w:tcBorders>
          </w:tcPr>
          <w:p w14:paraId="3FAD1937" w14:textId="68C432B5"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4F97B5D3" w14:textId="73BD492C"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vAlign w:val="center"/>
          </w:tcPr>
          <w:p w14:paraId="0A273AB2" w14:textId="35ACB15B"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01/293</w:t>
            </w:r>
          </w:p>
        </w:tc>
        <w:tc>
          <w:tcPr>
            <w:tcW w:w="1695" w:type="dxa"/>
            <w:tcBorders>
              <w:top w:val="nil"/>
              <w:left w:val="nil"/>
              <w:bottom w:val="nil"/>
              <w:right w:val="nil"/>
            </w:tcBorders>
            <w:shd w:val="clear" w:color="auto" w:fill="auto"/>
            <w:vAlign w:val="center"/>
            <w:hideMark/>
          </w:tcPr>
          <w:p w14:paraId="1E036661"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bottom w:val="nil"/>
              <w:right w:val="nil"/>
            </w:tcBorders>
            <w:shd w:val="clear" w:color="auto" w:fill="auto"/>
            <w:vAlign w:val="center"/>
            <w:hideMark/>
          </w:tcPr>
          <w:p w14:paraId="037B550F"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577CA16E" w14:textId="2C31FC9A" w:rsidTr="003164D3">
        <w:trPr>
          <w:trHeight w:val="285"/>
          <w:jc w:val="center"/>
        </w:trPr>
        <w:tc>
          <w:tcPr>
            <w:tcW w:w="0" w:type="auto"/>
            <w:vMerge/>
            <w:tcBorders>
              <w:top w:val="nil"/>
              <w:left w:val="nil"/>
              <w:bottom w:val="nil"/>
              <w:right w:val="nil"/>
            </w:tcBorders>
            <w:hideMark/>
          </w:tcPr>
          <w:p w14:paraId="5B496678"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29ECE528"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TG</w:t>
            </w:r>
          </w:p>
        </w:tc>
        <w:tc>
          <w:tcPr>
            <w:tcW w:w="0" w:type="auto"/>
            <w:tcBorders>
              <w:top w:val="nil"/>
              <w:left w:val="nil"/>
              <w:bottom w:val="nil"/>
              <w:right w:val="nil"/>
            </w:tcBorders>
            <w:vAlign w:val="center"/>
          </w:tcPr>
          <w:p w14:paraId="00200807" w14:textId="057D2052"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5/163</w:t>
            </w:r>
          </w:p>
        </w:tc>
        <w:tc>
          <w:tcPr>
            <w:tcW w:w="1672" w:type="dxa"/>
            <w:tcBorders>
              <w:top w:val="nil"/>
              <w:left w:val="nil"/>
              <w:bottom w:val="nil"/>
              <w:right w:val="nil"/>
            </w:tcBorders>
            <w:shd w:val="clear" w:color="auto" w:fill="auto"/>
            <w:vAlign w:val="center"/>
          </w:tcPr>
          <w:p w14:paraId="67E09582" w14:textId="1F8A3E85"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.79 (0.55, 1.12)</w:t>
            </w:r>
          </w:p>
        </w:tc>
        <w:tc>
          <w:tcPr>
            <w:tcW w:w="1649" w:type="dxa"/>
            <w:tcBorders>
              <w:top w:val="nil"/>
              <w:left w:val="nil"/>
              <w:bottom w:val="nil"/>
              <w:right w:val="nil"/>
            </w:tcBorders>
            <w:shd w:val="clear" w:color="auto" w:fill="auto"/>
            <w:vAlign w:val="center"/>
          </w:tcPr>
          <w:p w14:paraId="2DD4996F" w14:textId="6F453783"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.79 (0.54, 1.15)</w:t>
            </w:r>
          </w:p>
        </w:tc>
        <w:tc>
          <w:tcPr>
            <w:tcW w:w="283" w:type="dxa"/>
            <w:tcBorders>
              <w:top w:val="nil"/>
              <w:left w:val="nil"/>
              <w:bottom w:val="nil"/>
              <w:right w:val="nil"/>
            </w:tcBorders>
          </w:tcPr>
          <w:p w14:paraId="058EBB1A"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500F0D31" w14:textId="6EAD331C"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vAlign w:val="center"/>
          </w:tcPr>
          <w:p w14:paraId="6C79F0C8" w14:textId="3D1CC28E"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50/213</w:t>
            </w:r>
          </w:p>
        </w:tc>
        <w:tc>
          <w:tcPr>
            <w:tcW w:w="1695" w:type="dxa"/>
            <w:tcBorders>
              <w:top w:val="nil"/>
              <w:left w:val="nil"/>
              <w:bottom w:val="nil"/>
              <w:right w:val="nil"/>
            </w:tcBorders>
            <w:shd w:val="clear" w:color="auto" w:fill="auto"/>
            <w:vAlign w:val="center"/>
          </w:tcPr>
          <w:p w14:paraId="1D171CA6" w14:textId="5CCC743A"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.14 (0.90, 1.46)</w:t>
            </w:r>
          </w:p>
        </w:tc>
        <w:tc>
          <w:tcPr>
            <w:tcW w:w="1685" w:type="dxa"/>
            <w:tcBorders>
              <w:top w:val="nil"/>
              <w:left w:val="nil"/>
              <w:bottom w:val="nil"/>
              <w:right w:val="nil"/>
            </w:tcBorders>
            <w:shd w:val="clear" w:color="auto" w:fill="auto"/>
            <w:vAlign w:val="center"/>
          </w:tcPr>
          <w:p w14:paraId="1AB2C6AD" w14:textId="605CBCA7"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.14 (0.88, 1.47)</w:t>
            </w:r>
          </w:p>
        </w:tc>
      </w:tr>
      <w:tr w:rsidR="003164D3" w:rsidRPr="00341892" w14:paraId="557C4360" w14:textId="6735CDC8" w:rsidTr="003164D3">
        <w:trPr>
          <w:trHeight w:val="285"/>
          <w:jc w:val="center"/>
        </w:trPr>
        <w:tc>
          <w:tcPr>
            <w:tcW w:w="0" w:type="auto"/>
            <w:vMerge/>
            <w:tcBorders>
              <w:top w:val="nil"/>
              <w:left w:val="nil"/>
              <w:bottom w:val="nil"/>
              <w:right w:val="nil"/>
            </w:tcBorders>
            <w:hideMark/>
          </w:tcPr>
          <w:p w14:paraId="6349D6D8"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22C40D2A"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bottom w:val="nil"/>
              <w:right w:val="nil"/>
            </w:tcBorders>
            <w:vAlign w:val="center"/>
          </w:tcPr>
          <w:p w14:paraId="5639BEED" w14:textId="4A3DCAFB"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2</w:t>
            </w:r>
            <w:r w:rsidRPr="00341892">
              <w:rPr>
                <w:rFonts w:ascii="Times New Roman" w:hAnsi="Times New Roman" w:cs="Times New Roman"/>
                <w:sz w:val="20"/>
                <w:szCs w:val="20"/>
              </w:rPr>
              <w:t>3/22</w:t>
            </w:r>
          </w:p>
        </w:tc>
        <w:tc>
          <w:tcPr>
            <w:tcW w:w="1672" w:type="dxa"/>
            <w:tcBorders>
              <w:top w:val="nil"/>
              <w:left w:val="nil"/>
              <w:bottom w:val="nil"/>
              <w:right w:val="nil"/>
            </w:tcBorders>
            <w:shd w:val="clear" w:color="auto" w:fill="auto"/>
            <w:vAlign w:val="center"/>
          </w:tcPr>
          <w:p w14:paraId="005E6C8F" w14:textId="2CC89675"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.79 (0.95, 1.37)</w:t>
            </w:r>
          </w:p>
        </w:tc>
        <w:tc>
          <w:tcPr>
            <w:tcW w:w="1649" w:type="dxa"/>
            <w:tcBorders>
              <w:top w:val="nil"/>
              <w:left w:val="nil"/>
              <w:bottom w:val="nil"/>
              <w:right w:val="nil"/>
            </w:tcBorders>
            <w:shd w:val="clear" w:color="auto" w:fill="auto"/>
            <w:vAlign w:val="center"/>
          </w:tcPr>
          <w:p w14:paraId="417750FD" w14:textId="50CCD652"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.61 (0.82, 1.16)</w:t>
            </w:r>
          </w:p>
        </w:tc>
        <w:tc>
          <w:tcPr>
            <w:tcW w:w="283" w:type="dxa"/>
            <w:tcBorders>
              <w:top w:val="nil"/>
              <w:left w:val="nil"/>
              <w:bottom w:val="nil"/>
              <w:right w:val="nil"/>
            </w:tcBorders>
          </w:tcPr>
          <w:p w14:paraId="28B93C7A"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196AC5BE" w14:textId="4FAC86B9"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vAlign w:val="center"/>
          </w:tcPr>
          <w:p w14:paraId="3030C4FE" w14:textId="13609AE7"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6/37</w:t>
            </w:r>
          </w:p>
        </w:tc>
        <w:tc>
          <w:tcPr>
            <w:tcW w:w="1695" w:type="dxa"/>
            <w:tcBorders>
              <w:top w:val="nil"/>
              <w:left w:val="nil"/>
              <w:bottom w:val="nil"/>
              <w:right w:val="nil"/>
            </w:tcBorders>
            <w:shd w:val="clear" w:color="auto" w:fill="auto"/>
            <w:vAlign w:val="center"/>
          </w:tcPr>
          <w:p w14:paraId="5A021C3D" w14:textId="2178DF03"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.95 (0.58, 1.54)</w:t>
            </w:r>
          </w:p>
        </w:tc>
        <w:tc>
          <w:tcPr>
            <w:tcW w:w="1685" w:type="dxa"/>
            <w:tcBorders>
              <w:top w:val="nil"/>
              <w:left w:val="nil"/>
              <w:bottom w:val="nil"/>
              <w:right w:val="nil"/>
            </w:tcBorders>
            <w:shd w:val="clear" w:color="auto" w:fill="auto"/>
            <w:vAlign w:val="center"/>
          </w:tcPr>
          <w:p w14:paraId="1E023371" w14:textId="6ED61FBE"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.89 (0.53, 1.49)</w:t>
            </w:r>
          </w:p>
        </w:tc>
      </w:tr>
      <w:tr w:rsidR="003164D3" w:rsidRPr="00341892" w14:paraId="3838B19C" w14:textId="0B1A85AC" w:rsidTr="003164D3">
        <w:trPr>
          <w:trHeight w:val="285"/>
          <w:jc w:val="center"/>
        </w:trPr>
        <w:tc>
          <w:tcPr>
            <w:tcW w:w="0" w:type="auto"/>
            <w:tcBorders>
              <w:top w:val="nil"/>
              <w:left w:val="nil"/>
              <w:bottom w:val="nil"/>
              <w:right w:val="nil"/>
            </w:tcBorders>
          </w:tcPr>
          <w:p w14:paraId="1B31A51A"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5A978726"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T</w:t>
            </w:r>
            <w:r w:rsidRPr="00341892">
              <w:rPr>
                <w:rFonts w:ascii="Times New Roman" w:hAnsi="Times New Roman" w:cs="Times New Roman"/>
                <w:sz w:val="20"/>
                <w:szCs w:val="20"/>
              </w:rPr>
              <w:t>T</w:t>
            </w:r>
          </w:p>
        </w:tc>
        <w:tc>
          <w:tcPr>
            <w:tcW w:w="0" w:type="auto"/>
            <w:tcBorders>
              <w:top w:val="nil"/>
              <w:left w:val="nil"/>
              <w:bottom w:val="nil"/>
              <w:right w:val="nil"/>
            </w:tcBorders>
            <w:vAlign w:val="center"/>
          </w:tcPr>
          <w:p w14:paraId="02289932" w14:textId="707D4A6A"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13/193</w:t>
            </w:r>
          </w:p>
        </w:tc>
        <w:tc>
          <w:tcPr>
            <w:tcW w:w="1672" w:type="dxa"/>
            <w:tcBorders>
              <w:top w:val="nil"/>
              <w:left w:val="nil"/>
              <w:bottom w:val="nil"/>
              <w:right w:val="nil"/>
            </w:tcBorders>
            <w:shd w:val="clear" w:color="auto" w:fill="auto"/>
            <w:vAlign w:val="center"/>
          </w:tcPr>
          <w:p w14:paraId="6A89C537"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bottom w:val="nil"/>
              <w:right w:val="nil"/>
            </w:tcBorders>
            <w:shd w:val="clear" w:color="auto" w:fill="auto"/>
            <w:vAlign w:val="center"/>
          </w:tcPr>
          <w:p w14:paraId="425FB5B6"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bottom w:val="nil"/>
              <w:right w:val="nil"/>
            </w:tcBorders>
          </w:tcPr>
          <w:p w14:paraId="117B3FF8" w14:textId="49DA2AA3"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6CCAD2B8" w14:textId="6551E2EB"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vAlign w:val="center"/>
          </w:tcPr>
          <w:p w14:paraId="3C02C140" w14:textId="7C23572C"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01/293</w:t>
            </w:r>
          </w:p>
        </w:tc>
        <w:tc>
          <w:tcPr>
            <w:tcW w:w="1695" w:type="dxa"/>
            <w:tcBorders>
              <w:top w:val="nil"/>
              <w:left w:val="nil"/>
              <w:bottom w:val="nil"/>
              <w:right w:val="nil"/>
            </w:tcBorders>
            <w:shd w:val="clear" w:color="auto" w:fill="auto"/>
            <w:vAlign w:val="center"/>
          </w:tcPr>
          <w:p w14:paraId="50BC7703"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bottom w:val="nil"/>
              <w:right w:val="nil"/>
            </w:tcBorders>
            <w:shd w:val="clear" w:color="auto" w:fill="auto"/>
            <w:vAlign w:val="center"/>
          </w:tcPr>
          <w:p w14:paraId="692E81DC"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3DADF168" w14:textId="35A94B17" w:rsidTr="003164D3">
        <w:trPr>
          <w:trHeight w:val="285"/>
          <w:jc w:val="center"/>
        </w:trPr>
        <w:tc>
          <w:tcPr>
            <w:tcW w:w="0" w:type="auto"/>
            <w:tcBorders>
              <w:top w:val="nil"/>
              <w:left w:val="nil"/>
              <w:bottom w:val="nil"/>
              <w:right w:val="nil"/>
            </w:tcBorders>
          </w:tcPr>
          <w:p w14:paraId="72027B98"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644C72D3"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T</w:t>
            </w:r>
            <w:r w:rsidRPr="00341892">
              <w:rPr>
                <w:rFonts w:ascii="Times New Roman" w:hAnsi="Times New Roman" w:cs="Times New Roman"/>
                <w:sz w:val="20"/>
                <w:szCs w:val="20"/>
              </w:rPr>
              <w:t>G+GG</w:t>
            </w:r>
          </w:p>
        </w:tc>
        <w:tc>
          <w:tcPr>
            <w:tcW w:w="0" w:type="auto"/>
            <w:tcBorders>
              <w:top w:val="nil"/>
              <w:left w:val="nil"/>
              <w:bottom w:val="nil"/>
              <w:right w:val="nil"/>
            </w:tcBorders>
            <w:vAlign w:val="center"/>
          </w:tcPr>
          <w:p w14:paraId="63DDE530" w14:textId="30253E09"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9</w:t>
            </w:r>
            <w:r w:rsidRPr="00341892">
              <w:rPr>
                <w:rFonts w:ascii="Times New Roman" w:hAnsi="Times New Roman" w:cs="Times New Roman"/>
                <w:sz w:val="20"/>
                <w:szCs w:val="20"/>
              </w:rPr>
              <w:t>8/185</w:t>
            </w:r>
          </w:p>
        </w:tc>
        <w:tc>
          <w:tcPr>
            <w:tcW w:w="1672" w:type="dxa"/>
            <w:tcBorders>
              <w:top w:val="nil"/>
              <w:left w:val="nil"/>
              <w:bottom w:val="nil"/>
              <w:right w:val="nil"/>
            </w:tcBorders>
            <w:shd w:val="clear" w:color="auto" w:fill="auto"/>
            <w:vAlign w:val="center"/>
          </w:tcPr>
          <w:p w14:paraId="52AE48CA" w14:textId="14D8891E"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.90 (0.65, 1.27)</w:t>
            </w:r>
          </w:p>
        </w:tc>
        <w:tc>
          <w:tcPr>
            <w:tcW w:w="1649" w:type="dxa"/>
            <w:tcBorders>
              <w:top w:val="nil"/>
              <w:left w:val="nil"/>
              <w:bottom w:val="nil"/>
              <w:right w:val="nil"/>
            </w:tcBorders>
            <w:shd w:val="clear" w:color="auto" w:fill="auto"/>
            <w:vAlign w:val="center"/>
          </w:tcPr>
          <w:p w14:paraId="032B4BDF" w14:textId="381835D8"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.89 (0.62, 1.27)</w:t>
            </w:r>
          </w:p>
        </w:tc>
        <w:tc>
          <w:tcPr>
            <w:tcW w:w="283" w:type="dxa"/>
            <w:tcBorders>
              <w:top w:val="nil"/>
              <w:left w:val="nil"/>
              <w:bottom w:val="nil"/>
              <w:right w:val="nil"/>
            </w:tcBorders>
          </w:tcPr>
          <w:p w14:paraId="1BEAEBFD"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2F0A5F5D" w14:textId="4051C4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vAlign w:val="center"/>
          </w:tcPr>
          <w:p w14:paraId="3BF932DA" w14:textId="72D42938"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86/250</w:t>
            </w:r>
          </w:p>
        </w:tc>
        <w:tc>
          <w:tcPr>
            <w:tcW w:w="1695" w:type="dxa"/>
            <w:tcBorders>
              <w:top w:val="nil"/>
              <w:left w:val="nil"/>
              <w:bottom w:val="nil"/>
              <w:right w:val="nil"/>
            </w:tcBorders>
            <w:shd w:val="clear" w:color="auto" w:fill="auto"/>
            <w:vAlign w:val="center"/>
          </w:tcPr>
          <w:p w14:paraId="6220AB49" w14:textId="3655166C"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.11 (0.88, 1.41)</w:t>
            </w:r>
          </w:p>
        </w:tc>
        <w:tc>
          <w:tcPr>
            <w:tcW w:w="1685" w:type="dxa"/>
            <w:tcBorders>
              <w:top w:val="nil"/>
              <w:left w:val="nil"/>
              <w:bottom w:val="nil"/>
              <w:right w:val="nil"/>
            </w:tcBorders>
            <w:shd w:val="clear" w:color="auto" w:fill="auto"/>
            <w:vAlign w:val="center"/>
          </w:tcPr>
          <w:p w14:paraId="1A580469" w14:textId="22CE6E31"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.10 (0.86, 1.41)</w:t>
            </w:r>
          </w:p>
        </w:tc>
      </w:tr>
      <w:tr w:rsidR="003164D3" w:rsidRPr="00341892" w14:paraId="34558D2F" w14:textId="6ED7CBBB" w:rsidTr="003164D3">
        <w:trPr>
          <w:trHeight w:val="285"/>
          <w:jc w:val="center"/>
        </w:trPr>
        <w:tc>
          <w:tcPr>
            <w:tcW w:w="0" w:type="auto"/>
            <w:vMerge w:val="restart"/>
            <w:tcBorders>
              <w:top w:val="nil"/>
              <w:left w:val="nil"/>
              <w:bottom w:val="nil"/>
              <w:right w:val="nil"/>
            </w:tcBorders>
            <w:shd w:val="clear" w:color="auto" w:fill="auto"/>
            <w:noWrap/>
            <w:hideMark/>
          </w:tcPr>
          <w:p w14:paraId="551304A3"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UNG2</w:t>
            </w:r>
          </w:p>
        </w:tc>
        <w:tc>
          <w:tcPr>
            <w:tcW w:w="0" w:type="auto"/>
            <w:tcBorders>
              <w:top w:val="nil"/>
              <w:left w:val="nil"/>
              <w:bottom w:val="nil"/>
              <w:right w:val="nil"/>
            </w:tcBorders>
            <w:shd w:val="clear" w:color="auto" w:fill="auto"/>
            <w:vAlign w:val="center"/>
            <w:hideMark/>
          </w:tcPr>
          <w:p w14:paraId="55A5C398"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rs231622</w:t>
            </w:r>
          </w:p>
        </w:tc>
        <w:tc>
          <w:tcPr>
            <w:tcW w:w="0" w:type="auto"/>
            <w:tcBorders>
              <w:top w:val="nil"/>
              <w:left w:val="nil"/>
              <w:bottom w:val="nil"/>
              <w:right w:val="nil"/>
            </w:tcBorders>
            <w:vAlign w:val="center"/>
          </w:tcPr>
          <w:p w14:paraId="534D8B04" w14:textId="77777777" w:rsidR="003164D3" w:rsidRPr="00341892" w:rsidRDefault="003164D3" w:rsidP="003A0805">
            <w:pPr>
              <w:rPr>
                <w:rFonts w:ascii="Times New Roman" w:hAnsi="Times New Roman" w:cs="Times New Roman"/>
                <w:sz w:val="20"/>
                <w:szCs w:val="20"/>
              </w:rPr>
            </w:pPr>
          </w:p>
        </w:tc>
        <w:tc>
          <w:tcPr>
            <w:tcW w:w="1672" w:type="dxa"/>
            <w:tcBorders>
              <w:top w:val="nil"/>
              <w:left w:val="nil"/>
              <w:bottom w:val="nil"/>
              <w:right w:val="nil"/>
            </w:tcBorders>
            <w:shd w:val="clear" w:color="auto" w:fill="auto"/>
            <w:vAlign w:val="center"/>
            <w:hideMark/>
          </w:tcPr>
          <w:p w14:paraId="60DAE866" w14:textId="77777777" w:rsidR="003164D3" w:rsidRPr="00341892" w:rsidRDefault="003164D3" w:rsidP="003A0805">
            <w:pPr>
              <w:rPr>
                <w:rFonts w:ascii="Times New Roman" w:hAnsi="Times New Roman" w:cs="Times New Roman"/>
                <w:sz w:val="20"/>
                <w:szCs w:val="20"/>
              </w:rPr>
            </w:pPr>
          </w:p>
        </w:tc>
        <w:tc>
          <w:tcPr>
            <w:tcW w:w="1649" w:type="dxa"/>
            <w:tcBorders>
              <w:top w:val="nil"/>
              <w:left w:val="nil"/>
              <w:bottom w:val="nil"/>
              <w:right w:val="nil"/>
            </w:tcBorders>
            <w:shd w:val="clear" w:color="auto" w:fill="auto"/>
            <w:vAlign w:val="center"/>
            <w:hideMark/>
          </w:tcPr>
          <w:p w14:paraId="491289FD" w14:textId="77777777" w:rsidR="003164D3" w:rsidRPr="00341892" w:rsidRDefault="003164D3" w:rsidP="003A0805">
            <w:pPr>
              <w:rPr>
                <w:rFonts w:ascii="Times New Roman" w:hAnsi="Times New Roman" w:cs="Times New Roman"/>
                <w:sz w:val="20"/>
                <w:szCs w:val="20"/>
              </w:rPr>
            </w:pPr>
          </w:p>
        </w:tc>
        <w:tc>
          <w:tcPr>
            <w:tcW w:w="283" w:type="dxa"/>
            <w:tcBorders>
              <w:top w:val="nil"/>
              <w:left w:val="nil"/>
              <w:bottom w:val="nil"/>
              <w:right w:val="nil"/>
            </w:tcBorders>
          </w:tcPr>
          <w:p w14:paraId="320E58FF"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67448F31" w14:textId="1E6C0BD3"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vAlign w:val="center"/>
          </w:tcPr>
          <w:p w14:paraId="4C36344D" w14:textId="77777777" w:rsidR="003164D3" w:rsidRPr="00341892" w:rsidRDefault="003164D3" w:rsidP="003A0805">
            <w:pPr>
              <w:rPr>
                <w:rFonts w:ascii="Times New Roman" w:hAnsi="Times New Roman" w:cs="Times New Roman"/>
                <w:sz w:val="20"/>
                <w:szCs w:val="20"/>
                <w:highlight w:val="yellow"/>
              </w:rPr>
            </w:pPr>
          </w:p>
        </w:tc>
        <w:tc>
          <w:tcPr>
            <w:tcW w:w="1695" w:type="dxa"/>
            <w:tcBorders>
              <w:top w:val="nil"/>
              <w:left w:val="nil"/>
              <w:bottom w:val="nil"/>
              <w:right w:val="nil"/>
            </w:tcBorders>
            <w:shd w:val="clear" w:color="auto" w:fill="auto"/>
            <w:vAlign w:val="center"/>
            <w:hideMark/>
          </w:tcPr>
          <w:p w14:paraId="56813E38" w14:textId="77777777" w:rsidR="003164D3" w:rsidRPr="00341892" w:rsidRDefault="003164D3" w:rsidP="003A0805">
            <w:pPr>
              <w:rPr>
                <w:rFonts w:ascii="Times New Roman" w:hAnsi="Times New Roman" w:cs="Times New Roman"/>
                <w:sz w:val="20"/>
                <w:szCs w:val="20"/>
              </w:rPr>
            </w:pPr>
          </w:p>
        </w:tc>
        <w:tc>
          <w:tcPr>
            <w:tcW w:w="1685" w:type="dxa"/>
            <w:tcBorders>
              <w:top w:val="nil"/>
              <w:left w:val="nil"/>
              <w:bottom w:val="nil"/>
              <w:right w:val="nil"/>
            </w:tcBorders>
            <w:shd w:val="clear" w:color="auto" w:fill="auto"/>
            <w:vAlign w:val="center"/>
            <w:hideMark/>
          </w:tcPr>
          <w:p w14:paraId="373CD8CA" w14:textId="77777777" w:rsidR="003164D3" w:rsidRPr="00341892" w:rsidRDefault="003164D3" w:rsidP="003A0805">
            <w:pPr>
              <w:rPr>
                <w:rFonts w:ascii="Times New Roman" w:hAnsi="Times New Roman" w:cs="Times New Roman"/>
                <w:sz w:val="20"/>
                <w:szCs w:val="20"/>
              </w:rPr>
            </w:pPr>
          </w:p>
        </w:tc>
      </w:tr>
      <w:tr w:rsidR="003164D3" w:rsidRPr="00341892" w14:paraId="1640EC66" w14:textId="59C68884" w:rsidTr="003164D3">
        <w:trPr>
          <w:trHeight w:val="285"/>
          <w:jc w:val="center"/>
        </w:trPr>
        <w:tc>
          <w:tcPr>
            <w:tcW w:w="0" w:type="auto"/>
            <w:vMerge/>
            <w:tcBorders>
              <w:top w:val="nil"/>
              <w:left w:val="nil"/>
              <w:bottom w:val="nil"/>
              <w:right w:val="nil"/>
            </w:tcBorders>
            <w:hideMark/>
          </w:tcPr>
          <w:p w14:paraId="511608B5"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5558F047"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bottom w:val="nil"/>
              <w:right w:val="nil"/>
            </w:tcBorders>
            <w:vAlign w:val="center"/>
          </w:tcPr>
          <w:p w14:paraId="5006BC8B" w14:textId="56B8961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6</w:t>
            </w:r>
            <w:r w:rsidRPr="00341892">
              <w:rPr>
                <w:rFonts w:ascii="Times New Roman" w:hAnsi="Times New Roman" w:cs="Times New Roman"/>
                <w:sz w:val="20"/>
                <w:szCs w:val="20"/>
              </w:rPr>
              <w:t>4/124</w:t>
            </w:r>
          </w:p>
        </w:tc>
        <w:tc>
          <w:tcPr>
            <w:tcW w:w="1672" w:type="dxa"/>
            <w:tcBorders>
              <w:top w:val="nil"/>
              <w:left w:val="nil"/>
              <w:bottom w:val="nil"/>
              <w:right w:val="nil"/>
            </w:tcBorders>
            <w:shd w:val="clear" w:color="auto" w:fill="auto"/>
            <w:vAlign w:val="center"/>
            <w:hideMark/>
          </w:tcPr>
          <w:p w14:paraId="2D7BF7CA"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bottom w:val="nil"/>
              <w:right w:val="nil"/>
            </w:tcBorders>
            <w:shd w:val="clear" w:color="auto" w:fill="auto"/>
            <w:vAlign w:val="center"/>
            <w:hideMark/>
          </w:tcPr>
          <w:p w14:paraId="07DDCB51"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bottom w:val="nil"/>
              <w:right w:val="nil"/>
            </w:tcBorders>
          </w:tcPr>
          <w:p w14:paraId="1C780B4E" w14:textId="51A283BC"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62CD881D" w14:textId="6B790314"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vAlign w:val="center"/>
          </w:tcPr>
          <w:p w14:paraId="01EBA864" w14:textId="21FBC7E0"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00/175</w:t>
            </w:r>
          </w:p>
        </w:tc>
        <w:tc>
          <w:tcPr>
            <w:tcW w:w="1695" w:type="dxa"/>
            <w:tcBorders>
              <w:top w:val="nil"/>
              <w:left w:val="nil"/>
              <w:bottom w:val="nil"/>
              <w:right w:val="nil"/>
            </w:tcBorders>
            <w:shd w:val="clear" w:color="auto" w:fill="auto"/>
            <w:vAlign w:val="center"/>
            <w:hideMark/>
          </w:tcPr>
          <w:p w14:paraId="48A7AE5D"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bottom w:val="nil"/>
              <w:right w:val="nil"/>
            </w:tcBorders>
            <w:shd w:val="clear" w:color="auto" w:fill="auto"/>
            <w:vAlign w:val="center"/>
            <w:hideMark/>
          </w:tcPr>
          <w:p w14:paraId="63D8FBCE"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78866F2D" w14:textId="58B839F0" w:rsidTr="003164D3">
        <w:trPr>
          <w:trHeight w:val="285"/>
          <w:jc w:val="center"/>
        </w:trPr>
        <w:tc>
          <w:tcPr>
            <w:tcW w:w="0" w:type="auto"/>
            <w:vMerge/>
            <w:tcBorders>
              <w:top w:val="nil"/>
              <w:left w:val="nil"/>
              <w:bottom w:val="nil"/>
              <w:right w:val="nil"/>
            </w:tcBorders>
            <w:hideMark/>
          </w:tcPr>
          <w:p w14:paraId="53B9C15F"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183C3BD2"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GA</w:t>
            </w:r>
          </w:p>
        </w:tc>
        <w:tc>
          <w:tcPr>
            <w:tcW w:w="0" w:type="auto"/>
            <w:tcBorders>
              <w:top w:val="nil"/>
              <w:left w:val="nil"/>
              <w:bottom w:val="nil"/>
              <w:right w:val="nil"/>
            </w:tcBorders>
            <w:vAlign w:val="center"/>
          </w:tcPr>
          <w:p w14:paraId="59CFA6C1" w14:textId="4EFFF734"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16/168</w:t>
            </w:r>
          </w:p>
        </w:tc>
        <w:tc>
          <w:tcPr>
            <w:tcW w:w="1672" w:type="dxa"/>
            <w:tcBorders>
              <w:top w:val="nil"/>
              <w:left w:val="nil"/>
              <w:bottom w:val="nil"/>
              <w:right w:val="nil"/>
            </w:tcBorders>
            <w:shd w:val="clear" w:color="auto" w:fill="auto"/>
            <w:vAlign w:val="center"/>
          </w:tcPr>
          <w:p w14:paraId="0E3D0E30" w14:textId="0A22147E"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.34 (0.91, 1.97)</w:t>
            </w:r>
          </w:p>
        </w:tc>
        <w:tc>
          <w:tcPr>
            <w:tcW w:w="1649" w:type="dxa"/>
            <w:tcBorders>
              <w:top w:val="nil"/>
              <w:left w:val="nil"/>
              <w:bottom w:val="nil"/>
              <w:right w:val="nil"/>
            </w:tcBorders>
            <w:shd w:val="clear" w:color="auto" w:fill="auto"/>
            <w:vAlign w:val="center"/>
          </w:tcPr>
          <w:p w14:paraId="5755F345" w14:textId="262F6D47"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.35 (0.90, 2.04)</w:t>
            </w:r>
          </w:p>
        </w:tc>
        <w:tc>
          <w:tcPr>
            <w:tcW w:w="283" w:type="dxa"/>
            <w:tcBorders>
              <w:top w:val="nil"/>
              <w:left w:val="nil"/>
              <w:bottom w:val="nil"/>
              <w:right w:val="nil"/>
            </w:tcBorders>
          </w:tcPr>
          <w:p w14:paraId="4546E720"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176281E0" w14:textId="44567EAF"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vAlign w:val="center"/>
          </w:tcPr>
          <w:p w14:paraId="391D1FC1" w14:textId="532FA056"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72/282</w:t>
            </w:r>
          </w:p>
        </w:tc>
        <w:tc>
          <w:tcPr>
            <w:tcW w:w="1695" w:type="dxa"/>
            <w:tcBorders>
              <w:top w:val="nil"/>
              <w:left w:val="nil"/>
              <w:bottom w:val="nil"/>
              <w:right w:val="nil"/>
            </w:tcBorders>
            <w:shd w:val="clear" w:color="auto" w:fill="auto"/>
            <w:vAlign w:val="center"/>
          </w:tcPr>
          <w:p w14:paraId="2D57FD7D" w14:textId="10101035"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.84 (0.65, 1.10)</w:t>
            </w:r>
          </w:p>
        </w:tc>
        <w:tc>
          <w:tcPr>
            <w:tcW w:w="1685" w:type="dxa"/>
            <w:tcBorders>
              <w:top w:val="nil"/>
              <w:left w:val="nil"/>
              <w:bottom w:val="nil"/>
              <w:right w:val="nil"/>
            </w:tcBorders>
            <w:shd w:val="clear" w:color="auto" w:fill="auto"/>
            <w:vAlign w:val="center"/>
          </w:tcPr>
          <w:p w14:paraId="23A47E1A" w14:textId="212A3303"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.87 (0.66, 1.14)</w:t>
            </w:r>
          </w:p>
        </w:tc>
      </w:tr>
      <w:tr w:rsidR="003164D3" w:rsidRPr="00341892" w14:paraId="3E29E5F8" w14:textId="6EA31407" w:rsidTr="003164D3">
        <w:trPr>
          <w:trHeight w:val="285"/>
          <w:jc w:val="center"/>
        </w:trPr>
        <w:tc>
          <w:tcPr>
            <w:tcW w:w="0" w:type="auto"/>
            <w:vMerge/>
            <w:tcBorders>
              <w:top w:val="nil"/>
              <w:left w:val="nil"/>
              <w:bottom w:val="nil"/>
              <w:right w:val="nil"/>
            </w:tcBorders>
            <w:hideMark/>
          </w:tcPr>
          <w:p w14:paraId="58641957"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132D1286"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AA</w:t>
            </w:r>
          </w:p>
        </w:tc>
        <w:tc>
          <w:tcPr>
            <w:tcW w:w="0" w:type="auto"/>
            <w:tcBorders>
              <w:top w:val="nil"/>
              <w:left w:val="nil"/>
              <w:bottom w:val="nil"/>
              <w:right w:val="nil"/>
            </w:tcBorders>
            <w:vAlign w:val="center"/>
          </w:tcPr>
          <w:p w14:paraId="432C5215" w14:textId="32785E5D"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2</w:t>
            </w:r>
            <w:r w:rsidRPr="00341892">
              <w:rPr>
                <w:rFonts w:ascii="Times New Roman" w:hAnsi="Times New Roman" w:cs="Times New Roman"/>
                <w:sz w:val="20"/>
                <w:szCs w:val="20"/>
              </w:rPr>
              <w:t>9/88</w:t>
            </w:r>
          </w:p>
        </w:tc>
        <w:tc>
          <w:tcPr>
            <w:tcW w:w="1672" w:type="dxa"/>
            <w:tcBorders>
              <w:top w:val="nil"/>
              <w:left w:val="nil"/>
              <w:bottom w:val="nil"/>
              <w:right w:val="nil"/>
            </w:tcBorders>
            <w:shd w:val="clear" w:color="auto" w:fill="auto"/>
            <w:vAlign w:val="center"/>
          </w:tcPr>
          <w:p w14:paraId="1655BA56" w14:textId="7E69F877"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.64 (0.38, 1.06)</w:t>
            </w:r>
          </w:p>
        </w:tc>
        <w:tc>
          <w:tcPr>
            <w:tcW w:w="1649" w:type="dxa"/>
            <w:tcBorders>
              <w:top w:val="nil"/>
              <w:left w:val="nil"/>
              <w:bottom w:val="nil"/>
              <w:right w:val="nil"/>
            </w:tcBorders>
            <w:shd w:val="clear" w:color="auto" w:fill="auto"/>
            <w:vAlign w:val="center"/>
          </w:tcPr>
          <w:p w14:paraId="71DA2C63" w14:textId="582CCFEA"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.69 (0.40, 1.19)</w:t>
            </w:r>
          </w:p>
        </w:tc>
        <w:tc>
          <w:tcPr>
            <w:tcW w:w="283" w:type="dxa"/>
            <w:tcBorders>
              <w:top w:val="nil"/>
              <w:left w:val="nil"/>
              <w:bottom w:val="nil"/>
              <w:right w:val="nil"/>
            </w:tcBorders>
          </w:tcPr>
          <w:p w14:paraId="25643518"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59E5C62D" w14:textId="4C1D9183"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vAlign w:val="center"/>
          </w:tcPr>
          <w:p w14:paraId="5EF0A20F" w14:textId="6526D36A"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12/86</w:t>
            </w:r>
          </w:p>
        </w:tc>
        <w:tc>
          <w:tcPr>
            <w:tcW w:w="1695" w:type="dxa"/>
            <w:tcBorders>
              <w:top w:val="nil"/>
              <w:left w:val="nil"/>
              <w:bottom w:val="nil"/>
              <w:right w:val="nil"/>
            </w:tcBorders>
            <w:shd w:val="clear" w:color="auto" w:fill="auto"/>
            <w:vAlign w:val="center"/>
          </w:tcPr>
          <w:p w14:paraId="50860100" w14:textId="57630F10"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.14 (0.81, 1.61)</w:t>
            </w:r>
          </w:p>
        </w:tc>
        <w:tc>
          <w:tcPr>
            <w:tcW w:w="1685" w:type="dxa"/>
            <w:tcBorders>
              <w:top w:val="nil"/>
              <w:left w:val="nil"/>
              <w:bottom w:val="nil"/>
              <w:right w:val="nil"/>
            </w:tcBorders>
            <w:shd w:val="clear" w:color="auto" w:fill="auto"/>
            <w:vAlign w:val="center"/>
          </w:tcPr>
          <w:p w14:paraId="3FE137E3" w14:textId="2383ADCD"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.20 (0.83, 1.74)</w:t>
            </w:r>
          </w:p>
        </w:tc>
      </w:tr>
      <w:tr w:rsidR="003164D3" w:rsidRPr="00341892" w14:paraId="2AEFB244" w14:textId="3447E7A8" w:rsidTr="003164D3">
        <w:trPr>
          <w:trHeight w:val="285"/>
          <w:jc w:val="center"/>
        </w:trPr>
        <w:tc>
          <w:tcPr>
            <w:tcW w:w="0" w:type="auto"/>
            <w:vMerge/>
            <w:tcBorders>
              <w:top w:val="nil"/>
              <w:left w:val="nil"/>
              <w:bottom w:val="nil"/>
              <w:right w:val="nil"/>
            </w:tcBorders>
            <w:hideMark/>
          </w:tcPr>
          <w:p w14:paraId="68682126"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7DCCA8A2"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bottom w:val="nil"/>
              <w:right w:val="nil"/>
            </w:tcBorders>
            <w:vAlign w:val="center"/>
          </w:tcPr>
          <w:p w14:paraId="2F6E5C64" w14:textId="1FBC3463"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6</w:t>
            </w:r>
            <w:r w:rsidRPr="00341892">
              <w:rPr>
                <w:rFonts w:ascii="Times New Roman" w:hAnsi="Times New Roman" w:cs="Times New Roman"/>
                <w:sz w:val="20"/>
                <w:szCs w:val="20"/>
              </w:rPr>
              <w:t>4/124</w:t>
            </w:r>
          </w:p>
        </w:tc>
        <w:tc>
          <w:tcPr>
            <w:tcW w:w="1672" w:type="dxa"/>
            <w:tcBorders>
              <w:top w:val="nil"/>
              <w:left w:val="nil"/>
              <w:bottom w:val="nil"/>
              <w:right w:val="nil"/>
            </w:tcBorders>
            <w:shd w:val="clear" w:color="auto" w:fill="auto"/>
            <w:vAlign w:val="center"/>
          </w:tcPr>
          <w:p w14:paraId="37DB46D0"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top w:val="nil"/>
              <w:left w:val="nil"/>
              <w:bottom w:val="nil"/>
              <w:right w:val="nil"/>
            </w:tcBorders>
            <w:shd w:val="clear" w:color="auto" w:fill="auto"/>
            <w:vAlign w:val="center"/>
          </w:tcPr>
          <w:p w14:paraId="72387546"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top w:val="nil"/>
              <w:left w:val="nil"/>
              <w:bottom w:val="nil"/>
              <w:right w:val="nil"/>
            </w:tcBorders>
          </w:tcPr>
          <w:p w14:paraId="3FDF68C3" w14:textId="62A498F0"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7AF7E4DA" w14:textId="10559FC8"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vAlign w:val="center"/>
          </w:tcPr>
          <w:p w14:paraId="13138B17" w14:textId="1D8970FC"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00/175</w:t>
            </w:r>
          </w:p>
        </w:tc>
        <w:tc>
          <w:tcPr>
            <w:tcW w:w="1695" w:type="dxa"/>
            <w:tcBorders>
              <w:top w:val="nil"/>
              <w:left w:val="nil"/>
              <w:bottom w:val="nil"/>
              <w:right w:val="nil"/>
            </w:tcBorders>
            <w:shd w:val="clear" w:color="auto" w:fill="auto"/>
            <w:vAlign w:val="center"/>
          </w:tcPr>
          <w:p w14:paraId="6FCBA9A0"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bottom w:val="nil"/>
              <w:right w:val="nil"/>
            </w:tcBorders>
            <w:shd w:val="clear" w:color="auto" w:fill="auto"/>
            <w:vAlign w:val="center"/>
          </w:tcPr>
          <w:p w14:paraId="733748C5"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3D06A25F" w14:textId="14D1187E" w:rsidTr="003164D3">
        <w:trPr>
          <w:trHeight w:val="285"/>
          <w:jc w:val="center"/>
        </w:trPr>
        <w:tc>
          <w:tcPr>
            <w:tcW w:w="0" w:type="auto"/>
            <w:tcBorders>
              <w:top w:val="nil"/>
              <w:left w:val="nil"/>
              <w:bottom w:val="nil"/>
              <w:right w:val="nil"/>
            </w:tcBorders>
          </w:tcPr>
          <w:p w14:paraId="4896A88E"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56CD1EDC"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G</w:t>
            </w:r>
            <w:r w:rsidRPr="00341892">
              <w:rPr>
                <w:rFonts w:ascii="Times New Roman" w:hAnsi="Times New Roman" w:cs="Times New Roman"/>
                <w:sz w:val="20"/>
                <w:szCs w:val="20"/>
              </w:rPr>
              <w:t>A+AA</w:t>
            </w:r>
          </w:p>
        </w:tc>
        <w:tc>
          <w:tcPr>
            <w:tcW w:w="0" w:type="auto"/>
            <w:tcBorders>
              <w:top w:val="nil"/>
              <w:left w:val="nil"/>
              <w:bottom w:val="nil"/>
              <w:right w:val="nil"/>
            </w:tcBorders>
            <w:vAlign w:val="center"/>
          </w:tcPr>
          <w:p w14:paraId="1625BE82" w14:textId="0FFC20C5"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45/256</w:t>
            </w:r>
          </w:p>
        </w:tc>
        <w:tc>
          <w:tcPr>
            <w:tcW w:w="1672" w:type="dxa"/>
            <w:tcBorders>
              <w:top w:val="nil"/>
              <w:left w:val="nil"/>
              <w:bottom w:val="nil"/>
              <w:right w:val="nil"/>
            </w:tcBorders>
            <w:shd w:val="clear" w:color="auto" w:fill="auto"/>
            <w:vAlign w:val="center"/>
          </w:tcPr>
          <w:p w14:paraId="410A39DF" w14:textId="77A63F9D"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.10 (0.76, 1.58)</w:t>
            </w:r>
          </w:p>
        </w:tc>
        <w:tc>
          <w:tcPr>
            <w:tcW w:w="1649" w:type="dxa"/>
            <w:tcBorders>
              <w:top w:val="nil"/>
              <w:left w:val="nil"/>
              <w:bottom w:val="nil"/>
              <w:right w:val="nil"/>
            </w:tcBorders>
            <w:shd w:val="clear" w:color="auto" w:fill="auto"/>
            <w:vAlign w:val="center"/>
          </w:tcPr>
          <w:p w14:paraId="405B0624" w14:textId="281B500B"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.13 (0.77, 1.68)</w:t>
            </w:r>
          </w:p>
        </w:tc>
        <w:tc>
          <w:tcPr>
            <w:tcW w:w="283" w:type="dxa"/>
            <w:tcBorders>
              <w:top w:val="nil"/>
              <w:left w:val="nil"/>
              <w:bottom w:val="nil"/>
              <w:right w:val="nil"/>
            </w:tcBorders>
          </w:tcPr>
          <w:p w14:paraId="684BBFDC" w14:textId="77777777"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7F075CA7" w14:textId="78C2E803" w:rsidR="003164D3" w:rsidRPr="00341892" w:rsidRDefault="003164D3" w:rsidP="003A0805">
            <w:pPr>
              <w:rPr>
                <w:rFonts w:ascii="Times New Roman" w:hAnsi="Times New Roman" w:cs="Times New Roman"/>
                <w:sz w:val="20"/>
                <w:szCs w:val="20"/>
              </w:rPr>
            </w:pPr>
          </w:p>
        </w:tc>
        <w:tc>
          <w:tcPr>
            <w:tcW w:w="0" w:type="auto"/>
            <w:tcBorders>
              <w:top w:val="nil"/>
              <w:left w:val="nil"/>
              <w:bottom w:val="nil"/>
              <w:right w:val="nil"/>
            </w:tcBorders>
            <w:vAlign w:val="center"/>
          </w:tcPr>
          <w:p w14:paraId="587A811B" w14:textId="3CC04778"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84/368</w:t>
            </w:r>
          </w:p>
        </w:tc>
        <w:tc>
          <w:tcPr>
            <w:tcW w:w="1695" w:type="dxa"/>
            <w:tcBorders>
              <w:top w:val="nil"/>
              <w:left w:val="nil"/>
              <w:bottom w:val="nil"/>
              <w:right w:val="nil"/>
            </w:tcBorders>
            <w:shd w:val="clear" w:color="auto" w:fill="auto"/>
            <w:vAlign w:val="center"/>
          </w:tcPr>
          <w:p w14:paraId="6EB7CE2F" w14:textId="32376098"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.91 (0.71, 1.17)</w:t>
            </w:r>
          </w:p>
        </w:tc>
        <w:tc>
          <w:tcPr>
            <w:tcW w:w="1685" w:type="dxa"/>
            <w:tcBorders>
              <w:top w:val="nil"/>
              <w:left w:val="nil"/>
              <w:bottom w:val="nil"/>
              <w:right w:val="nil"/>
            </w:tcBorders>
            <w:shd w:val="clear" w:color="auto" w:fill="auto"/>
            <w:vAlign w:val="center"/>
          </w:tcPr>
          <w:p w14:paraId="1C6DD810" w14:textId="24F6A823"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.94 (0.73, 1.22)</w:t>
            </w:r>
          </w:p>
        </w:tc>
      </w:tr>
      <w:tr w:rsidR="003164D3" w:rsidRPr="00341892" w14:paraId="33E96597" w14:textId="489393C1" w:rsidTr="003164D3">
        <w:trPr>
          <w:trHeight w:val="285"/>
          <w:jc w:val="center"/>
        </w:trPr>
        <w:tc>
          <w:tcPr>
            <w:tcW w:w="0" w:type="auto"/>
            <w:vMerge w:val="restart"/>
            <w:tcBorders>
              <w:left w:val="nil"/>
              <w:right w:val="nil"/>
            </w:tcBorders>
            <w:shd w:val="clear" w:color="auto" w:fill="auto"/>
            <w:noWrap/>
            <w:hideMark/>
          </w:tcPr>
          <w:p w14:paraId="428FF812"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ADA</w:t>
            </w:r>
          </w:p>
        </w:tc>
        <w:tc>
          <w:tcPr>
            <w:tcW w:w="0" w:type="auto"/>
            <w:tcBorders>
              <w:left w:val="nil"/>
              <w:right w:val="nil"/>
            </w:tcBorders>
            <w:shd w:val="clear" w:color="auto" w:fill="auto"/>
            <w:vAlign w:val="center"/>
            <w:hideMark/>
          </w:tcPr>
          <w:p w14:paraId="282C910C"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rs244072</w:t>
            </w:r>
          </w:p>
        </w:tc>
        <w:tc>
          <w:tcPr>
            <w:tcW w:w="0" w:type="auto"/>
            <w:tcBorders>
              <w:left w:val="nil"/>
              <w:right w:val="nil"/>
            </w:tcBorders>
            <w:vAlign w:val="center"/>
          </w:tcPr>
          <w:p w14:paraId="50C55047" w14:textId="77777777" w:rsidR="003164D3" w:rsidRPr="00341892" w:rsidRDefault="003164D3" w:rsidP="003A0805">
            <w:pPr>
              <w:rPr>
                <w:rFonts w:ascii="Times New Roman" w:hAnsi="Times New Roman" w:cs="Times New Roman"/>
                <w:sz w:val="20"/>
                <w:szCs w:val="20"/>
              </w:rPr>
            </w:pPr>
          </w:p>
        </w:tc>
        <w:tc>
          <w:tcPr>
            <w:tcW w:w="1672" w:type="dxa"/>
            <w:tcBorders>
              <w:left w:val="nil"/>
              <w:right w:val="nil"/>
            </w:tcBorders>
            <w:shd w:val="clear" w:color="auto" w:fill="auto"/>
            <w:vAlign w:val="center"/>
            <w:hideMark/>
          </w:tcPr>
          <w:p w14:paraId="3CA5823E"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649" w:type="dxa"/>
            <w:tcBorders>
              <w:left w:val="nil"/>
              <w:right w:val="nil"/>
            </w:tcBorders>
            <w:shd w:val="clear" w:color="auto" w:fill="auto"/>
            <w:vAlign w:val="center"/>
            <w:hideMark/>
          </w:tcPr>
          <w:p w14:paraId="3482652F"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283" w:type="dxa"/>
            <w:tcBorders>
              <w:left w:val="nil"/>
              <w:right w:val="nil"/>
            </w:tcBorders>
          </w:tcPr>
          <w:p w14:paraId="1D4D3518" w14:textId="77777777" w:rsidR="003164D3" w:rsidRPr="00341892" w:rsidRDefault="003164D3" w:rsidP="003A0805">
            <w:pPr>
              <w:rPr>
                <w:rFonts w:ascii="Times New Roman" w:hAnsi="Times New Roman" w:cs="Times New Roman"/>
                <w:sz w:val="20"/>
                <w:szCs w:val="20"/>
              </w:rPr>
            </w:pPr>
          </w:p>
        </w:tc>
        <w:tc>
          <w:tcPr>
            <w:tcW w:w="0" w:type="auto"/>
            <w:tcBorders>
              <w:left w:val="nil"/>
              <w:right w:val="nil"/>
            </w:tcBorders>
            <w:shd w:val="clear" w:color="auto" w:fill="auto"/>
            <w:vAlign w:val="center"/>
            <w:hideMark/>
          </w:tcPr>
          <w:p w14:paraId="09707BB1" w14:textId="3D0C5608"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0" w:type="auto"/>
            <w:tcBorders>
              <w:left w:val="nil"/>
              <w:right w:val="nil"/>
            </w:tcBorders>
            <w:vAlign w:val="center"/>
          </w:tcPr>
          <w:p w14:paraId="3B45F0F2" w14:textId="77777777" w:rsidR="003164D3" w:rsidRPr="00341892" w:rsidRDefault="003164D3" w:rsidP="003A0805">
            <w:pPr>
              <w:rPr>
                <w:rFonts w:ascii="Times New Roman" w:hAnsi="Times New Roman" w:cs="Times New Roman"/>
                <w:sz w:val="20"/>
                <w:szCs w:val="20"/>
                <w:highlight w:val="yellow"/>
              </w:rPr>
            </w:pPr>
          </w:p>
        </w:tc>
        <w:tc>
          <w:tcPr>
            <w:tcW w:w="1695" w:type="dxa"/>
            <w:tcBorders>
              <w:left w:val="nil"/>
              <w:right w:val="nil"/>
            </w:tcBorders>
            <w:shd w:val="clear" w:color="auto" w:fill="auto"/>
            <w:vAlign w:val="center"/>
            <w:hideMark/>
          </w:tcPr>
          <w:p w14:paraId="05393DDF"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685" w:type="dxa"/>
            <w:tcBorders>
              <w:left w:val="nil"/>
              <w:right w:val="nil"/>
            </w:tcBorders>
            <w:shd w:val="clear" w:color="auto" w:fill="auto"/>
            <w:vAlign w:val="center"/>
            <w:hideMark/>
          </w:tcPr>
          <w:p w14:paraId="00075235"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 xml:space="preserve">　</w:t>
            </w:r>
          </w:p>
        </w:tc>
      </w:tr>
      <w:tr w:rsidR="003164D3" w:rsidRPr="00341892" w14:paraId="501DB758" w14:textId="46ED963D" w:rsidTr="003164D3">
        <w:trPr>
          <w:trHeight w:val="285"/>
          <w:jc w:val="center"/>
        </w:trPr>
        <w:tc>
          <w:tcPr>
            <w:tcW w:w="0" w:type="auto"/>
            <w:vMerge/>
            <w:tcBorders>
              <w:left w:val="nil"/>
              <w:right w:val="nil"/>
            </w:tcBorders>
            <w:vAlign w:val="center"/>
            <w:hideMark/>
          </w:tcPr>
          <w:p w14:paraId="1BEB1D63" w14:textId="77777777" w:rsidR="003164D3" w:rsidRPr="00341892" w:rsidRDefault="003164D3" w:rsidP="003A0805">
            <w:pPr>
              <w:rPr>
                <w:rFonts w:ascii="Times New Roman" w:hAnsi="Times New Roman" w:cs="Times New Roman"/>
                <w:sz w:val="20"/>
                <w:szCs w:val="20"/>
              </w:rPr>
            </w:pPr>
          </w:p>
        </w:tc>
        <w:tc>
          <w:tcPr>
            <w:tcW w:w="0" w:type="auto"/>
            <w:tcBorders>
              <w:left w:val="nil"/>
              <w:right w:val="nil"/>
            </w:tcBorders>
            <w:shd w:val="clear" w:color="auto" w:fill="auto"/>
            <w:vAlign w:val="center"/>
            <w:hideMark/>
          </w:tcPr>
          <w:p w14:paraId="25D323AD"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left w:val="nil"/>
              <w:right w:val="nil"/>
            </w:tcBorders>
            <w:vAlign w:val="center"/>
          </w:tcPr>
          <w:p w14:paraId="300C6CFB" w14:textId="4E7D492F"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37/271</w:t>
            </w:r>
          </w:p>
        </w:tc>
        <w:tc>
          <w:tcPr>
            <w:tcW w:w="1672" w:type="dxa"/>
            <w:tcBorders>
              <w:left w:val="nil"/>
              <w:right w:val="nil"/>
            </w:tcBorders>
            <w:shd w:val="clear" w:color="auto" w:fill="auto"/>
            <w:vAlign w:val="center"/>
            <w:hideMark/>
          </w:tcPr>
          <w:p w14:paraId="67BD9772"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left w:val="nil"/>
              <w:right w:val="nil"/>
            </w:tcBorders>
            <w:shd w:val="clear" w:color="auto" w:fill="auto"/>
            <w:vAlign w:val="center"/>
            <w:hideMark/>
          </w:tcPr>
          <w:p w14:paraId="6F67EE71"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left w:val="nil"/>
              <w:right w:val="nil"/>
            </w:tcBorders>
          </w:tcPr>
          <w:p w14:paraId="69B6B56F" w14:textId="5F8C20A1" w:rsidR="003164D3" w:rsidRPr="00341892" w:rsidRDefault="003164D3" w:rsidP="003A0805">
            <w:pPr>
              <w:rPr>
                <w:rFonts w:ascii="Times New Roman" w:hAnsi="Times New Roman" w:cs="Times New Roman"/>
                <w:sz w:val="20"/>
                <w:szCs w:val="20"/>
              </w:rPr>
            </w:pPr>
          </w:p>
        </w:tc>
        <w:tc>
          <w:tcPr>
            <w:tcW w:w="0" w:type="auto"/>
            <w:tcBorders>
              <w:left w:val="nil"/>
              <w:right w:val="nil"/>
            </w:tcBorders>
            <w:shd w:val="clear" w:color="auto" w:fill="auto"/>
            <w:vAlign w:val="center"/>
            <w:hideMark/>
          </w:tcPr>
          <w:p w14:paraId="013352D3" w14:textId="35FA986F" w:rsidR="003164D3" w:rsidRPr="00341892" w:rsidRDefault="003164D3" w:rsidP="003A0805">
            <w:pPr>
              <w:rPr>
                <w:rFonts w:ascii="Times New Roman" w:hAnsi="Times New Roman" w:cs="Times New Roman"/>
                <w:sz w:val="20"/>
                <w:szCs w:val="20"/>
              </w:rPr>
            </w:pPr>
          </w:p>
        </w:tc>
        <w:tc>
          <w:tcPr>
            <w:tcW w:w="0" w:type="auto"/>
            <w:tcBorders>
              <w:left w:val="nil"/>
              <w:right w:val="nil"/>
            </w:tcBorders>
            <w:vAlign w:val="center"/>
          </w:tcPr>
          <w:p w14:paraId="28FD202D" w14:textId="2B289848"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05/370</w:t>
            </w:r>
          </w:p>
        </w:tc>
        <w:tc>
          <w:tcPr>
            <w:tcW w:w="1695" w:type="dxa"/>
            <w:tcBorders>
              <w:left w:val="nil"/>
              <w:right w:val="nil"/>
            </w:tcBorders>
            <w:shd w:val="clear" w:color="auto" w:fill="auto"/>
            <w:vAlign w:val="center"/>
            <w:hideMark/>
          </w:tcPr>
          <w:p w14:paraId="11C828AE"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left w:val="nil"/>
              <w:right w:val="nil"/>
            </w:tcBorders>
            <w:shd w:val="clear" w:color="auto" w:fill="auto"/>
            <w:vAlign w:val="center"/>
            <w:hideMark/>
          </w:tcPr>
          <w:p w14:paraId="46CD6162"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38756086" w14:textId="373AC6DB" w:rsidTr="003164D3">
        <w:trPr>
          <w:trHeight w:val="285"/>
          <w:jc w:val="center"/>
        </w:trPr>
        <w:tc>
          <w:tcPr>
            <w:tcW w:w="0" w:type="auto"/>
            <w:vMerge/>
            <w:tcBorders>
              <w:left w:val="nil"/>
              <w:right w:val="nil"/>
            </w:tcBorders>
            <w:vAlign w:val="center"/>
          </w:tcPr>
          <w:p w14:paraId="1F0F78BF" w14:textId="77777777" w:rsidR="003164D3" w:rsidRPr="00341892" w:rsidRDefault="003164D3" w:rsidP="003A0805">
            <w:pPr>
              <w:rPr>
                <w:rFonts w:ascii="Times New Roman" w:hAnsi="Times New Roman" w:cs="Times New Roman"/>
                <w:sz w:val="20"/>
                <w:szCs w:val="20"/>
              </w:rPr>
            </w:pPr>
          </w:p>
        </w:tc>
        <w:tc>
          <w:tcPr>
            <w:tcW w:w="0" w:type="auto"/>
            <w:tcBorders>
              <w:left w:val="nil"/>
              <w:right w:val="nil"/>
            </w:tcBorders>
            <w:shd w:val="clear" w:color="auto" w:fill="auto"/>
            <w:vAlign w:val="center"/>
          </w:tcPr>
          <w:p w14:paraId="2F97FFB2"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G</w:t>
            </w:r>
            <w:r w:rsidRPr="00341892">
              <w:rPr>
                <w:rFonts w:ascii="Times New Roman" w:hAnsi="Times New Roman" w:cs="Times New Roman"/>
                <w:sz w:val="20"/>
                <w:szCs w:val="20"/>
              </w:rPr>
              <w:t>A</w:t>
            </w:r>
          </w:p>
        </w:tc>
        <w:tc>
          <w:tcPr>
            <w:tcW w:w="0" w:type="auto"/>
            <w:tcBorders>
              <w:left w:val="nil"/>
              <w:right w:val="nil"/>
            </w:tcBorders>
            <w:vAlign w:val="center"/>
          </w:tcPr>
          <w:p w14:paraId="75390E00" w14:textId="176B93E2"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6</w:t>
            </w:r>
            <w:r w:rsidRPr="00341892">
              <w:rPr>
                <w:rFonts w:ascii="Times New Roman" w:hAnsi="Times New Roman" w:cs="Times New Roman"/>
                <w:sz w:val="20"/>
                <w:szCs w:val="20"/>
              </w:rPr>
              <w:t>8/95</w:t>
            </w:r>
          </w:p>
        </w:tc>
        <w:tc>
          <w:tcPr>
            <w:tcW w:w="1672" w:type="dxa"/>
            <w:tcBorders>
              <w:left w:val="nil"/>
              <w:right w:val="nil"/>
            </w:tcBorders>
            <w:shd w:val="clear" w:color="auto" w:fill="auto"/>
            <w:vAlign w:val="center"/>
          </w:tcPr>
          <w:p w14:paraId="28DB1B00" w14:textId="3E293ECB"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.42 (0.97, 2.05)</w:t>
            </w:r>
          </w:p>
        </w:tc>
        <w:tc>
          <w:tcPr>
            <w:tcW w:w="1649" w:type="dxa"/>
            <w:tcBorders>
              <w:left w:val="nil"/>
              <w:right w:val="nil"/>
            </w:tcBorders>
            <w:shd w:val="clear" w:color="auto" w:fill="auto"/>
            <w:vAlign w:val="center"/>
          </w:tcPr>
          <w:p w14:paraId="78A7925B" w14:textId="37A5446B"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.36 (0.91, 2.01)</w:t>
            </w:r>
          </w:p>
        </w:tc>
        <w:tc>
          <w:tcPr>
            <w:tcW w:w="283" w:type="dxa"/>
            <w:tcBorders>
              <w:left w:val="nil"/>
              <w:right w:val="nil"/>
            </w:tcBorders>
          </w:tcPr>
          <w:p w14:paraId="494E0BFE" w14:textId="77777777" w:rsidR="003164D3" w:rsidRPr="00341892" w:rsidRDefault="003164D3" w:rsidP="003A0805">
            <w:pPr>
              <w:rPr>
                <w:rFonts w:ascii="Times New Roman" w:hAnsi="Times New Roman" w:cs="Times New Roman"/>
                <w:sz w:val="20"/>
                <w:szCs w:val="20"/>
              </w:rPr>
            </w:pPr>
          </w:p>
        </w:tc>
        <w:tc>
          <w:tcPr>
            <w:tcW w:w="0" w:type="auto"/>
            <w:tcBorders>
              <w:left w:val="nil"/>
              <w:right w:val="nil"/>
            </w:tcBorders>
            <w:shd w:val="clear" w:color="auto" w:fill="auto"/>
            <w:vAlign w:val="center"/>
          </w:tcPr>
          <w:p w14:paraId="4FA6B893" w14:textId="215B5EBC" w:rsidR="003164D3" w:rsidRPr="00341892" w:rsidRDefault="003164D3" w:rsidP="003A0805">
            <w:pPr>
              <w:rPr>
                <w:rFonts w:ascii="Times New Roman" w:hAnsi="Times New Roman" w:cs="Times New Roman"/>
                <w:sz w:val="20"/>
                <w:szCs w:val="20"/>
              </w:rPr>
            </w:pPr>
          </w:p>
        </w:tc>
        <w:tc>
          <w:tcPr>
            <w:tcW w:w="0" w:type="auto"/>
            <w:tcBorders>
              <w:left w:val="nil"/>
              <w:right w:val="nil"/>
            </w:tcBorders>
            <w:vAlign w:val="center"/>
          </w:tcPr>
          <w:p w14:paraId="4A03C1A2" w14:textId="4F66BF72"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63/157</w:t>
            </w:r>
          </w:p>
        </w:tc>
        <w:tc>
          <w:tcPr>
            <w:tcW w:w="1695" w:type="dxa"/>
            <w:tcBorders>
              <w:left w:val="nil"/>
              <w:right w:val="nil"/>
            </w:tcBorders>
            <w:shd w:val="clear" w:color="auto" w:fill="auto"/>
            <w:vAlign w:val="center"/>
          </w:tcPr>
          <w:p w14:paraId="0D2842B7" w14:textId="467EAA45"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.95 (0.73, 1.23)</w:t>
            </w:r>
          </w:p>
        </w:tc>
        <w:tc>
          <w:tcPr>
            <w:tcW w:w="1685" w:type="dxa"/>
            <w:tcBorders>
              <w:left w:val="nil"/>
              <w:right w:val="nil"/>
            </w:tcBorders>
            <w:shd w:val="clear" w:color="auto" w:fill="auto"/>
            <w:vAlign w:val="center"/>
          </w:tcPr>
          <w:p w14:paraId="5C94184E" w14:textId="3D171F37"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.94 (0.71, 1.24)</w:t>
            </w:r>
          </w:p>
        </w:tc>
      </w:tr>
      <w:tr w:rsidR="003164D3" w:rsidRPr="00341892" w14:paraId="169BD037" w14:textId="3B326934" w:rsidTr="003164D3">
        <w:trPr>
          <w:trHeight w:val="285"/>
          <w:jc w:val="center"/>
        </w:trPr>
        <w:tc>
          <w:tcPr>
            <w:tcW w:w="0" w:type="auto"/>
            <w:vMerge/>
            <w:tcBorders>
              <w:left w:val="nil"/>
              <w:right w:val="nil"/>
            </w:tcBorders>
            <w:vAlign w:val="center"/>
          </w:tcPr>
          <w:p w14:paraId="0A04B5A5" w14:textId="77777777" w:rsidR="003164D3" w:rsidRPr="00341892" w:rsidRDefault="003164D3" w:rsidP="003A0805">
            <w:pPr>
              <w:rPr>
                <w:rFonts w:ascii="Times New Roman" w:hAnsi="Times New Roman" w:cs="Times New Roman"/>
                <w:sz w:val="20"/>
                <w:szCs w:val="20"/>
              </w:rPr>
            </w:pPr>
          </w:p>
        </w:tc>
        <w:tc>
          <w:tcPr>
            <w:tcW w:w="0" w:type="auto"/>
            <w:tcBorders>
              <w:left w:val="nil"/>
              <w:right w:val="nil"/>
            </w:tcBorders>
            <w:shd w:val="clear" w:color="auto" w:fill="auto"/>
            <w:vAlign w:val="center"/>
          </w:tcPr>
          <w:p w14:paraId="71B940EC"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A</w:t>
            </w:r>
            <w:r w:rsidRPr="00341892">
              <w:rPr>
                <w:rFonts w:ascii="Times New Roman" w:hAnsi="Times New Roman" w:cs="Times New Roman"/>
                <w:sz w:val="20"/>
                <w:szCs w:val="20"/>
              </w:rPr>
              <w:t>A</w:t>
            </w:r>
          </w:p>
        </w:tc>
        <w:tc>
          <w:tcPr>
            <w:tcW w:w="0" w:type="auto"/>
            <w:tcBorders>
              <w:left w:val="nil"/>
              <w:right w:val="nil"/>
            </w:tcBorders>
            <w:vAlign w:val="center"/>
          </w:tcPr>
          <w:p w14:paraId="6AFC9099" w14:textId="37C7DAEF"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6</w:t>
            </w:r>
            <w:r w:rsidRPr="00341892">
              <w:rPr>
                <w:rFonts w:ascii="Times New Roman" w:hAnsi="Times New Roman" w:cs="Times New Roman"/>
                <w:sz w:val="20"/>
                <w:szCs w:val="20"/>
              </w:rPr>
              <w:t>/11</w:t>
            </w:r>
          </w:p>
        </w:tc>
        <w:tc>
          <w:tcPr>
            <w:tcW w:w="1672" w:type="dxa"/>
            <w:tcBorders>
              <w:left w:val="nil"/>
              <w:right w:val="nil"/>
            </w:tcBorders>
            <w:shd w:val="clear" w:color="auto" w:fill="auto"/>
            <w:vAlign w:val="center"/>
          </w:tcPr>
          <w:p w14:paraId="764428F4" w14:textId="6C3C072A"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.08 (0.37, 2.90)</w:t>
            </w:r>
          </w:p>
        </w:tc>
        <w:tc>
          <w:tcPr>
            <w:tcW w:w="1649" w:type="dxa"/>
            <w:tcBorders>
              <w:left w:val="nil"/>
              <w:right w:val="nil"/>
            </w:tcBorders>
            <w:shd w:val="clear" w:color="auto" w:fill="auto"/>
            <w:vAlign w:val="center"/>
          </w:tcPr>
          <w:p w14:paraId="2FE3FDB8" w14:textId="23032F53"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.85 (0.27, 2.42)</w:t>
            </w:r>
          </w:p>
        </w:tc>
        <w:tc>
          <w:tcPr>
            <w:tcW w:w="283" w:type="dxa"/>
            <w:tcBorders>
              <w:left w:val="nil"/>
              <w:right w:val="nil"/>
            </w:tcBorders>
          </w:tcPr>
          <w:p w14:paraId="6BE89842" w14:textId="77777777" w:rsidR="003164D3" w:rsidRPr="00341892" w:rsidRDefault="003164D3" w:rsidP="003A0805">
            <w:pPr>
              <w:rPr>
                <w:rFonts w:ascii="Times New Roman" w:hAnsi="Times New Roman" w:cs="Times New Roman"/>
                <w:sz w:val="20"/>
                <w:szCs w:val="20"/>
              </w:rPr>
            </w:pPr>
          </w:p>
        </w:tc>
        <w:tc>
          <w:tcPr>
            <w:tcW w:w="0" w:type="auto"/>
            <w:tcBorders>
              <w:left w:val="nil"/>
              <w:right w:val="nil"/>
            </w:tcBorders>
            <w:shd w:val="clear" w:color="auto" w:fill="auto"/>
            <w:vAlign w:val="center"/>
          </w:tcPr>
          <w:p w14:paraId="58895708" w14:textId="522EE3DE" w:rsidR="003164D3" w:rsidRPr="00341892" w:rsidRDefault="003164D3" w:rsidP="003A0805">
            <w:pPr>
              <w:rPr>
                <w:rFonts w:ascii="Times New Roman" w:hAnsi="Times New Roman" w:cs="Times New Roman"/>
                <w:sz w:val="20"/>
                <w:szCs w:val="20"/>
              </w:rPr>
            </w:pPr>
          </w:p>
        </w:tc>
        <w:tc>
          <w:tcPr>
            <w:tcW w:w="0" w:type="auto"/>
            <w:tcBorders>
              <w:left w:val="nil"/>
              <w:right w:val="nil"/>
            </w:tcBorders>
            <w:vAlign w:val="center"/>
          </w:tcPr>
          <w:p w14:paraId="27DCA9EC" w14:textId="33CB6895"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8/15</w:t>
            </w:r>
          </w:p>
        </w:tc>
        <w:tc>
          <w:tcPr>
            <w:tcW w:w="1695" w:type="dxa"/>
            <w:tcBorders>
              <w:left w:val="nil"/>
              <w:right w:val="nil"/>
            </w:tcBorders>
            <w:shd w:val="clear" w:color="auto" w:fill="auto"/>
            <w:vAlign w:val="center"/>
          </w:tcPr>
          <w:p w14:paraId="576F784F" w14:textId="553EB26E"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.10 (0.54, 1.24)</w:t>
            </w:r>
          </w:p>
        </w:tc>
        <w:tc>
          <w:tcPr>
            <w:tcW w:w="1685" w:type="dxa"/>
            <w:tcBorders>
              <w:left w:val="nil"/>
              <w:right w:val="nil"/>
            </w:tcBorders>
            <w:shd w:val="clear" w:color="auto" w:fill="auto"/>
            <w:vAlign w:val="center"/>
          </w:tcPr>
          <w:p w14:paraId="6A6743AA" w14:textId="045CFC37"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.01 (0.48, 2.12)</w:t>
            </w:r>
          </w:p>
        </w:tc>
      </w:tr>
      <w:tr w:rsidR="003164D3" w:rsidRPr="00341892" w14:paraId="3903B499" w14:textId="0BF732A7" w:rsidTr="003164D3">
        <w:trPr>
          <w:trHeight w:val="285"/>
          <w:jc w:val="center"/>
        </w:trPr>
        <w:tc>
          <w:tcPr>
            <w:tcW w:w="0" w:type="auto"/>
            <w:vMerge/>
            <w:tcBorders>
              <w:left w:val="nil"/>
              <w:right w:val="nil"/>
            </w:tcBorders>
            <w:vAlign w:val="center"/>
          </w:tcPr>
          <w:p w14:paraId="728F8054" w14:textId="77777777" w:rsidR="003164D3" w:rsidRPr="00341892" w:rsidRDefault="003164D3" w:rsidP="003A0805">
            <w:pPr>
              <w:rPr>
                <w:rFonts w:ascii="Times New Roman" w:hAnsi="Times New Roman" w:cs="Times New Roman"/>
                <w:sz w:val="20"/>
                <w:szCs w:val="20"/>
              </w:rPr>
            </w:pPr>
          </w:p>
        </w:tc>
        <w:tc>
          <w:tcPr>
            <w:tcW w:w="0" w:type="auto"/>
            <w:tcBorders>
              <w:left w:val="nil"/>
              <w:right w:val="nil"/>
            </w:tcBorders>
            <w:shd w:val="clear" w:color="auto" w:fill="auto"/>
            <w:vAlign w:val="center"/>
          </w:tcPr>
          <w:p w14:paraId="063B191F"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left w:val="nil"/>
              <w:right w:val="nil"/>
            </w:tcBorders>
            <w:vAlign w:val="center"/>
          </w:tcPr>
          <w:p w14:paraId="243F5E74" w14:textId="69323453"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37/271</w:t>
            </w:r>
          </w:p>
        </w:tc>
        <w:tc>
          <w:tcPr>
            <w:tcW w:w="1672" w:type="dxa"/>
            <w:tcBorders>
              <w:left w:val="nil"/>
              <w:right w:val="nil"/>
            </w:tcBorders>
            <w:shd w:val="clear" w:color="auto" w:fill="auto"/>
            <w:vAlign w:val="center"/>
          </w:tcPr>
          <w:p w14:paraId="2E1757B7"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49" w:type="dxa"/>
            <w:tcBorders>
              <w:left w:val="nil"/>
              <w:right w:val="nil"/>
            </w:tcBorders>
            <w:shd w:val="clear" w:color="auto" w:fill="auto"/>
            <w:vAlign w:val="center"/>
          </w:tcPr>
          <w:p w14:paraId="508CDD93"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283" w:type="dxa"/>
            <w:tcBorders>
              <w:left w:val="nil"/>
              <w:right w:val="nil"/>
            </w:tcBorders>
          </w:tcPr>
          <w:p w14:paraId="2F3F830D" w14:textId="1DCC9A7B" w:rsidR="003164D3" w:rsidRPr="00341892" w:rsidRDefault="003164D3" w:rsidP="003A0805">
            <w:pPr>
              <w:rPr>
                <w:rFonts w:ascii="Times New Roman" w:hAnsi="Times New Roman" w:cs="Times New Roman"/>
                <w:sz w:val="20"/>
                <w:szCs w:val="20"/>
              </w:rPr>
            </w:pPr>
          </w:p>
        </w:tc>
        <w:tc>
          <w:tcPr>
            <w:tcW w:w="0" w:type="auto"/>
            <w:tcBorders>
              <w:left w:val="nil"/>
              <w:right w:val="nil"/>
            </w:tcBorders>
            <w:shd w:val="clear" w:color="auto" w:fill="auto"/>
            <w:vAlign w:val="center"/>
          </w:tcPr>
          <w:p w14:paraId="471D1EED" w14:textId="5526094C" w:rsidR="003164D3" w:rsidRPr="00341892" w:rsidRDefault="003164D3" w:rsidP="003A0805">
            <w:pPr>
              <w:rPr>
                <w:rFonts w:ascii="Times New Roman" w:hAnsi="Times New Roman" w:cs="Times New Roman"/>
                <w:sz w:val="20"/>
                <w:szCs w:val="20"/>
              </w:rPr>
            </w:pPr>
          </w:p>
        </w:tc>
        <w:tc>
          <w:tcPr>
            <w:tcW w:w="0" w:type="auto"/>
            <w:tcBorders>
              <w:left w:val="nil"/>
              <w:right w:val="nil"/>
            </w:tcBorders>
            <w:vAlign w:val="center"/>
          </w:tcPr>
          <w:p w14:paraId="433851B9" w14:textId="1D77F2C0"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05/370</w:t>
            </w:r>
          </w:p>
        </w:tc>
        <w:tc>
          <w:tcPr>
            <w:tcW w:w="1695" w:type="dxa"/>
            <w:tcBorders>
              <w:left w:val="nil"/>
              <w:right w:val="nil"/>
            </w:tcBorders>
            <w:shd w:val="clear" w:color="auto" w:fill="auto"/>
            <w:vAlign w:val="center"/>
          </w:tcPr>
          <w:p w14:paraId="62A40810"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left w:val="nil"/>
              <w:right w:val="nil"/>
            </w:tcBorders>
            <w:shd w:val="clear" w:color="auto" w:fill="auto"/>
            <w:vAlign w:val="center"/>
          </w:tcPr>
          <w:p w14:paraId="49D63031"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1.00 (reference)</w:t>
            </w:r>
          </w:p>
        </w:tc>
      </w:tr>
      <w:tr w:rsidR="003164D3" w:rsidRPr="00341892" w14:paraId="12F4A38D" w14:textId="42C263DE" w:rsidTr="003164D3">
        <w:trPr>
          <w:trHeight w:val="285"/>
          <w:jc w:val="center"/>
        </w:trPr>
        <w:tc>
          <w:tcPr>
            <w:tcW w:w="0" w:type="auto"/>
            <w:vMerge/>
            <w:tcBorders>
              <w:left w:val="nil"/>
              <w:bottom w:val="single" w:sz="12" w:space="0" w:color="auto"/>
              <w:right w:val="nil"/>
            </w:tcBorders>
            <w:vAlign w:val="center"/>
            <w:hideMark/>
          </w:tcPr>
          <w:p w14:paraId="5E342187" w14:textId="77777777" w:rsidR="003164D3" w:rsidRPr="00341892" w:rsidRDefault="003164D3" w:rsidP="003A0805">
            <w:pPr>
              <w:rPr>
                <w:rFonts w:ascii="Times New Roman" w:hAnsi="Times New Roman" w:cs="Times New Roman"/>
                <w:sz w:val="20"/>
                <w:szCs w:val="20"/>
              </w:rPr>
            </w:pPr>
          </w:p>
        </w:tc>
        <w:tc>
          <w:tcPr>
            <w:tcW w:w="0" w:type="auto"/>
            <w:tcBorders>
              <w:left w:val="nil"/>
              <w:bottom w:val="single" w:sz="12" w:space="0" w:color="auto"/>
              <w:right w:val="nil"/>
            </w:tcBorders>
            <w:shd w:val="clear" w:color="auto" w:fill="auto"/>
            <w:vAlign w:val="center"/>
            <w:hideMark/>
          </w:tcPr>
          <w:p w14:paraId="10F730FB" w14:textId="77777777"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sz w:val="20"/>
                <w:szCs w:val="20"/>
              </w:rPr>
              <w:t>GA+AA</w:t>
            </w:r>
          </w:p>
        </w:tc>
        <w:tc>
          <w:tcPr>
            <w:tcW w:w="0" w:type="auto"/>
            <w:tcBorders>
              <w:left w:val="nil"/>
              <w:bottom w:val="single" w:sz="12" w:space="0" w:color="auto"/>
              <w:right w:val="nil"/>
            </w:tcBorders>
            <w:vAlign w:val="center"/>
          </w:tcPr>
          <w:p w14:paraId="761EC71A" w14:textId="40DCA5E0" w:rsidR="003164D3" w:rsidRPr="00341892" w:rsidRDefault="003164D3" w:rsidP="003A0805">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4/106</w:t>
            </w:r>
          </w:p>
        </w:tc>
        <w:tc>
          <w:tcPr>
            <w:tcW w:w="1672" w:type="dxa"/>
            <w:tcBorders>
              <w:left w:val="nil"/>
              <w:bottom w:val="single" w:sz="12" w:space="0" w:color="auto"/>
              <w:right w:val="nil"/>
            </w:tcBorders>
            <w:shd w:val="clear" w:color="auto" w:fill="auto"/>
            <w:vAlign w:val="center"/>
          </w:tcPr>
          <w:p w14:paraId="15C919F2" w14:textId="6FB7CB6C"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.38 (0.96, 1.98)</w:t>
            </w:r>
          </w:p>
        </w:tc>
        <w:tc>
          <w:tcPr>
            <w:tcW w:w="1649" w:type="dxa"/>
            <w:tcBorders>
              <w:left w:val="nil"/>
              <w:bottom w:val="single" w:sz="12" w:space="0" w:color="auto"/>
              <w:right w:val="nil"/>
            </w:tcBorders>
            <w:shd w:val="clear" w:color="auto" w:fill="auto"/>
            <w:vAlign w:val="center"/>
          </w:tcPr>
          <w:p w14:paraId="5EF52929" w14:textId="23A151A4"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.30 (0.88, 1.90)</w:t>
            </w:r>
          </w:p>
        </w:tc>
        <w:tc>
          <w:tcPr>
            <w:tcW w:w="283" w:type="dxa"/>
            <w:tcBorders>
              <w:left w:val="nil"/>
              <w:bottom w:val="single" w:sz="12" w:space="0" w:color="auto"/>
              <w:right w:val="nil"/>
            </w:tcBorders>
          </w:tcPr>
          <w:p w14:paraId="57012F4B" w14:textId="77777777" w:rsidR="003164D3" w:rsidRPr="00341892" w:rsidRDefault="003164D3" w:rsidP="003A0805">
            <w:pPr>
              <w:rPr>
                <w:rFonts w:ascii="Times New Roman" w:hAnsi="Times New Roman" w:cs="Times New Roman"/>
                <w:sz w:val="20"/>
                <w:szCs w:val="20"/>
              </w:rPr>
            </w:pPr>
          </w:p>
        </w:tc>
        <w:tc>
          <w:tcPr>
            <w:tcW w:w="0" w:type="auto"/>
            <w:tcBorders>
              <w:left w:val="nil"/>
              <w:bottom w:val="single" w:sz="12" w:space="0" w:color="auto"/>
              <w:right w:val="nil"/>
            </w:tcBorders>
            <w:shd w:val="clear" w:color="auto" w:fill="auto"/>
            <w:vAlign w:val="center"/>
            <w:hideMark/>
          </w:tcPr>
          <w:p w14:paraId="7E38F856" w14:textId="3293466A" w:rsidR="003164D3" w:rsidRPr="00341892" w:rsidRDefault="003164D3" w:rsidP="003A0805">
            <w:pPr>
              <w:rPr>
                <w:rFonts w:ascii="Times New Roman" w:hAnsi="Times New Roman" w:cs="Times New Roman"/>
                <w:sz w:val="20"/>
                <w:szCs w:val="20"/>
              </w:rPr>
            </w:pPr>
          </w:p>
        </w:tc>
        <w:tc>
          <w:tcPr>
            <w:tcW w:w="0" w:type="auto"/>
            <w:tcBorders>
              <w:left w:val="nil"/>
              <w:bottom w:val="single" w:sz="12" w:space="0" w:color="auto"/>
              <w:right w:val="nil"/>
            </w:tcBorders>
            <w:vAlign w:val="center"/>
          </w:tcPr>
          <w:p w14:paraId="6A9BF167" w14:textId="1DA86254" w:rsidR="003164D3" w:rsidRPr="00341892" w:rsidRDefault="003164D3" w:rsidP="003A0805">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81/172</w:t>
            </w:r>
          </w:p>
        </w:tc>
        <w:tc>
          <w:tcPr>
            <w:tcW w:w="1695" w:type="dxa"/>
            <w:tcBorders>
              <w:left w:val="nil"/>
              <w:bottom w:val="single" w:sz="12" w:space="0" w:color="auto"/>
              <w:right w:val="nil"/>
            </w:tcBorders>
            <w:shd w:val="clear" w:color="auto" w:fill="auto"/>
            <w:vAlign w:val="center"/>
          </w:tcPr>
          <w:p w14:paraId="7B88E77D" w14:textId="529D39F8"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.96 (0.75, 1.24)</w:t>
            </w:r>
          </w:p>
        </w:tc>
        <w:tc>
          <w:tcPr>
            <w:tcW w:w="1685" w:type="dxa"/>
            <w:tcBorders>
              <w:left w:val="nil"/>
              <w:bottom w:val="single" w:sz="12" w:space="0" w:color="auto"/>
              <w:right w:val="nil"/>
            </w:tcBorders>
            <w:shd w:val="clear" w:color="auto" w:fill="auto"/>
            <w:vAlign w:val="center"/>
          </w:tcPr>
          <w:p w14:paraId="4E2595E7" w14:textId="3B764D2A" w:rsidR="003164D3" w:rsidRPr="00341892" w:rsidRDefault="003164D3" w:rsidP="003A0805">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.94 (0.72, 1.23)</w:t>
            </w:r>
          </w:p>
        </w:tc>
      </w:tr>
    </w:tbl>
    <w:bookmarkEnd w:id="48"/>
    <w:p w14:paraId="4E330986" w14:textId="1E2FFB4E" w:rsidR="00825DFA" w:rsidRPr="00341892" w:rsidRDefault="00341892" w:rsidP="00825DFA">
      <w:pPr>
        <w:spacing w:line="240" w:lineRule="exact"/>
        <w:rPr>
          <w:rFonts w:ascii="Times New Roman" w:hAnsi="Times New Roman" w:cs="Times New Roman"/>
          <w:sz w:val="20"/>
          <w:szCs w:val="20"/>
        </w:rPr>
      </w:pPr>
      <w:proofErr w:type="spellStart"/>
      <w:r w:rsidRPr="00341892">
        <w:rPr>
          <w:rFonts w:ascii="Times New Roman" w:hAnsi="Times New Roman" w:cs="Times New Roman"/>
          <w:sz w:val="20"/>
          <w:szCs w:val="20"/>
          <w:vertAlign w:val="superscript"/>
        </w:rPr>
        <w:t>a</w:t>
      </w:r>
      <w:proofErr w:type="spellEnd"/>
      <w:r w:rsidR="00825DFA" w:rsidRPr="00341892">
        <w:rPr>
          <w:rFonts w:ascii="Times New Roman" w:hAnsi="Times New Roman" w:cs="Times New Roman"/>
          <w:sz w:val="20"/>
          <w:szCs w:val="20"/>
          <w:vertAlign w:val="superscript"/>
        </w:rPr>
        <w:t xml:space="preserve"> </w:t>
      </w:r>
      <w:r w:rsidR="00825DFA" w:rsidRPr="00341892">
        <w:rPr>
          <w:rFonts w:ascii="Times New Roman" w:hAnsi="Times New Roman" w:cs="Times New Roman"/>
          <w:sz w:val="20"/>
          <w:szCs w:val="20"/>
        </w:rPr>
        <w:t>The number of cases and controls may differ from those of study-subjects due to missing genotype values</w:t>
      </w:r>
    </w:p>
    <w:p w14:paraId="17014774" w14:textId="58D1B0D9" w:rsidR="00825DFA" w:rsidRPr="00341892" w:rsidRDefault="00341892" w:rsidP="00825DFA">
      <w:pPr>
        <w:autoSpaceDE w:val="0"/>
        <w:autoSpaceDN w:val="0"/>
        <w:adjustRightInd w:val="0"/>
        <w:spacing w:line="240" w:lineRule="exact"/>
        <w:jc w:val="left"/>
        <w:rPr>
          <w:rFonts w:ascii="Times New Roman" w:hAnsi="Times New Roman" w:cs="Times New Roman"/>
          <w:sz w:val="20"/>
          <w:szCs w:val="20"/>
        </w:rPr>
      </w:pPr>
      <w:r w:rsidRPr="00341892">
        <w:rPr>
          <w:rFonts w:ascii="Times New Roman" w:hAnsi="Times New Roman" w:cs="Times New Roman"/>
          <w:sz w:val="20"/>
          <w:szCs w:val="20"/>
          <w:vertAlign w:val="superscript"/>
        </w:rPr>
        <w:t>b</w:t>
      </w:r>
      <w:r w:rsidR="00825DFA" w:rsidRPr="00341892">
        <w:rPr>
          <w:rFonts w:ascii="Times New Roman" w:hAnsi="Times New Roman" w:cs="Times New Roman"/>
          <w:kern w:val="0"/>
          <w:sz w:val="20"/>
          <w:szCs w:val="20"/>
        </w:rPr>
        <w:t xml:space="preserve"> Adjusted for</w:t>
      </w:r>
      <w:r w:rsidR="00825DFA" w:rsidRPr="00341892">
        <w:rPr>
          <w:rFonts w:ascii="Times New Roman" w:hAnsi="Times New Roman" w:cs="Times New Roman"/>
          <w:sz w:val="20"/>
          <w:szCs w:val="20"/>
        </w:rPr>
        <w:t xml:space="preserve"> age at diagnosis for cases or enrollment for controls, </w:t>
      </w:r>
      <w:r w:rsidR="003164D3">
        <w:rPr>
          <w:rFonts w:ascii="Times New Roman" w:hAnsi="Times New Roman" w:cs="Times New Roman"/>
          <w:sz w:val="20"/>
          <w:szCs w:val="20"/>
        </w:rPr>
        <w:t xml:space="preserve">area, </w:t>
      </w:r>
      <w:r w:rsidR="00825DFA" w:rsidRPr="00341892">
        <w:rPr>
          <w:rFonts w:ascii="Times New Roman" w:hAnsi="Times New Roman" w:cs="Times New Roman"/>
          <w:sz w:val="20"/>
          <w:szCs w:val="20"/>
        </w:rPr>
        <w:t xml:space="preserve">education, tobacco smoking, </w:t>
      </w:r>
      <w:r w:rsidR="00825DFA" w:rsidRPr="00341892">
        <w:rPr>
          <w:rFonts w:ascii="Times New Roman" w:hAnsi="Times New Roman" w:cs="Times New Roman"/>
          <w:kern w:val="0"/>
          <w:sz w:val="20"/>
          <w:szCs w:val="20"/>
        </w:rPr>
        <w:t>moderate physical activity</w:t>
      </w:r>
      <w:r w:rsidR="00825DFA" w:rsidRPr="00341892">
        <w:rPr>
          <w:rFonts w:ascii="Times New Roman" w:hAnsi="Times New Roman" w:cs="Times New Roman"/>
          <w:sz w:val="20"/>
          <w:szCs w:val="20"/>
        </w:rPr>
        <w:t xml:space="preserve">, oral contraceptives use, hormone replacement therapy, </w:t>
      </w:r>
      <w:r w:rsidR="00825DFA" w:rsidRPr="00341892">
        <w:rPr>
          <w:rFonts w:ascii="Times New Roman" w:hAnsi="Times New Roman" w:cs="Times New Roman"/>
          <w:kern w:val="0"/>
          <w:sz w:val="20"/>
          <w:szCs w:val="20"/>
        </w:rPr>
        <w:t>family history of breast cancer</w:t>
      </w:r>
      <w:r w:rsidR="00825DFA" w:rsidRPr="00341892">
        <w:rPr>
          <w:rFonts w:ascii="Times New Roman" w:hAnsi="Times New Roman" w:cs="Times New Roman"/>
          <w:sz w:val="20"/>
          <w:szCs w:val="20"/>
        </w:rPr>
        <w:t xml:space="preserve">, </w:t>
      </w:r>
      <w:r w:rsidR="00825DFA" w:rsidRPr="00341892">
        <w:rPr>
          <w:rFonts w:ascii="Times New Roman" w:hAnsi="Times New Roman" w:cs="Times New Roman"/>
          <w:kern w:val="0"/>
          <w:sz w:val="20"/>
          <w:szCs w:val="20"/>
        </w:rPr>
        <w:t>history of benign breast disease</w:t>
      </w:r>
      <w:r w:rsidR="00825DFA" w:rsidRPr="00341892">
        <w:rPr>
          <w:rFonts w:ascii="Times New Roman" w:hAnsi="Times New Roman" w:cs="Times New Roman"/>
          <w:sz w:val="20"/>
          <w:szCs w:val="20"/>
        </w:rPr>
        <w:t xml:space="preserve">, </w:t>
      </w:r>
      <w:r w:rsidR="00825DFA" w:rsidRPr="00341892">
        <w:rPr>
          <w:rFonts w:ascii="Times New Roman" w:hAnsi="Times New Roman" w:cs="Times New Roman"/>
          <w:kern w:val="0"/>
          <w:sz w:val="20"/>
          <w:szCs w:val="20"/>
        </w:rPr>
        <w:t>age at menarche</w:t>
      </w:r>
      <w:r w:rsidR="00825DFA" w:rsidRPr="00341892">
        <w:rPr>
          <w:rFonts w:ascii="Times New Roman" w:hAnsi="Times New Roman" w:cs="Times New Roman"/>
          <w:sz w:val="20"/>
          <w:szCs w:val="20"/>
        </w:rPr>
        <w:t xml:space="preserve">, </w:t>
      </w:r>
      <w:r w:rsidR="00825DFA" w:rsidRPr="00341892">
        <w:rPr>
          <w:rFonts w:ascii="Times New Roman" w:hAnsi="Times New Roman" w:cs="Times New Roman"/>
          <w:kern w:val="0"/>
          <w:sz w:val="20"/>
          <w:szCs w:val="20"/>
        </w:rPr>
        <w:t>number of full term births</w:t>
      </w:r>
      <w:r w:rsidR="00825DFA" w:rsidRPr="00341892">
        <w:rPr>
          <w:rFonts w:ascii="Times New Roman" w:hAnsi="Times New Roman" w:cs="Times New Roman"/>
          <w:sz w:val="20"/>
          <w:szCs w:val="20"/>
        </w:rPr>
        <w:t>,</w:t>
      </w:r>
      <w:r w:rsidR="00825DFA" w:rsidRPr="00341892">
        <w:rPr>
          <w:rFonts w:ascii="Times New Roman" w:hAnsi="Times New Roman" w:cs="Times New Roman"/>
          <w:kern w:val="0"/>
          <w:sz w:val="20"/>
          <w:szCs w:val="20"/>
        </w:rPr>
        <w:t xml:space="preserve"> age at first full term delivery</w:t>
      </w:r>
      <w:r w:rsidR="00825DFA" w:rsidRPr="00341892">
        <w:rPr>
          <w:rFonts w:ascii="Times New Roman" w:hAnsi="Times New Roman" w:cs="Times New Roman"/>
          <w:sz w:val="20"/>
          <w:szCs w:val="20"/>
        </w:rPr>
        <w:t xml:space="preserve">, breastfeeding </w:t>
      </w:r>
      <w:r w:rsidRPr="00341892">
        <w:rPr>
          <w:rFonts w:ascii="Times New Roman" w:hAnsi="Times New Roman" w:cs="Times New Roman"/>
          <w:sz w:val="20"/>
          <w:szCs w:val="20"/>
        </w:rPr>
        <w:t>and</w:t>
      </w:r>
      <w:r w:rsidR="00825DFA" w:rsidRPr="00341892">
        <w:rPr>
          <w:rFonts w:ascii="Times New Roman" w:hAnsi="Times New Roman" w:cs="Times New Roman"/>
          <w:kern w:val="0"/>
          <w:sz w:val="20"/>
          <w:szCs w:val="20"/>
        </w:rPr>
        <w:t xml:space="preserve"> body mass index</w:t>
      </w:r>
    </w:p>
    <w:p w14:paraId="271EE497" w14:textId="5D9D1B5C" w:rsidR="00825DFA" w:rsidRPr="00341892" w:rsidRDefault="00341892" w:rsidP="00825DFA">
      <w:pPr>
        <w:spacing w:line="240" w:lineRule="exact"/>
        <w:jc w:val="left"/>
        <w:rPr>
          <w:rFonts w:ascii="Times New Roman" w:hAnsi="Times New Roman" w:cs="Times New Roman"/>
          <w:kern w:val="0"/>
          <w:sz w:val="20"/>
          <w:szCs w:val="20"/>
        </w:rPr>
      </w:pPr>
      <w:r w:rsidRPr="00341892">
        <w:rPr>
          <w:rFonts w:ascii="Times New Roman" w:hAnsi="Times New Roman" w:cs="Times New Roman"/>
          <w:sz w:val="20"/>
          <w:szCs w:val="20"/>
          <w:vertAlign w:val="superscript"/>
        </w:rPr>
        <w:t>c</w:t>
      </w:r>
      <w:r w:rsidR="00825DFA" w:rsidRPr="00341892">
        <w:rPr>
          <w:rFonts w:ascii="Times New Roman" w:hAnsi="Times New Roman" w:cs="Times New Roman"/>
          <w:sz w:val="20"/>
          <w:szCs w:val="20"/>
        </w:rPr>
        <w:t xml:space="preserve"> </w:t>
      </w:r>
      <w:r w:rsidR="00825DFA" w:rsidRPr="00341892">
        <w:rPr>
          <w:rFonts w:ascii="Times New Roman" w:hAnsi="Times New Roman" w:cs="Times New Roman"/>
          <w:kern w:val="0"/>
          <w:sz w:val="20"/>
          <w:szCs w:val="20"/>
        </w:rPr>
        <w:t>Adjusted for the menopausal age</w:t>
      </w:r>
    </w:p>
    <w:p w14:paraId="67343837" w14:textId="77777777" w:rsidR="00825DFA" w:rsidRPr="00341892" w:rsidRDefault="00825DFA" w:rsidP="00825DFA">
      <w:pPr>
        <w:rPr>
          <w:rFonts w:ascii="Times New Roman" w:hAnsi="Times New Roman" w:cs="Times New Roman"/>
          <w:sz w:val="20"/>
          <w:szCs w:val="20"/>
        </w:rPr>
        <w:sectPr w:rsidR="00825DFA" w:rsidRPr="00341892" w:rsidSect="0008641D">
          <w:pgSz w:w="16838" w:h="11906" w:orient="landscape"/>
          <w:pgMar w:top="567" w:right="1440" w:bottom="1077" w:left="1440" w:header="851" w:footer="992" w:gutter="0"/>
          <w:cols w:space="425"/>
          <w:docGrid w:type="linesAndChars" w:linePitch="312"/>
        </w:sectPr>
      </w:pPr>
    </w:p>
    <w:p w14:paraId="595D7B22" w14:textId="77777777" w:rsidR="00825DFA" w:rsidRPr="00341892" w:rsidRDefault="00825DFA" w:rsidP="00825DFA">
      <w:pPr>
        <w:rPr>
          <w:rFonts w:ascii="Times New Roman" w:hAnsi="Times New Roman" w:cs="Times New Roman"/>
          <w:sz w:val="20"/>
          <w:szCs w:val="20"/>
        </w:rPr>
      </w:pPr>
    </w:p>
    <w:p w14:paraId="7249A96E" w14:textId="77777777" w:rsidR="00825DFA" w:rsidRPr="00341892" w:rsidRDefault="00825DFA" w:rsidP="00341892">
      <w:pPr>
        <w:spacing w:line="360" w:lineRule="auto"/>
        <w:jc w:val="center"/>
        <w:rPr>
          <w:rFonts w:ascii="Times New Roman" w:hAnsi="Times New Roman" w:cs="Times New Roman"/>
          <w:sz w:val="20"/>
          <w:szCs w:val="20"/>
        </w:rPr>
      </w:pPr>
      <w:r w:rsidRPr="00341892">
        <w:rPr>
          <w:rFonts w:ascii="Times New Roman" w:hAnsi="Times New Roman" w:cs="Times New Roman"/>
          <w:b/>
          <w:sz w:val="20"/>
          <w:szCs w:val="20"/>
        </w:rPr>
        <w:t>Table 3</w:t>
      </w:r>
      <w:r w:rsidRPr="00341892">
        <w:rPr>
          <w:rFonts w:ascii="Times New Roman" w:hAnsi="Times New Roman" w:cs="Times New Roman"/>
          <w:sz w:val="20"/>
          <w:szCs w:val="20"/>
        </w:rPr>
        <w:t xml:space="preserve"> Distribution frequency of rs11627387-rs800</w:t>
      </w:r>
      <w:r w:rsidRPr="00341892">
        <w:rPr>
          <w:rFonts w:ascii="Times New Roman" w:hAnsi="Times New Roman" w:cs="Times New Roman" w:hint="eastAsia"/>
          <w:sz w:val="20"/>
          <w:szCs w:val="20"/>
        </w:rPr>
        <w:t>3</w:t>
      </w:r>
      <w:r w:rsidRPr="00341892">
        <w:rPr>
          <w:rFonts w:ascii="Times New Roman" w:hAnsi="Times New Roman" w:cs="Times New Roman"/>
          <w:sz w:val="20"/>
          <w:szCs w:val="20"/>
        </w:rPr>
        <w:t>567 and rs16879334-rs2287780 haplotypes in case group and control group</w:t>
      </w:r>
    </w:p>
    <w:tbl>
      <w:tblPr>
        <w:tblStyle w:val="aa"/>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017"/>
        <w:gridCol w:w="2072"/>
        <w:gridCol w:w="1105"/>
        <w:gridCol w:w="1150"/>
        <w:gridCol w:w="1263"/>
        <w:gridCol w:w="566"/>
        <w:gridCol w:w="1066"/>
        <w:gridCol w:w="1211"/>
        <w:gridCol w:w="1558"/>
        <w:gridCol w:w="1939"/>
      </w:tblGrid>
      <w:tr w:rsidR="00825DFA" w:rsidRPr="00341892" w14:paraId="62492355" w14:textId="77777777" w:rsidTr="00341892">
        <w:trPr>
          <w:trHeight w:val="654"/>
          <w:jc w:val="center"/>
        </w:trPr>
        <w:tc>
          <w:tcPr>
            <w:tcW w:w="0" w:type="auto"/>
            <w:tcBorders>
              <w:top w:val="single" w:sz="12" w:space="0" w:color="auto"/>
            </w:tcBorders>
            <w:vAlign w:val="center"/>
          </w:tcPr>
          <w:p w14:paraId="0EF5D840"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hint="eastAsia"/>
                <w:b/>
                <w:bCs/>
                <w:sz w:val="20"/>
                <w:szCs w:val="20"/>
              </w:rPr>
              <w:t>G</w:t>
            </w:r>
            <w:r w:rsidRPr="00341892">
              <w:rPr>
                <w:rFonts w:ascii="Times New Roman" w:hAnsi="Times New Roman" w:cs="Times New Roman"/>
                <w:b/>
                <w:bCs/>
                <w:sz w:val="20"/>
                <w:szCs w:val="20"/>
              </w:rPr>
              <w:t>ene</w:t>
            </w:r>
          </w:p>
        </w:tc>
        <w:tc>
          <w:tcPr>
            <w:tcW w:w="0" w:type="auto"/>
            <w:tcBorders>
              <w:top w:val="single" w:sz="12" w:space="0" w:color="auto"/>
            </w:tcBorders>
            <w:vAlign w:val="center"/>
          </w:tcPr>
          <w:p w14:paraId="0875C953"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SNPs</w:t>
            </w:r>
          </w:p>
        </w:tc>
        <w:tc>
          <w:tcPr>
            <w:tcW w:w="0" w:type="auto"/>
            <w:tcBorders>
              <w:top w:val="single" w:sz="12" w:space="0" w:color="auto"/>
            </w:tcBorders>
            <w:vAlign w:val="center"/>
          </w:tcPr>
          <w:p w14:paraId="29B91FDD"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Haplotype</w:t>
            </w:r>
          </w:p>
        </w:tc>
        <w:tc>
          <w:tcPr>
            <w:tcW w:w="0" w:type="auto"/>
            <w:tcBorders>
              <w:top w:val="single" w:sz="12" w:space="0" w:color="auto"/>
            </w:tcBorders>
            <w:vAlign w:val="center"/>
          </w:tcPr>
          <w:p w14:paraId="3E08294B"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Case (%)</w:t>
            </w:r>
          </w:p>
        </w:tc>
        <w:tc>
          <w:tcPr>
            <w:tcW w:w="0" w:type="auto"/>
            <w:tcBorders>
              <w:top w:val="single" w:sz="12" w:space="0" w:color="auto"/>
            </w:tcBorders>
            <w:vAlign w:val="center"/>
          </w:tcPr>
          <w:p w14:paraId="5A24EB13"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Control (%)</w:t>
            </w:r>
          </w:p>
        </w:tc>
        <w:tc>
          <w:tcPr>
            <w:tcW w:w="0" w:type="auto"/>
            <w:tcBorders>
              <w:top w:val="single" w:sz="12" w:space="0" w:color="auto"/>
            </w:tcBorders>
            <w:vAlign w:val="center"/>
          </w:tcPr>
          <w:p w14:paraId="555B2705" w14:textId="40A210EF" w:rsidR="00825DFA" w:rsidRPr="00341892" w:rsidRDefault="00BE6D5B" w:rsidP="00697214">
            <w:pPr>
              <w:jc w:val="center"/>
              <w:rPr>
                <w:rFonts w:ascii="Times New Roman" w:hAnsi="Times New Roman" w:cs="Times New Roman"/>
                <w:b/>
                <w:bCs/>
                <w:sz w:val="20"/>
                <w:szCs w:val="20"/>
              </w:rPr>
            </w:pPr>
            <m:oMathPara>
              <m:oMath>
                <m:sSup>
                  <m:sSupPr>
                    <m:ctrlPr>
                      <w:rPr>
                        <w:rFonts w:ascii="Cambria Math" w:hAnsi="Cambria Math" w:cs="Times New Roman"/>
                        <w:b/>
                        <w:bCs/>
                        <w:sz w:val="20"/>
                        <w:szCs w:val="20"/>
                      </w:rPr>
                    </m:ctrlPr>
                  </m:sSupPr>
                  <m:e>
                    <m:r>
                      <m:rPr>
                        <m:sty m:val="bi"/>
                      </m:rPr>
                      <w:rPr>
                        <w:rFonts w:ascii="Cambria Math" w:hAnsi="Cambria Math" w:cs="Times New Roman"/>
                        <w:sz w:val="20"/>
                        <w:szCs w:val="20"/>
                      </w:rPr>
                      <m:t>χ</m:t>
                    </m:r>
                  </m:e>
                  <m:sup>
                    <m:r>
                      <m:rPr>
                        <m:sty m:val="bi"/>
                      </m:rPr>
                      <w:rPr>
                        <w:rFonts w:ascii="Cambria Math" w:hAnsi="Cambria Math" w:cs="Times New Roman"/>
                        <w:sz w:val="20"/>
                        <w:szCs w:val="20"/>
                      </w:rPr>
                      <m:t>2</m:t>
                    </m:r>
                  </m:sup>
                </m:sSup>
              </m:oMath>
            </m:oMathPara>
          </w:p>
        </w:tc>
        <w:tc>
          <w:tcPr>
            <w:tcW w:w="0" w:type="auto"/>
            <w:tcBorders>
              <w:top w:val="single" w:sz="12" w:space="0" w:color="auto"/>
            </w:tcBorders>
            <w:vAlign w:val="center"/>
          </w:tcPr>
          <w:p w14:paraId="24F4D2F8"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 xml:space="preserve">Fisher's </w:t>
            </w:r>
            <w:r w:rsidRPr="00341892">
              <w:rPr>
                <w:rFonts w:ascii="Times New Roman" w:hAnsi="Times New Roman" w:cs="Times New Roman"/>
                <w:b/>
                <w:bCs/>
                <w:i/>
                <w:sz w:val="20"/>
                <w:szCs w:val="20"/>
              </w:rPr>
              <w:t>P</w:t>
            </w:r>
          </w:p>
        </w:tc>
        <w:tc>
          <w:tcPr>
            <w:tcW w:w="0" w:type="auto"/>
            <w:tcBorders>
              <w:top w:val="single" w:sz="12" w:space="0" w:color="auto"/>
            </w:tcBorders>
            <w:vAlign w:val="center"/>
          </w:tcPr>
          <w:p w14:paraId="5F4E3A00"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 xml:space="preserve">Pearson's </w:t>
            </w:r>
            <w:r w:rsidRPr="00341892">
              <w:rPr>
                <w:rFonts w:ascii="Times New Roman" w:hAnsi="Times New Roman" w:cs="Times New Roman"/>
                <w:b/>
                <w:bCs/>
                <w:i/>
                <w:sz w:val="20"/>
                <w:szCs w:val="20"/>
              </w:rPr>
              <w:t>P</w:t>
            </w:r>
          </w:p>
        </w:tc>
        <w:tc>
          <w:tcPr>
            <w:tcW w:w="0" w:type="auto"/>
            <w:tcBorders>
              <w:top w:val="single" w:sz="12" w:space="0" w:color="auto"/>
            </w:tcBorders>
            <w:vAlign w:val="center"/>
          </w:tcPr>
          <w:p w14:paraId="5713FDE5"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 xml:space="preserve">OR </w:t>
            </w:r>
            <w:r w:rsidRPr="00341892">
              <w:rPr>
                <w:rFonts w:ascii="Times New Roman" w:hAnsi="Times New Roman" w:cs="Times New Roman" w:hint="eastAsia"/>
                <w:b/>
                <w:bCs/>
                <w:sz w:val="20"/>
                <w:szCs w:val="20"/>
              </w:rPr>
              <w:t>(</w:t>
            </w:r>
            <w:r w:rsidRPr="00341892">
              <w:rPr>
                <w:rFonts w:ascii="Times New Roman" w:hAnsi="Times New Roman" w:cs="Times New Roman"/>
                <w:b/>
                <w:bCs/>
                <w:sz w:val="20"/>
                <w:szCs w:val="20"/>
              </w:rPr>
              <w:t>95%CI)</w:t>
            </w:r>
          </w:p>
        </w:tc>
        <w:tc>
          <w:tcPr>
            <w:tcW w:w="0" w:type="auto"/>
            <w:tcBorders>
              <w:top w:val="single" w:sz="12" w:space="0" w:color="auto"/>
            </w:tcBorders>
            <w:vAlign w:val="center"/>
          </w:tcPr>
          <w:p w14:paraId="3500299C"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 xml:space="preserve">FDR Adjust </w:t>
            </w:r>
            <w:r w:rsidRPr="00341892">
              <w:rPr>
                <w:rFonts w:ascii="Times New Roman" w:hAnsi="Times New Roman" w:cs="Times New Roman"/>
                <w:b/>
                <w:bCs/>
                <w:i/>
                <w:sz w:val="20"/>
                <w:szCs w:val="20"/>
              </w:rPr>
              <w:t>P</w:t>
            </w:r>
            <w:r w:rsidRPr="00341892">
              <w:rPr>
                <w:rFonts w:ascii="Times New Roman" w:hAnsi="Times New Roman" w:cs="Times New Roman"/>
                <w:b/>
                <w:bCs/>
                <w:sz w:val="20"/>
                <w:szCs w:val="20"/>
              </w:rPr>
              <w:t>-value</w:t>
            </w:r>
          </w:p>
        </w:tc>
      </w:tr>
      <w:tr w:rsidR="00825DFA" w:rsidRPr="00341892" w14:paraId="2DF12DAB" w14:textId="77777777" w:rsidTr="00341892">
        <w:trPr>
          <w:jc w:val="center"/>
        </w:trPr>
        <w:tc>
          <w:tcPr>
            <w:tcW w:w="0" w:type="auto"/>
            <w:tcBorders>
              <w:top w:val="single" w:sz="4" w:space="0" w:color="auto"/>
            </w:tcBorders>
          </w:tcPr>
          <w:p w14:paraId="2ADD4FAB" w14:textId="77777777" w:rsidR="00825DFA" w:rsidRPr="00341892" w:rsidRDefault="00825DFA" w:rsidP="00697214">
            <w:pPr>
              <w:jc w:val="center"/>
              <w:rPr>
                <w:rFonts w:ascii="Times New Roman" w:hAnsi="Times New Roman" w:cs="Times New Roman"/>
                <w:sz w:val="20"/>
                <w:szCs w:val="20"/>
              </w:rPr>
            </w:pPr>
            <w:r w:rsidRPr="00341892">
              <w:rPr>
                <w:rFonts w:ascii="Times New Roman" w:eastAsia="等线" w:hAnsi="Times New Roman" w:cs="Times New Roman"/>
                <w:kern w:val="0"/>
                <w:sz w:val="20"/>
                <w:szCs w:val="20"/>
              </w:rPr>
              <w:t>MTHFD1</w:t>
            </w:r>
          </w:p>
        </w:tc>
        <w:tc>
          <w:tcPr>
            <w:tcW w:w="0" w:type="auto"/>
            <w:tcBorders>
              <w:top w:val="single" w:sz="4" w:space="0" w:color="auto"/>
            </w:tcBorders>
          </w:tcPr>
          <w:p w14:paraId="07461A28"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rs11627387-rs800</w:t>
            </w:r>
            <w:r w:rsidRPr="00341892">
              <w:rPr>
                <w:rFonts w:ascii="Times New Roman" w:hAnsi="Times New Roman" w:cs="Times New Roman" w:hint="eastAsia"/>
                <w:sz w:val="20"/>
                <w:szCs w:val="20"/>
              </w:rPr>
              <w:t>3</w:t>
            </w:r>
            <w:r w:rsidRPr="00341892">
              <w:rPr>
                <w:rFonts w:ascii="Times New Roman" w:hAnsi="Times New Roman" w:cs="Times New Roman"/>
                <w:sz w:val="20"/>
                <w:szCs w:val="20"/>
              </w:rPr>
              <w:t>567</w:t>
            </w:r>
          </w:p>
        </w:tc>
        <w:tc>
          <w:tcPr>
            <w:tcW w:w="0" w:type="auto"/>
            <w:tcBorders>
              <w:top w:val="single" w:sz="4" w:space="0" w:color="auto"/>
            </w:tcBorders>
          </w:tcPr>
          <w:p w14:paraId="27662B80" w14:textId="42D4CDD6" w:rsidR="00825DFA" w:rsidRPr="00341892" w:rsidRDefault="007D6802" w:rsidP="00697214">
            <w:pPr>
              <w:jc w:val="center"/>
              <w:rPr>
                <w:rFonts w:ascii="Times New Roman" w:hAnsi="Times New Roman" w:cs="Times New Roman"/>
                <w:sz w:val="20"/>
                <w:szCs w:val="20"/>
              </w:rPr>
            </w:pPr>
            <w:r w:rsidRPr="00341892">
              <w:rPr>
                <w:rFonts w:ascii="Times New Roman" w:hAnsi="Times New Roman" w:cs="Times New Roman"/>
                <w:sz w:val="20"/>
                <w:szCs w:val="20"/>
              </w:rPr>
              <w:t>AG</w:t>
            </w:r>
          </w:p>
        </w:tc>
        <w:tc>
          <w:tcPr>
            <w:tcW w:w="0" w:type="auto"/>
            <w:tcBorders>
              <w:top w:val="single" w:sz="4" w:space="0" w:color="auto"/>
            </w:tcBorders>
          </w:tcPr>
          <w:p w14:paraId="159FA578" w14:textId="4D3338BD"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32</w:t>
            </w:r>
            <w:r w:rsidR="007D6802" w:rsidRPr="00341892">
              <w:rPr>
                <w:rFonts w:ascii="Times New Roman" w:hAnsi="Times New Roman" w:cs="Times New Roman"/>
                <w:sz w:val="20"/>
                <w:szCs w:val="20"/>
              </w:rPr>
              <w:t>0</w:t>
            </w:r>
            <w:r w:rsidRPr="00341892">
              <w:rPr>
                <w:rFonts w:ascii="Times New Roman" w:hAnsi="Times New Roman" w:cs="Times New Roman"/>
                <w:sz w:val="20"/>
                <w:szCs w:val="20"/>
              </w:rPr>
              <w:t xml:space="preserve"> (0.20)</w:t>
            </w:r>
          </w:p>
        </w:tc>
        <w:tc>
          <w:tcPr>
            <w:tcW w:w="0" w:type="auto"/>
            <w:tcBorders>
              <w:top w:val="single" w:sz="4" w:space="0" w:color="auto"/>
            </w:tcBorders>
          </w:tcPr>
          <w:p w14:paraId="289BA983"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372 (0.20)</w:t>
            </w:r>
          </w:p>
        </w:tc>
        <w:tc>
          <w:tcPr>
            <w:tcW w:w="0" w:type="auto"/>
            <w:tcBorders>
              <w:top w:val="single" w:sz="4" w:space="0" w:color="auto"/>
            </w:tcBorders>
          </w:tcPr>
          <w:p w14:paraId="76C2D3EA" w14:textId="4E1D124A"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0.0</w:t>
            </w:r>
            <w:r w:rsidR="007D6802" w:rsidRPr="00341892">
              <w:rPr>
                <w:rFonts w:ascii="Times New Roman" w:hAnsi="Times New Roman" w:cs="Times New Roman"/>
                <w:sz w:val="20"/>
                <w:szCs w:val="20"/>
              </w:rPr>
              <w:t>6</w:t>
            </w:r>
          </w:p>
        </w:tc>
        <w:tc>
          <w:tcPr>
            <w:tcW w:w="0" w:type="auto"/>
            <w:tcBorders>
              <w:top w:val="single" w:sz="4" w:space="0" w:color="auto"/>
            </w:tcBorders>
          </w:tcPr>
          <w:p w14:paraId="2B48A33B" w14:textId="565118FE"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7D6802" w:rsidRPr="00341892">
              <w:rPr>
                <w:rFonts w:ascii="Times New Roman" w:hAnsi="Times New Roman" w:cs="Times New Roman"/>
                <w:sz w:val="20"/>
                <w:szCs w:val="20"/>
              </w:rPr>
              <w:t>83</w:t>
            </w:r>
          </w:p>
        </w:tc>
        <w:tc>
          <w:tcPr>
            <w:tcW w:w="0" w:type="auto"/>
            <w:tcBorders>
              <w:top w:val="single" w:sz="4" w:space="0" w:color="auto"/>
            </w:tcBorders>
          </w:tcPr>
          <w:p w14:paraId="1CAAE594" w14:textId="178D85C3"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0.8</w:t>
            </w:r>
            <w:r w:rsidR="007D6802" w:rsidRPr="00341892">
              <w:rPr>
                <w:rFonts w:ascii="Times New Roman" w:hAnsi="Times New Roman" w:cs="Times New Roman"/>
                <w:sz w:val="20"/>
                <w:szCs w:val="20"/>
              </w:rPr>
              <w:t>0</w:t>
            </w:r>
          </w:p>
        </w:tc>
        <w:tc>
          <w:tcPr>
            <w:tcW w:w="0" w:type="auto"/>
            <w:tcBorders>
              <w:top w:val="single" w:sz="4" w:space="0" w:color="auto"/>
            </w:tcBorders>
          </w:tcPr>
          <w:p w14:paraId="63361BC1" w14:textId="26D61C29" w:rsidR="00825DFA" w:rsidRPr="00341892" w:rsidRDefault="007D6802"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825DFA" w:rsidRPr="00341892">
              <w:rPr>
                <w:rFonts w:ascii="Times New Roman" w:hAnsi="Times New Roman" w:cs="Times New Roman"/>
                <w:sz w:val="20"/>
                <w:szCs w:val="20"/>
              </w:rPr>
              <w:t>.</w:t>
            </w:r>
            <w:r w:rsidRPr="00341892">
              <w:rPr>
                <w:rFonts w:ascii="Times New Roman" w:hAnsi="Times New Roman" w:cs="Times New Roman"/>
                <w:sz w:val="20"/>
                <w:szCs w:val="20"/>
              </w:rPr>
              <w:t>98</w:t>
            </w:r>
            <w:r w:rsidR="00825DFA" w:rsidRPr="00341892">
              <w:rPr>
                <w:rFonts w:ascii="Times New Roman" w:hAnsi="Times New Roman" w:cs="Times New Roman"/>
                <w:sz w:val="20"/>
                <w:szCs w:val="20"/>
              </w:rPr>
              <w:t xml:space="preserve"> (0.8</w:t>
            </w:r>
            <w:r w:rsidRPr="00341892">
              <w:rPr>
                <w:rFonts w:ascii="Times New Roman" w:hAnsi="Times New Roman" w:cs="Times New Roman"/>
                <w:sz w:val="20"/>
                <w:szCs w:val="20"/>
              </w:rPr>
              <w:t>3</w:t>
            </w:r>
            <w:r w:rsidR="00825DFA" w:rsidRPr="00341892">
              <w:rPr>
                <w:rFonts w:ascii="Times New Roman" w:hAnsi="Times New Roman" w:cs="Times New Roman"/>
                <w:sz w:val="20"/>
                <w:szCs w:val="20"/>
              </w:rPr>
              <w:t>~1.</w:t>
            </w:r>
            <w:r w:rsidRPr="00341892">
              <w:rPr>
                <w:rFonts w:ascii="Times New Roman" w:hAnsi="Times New Roman" w:cs="Times New Roman"/>
                <w:sz w:val="20"/>
                <w:szCs w:val="20"/>
              </w:rPr>
              <w:t>16</w:t>
            </w:r>
            <w:r w:rsidR="00825DFA" w:rsidRPr="00341892">
              <w:rPr>
                <w:rFonts w:ascii="Times New Roman" w:hAnsi="Times New Roman" w:cs="Times New Roman"/>
                <w:sz w:val="20"/>
                <w:szCs w:val="20"/>
              </w:rPr>
              <w:t>)</w:t>
            </w:r>
          </w:p>
        </w:tc>
        <w:tc>
          <w:tcPr>
            <w:tcW w:w="0" w:type="auto"/>
            <w:tcBorders>
              <w:top w:val="single" w:sz="4" w:space="0" w:color="auto"/>
            </w:tcBorders>
          </w:tcPr>
          <w:p w14:paraId="2DD3B5C6" w14:textId="31EB20C3"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0.9</w:t>
            </w:r>
            <w:r w:rsidR="007D6802" w:rsidRPr="00341892">
              <w:rPr>
                <w:rFonts w:ascii="Times New Roman" w:hAnsi="Times New Roman" w:cs="Times New Roman"/>
                <w:sz w:val="20"/>
                <w:szCs w:val="20"/>
              </w:rPr>
              <w:t>8</w:t>
            </w:r>
          </w:p>
        </w:tc>
      </w:tr>
      <w:tr w:rsidR="00825DFA" w:rsidRPr="00341892" w14:paraId="317BC226" w14:textId="77777777" w:rsidTr="00341892">
        <w:trPr>
          <w:jc w:val="center"/>
        </w:trPr>
        <w:tc>
          <w:tcPr>
            <w:tcW w:w="0" w:type="auto"/>
          </w:tcPr>
          <w:p w14:paraId="1871D091" w14:textId="77777777" w:rsidR="00825DFA" w:rsidRPr="00341892" w:rsidRDefault="00825DFA" w:rsidP="00697214">
            <w:pPr>
              <w:jc w:val="center"/>
              <w:rPr>
                <w:rFonts w:ascii="Times New Roman" w:hAnsi="Times New Roman" w:cs="Times New Roman"/>
                <w:sz w:val="20"/>
                <w:szCs w:val="20"/>
              </w:rPr>
            </w:pPr>
          </w:p>
        </w:tc>
        <w:tc>
          <w:tcPr>
            <w:tcW w:w="0" w:type="auto"/>
          </w:tcPr>
          <w:p w14:paraId="615AFD2D" w14:textId="77777777" w:rsidR="00825DFA" w:rsidRPr="00341892" w:rsidRDefault="00825DFA" w:rsidP="00697214">
            <w:pPr>
              <w:jc w:val="center"/>
              <w:rPr>
                <w:rFonts w:ascii="Times New Roman" w:hAnsi="Times New Roman" w:cs="Times New Roman"/>
                <w:sz w:val="20"/>
                <w:szCs w:val="20"/>
              </w:rPr>
            </w:pPr>
          </w:p>
        </w:tc>
        <w:tc>
          <w:tcPr>
            <w:tcW w:w="0" w:type="auto"/>
          </w:tcPr>
          <w:p w14:paraId="7AAF9185" w14:textId="2BCA650E" w:rsidR="00825DFA" w:rsidRPr="00341892" w:rsidRDefault="007D6802" w:rsidP="00697214">
            <w:pPr>
              <w:jc w:val="center"/>
              <w:rPr>
                <w:rFonts w:ascii="Times New Roman" w:hAnsi="Times New Roman" w:cs="Times New Roman"/>
                <w:sz w:val="20"/>
                <w:szCs w:val="20"/>
              </w:rPr>
            </w:pPr>
            <w:r w:rsidRPr="00341892">
              <w:rPr>
                <w:rFonts w:ascii="Times New Roman" w:hAnsi="Times New Roman" w:cs="Times New Roman"/>
                <w:sz w:val="20"/>
                <w:szCs w:val="20"/>
              </w:rPr>
              <w:t>GA</w:t>
            </w:r>
          </w:p>
        </w:tc>
        <w:tc>
          <w:tcPr>
            <w:tcW w:w="0" w:type="auto"/>
          </w:tcPr>
          <w:p w14:paraId="3C6E83EB"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934 (0.59)</w:t>
            </w:r>
          </w:p>
        </w:tc>
        <w:tc>
          <w:tcPr>
            <w:tcW w:w="0" w:type="auto"/>
          </w:tcPr>
          <w:p w14:paraId="76C797B9"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1083 (0.59)</w:t>
            </w:r>
          </w:p>
        </w:tc>
        <w:tc>
          <w:tcPr>
            <w:tcW w:w="0" w:type="auto"/>
          </w:tcPr>
          <w:p w14:paraId="62148DBD" w14:textId="71065536"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7D6802" w:rsidRPr="00341892">
              <w:rPr>
                <w:rFonts w:ascii="Times New Roman" w:hAnsi="Times New Roman" w:cs="Times New Roman"/>
                <w:sz w:val="20"/>
                <w:szCs w:val="20"/>
              </w:rPr>
              <w:t>24</w:t>
            </w:r>
          </w:p>
        </w:tc>
        <w:tc>
          <w:tcPr>
            <w:tcW w:w="0" w:type="auto"/>
          </w:tcPr>
          <w:p w14:paraId="498E7D7A" w14:textId="3041794C"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7D6802" w:rsidRPr="00341892">
              <w:rPr>
                <w:rFonts w:ascii="Times New Roman" w:hAnsi="Times New Roman" w:cs="Times New Roman"/>
                <w:sz w:val="20"/>
                <w:szCs w:val="20"/>
              </w:rPr>
              <w:t>63</w:t>
            </w:r>
          </w:p>
        </w:tc>
        <w:tc>
          <w:tcPr>
            <w:tcW w:w="0" w:type="auto"/>
          </w:tcPr>
          <w:p w14:paraId="7A7087C9" w14:textId="3920CFDE"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7D6802" w:rsidRPr="00341892">
              <w:rPr>
                <w:rFonts w:ascii="Times New Roman" w:hAnsi="Times New Roman" w:cs="Times New Roman"/>
                <w:sz w:val="20"/>
                <w:szCs w:val="20"/>
              </w:rPr>
              <w:t>62</w:t>
            </w:r>
          </w:p>
        </w:tc>
        <w:tc>
          <w:tcPr>
            <w:tcW w:w="0" w:type="auto"/>
          </w:tcPr>
          <w:p w14:paraId="4A161B63" w14:textId="44919B4B"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0.9</w:t>
            </w:r>
            <w:r w:rsidR="007D6802" w:rsidRPr="00341892">
              <w:rPr>
                <w:rFonts w:ascii="Times New Roman" w:hAnsi="Times New Roman" w:cs="Times New Roman"/>
                <w:sz w:val="20"/>
                <w:szCs w:val="20"/>
              </w:rPr>
              <w:t>7</w:t>
            </w:r>
            <w:r w:rsidRPr="00341892">
              <w:rPr>
                <w:rFonts w:ascii="Times New Roman" w:hAnsi="Times New Roman" w:cs="Times New Roman"/>
                <w:sz w:val="20"/>
                <w:szCs w:val="20"/>
              </w:rPr>
              <w:t xml:space="preserve"> (0.8</w:t>
            </w:r>
            <w:r w:rsidR="007D6802" w:rsidRPr="00341892">
              <w:rPr>
                <w:rFonts w:ascii="Times New Roman" w:hAnsi="Times New Roman" w:cs="Times New Roman"/>
                <w:sz w:val="20"/>
                <w:szCs w:val="20"/>
              </w:rPr>
              <w:t>5</w:t>
            </w:r>
            <w:r w:rsidRPr="00341892">
              <w:rPr>
                <w:rFonts w:ascii="Times New Roman" w:hAnsi="Times New Roman" w:cs="Times New Roman"/>
                <w:sz w:val="20"/>
                <w:szCs w:val="20"/>
              </w:rPr>
              <w:t>~1.1</w:t>
            </w:r>
            <w:r w:rsidR="007D6802" w:rsidRPr="00341892">
              <w:rPr>
                <w:rFonts w:ascii="Times New Roman" w:hAnsi="Times New Roman" w:cs="Times New Roman"/>
                <w:sz w:val="20"/>
                <w:szCs w:val="20"/>
              </w:rPr>
              <w:t>1</w:t>
            </w:r>
            <w:r w:rsidRPr="00341892">
              <w:rPr>
                <w:rFonts w:ascii="Times New Roman" w:hAnsi="Times New Roman" w:cs="Times New Roman"/>
                <w:sz w:val="20"/>
                <w:szCs w:val="20"/>
              </w:rPr>
              <w:t>)</w:t>
            </w:r>
          </w:p>
        </w:tc>
        <w:tc>
          <w:tcPr>
            <w:tcW w:w="0" w:type="auto"/>
          </w:tcPr>
          <w:p w14:paraId="4D25780F" w14:textId="7F91FBF5"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0.9</w:t>
            </w:r>
            <w:r w:rsidR="007D6802" w:rsidRPr="00341892">
              <w:rPr>
                <w:rFonts w:ascii="Times New Roman" w:hAnsi="Times New Roman" w:cs="Times New Roman"/>
                <w:sz w:val="20"/>
                <w:szCs w:val="20"/>
              </w:rPr>
              <w:t>8</w:t>
            </w:r>
          </w:p>
        </w:tc>
      </w:tr>
      <w:tr w:rsidR="00825DFA" w:rsidRPr="00341892" w14:paraId="20835557" w14:textId="77777777" w:rsidTr="00341892">
        <w:trPr>
          <w:jc w:val="center"/>
        </w:trPr>
        <w:tc>
          <w:tcPr>
            <w:tcW w:w="0" w:type="auto"/>
          </w:tcPr>
          <w:p w14:paraId="73D3F874" w14:textId="77777777" w:rsidR="00825DFA" w:rsidRPr="00341892" w:rsidRDefault="00825DFA" w:rsidP="00697214">
            <w:pPr>
              <w:jc w:val="center"/>
              <w:rPr>
                <w:rFonts w:ascii="Times New Roman" w:hAnsi="Times New Roman" w:cs="Times New Roman"/>
                <w:sz w:val="20"/>
                <w:szCs w:val="20"/>
              </w:rPr>
            </w:pPr>
          </w:p>
        </w:tc>
        <w:tc>
          <w:tcPr>
            <w:tcW w:w="0" w:type="auto"/>
          </w:tcPr>
          <w:p w14:paraId="25EF7360" w14:textId="77777777" w:rsidR="00825DFA" w:rsidRPr="00341892" w:rsidRDefault="00825DFA" w:rsidP="00697214">
            <w:pPr>
              <w:jc w:val="center"/>
              <w:rPr>
                <w:rFonts w:ascii="Times New Roman" w:hAnsi="Times New Roman" w:cs="Times New Roman"/>
                <w:sz w:val="20"/>
                <w:szCs w:val="20"/>
              </w:rPr>
            </w:pPr>
          </w:p>
        </w:tc>
        <w:tc>
          <w:tcPr>
            <w:tcW w:w="0" w:type="auto"/>
          </w:tcPr>
          <w:p w14:paraId="6E29FFD1"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AA</w:t>
            </w:r>
          </w:p>
        </w:tc>
        <w:tc>
          <w:tcPr>
            <w:tcW w:w="0" w:type="auto"/>
          </w:tcPr>
          <w:p w14:paraId="5C47DBE0" w14:textId="50065050"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32</w:t>
            </w:r>
            <w:r w:rsidR="007D6802" w:rsidRPr="00341892">
              <w:rPr>
                <w:rFonts w:ascii="Times New Roman" w:hAnsi="Times New Roman" w:cs="Times New Roman"/>
                <w:sz w:val="20"/>
                <w:szCs w:val="20"/>
              </w:rPr>
              <w:t>5</w:t>
            </w:r>
            <w:r w:rsidRPr="00341892">
              <w:rPr>
                <w:rFonts w:ascii="Times New Roman" w:hAnsi="Times New Roman" w:cs="Times New Roman"/>
                <w:sz w:val="20"/>
                <w:szCs w:val="20"/>
              </w:rPr>
              <w:t xml:space="preserve"> (0.20)</w:t>
            </w:r>
          </w:p>
        </w:tc>
        <w:tc>
          <w:tcPr>
            <w:tcW w:w="0" w:type="auto"/>
          </w:tcPr>
          <w:p w14:paraId="4BCB1064"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372 (0.20)</w:t>
            </w:r>
          </w:p>
        </w:tc>
        <w:tc>
          <w:tcPr>
            <w:tcW w:w="0" w:type="auto"/>
          </w:tcPr>
          <w:p w14:paraId="4840BB5F" w14:textId="538D601A"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0.0</w:t>
            </w:r>
            <w:r w:rsidR="007D6802" w:rsidRPr="00341892">
              <w:rPr>
                <w:rFonts w:ascii="Times New Roman" w:hAnsi="Times New Roman" w:cs="Times New Roman"/>
                <w:sz w:val="20"/>
                <w:szCs w:val="20"/>
              </w:rPr>
              <w:t>0</w:t>
            </w:r>
          </w:p>
        </w:tc>
        <w:tc>
          <w:tcPr>
            <w:tcW w:w="0" w:type="auto"/>
          </w:tcPr>
          <w:p w14:paraId="76610CB1" w14:textId="0941A459"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0.9</w:t>
            </w:r>
            <w:r w:rsidR="007D6802" w:rsidRPr="00341892">
              <w:rPr>
                <w:rFonts w:ascii="Times New Roman" w:hAnsi="Times New Roman" w:cs="Times New Roman"/>
                <w:sz w:val="20"/>
                <w:szCs w:val="20"/>
              </w:rPr>
              <w:t>8</w:t>
            </w:r>
          </w:p>
        </w:tc>
        <w:tc>
          <w:tcPr>
            <w:tcW w:w="0" w:type="auto"/>
          </w:tcPr>
          <w:p w14:paraId="0430D2B2"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0.93</w:t>
            </w:r>
          </w:p>
        </w:tc>
        <w:tc>
          <w:tcPr>
            <w:tcW w:w="0" w:type="auto"/>
          </w:tcPr>
          <w:p w14:paraId="600FBBD2" w14:textId="1E27287E" w:rsidR="00825DFA" w:rsidRPr="00341892" w:rsidRDefault="007D6802" w:rsidP="00697214">
            <w:pPr>
              <w:jc w:val="center"/>
              <w:rPr>
                <w:rFonts w:ascii="Times New Roman" w:hAnsi="Times New Roman" w:cs="Times New Roman"/>
                <w:sz w:val="20"/>
                <w:szCs w:val="20"/>
              </w:rPr>
            </w:pPr>
            <w:r w:rsidRPr="00341892">
              <w:rPr>
                <w:rFonts w:ascii="Times New Roman" w:hAnsi="Times New Roman" w:cs="Times New Roman"/>
                <w:sz w:val="20"/>
                <w:szCs w:val="20"/>
              </w:rPr>
              <w:t>1.00</w:t>
            </w:r>
            <w:r w:rsidR="00825DFA" w:rsidRPr="00341892">
              <w:rPr>
                <w:rFonts w:ascii="Times New Roman" w:hAnsi="Times New Roman" w:cs="Times New Roman"/>
                <w:sz w:val="20"/>
                <w:szCs w:val="20"/>
              </w:rPr>
              <w:t xml:space="preserve"> (0.8</w:t>
            </w:r>
            <w:r w:rsidRPr="00341892">
              <w:rPr>
                <w:rFonts w:ascii="Times New Roman" w:hAnsi="Times New Roman" w:cs="Times New Roman"/>
                <w:sz w:val="20"/>
                <w:szCs w:val="20"/>
              </w:rPr>
              <w:t>5</w:t>
            </w:r>
            <w:r w:rsidR="00825DFA" w:rsidRPr="00341892">
              <w:rPr>
                <w:rFonts w:ascii="Times New Roman" w:hAnsi="Times New Roman" w:cs="Times New Roman"/>
                <w:sz w:val="20"/>
                <w:szCs w:val="20"/>
              </w:rPr>
              <w:t>~1.1</w:t>
            </w:r>
            <w:r w:rsidRPr="00341892">
              <w:rPr>
                <w:rFonts w:ascii="Times New Roman" w:hAnsi="Times New Roman" w:cs="Times New Roman"/>
                <w:sz w:val="20"/>
                <w:szCs w:val="20"/>
              </w:rPr>
              <w:t>8</w:t>
            </w:r>
            <w:r w:rsidR="00825DFA" w:rsidRPr="00341892">
              <w:rPr>
                <w:rFonts w:ascii="Times New Roman" w:hAnsi="Times New Roman" w:cs="Times New Roman"/>
                <w:sz w:val="20"/>
                <w:szCs w:val="20"/>
              </w:rPr>
              <w:t>)</w:t>
            </w:r>
          </w:p>
        </w:tc>
        <w:tc>
          <w:tcPr>
            <w:tcW w:w="0" w:type="auto"/>
          </w:tcPr>
          <w:p w14:paraId="56A55A3A" w14:textId="158BF40D"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0.9</w:t>
            </w:r>
            <w:r w:rsidR="007D6802" w:rsidRPr="00341892">
              <w:rPr>
                <w:rFonts w:ascii="Times New Roman" w:hAnsi="Times New Roman" w:cs="Times New Roman"/>
                <w:sz w:val="20"/>
                <w:szCs w:val="20"/>
              </w:rPr>
              <w:t>8</w:t>
            </w:r>
          </w:p>
        </w:tc>
      </w:tr>
      <w:tr w:rsidR="00825DFA" w:rsidRPr="00341892" w14:paraId="2E526975" w14:textId="77777777" w:rsidTr="00341892">
        <w:trPr>
          <w:jc w:val="center"/>
        </w:trPr>
        <w:tc>
          <w:tcPr>
            <w:tcW w:w="0" w:type="auto"/>
          </w:tcPr>
          <w:p w14:paraId="696D9E27"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hint="eastAsia"/>
                <w:sz w:val="20"/>
                <w:szCs w:val="20"/>
              </w:rPr>
              <w:t>M</w:t>
            </w:r>
            <w:r w:rsidRPr="00341892">
              <w:rPr>
                <w:rFonts w:ascii="Times New Roman" w:hAnsi="Times New Roman" w:cs="Times New Roman"/>
                <w:sz w:val="20"/>
                <w:szCs w:val="20"/>
              </w:rPr>
              <w:t>TRR</w:t>
            </w:r>
          </w:p>
        </w:tc>
        <w:tc>
          <w:tcPr>
            <w:tcW w:w="0" w:type="auto"/>
          </w:tcPr>
          <w:p w14:paraId="2D593D2C"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rs16879334-rs2287780</w:t>
            </w:r>
          </w:p>
        </w:tc>
        <w:tc>
          <w:tcPr>
            <w:tcW w:w="0" w:type="auto"/>
          </w:tcPr>
          <w:p w14:paraId="538C9640" w14:textId="0F7DF08F"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G</w:t>
            </w:r>
            <w:r w:rsidR="007D6802" w:rsidRPr="00341892">
              <w:rPr>
                <w:rFonts w:ascii="Times New Roman" w:hAnsi="Times New Roman" w:cs="Times New Roman"/>
                <w:sz w:val="20"/>
                <w:szCs w:val="20"/>
              </w:rPr>
              <w:t>T</w:t>
            </w:r>
          </w:p>
        </w:tc>
        <w:tc>
          <w:tcPr>
            <w:tcW w:w="0" w:type="auto"/>
          </w:tcPr>
          <w:p w14:paraId="536D0A36"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1331 (0.84)</w:t>
            </w:r>
          </w:p>
        </w:tc>
        <w:tc>
          <w:tcPr>
            <w:tcW w:w="0" w:type="auto"/>
          </w:tcPr>
          <w:p w14:paraId="192DA837"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1533 (0.83)</w:t>
            </w:r>
          </w:p>
        </w:tc>
        <w:tc>
          <w:tcPr>
            <w:tcW w:w="0" w:type="auto"/>
          </w:tcPr>
          <w:p w14:paraId="079AFD5B" w14:textId="55ED5EDA"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1139B2" w:rsidRPr="00341892">
              <w:rPr>
                <w:rFonts w:ascii="Times New Roman" w:hAnsi="Times New Roman" w:cs="Times New Roman"/>
                <w:sz w:val="20"/>
                <w:szCs w:val="20"/>
              </w:rPr>
              <w:t>23</w:t>
            </w:r>
          </w:p>
        </w:tc>
        <w:tc>
          <w:tcPr>
            <w:tcW w:w="0" w:type="auto"/>
          </w:tcPr>
          <w:p w14:paraId="5FF64873" w14:textId="144847E0"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1139B2" w:rsidRPr="00341892">
              <w:rPr>
                <w:rFonts w:ascii="Times New Roman" w:hAnsi="Times New Roman" w:cs="Times New Roman"/>
                <w:sz w:val="20"/>
                <w:szCs w:val="20"/>
              </w:rPr>
              <w:t>6</w:t>
            </w:r>
            <w:r w:rsidRPr="00341892">
              <w:rPr>
                <w:rFonts w:ascii="Times New Roman" w:hAnsi="Times New Roman" w:cs="Times New Roman"/>
                <w:sz w:val="20"/>
                <w:szCs w:val="20"/>
              </w:rPr>
              <w:t>6</w:t>
            </w:r>
          </w:p>
        </w:tc>
        <w:tc>
          <w:tcPr>
            <w:tcW w:w="0" w:type="auto"/>
          </w:tcPr>
          <w:p w14:paraId="06464D0E" w14:textId="1CCB9E06"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1139B2" w:rsidRPr="00341892">
              <w:rPr>
                <w:rFonts w:ascii="Times New Roman" w:hAnsi="Times New Roman" w:cs="Times New Roman"/>
                <w:sz w:val="20"/>
                <w:szCs w:val="20"/>
              </w:rPr>
              <w:t>6</w:t>
            </w:r>
            <w:r w:rsidRPr="00341892">
              <w:rPr>
                <w:rFonts w:ascii="Times New Roman" w:hAnsi="Times New Roman" w:cs="Times New Roman"/>
                <w:sz w:val="20"/>
                <w:szCs w:val="20"/>
              </w:rPr>
              <w:t>3</w:t>
            </w:r>
          </w:p>
        </w:tc>
        <w:tc>
          <w:tcPr>
            <w:tcW w:w="0" w:type="auto"/>
          </w:tcPr>
          <w:p w14:paraId="5206CD6E" w14:textId="61D301B7" w:rsidR="00825DFA" w:rsidRPr="00341892" w:rsidRDefault="001139B2" w:rsidP="00697214">
            <w:pPr>
              <w:jc w:val="center"/>
              <w:rPr>
                <w:rFonts w:ascii="Times New Roman" w:hAnsi="Times New Roman" w:cs="Times New Roman"/>
                <w:sz w:val="20"/>
                <w:szCs w:val="20"/>
              </w:rPr>
            </w:pPr>
            <w:r w:rsidRPr="00341892">
              <w:rPr>
                <w:rFonts w:ascii="Times New Roman" w:hAnsi="Times New Roman" w:cs="Times New Roman"/>
                <w:sz w:val="20"/>
                <w:szCs w:val="20"/>
              </w:rPr>
              <w:t>0.96</w:t>
            </w:r>
            <w:r w:rsidR="00825DFA" w:rsidRPr="00341892">
              <w:rPr>
                <w:rFonts w:ascii="Times New Roman" w:hAnsi="Times New Roman" w:cs="Times New Roman"/>
                <w:sz w:val="20"/>
                <w:szCs w:val="20"/>
              </w:rPr>
              <w:t xml:space="preserve"> (0.8</w:t>
            </w:r>
            <w:r w:rsidRPr="00341892">
              <w:rPr>
                <w:rFonts w:ascii="Times New Roman" w:hAnsi="Times New Roman" w:cs="Times New Roman"/>
                <w:sz w:val="20"/>
                <w:szCs w:val="20"/>
              </w:rPr>
              <w:t>1</w:t>
            </w:r>
            <w:r w:rsidR="00825DFA" w:rsidRPr="00341892">
              <w:rPr>
                <w:rFonts w:ascii="Times New Roman" w:hAnsi="Times New Roman" w:cs="Times New Roman"/>
                <w:sz w:val="20"/>
                <w:szCs w:val="20"/>
              </w:rPr>
              <w:t>~1.</w:t>
            </w:r>
            <w:r w:rsidRPr="00341892">
              <w:rPr>
                <w:rFonts w:ascii="Times New Roman" w:hAnsi="Times New Roman" w:cs="Times New Roman"/>
                <w:sz w:val="20"/>
                <w:szCs w:val="20"/>
              </w:rPr>
              <w:t>14</w:t>
            </w:r>
            <w:r w:rsidR="00825DFA" w:rsidRPr="00341892">
              <w:rPr>
                <w:rFonts w:ascii="Times New Roman" w:hAnsi="Times New Roman" w:cs="Times New Roman"/>
                <w:sz w:val="20"/>
                <w:szCs w:val="20"/>
              </w:rPr>
              <w:t>)</w:t>
            </w:r>
          </w:p>
        </w:tc>
        <w:tc>
          <w:tcPr>
            <w:tcW w:w="0" w:type="auto"/>
          </w:tcPr>
          <w:p w14:paraId="6A03C967" w14:textId="405FA6EE"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1139B2" w:rsidRPr="00341892">
              <w:rPr>
                <w:rFonts w:ascii="Times New Roman" w:hAnsi="Times New Roman" w:cs="Times New Roman"/>
                <w:sz w:val="20"/>
                <w:szCs w:val="20"/>
              </w:rPr>
              <w:t>77</w:t>
            </w:r>
          </w:p>
        </w:tc>
      </w:tr>
      <w:tr w:rsidR="00825DFA" w:rsidRPr="00341892" w14:paraId="1484D05F" w14:textId="77777777" w:rsidTr="00341892">
        <w:trPr>
          <w:jc w:val="center"/>
        </w:trPr>
        <w:tc>
          <w:tcPr>
            <w:tcW w:w="0" w:type="auto"/>
          </w:tcPr>
          <w:p w14:paraId="2AA47CB4" w14:textId="77777777" w:rsidR="00825DFA" w:rsidRPr="00341892" w:rsidRDefault="00825DFA" w:rsidP="00697214">
            <w:pPr>
              <w:jc w:val="center"/>
              <w:rPr>
                <w:rFonts w:ascii="Times New Roman" w:hAnsi="Times New Roman" w:cs="Times New Roman"/>
                <w:sz w:val="20"/>
                <w:szCs w:val="20"/>
              </w:rPr>
            </w:pPr>
          </w:p>
        </w:tc>
        <w:tc>
          <w:tcPr>
            <w:tcW w:w="0" w:type="auto"/>
          </w:tcPr>
          <w:p w14:paraId="0350DF02" w14:textId="77777777" w:rsidR="00825DFA" w:rsidRPr="00341892" w:rsidRDefault="00825DFA" w:rsidP="00697214">
            <w:pPr>
              <w:jc w:val="center"/>
              <w:rPr>
                <w:rFonts w:ascii="Times New Roman" w:hAnsi="Times New Roman" w:cs="Times New Roman"/>
                <w:sz w:val="20"/>
                <w:szCs w:val="20"/>
              </w:rPr>
            </w:pPr>
          </w:p>
        </w:tc>
        <w:tc>
          <w:tcPr>
            <w:tcW w:w="0" w:type="auto"/>
          </w:tcPr>
          <w:p w14:paraId="50880C7E"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CC</w:t>
            </w:r>
          </w:p>
        </w:tc>
        <w:tc>
          <w:tcPr>
            <w:tcW w:w="0" w:type="auto"/>
          </w:tcPr>
          <w:p w14:paraId="0E542388"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261 (0.16)</w:t>
            </w:r>
          </w:p>
        </w:tc>
        <w:tc>
          <w:tcPr>
            <w:tcW w:w="0" w:type="auto"/>
          </w:tcPr>
          <w:p w14:paraId="4CE3D626"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305 (0.17)</w:t>
            </w:r>
          </w:p>
        </w:tc>
        <w:tc>
          <w:tcPr>
            <w:tcW w:w="0" w:type="auto"/>
          </w:tcPr>
          <w:p w14:paraId="5B9B3D0E" w14:textId="2932726D"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0.0</w:t>
            </w:r>
            <w:r w:rsidR="001139B2" w:rsidRPr="00341892">
              <w:rPr>
                <w:rFonts w:ascii="Times New Roman" w:hAnsi="Times New Roman" w:cs="Times New Roman"/>
                <w:sz w:val="20"/>
                <w:szCs w:val="20"/>
              </w:rPr>
              <w:t>8</w:t>
            </w:r>
          </w:p>
        </w:tc>
        <w:tc>
          <w:tcPr>
            <w:tcW w:w="0" w:type="auto"/>
          </w:tcPr>
          <w:p w14:paraId="6D822656" w14:textId="04F60130"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1139B2" w:rsidRPr="00341892">
              <w:rPr>
                <w:rFonts w:ascii="Times New Roman" w:hAnsi="Times New Roman" w:cs="Times New Roman"/>
                <w:sz w:val="20"/>
                <w:szCs w:val="20"/>
              </w:rPr>
              <w:t>78</w:t>
            </w:r>
          </w:p>
        </w:tc>
        <w:tc>
          <w:tcPr>
            <w:tcW w:w="0" w:type="auto"/>
          </w:tcPr>
          <w:p w14:paraId="3505B2CB" w14:textId="68AB0060"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1139B2" w:rsidRPr="00341892">
              <w:rPr>
                <w:rFonts w:ascii="Times New Roman" w:hAnsi="Times New Roman" w:cs="Times New Roman"/>
                <w:sz w:val="20"/>
                <w:szCs w:val="20"/>
              </w:rPr>
              <w:t>77</w:t>
            </w:r>
          </w:p>
        </w:tc>
        <w:tc>
          <w:tcPr>
            <w:tcW w:w="0" w:type="auto"/>
          </w:tcPr>
          <w:p w14:paraId="36A8F1D5" w14:textId="4AE8BE5B"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0.9</w:t>
            </w:r>
            <w:r w:rsidR="001139B2" w:rsidRPr="00341892">
              <w:rPr>
                <w:rFonts w:ascii="Times New Roman" w:hAnsi="Times New Roman" w:cs="Times New Roman"/>
                <w:sz w:val="20"/>
                <w:szCs w:val="20"/>
              </w:rPr>
              <w:t>7</w:t>
            </w:r>
            <w:r w:rsidRPr="00341892">
              <w:rPr>
                <w:rFonts w:ascii="Times New Roman" w:hAnsi="Times New Roman" w:cs="Times New Roman"/>
                <w:sz w:val="20"/>
                <w:szCs w:val="20"/>
              </w:rPr>
              <w:t xml:space="preserve"> (0.8</w:t>
            </w:r>
            <w:r w:rsidR="001139B2" w:rsidRPr="00341892">
              <w:rPr>
                <w:rFonts w:ascii="Times New Roman" w:hAnsi="Times New Roman" w:cs="Times New Roman"/>
                <w:sz w:val="20"/>
                <w:szCs w:val="20"/>
              </w:rPr>
              <w:t>1</w:t>
            </w:r>
            <w:r w:rsidRPr="00341892">
              <w:rPr>
                <w:rFonts w:ascii="Times New Roman" w:hAnsi="Times New Roman" w:cs="Times New Roman"/>
                <w:sz w:val="20"/>
                <w:szCs w:val="20"/>
              </w:rPr>
              <w:t>~1.1</w:t>
            </w:r>
            <w:r w:rsidR="001139B2" w:rsidRPr="00341892">
              <w:rPr>
                <w:rFonts w:ascii="Times New Roman" w:hAnsi="Times New Roman" w:cs="Times New Roman"/>
                <w:sz w:val="20"/>
                <w:szCs w:val="20"/>
              </w:rPr>
              <w:t>7</w:t>
            </w:r>
            <w:r w:rsidRPr="00341892">
              <w:rPr>
                <w:rFonts w:ascii="Times New Roman" w:hAnsi="Times New Roman" w:cs="Times New Roman"/>
                <w:sz w:val="20"/>
                <w:szCs w:val="20"/>
              </w:rPr>
              <w:t>)</w:t>
            </w:r>
          </w:p>
        </w:tc>
        <w:tc>
          <w:tcPr>
            <w:tcW w:w="0" w:type="auto"/>
          </w:tcPr>
          <w:p w14:paraId="0A525B4A" w14:textId="6E449AA4"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1139B2" w:rsidRPr="00341892">
              <w:rPr>
                <w:rFonts w:ascii="Times New Roman" w:hAnsi="Times New Roman" w:cs="Times New Roman"/>
                <w:sz w:val="20"/>
                <w:szCs w:val="20"/>
              </w:rPr>
              <w:t>77</w:t>
            </w:r>
          </w:p>
        </w:tc>
      </w:tr>
    </w:tbl>
    <w:p w14:paraId="463A7F9D" w14:textId="77777777" w:rsidR="00825DFA" w:rsidRPr="00341892" w:rsidRDefault="00825DFA" w:rsidP="00341892">
      <w:pPr>
        <w:widowControl/>
        <w:ind w:left="420" w:firstLine="420"/>
        <w:jc w:val="left"/>
        <w:rPr>
          <w:rFonts w:ascii="Times New Roman" w:hAnsi="Times New Roman" w:cs="Times New Roman"/>
          <w:sz w:val="20"/>
          <w:szCs w:val="20"/>
        </w:rPr>
      </w:pPr>
      <w:r w:rsidRPr="00341892">
        <w:rPr>
          <w:rFonts w:ascii="Times New Roman" w:hAnsi="Times New Roman" w:cs="Times New Roman"/>
          <w:sz w:val="20"/>
          <w:szCs w:val="20"/>
        </w:rPr>
        <w:t xml:space="preserve">Global result: </w:t>
      </w:r>
    </w:p>
    <w:p w14:paraId="4D3E7F3A" w14:textId="77777777" w:rsidR="00825DFA" w:rsidRPr="00341892" w:rsidRDefault="00825DFA" w:rsidP="00341892">
      <w:pPr>
        <w:widowControl/>
        <w:ind w:left="420" w:firstLine="420"/>
        <w:jc w:val="left"/>
        <w:rPr>
          <w:rFonts w:ascii="Times New Roman" w:hAnsi="Times New Roman" w:cs="Times New Roman"/>
          <w:sz w:val="20"/>
          <w:szCs w:val="20"/>
        </w:rPr>
      </w:pPr>
      <w:r w:rsidRPr="00341892">
        <w:rPr>
          <w:rFonts w:ascii="Times New Roman" w:hAnsi="Times New Roman" w:cs="Times New Roman"/>
          <w:sz w:val="20"/>
          <w:szCs w:val="20"/>
        </w:rPr>
        <w:t>Haplotypes of rs11627387-rs800</w:t>
      </w:r>
      <w:r w:rsidRPr="00341892">
        <w:rPr>
          <w:rFonts w:ascii="Times New Roman" w:hAnsi="Times New Roman" w:cs="Times New Roman" w:hint="eastAsia"/>
          <w:sz w:val="20"/>
          <w:szCs w:val="20"/>
        </w:rPr>
        <w:t>3</w:t>
      </w:r>
      <w:r w:rsidRPr="00341892">
        <w:rPr>
          <w:rFonts w:ascii="Times New Roman" w:hAnsi="Times New Roman" w:cs="Times New Roman"/>
          <w:sz w:val="20"/>
          <w:szCs w:val="20"/>
        </w:rPr>
        <w:t xml:space="preserve">567: Global </w:t>
      </w:r>
      <m:oMath>
        <m:sSup>
          <m:sSupPr>
            <m:ctrlPr>
              <w:rPr>
                <w:rFonts w:ascii="Cambria Math" w:hAnsi="Cambria Math" w:cs="Times New Roman"/>
                <w:sz w:val="20"/>
                <w:szCs w:val="20"/>
              </w:rPr>
            </m:ctrlPr>
          </m:sSupPr>
          <m:e>
            <m:r>
              <w:rPr>
                <w:rFonts w:ascii="Cambria Math" w:hAnsi="Cambria Math" w:cs="Times New Roman"/>
                <w:sz w:val="20"/>
                <w:szCs w:val="20"/>
              </w:rPr>
              <m:t>χ</m:t>
            </m:r>
          </m:e>
          <m:sup>
            <m:r>
              <w:rPr>
                <w:rFonts w:ascii="Cambria Math" w:hAnsi="Cambria Math" w:cs="Times New Roman"/>
                <w:sz w:val="20"/>
                <w:szCs w:val="20"/>
              </w:rPr>
              <m:t>2</m:t>
            </m:r>
          </m:sup>
        </m:sSup>
      </m:oMath>
      <w:r w:rsidRPr="00341892">
        <w:rPr>
          <w:rFonts w:ascii="Times New Roman" w:hAnsi="Times New Roman" w:cs="Times New Roman"/>
          <w:sz w:val="20"/>
          <w:szCs w:val="20"/>
        </w:rPr>
        <w:t xml:space="preserve"> is 0.026, Global Fisher's </w:t>
      </w:r>
      <w:r w:rsidRPr="00341892">
        <w:rPr>
          <w:rFonts w:ascii="Times New Roman" w:hAnsi="Times New Roman" w:cs="Times New Roman"/>
          <w:i/>
          <w:sz w:val="20"/>
          <w:szCs w:val="20"/>
        </w:rPr>
        <w:t>P</w:t>
      </w:r>
      <w:r w:rsidRPr="00341892">
        <w:rPr>
          <w:rFonts w:ascii="Times New Roman" w:hAnsi="Times New Roman" w:cs="Times New Roman"/>
          <w:sz w:val="20"/>
          <w:szCs w:val="20"/>
        </w:rPr>
        <w:t xml:space="preserve"> is 0.99, Global Pearson's </w:t>
      </w:r>
      <w:r w:rsidRPr="00341892">
        <w:rPr>
          <w:rFonts w:ascii="Times New Roman" w:hAnsi="Times New Roman" w:cs="Times New Roman"/>
          <w:i/>
          <w:sz w:val="20"/>
          <w:szCs w:val="20"/>
        </w:rPr>
        <w:t>P</w:t>
      </w:r>
      <w:r w:rsidRPr="00341892">
        <w:rPr>
          <w:rFonts w:ascii="Times New Roman" w:hAnsi="Times New Roman" w:cs="Times New Roman"/>
          <w:sz w:val="20"/>
          <w:szCs w:val="20"/>
        </w:rPr>
        <w:t xml:space="preserve"> is 0.99.</w:t>
      </w:r>
    </w:p>
    <w:p w14:paraId="71A3C210" w14:textId="77777777" w:rsidR="00825DFA" w:rsidRPr="00341892" w:rsidRDefault="00825DFA" w:rsidP="00341892">
      <w:pPr>
        <w:widowControl/>
        <w:ind w:left="420" w:firstLine="420"/>
        <w:jc w:val="left"/>
        <w:rPr>
          <w:rFonts w:ascii="Times New Roman" w:hAnsi="Times New Roman" w:cs="Times New Roman"/>
          <w:sz w:val="20"/>
          <w:szCs w:val="20"/>
        </w:rPr>
      </w:pPr>
      <w:r w:rsidRPr="00341892">
        <w:rPr>
          <w:rFonts w:ascii="Times New Roman" w:hAnsi="Times New Roman" w:cs="Times New Roman"/>
          <w:sz w:val="20"/>
          <w:szCs w:val="20"/>
        </w:rPr>
        <w:t xml:space="preserve">Haplotypes of rs16879334-rs2287780: Global </w:t>
      </w:r>
      <m:oMath>
        <m:sSup>
          <m:sSupPr>
            <m:ctrlPr>
              <w:rPr>
                <w:rFonts w:ascii="Cambria Math" w:hAnsi="Cambria Math" w:cs="Times New Roman"/>
                <w:sz w:val="20"/>
                <w:szCs w:val="20"/>
              </w:rPr>
            </m:ctrlPr>
          </m:sSupPr>
          <m:e>
            <m:r>
              <w:rPr>
                <w:rFonts w:ascii="Cambria Math" w:hAnsi="Cambria Math" w:cs="Times New Roman"/>
                <w:sz w:val="20"/>
                <w:szCs w:val="20"/>
              </w:rPr>
              <m:t>χ</m:t>
            </m:r>
          </m:e>
          <m:sup>
            <m:r>
              <w:rPr>
                <w:rFonts w:ascii="Cambria Math" w:hAnsi="Cambria Math" w:cs="Times New Roman"/>
                <w:sz w:val="20"/>
                <w:szCs w:val="20"/>
              </w:rPr>
              <m:t>2</m:t>
            </m:r>
          </m:sup>
        </m:sSup>
      </m:oMath>
      <w:r w:rsidRPr="00341892">
        <w:rPr>
          <w:rFonts w:ascii="Times New Roman" w:hAnsi="Times New Roman" w:cs="Times New Roman"/>
          <w:sz w:val="20"/>
          <w:szCs w:val="20"/>
        </w:rPr>
        <w:t xml:space="preserve"> is 0.024, Global Fisher's </w:t>
      </w:r>
      <w:r w:rsidRPr="00341892">
        <w:rPr>
          <w:rFonts w:ascii="Times New Roman" w:hAnsi="Times New Roman" w:cs="Times New Roman"/>
          <w:i/>
          <w:sz w:val="20"/>
          <w:szCs w:val="20"/>
        </w:rPr>
        <w:t>P</w:t>
      </w:r>
      <w:r w:rsidRPr="00341892">
        <w:rPr>
          <w:rFonts w:ascii="Times New Roman" w:hAnsi="Times New Roman" w:cs="Times New Roman"/>
          <w:sz w:val="20"/>
          <w:szCs w:val="20"/>
        </w:rPr>
        <w:t xml:space="preserve"> is 0.89, Global Pearson's </w:t>
      </w:r>
      <w:r w:rsidRPr="00341892">
        <w:rPr>
          <w:rFonts w:ascii="Times New Roman" w:hAnsi="Times New Roman" w:cs="Times New Roman"/>
          <w:i/>
          <w:sz w:val="20"/>
          <w:szCs w:val="20"/>
        </w:rPr>
        <w:t>P</w:t>
      </w:r>
      <w:r w:rsidRPr="00341892">
        <w:rPr>
          <w:rFonts w:ascii="Times New Roman" w:hAnsi="Times New Roman" w:cs="Times New Roman"/>
          <w:sz w:val="20"/>
          <w:szCs w:val="20"/>
        </w:rPr>
        <w:t xml:space="preserve"> is 0.88.</w:t>
      </w:r>
    </w:p>
    <w:p w14:paraId="1491627B" w14:textId="77777777" w:rsidR="00825DFA" w:rsidRPr="00341892" w:rsidRDefault="00825DFA" w:rsidP="00341892">
      <w:pPr>
        <w:widowControl/>
        <w:ind w:left="420" w:firstLine="420"/>
        <w:jc w:val="left"/>
        <w:rPr>
          <w:rFonts w:ascii="Times New Roman" w:hAnsi="Times New Roman" w:cs="Times New Roman"/>
          <w:sz w:val="20"/>
          <w:szCs w:val="20"/>
        </w:rPr>
      </w:pPr>
      <w:r w:rsidRPr="00341892">
        <w:rPr>
          <w:rFonts w:ascii="Times New Roman" w:hAnsi="Times New Roman" w:cs="Times New Roman"/>
          <w:b/>
          <w:sz w:val="20"/>
          <w:szCs w:val="20"/>
        </w:rPr>
        <w:t>Mention</w:t>
      </w:r>
      <w:r w:rsidRPr="00341892">
        <w:rPr>
          <w:rFonts w:ascii="Times New Roman" w:hAnsi="Times New Roman" w:cs="Times New Roman"/>
          <w:sz w:val="20"/>
          <w:szCs w:val="20"/>
        </w:rPr>
        <w:t xml:space="preserve">: Haplotypes with frequency greater than 0.03 were constructed in case group and control group </w:t>
      </w:r>
    </w:p>
    <w:p w14:paraId="287BCF91" w14:textId="77777777" w:rsidR="00825DFA" w:rsidRPr="00341892" w:rsidRDefault="00825DFA" w:rsidP="00825DFA">
      <w:pPr>
        <w:rPr>
          <w:rFonts w:ascii="Times New Roman" w:hAnsi="Times New Roman" w:cs="Times New Roman"/>
          <w:b/>
          <w:sz w:val="20"/>
          <w:szCs w:val="20"/>
        </w:rPr>
        <w:sectPr w:rsidR="00825DFA" w:rsidRPr="00341892" w:rsidSect="00697214">
          <w:pgSz w:w="16838" w:h="11906" w:orient="landscape"/>
          <w:pgMar w:top="1077" w:right="1440" w:bottom="1077" w:left="1440" w:header="851" w:footer="992" w:gutter="0"/>
          <w:cols w:space="425"/>
          <w:docGrid w:type="linesAndChars" w:linePitch="312"/>
        </w:sectPr>
      </w:pPr>
    </w:p>
    <w:p w14:paraId="30D6C112" w14:textId="77777777" w:rsidR="00825DFA" w:rsidRPr="00341892" w:rsidRDefault="00825DFA" w:rsidP="00825DFA">
      <w:pPr>
        <w:rPr>
          <w:sz w:val="20"/>
          <w:szCs w:val="20"/>
        </w:rPr>
      </w:pPr>
    </w:p>
    <w:p w14:paraId="39B9AFBF" w14:textId="4846E671" w:rsidR="00825DFA" w:rsidRPr="00341892" w:rsidRDefault="00825DFA" w:rsidP="00341892">
      <w:pPr>
        <w:autoSpaceDE w:val="0"/>
        <w:autoSpaceDN w:val="0"/>
        <w:adjustRightInd w:val="0"/>
        <w:jc w:val="center"/>
        <w:rPr>
          <w:rFonts w:ascii="Times New Roman" w:eastAsia="宋体" w:hAnsi="Times New Roman" w:cs="Times New Roman"/>
          <w:kern w:val="0"/>
          <w:sz w:val="20"/>
          <w:szCs w:val="20"/>
        </w:rPr>
      </w:pPr>
      <w:bookmarkStart w:id="53" w:name="_Hlk43414607"/>
      <w:r w:rsidRPr="00341892">
        <w:rPr>
          <w:rFonts w:ascii="Times New Roman" w:eastAsia="宋体" w:hAnsi="Times New Roman" w:cs="Times New Roman"/>
          <w:b/>
          <w:kern w:val="0"/>
          <w:sz w:val="20"/>
          <w:szCs w:val="20"/>
        </w:rPr>
        <w:t>Table 4</w:t>
      </w:r>
      <w:r w:rsidRPr="00341892">
        <w:rPr>
          <w:rFonts w:ascii="Times New Roman" w:eastAsia="宋体" w:hAnsi="Times New Roman" w:cs="Times New Roman" w:hint="eastAsia"/>
          <w:kern w:val="0"/>
          <w:sz w:val="20"/>
          <w:szCs w:val="20"/>
        </w:rPr>
        <w:t xml:space="preserve"> </w:t>
      </w:r>
      <w:r w:rsidRPr="00341892">
        <w:rPr>
          <w:rFonts w:ascii="Times New Roman" w:eastAsia="宋体" w:hAnsi="Times New Roman" w:cs="Times New Roman"/>
          <w:kern w:val="0"/>
          <w:sz w:val="20"/>
          <w:szCs w:val="20"/>
        </w:rPr>
        <w:t xml:space="preserve">Interactions between </w:t>
      </w:r>
      <w:r w:rsidR="00341892" w:rsidRPr="00341892">
        <w:rPr>
          <w:rFonts w:ascii="Times New Roman" w:hAnsi="Times New Roman" w:cs="Times New Roman"/>
          <w:sz w:val="20"/>
          <w:szCs w:val="20"/>
        </w:rPr>
        <w:t>single-nucleotide polymorphisms (SNPs)</w:t>
      </w:r>
      <w:r w:rsidRPr="00341892">
        <w:rPr>
          <w:rFonts w:ascii="Times New Roman" w:eastAsia="宋体" w:hAnsi="Times New Roman" w:cs="Times New Roman"/>
          <w:kern w:val="0"/>
          <w:sz w:val="20"/>
          <w:szCs w:val="20"/>
        </w:rPr>
        <w:t xml:space="preserve"> </w:t>
      </w:r>
      <w:r w:rsidR="00CA610B" w:rsidRPr="00341892">
        <w:rPr>
          <w:rFonts w:ascii="Times New Roman" w:eastAsia="宋体" w:hAnsi="Times New Roman" w:cs="Times New Roman"/>
          <w:kern w:val="0"/>
          <w:sz w:val="20"/>
          <w:szCs w:val="20"/>
        </w:rPr>
        <w:t>within</w:t>
      </w:r>
      <w:r w:rsidRPr="00341892">
        <w:rPr>
          <w:rFonts w:ascii="Times New Roman" w:eastAsia="宋体" w:hAnsi="Times New Roman" w:cs="Times New Roman"/>
          <w:kern w:val="0"/>
          <w:sz w:val="20"/>
          <w:szCs w:val="20"/>
        </w:rPr>
        <w:t xml:space="preserve"> </w:t>
      </w:r>
      <w:r w:rsidR="00CA610B" w:rsidRPr="00341892">
        <w:rPr>
          <w:rFonts w:ascii="Times New Roman" w:hAnsi="Times New Roman" w:cs="Times New Roman"/>
          <w:sz w:val="20"/>
          <w:szCs w:val="20"/>
        </w:rPr>
        <w:t>o</w:t>
      </w:r>
      <w:r w:rsidRPr="00341892">
        <w:rPr>
          <w:rFonts w:ascii="Times New Roman" w:hAnsi="Times New Roman" w:cs="Times New Roman"/>
          <w:sz w:val="20"/>
          <w:szCs w:val="20"/>
        </w:rPr>
        <w:t xml:space="preserve">ne-carbon metabolism </w:t>
      </w:r>
      <w:r w:rsidR="00CA610B" w:rsidRPr="00341892">
        <w:rPr>
          <w:rFonts w:ascii="Times New Roman" w:hAnsi="Times New Roman" w:cs="Times New Roman"/>
          <w:sz w:val="20"/>
          <w:szCs w:val="20"/>
        </w:rPr>
        <w:t xml:space="preserve">genes </w:t>
      </w:r>
      <w:r w:rsidRPr="00341892">
        <w:rPr>
          <w:rFonts w:ascii="Times New Roman" w:eastAsia="宋体" w:hAnsi="Times New Roman" w:cs="Times New Roman"/>
          <w:kern w:val="0"/>
          <w:sz w:val="20"/>
          <w:szCs w:val="20"/>
        </w:rPr>
        <w:t xml:space="preserve">and adherence to </w:t>
      </w:r>
      <w:r w:rsidR="00CA610B" w:rsidRPr="00341892">
        <w:rPr>
          <w:rFonts w:ascii="Times New Roman" w:hAnsi="Times New Roman" w:cs="Times New Roman"/>
          <w:sz w:val="20"/>
          <w:szCs w:val="20"/>
        </w:rPr>
        <w:t>Mediterranean dietary pattern (MDP)</w:t>
      </w:r>
      <w:r w:rsidRPr="00341892">
        <w:rPr>
          <w:rFonts w:ascii="Times New Roman" w:eastAsia="宋体" w:hAnsi="Times New Roman" w:cs="Times New Roman" w:hint="eastAsia"/>
          <w:kern w:val="0"/>
          <w:sz w:val="20"/>
          <w:szCs w:val="20"/>
        </w:rPr>
        <w:t xml:space="preserve"> </w:t>
      </w:r>
      <w:r w:rsidRPr="00341892">
        <w:rPr>
          <w:rFonts w:ascii="Times New Roman" w:eastAsia="宋体" w:hAnsi="Times New Roman" w:cs="Times New Roman"/>
          <w:kern w:val="0"/>
          <w:sz w:val="20"/>
          <w:szCs w:val="20"/>
        </w:rPr>
        <w:t>on breast cancer risk</w:t>
      </w:r>
    </w:p>
    <w:tbl>
      <w:tblPr>
        <w:tblStyle w:val="aa"/>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017"/>
        <w:gridCol w:w="1161"/>
        <w:gridCol w:w="1372"/>
        <w:gridCol w:w="1380"/>
        <w:gridCol w:w="222"/>
        <w:gridCol w:w="1616"/>
        <w:gridCol w:w="1783"/>
        <w:gridCol w:w="222"/>
        <w:gridCol w:w="1372"/>
        <w:gridCol w:w="1380"/>
        <w:gridCol w:w="222"/>
        <w:gridCol w:w="1616"/>
        <w:gridCol w:w="1616"/>
      </w:tblGrid>
      <w:tr w:rsidR="00AD12AB" w:rsidRPr="00341892" w14:paraId="51DC2FD9" w14:textId="1ADE2490" w:rsidTr="00AD12AB">
        <w:trPr>
          <w:jc w:val="center"/>
        </w:trPr>
        <w:tc>
          <w:tcPr>
            <w:tcW w:w="0" w:type="auto"/>
            <w:vMerge w:val="restart"/>
            <w:tcBorders>
              <w:top w:val="single" w:sz="12" w:space="0" w:color="auto"/>
            </w:tcBorders>
            <w:vAlign w:val="center"/>
          </w:tcPr>
          <w:p w14:paraId="239814EB" w14:textId="77777777" w:rsidR="00AD12AB" w:rsidRPr="00341892" w:rsidRDefault="00AD12AB" w:rsidP="00AD12AB">
            <w:pPr>
              <w:rPr>
                <w:rFonts w:ascii="Times New Roman" w:hAnsi="Times New Roman" w:cs="Times New Roman"/>
                <w:sz w:val="20"/>
                <w:szCs w:val="20"/>
              </w:rPr>
            </w:pPr>
            <w:bookmarkStart w:id="54" w:name="_Hlk43042921"/>
            <w:r w:rsidRPr="00341892">
              <w:rPr>
                <w:rFonts w:ascii="Times New Roman" w:hAnsi="Times New Roman" w:cs="Times New Roman"/>
                <w:sz w:val="20"/>
                <w:szCs w:val="20"/>
              </w:rPr>
              <w:t>G</w:t>
            </w:r>
            <w:r w:rsidRPr="00341892">
              <w:rPr>
                <w:rFonts w:ascii="Times New Roman" w:hAnsi="Times New Roman" w:cs="Times New Roman" w:hint="eastAsia"/>
                <w:sz w:val="20"/>
                <w:szCs w:val="20"/>
              </w:rPr>
              <w:t>ene</w:t>
            </w:r>
          </w:p>
        </w:tc>
        <w:tc>
          <w:tcPr>
            <w:tcW w:w="0" w:type="auto"/>
            <w:vMerge w:val="restart"/>
            <w:tcBorders>
              <w:top w:val="single" w:sz="12" w:space="0" w:color="auto"/>
            </w:tcBorders>
            <w:vAlign w:val="center"/>
          </w:tcPr>
          <w:p w14:paraId="1C674FBE"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SNP</w:t>
            </w:r>
          </w:p>
        </w:tc>
        <w:tc>
          <w:tcPr>
            <w:tcW w:w="0" w:type="auto"/>
            <w:gridSpan w:val="5"/>
            <w:tcBorders>
              <w:top w:val="single" w:sz="12" w:space="0" w:color="auto"/>
              <w:bottom w:val="single" w:sz="4" w:space="0" w:color="auto"/>
            </w:tcBorders>
            <w:vAlign w:val="center"/>
          </w:tcPr>
          <w:p w14:paraId="718336DA" w14:textId="021C748D"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b/>
                <w:bCs/>
                <w:sz w:val="20"/>
                <w:szCs w:val="20"/>
              </w:rPr>
              <w:t>Premenopausal women</w:t>
            </w:r>
          </w:p>
        </w:tc>
        <w:tc>
          <w:tcPr>
            <w:tcW w:w="0" w:type="auto"/>
            <w:tcBorders>
              <w:top w:val="single" w:sz="12" w:space="0" w:color="auto"/>
              <w:bottom w:val="nil"/>
            </w:tcBorders>
          </w:tcPr>
          <w:p w14:paraId="572D6A79" w14:textId="77777777" w:rsidR="00AD12AB" w:rsidRPr="00341892" w:rsidRDefault="00AD12AB" w:rsidP="00AD12AB">
            <w:pPr>
              <w:jc w:val="center"/>
              <w:rPr>
                <w:rFonts w:ascii="Times New Roman" w:hAnsi="Times New Roman" w:cs="Times New Roman"/>
                <w:sz w:val="20"/>
                <w:szCs w:val="20"/>
              </w:rPr>
            </w:pPr>
          </w:p>
        </w:tc>
        <w:tc>
          <w:tcPr>
            <w:tcW w:w="0" w:type="auto"/>
            <w:gridSpan w:val="5"/>
            <w:tcBorders>
              <w:top w:val="single" w:sz="12" w:space="0" w:color="auto"/>
              <w:bottom w:val="single" w:sz="4" w:space="0" w:color="auto"/>
            </w:tcBorders>
            <w:vAlign w:val="center"/>
          </w:tcPr>
          <w:p w14:paraId="1FB13E4A" w14:textId="7DD3ECEB"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b/>
                <w:bCs/>
                <w:sz w:val="20"/>
                <w:szCs w:val="20"/>
              </w:rPr>
              <w:t>Postmenopausal women</w:t>
            </w:r>
          </w:p>
        </w:tc>
      </w:tr>
      <w:tr w:rsidR="00AD12AB" w:rsidRPr="00341892" w14:paraId="2E1FA45A" w14:textId="7D5980AC" w:rsidTr="00AD12AB">
        <w:trPr>
          <w:jc w:val="center"/>
        </w:trPr>
        <w:tc>
          <w:tcPr>
            <w:tcW w:w="0" w:type="auto"/>
            <w:vMerge/>
          </w:tcPr>
          <w:p w14:paraId="07246BFB" w14:textId="77777777" w:rsidR="00AD12AB" w:rsidRPr="00341892" w:rsidRDefault="00AD12AB" w:rsidP="00AD12AB">
            <w:pPr>
              <w:rPr>
                <w:rFonts w:ascii="Times New Roman" w:hAnsi="Times New Roman" w:cs="Times New Roman"/>
                <w:sz w:val="20"/>
                <w:szCs w:val="20"/>
              </w:rPr>
            </w:pPr>
          </w:p>
        </w:tc>
        <w:tc>
          <w:tcPr>
            <w:tcW w:w="0" w:type="auto"/>
            <w:vMerge/>
          </w:tcPr>
          <w:p w14:paraId="1B4F2EFD" w14:textId="77777777" w:rsidR="00AD12AB" w:rsidRPr="00341892" w:rsidRDefault="00AD12AB" w:rsidP="00AD12AB">
            <w:pPr>
              <w:rPr>
                <w:rFonts w:ascii="Times New Roman" w:hAnsi="Times New Roman" w:cs="Times New Roman"/>
                <w:sz w:val="20"/>
                <w:szCs w:val="20"/>
              </w:rPr>
            </w:pPr>
          </w:p>
        </w:tc>
        <w:tc>
          <w:tcPr>
            <w:tcW w:w="0" w:type="auto"/>
            <w:gridSpan w:val="2"/>
            <w:tcBorders>
              <w:top w:val="single" w:sz="4" w:space="0" w:color="auto"/>
              <w:bottom w:val="single" w:sz="4" w:space="0" w:color="auto"/>
            </w:tcBorders>
          </w:tcPr>
          <w:p w14:paraId="47CA593B" w14:textId="2BA1A0CD"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sz w:val="20"/>
                <w:szCs w:val="20"/>
              </w:rPr>
              <w:t xml:space="preserve">Multiplication model </w:t>
            </w:r>
          </w:p>
        </w:tc>
        <w:tc>
          <w:tcPr>
            <w:tcW w:w="0" w:type="auto"/>
            <w:tcBorders>
              <w:top w:val="nil"/>
              <w:bottom w:val="nil"/>
            </w:tcBorders>
          </w:tcPr>
          <w:p w14:paraId="38CE048D" w14:textId="77777777" w:rsidR="00AD12AB" w:rsidRPr="00341892" w:rsidRDefault="00AD12AB" w:rsidP="00AD12AB">
            <w:pPr>
              <w:jc w:val="center"/>
              <w:rPr>
                <w:rFonts w:ascii="Times New Roman" w:hAnsi="Times New Roman" w:cs="Times New Roman"/>
                <w:sz w:val="20"/>
                <w:szCs w:val="20"/>
              </w:rPr>
            </w:pPr>
          </w:p>
        </w:tc>
        <w:tc>
          <w:tcPr>
            <w:tcW w:w="0" w:type="auto"/>
            <w:gridSpan w:val="2"/>
            <w:tcBorders>
              <w:top w:val="single" w:sz="4" w:space="0" w:color="auto"/>
              <w:bottom w:val="single" w:sz="4" w:space="0" w:color="auto"/>
            </w:tcBorders>
          </w:tcPr>
          <w:p w14:paraId="52916013" w14:textId="72A2AF29"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sz w:val="20"/>
                <w:szCs w:val="20"/>
              </w:rPr>
              <w:t>Additive model</w:t>
            </w:r>
          </w:p>
        </w:tc>
        <w:tc>
          <w:tcPr>
            <w:tcW w:w="0" w:type="auto"/>
            <w:tcBorders>
              <w:top w:val="nil"/>
              <w:bottom w:val="nil"/>
            </w:tcBorders>
          </w:tcPr>
          <w:p w14:paraId="6DAA3D65" w14:textId="77777777" w:rsidR="00AD12AB" w:rsidRPr="00341892" w:rsidRDefault="00AD12AB" w:rsidP="00AD12AB">
            <w:pPr>
              <w:jc w:val="center"/>
              <w:rPr>
                <w:rFonts w:ascii="Times New Roman" w:hAnsi="Times New Roman" w:cs="Times New Roman"/>
                <w:sz w:val="20"/>
                <w:szCs w:val="20"/>
              </w:rPr>
            </w:pPr>
          </w:p>
        </w:tc>
        <w:tc>
          <w:tcPr>
            <w:tcW w:w="0" w:type="auto"/>
            <w:gridSpan w:val="2"/>
            <w:tcBorders>
              <w:top w:val="single" w:sz="4" w:space="0" w:color="auto"/>
              <w:bottom w:val="single" w:sz="4" w:space="0" w:color="auto"/>
            </w:tcBorders>
          </w:tcPr>
          <w:p w14:paraId="55C0FC8A" w14:textId="6626BE2A"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sz w:val="20"/>
                <w:szCs w:val="20"/>
              </w:rPr>
              <w:t xml:space="preserve">Multiplication model </w:t>
            </w:r>
          </w:p>
        </w:tc>
        <w:tc>
          <w:tcPr>
            <w:tcW w:w="0" w:type="auto"/>
            <w:tcBorders>
              <w:top w:val="single" w:sz="4" w:space="0" w:color="auto"/>
              <w:bottom w:val="nil"/>
            </w:tcBorders>
          </w:tcPr>
          <w:p w14:paraId="37022FB9" w14:textId="5A06E661" w:rsidR="00AD12AB" w:rsidRPr="00341892" w:rsidRDefault="00AD12AB" w:rsidP="00AD12AB">
            <w:pPr>
              <w:jc w:val="center"/>
              <w:rPr>
                <w:rFonts w:ascii="Times New Roman" w:hAnsi="Times New Roman" w:cs="Times New Roman"/>
                <w:sz w:val="20"/>
                <w:szCs w:val="20"/>
              </w:rPr>
            </w:pPr>
          </w:p>
        </w:tc>
        <w:tc>
          <w:tcPr>
            <w:tcW w:w="0" w:type="auto"/>
            <w:gridSpan w:val="2"/>
            <w:tcBorders>
              <w:top w:val="single" w:sz="4" w:space="0" w:color="auto"/>
              <w:bottom w:val="single" w:sz="4" w:space="0" w:color="auto"/>
            </w:tcBorders>
          </w:tcPr>
          <w:p w14:paraId="5A1C8DA8" w14:textId="775A3E47"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sz w:val="20"/>
                <w:szCs w:val="20"/>
              </w:rPr>
              <w:t>Additive model</w:t>
            </w:r>
          </w:p>
        </w:tc>
      </w:tr>
      <w:tr w:rsidR="00AD12AB" w:rsidRPr="00341892" w14:paraId="66E88D19" w14:textId="77777777" w:rsidTr="00AD12AB">
        <w:trPr>
          <w:jc w:val="center"/>
        </w:trPr>
        <w:tc>
          <w:tcPr>
            <w:tcW w:w="0" w:type="auto"/>
            <w:vMerge/>
          </w:tcPr>
          <w:p w14:paraId="5C693800" w14:textId="77777777" w:rsidR="00AD12AB" w:rsidRPr="00341892" w:rsidRDefault="00AD12AB" w:rsidP="00AD12AB">
            <w:pPr>
              <w:rPr>
                <w:rFonts w:ascii="Times New Roman" w:hAnsi="Times New Roman" w:cs="Times New Roman"/>
                <w:sz w:val="20"/>
                <w:szCs w:val="20"/>
              </w:rPr>
            </w:pPr>
          </w:p>
        </w:tc>
        <w:tc>
          <w:tcPr>
            <w:tcW w:w="0" w:type="auto"/>
            <w:vMerge/>
          </w:tcPr>
          <w:p w14:paraId="4B963D87" w14:textId="77777777" w:rsidR="00AD12AB" w:rsidRPr="00341892" w:rsidRDefault="00AD12AB" w:rsidP="00AD12AB">
            <w:pPr>
              <w:rPr>
                <w:rFonts w:ascii="Times New Roman" w:hAnsi="Times New Roman" w:cs="Times New Roman"/>
                <w:sz w:val="20"/>
                <w:szCs w:val="20"/>
              </w:rPr>
            </w:pPr>
          </w:p>
        </w:tc>
        <w:tc>
          <w:tcPr>
            <w:tcW w:w="0" w:type="auto"/>
            <w:gridSpan w:val="2"/>
            <w:tcBorders>
              <w:top w:val="single" w:sz="4" w:space="0" w:color="auto"/>
              <w:bottom w:val="single" w:sz="4" w:space="0" w:color="auto"/>
            </w:tcBorders>
          </w:tcPr>
          <w:p w14:paraId="5DC3429A" w14:textId="66DD9944" w:rsidR="00AD12AB" w:rsidRPr="00341892" w:rsidRDefault="00AD12AB" w:rsidP="00AD12AB">
            <w:pPr>
              <w:jc w:val="center"/>
              <w:rPr>
                <w:rFonts w:ascii="Times New Roman" w:hAnsi="Times New Roman" w:cs="Times New Roman"/>
                <w:i/>
                <w:sz w:val="20"/>
                <w:szCs w:val="20"/>
              </w:rPr>
            </w:pPr>
            <w:r w:rsidRPr="00341892">
              <w:rPr>
                <w:rFonts w:ascii="Times New Roman" w:hAnsi="Times New Roman" w:cs="Times New Roman"/>
                <w:i/>
                <w:sz w:val="20"/>
                <w:szCs w:val="20"/>
              </w:rPr>
              <w:t>P</w:t>
            </w:r>
            <w:r w:rsidRPr="00341892">
              <w:rPr>
                <w:rFonts w:ascii="Times New Roman" w:hAnsi="Times New Roman" w:cs="Times New Roman" w:hint="eastAsia"/>
                <w:sz w:val="20"/>
                <w:szCs w:val="20"/>
              </w:rPr>
              <w:t>-interaction</w:t>
            </w:r>
          </w:p>
        </w:tc>
        <w:tc>
          <w:tcPr>
            <w:tcW w:w="0" w:type="auto"/>
            <w:tcBorders>
              <w:top w:val="nil"/>
              <w:bottom w:val="nil"/>
            </w:tcBorders>
          </w:tcPr>
          <w:p w14:paraId="26DEF0A1" w14:textId="77777777" w:rsidR="00AD12AB" w:rsidRPr="00341892" w:rsidRDefault="00AD12AB" w:rsidP="00AD12AB">
            <w:pPr>
              <w:jc w:val="center"/>
              <w:rPr>
                <w:rFonts w:ascii="Times New Roman" w:hAnsi="Times New Roman" w:cs="Times New Roman"/>
                <w:sz w:val="20"/>
                <w:szCs w:val="20"/>
              </w:rPr>
            </w:pPr>
          </w:p>
        </w:tc>
        <w:tc>
          <w:tcPr>
            <w:tcW w:w="0" w:type="auto"/>
            <w:gridSpan w:val="2"/>
            <w:tcBorders>
              <w:top w:val="single" w:sz="4" w:space="0" w:color="auto"/>
              <w:bottom w:val="single" w:sz="4" w:space="0" w:color="auto"/>
            </w:tcBorders>
          </w:tcPr>
          <w:p w14:paraId="51C20C6E" w14:textId="5E4DBC9D"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sz w:val="20"/>
                <w:szCs w:val="20"/>
              </w:rPr>
              <w:t>Synergy Index (</w:t>
            </w:r>
            <w:r w:rsidRPr="00341892">
              <w:rPr>
                <w:rFonts w:ascii="Times New Roman" w:hAnsi="Times New Roman" w:cs="Times New Roman"/>
                <w:i/>
                <w:sz w:val="20"/>
                <w:szCs w:val="20"/>
              </w:rPr>
              <w:t>SI</w:t>
            </w:r>
            <w:r w:rsidRPr="00341892">
              <w:rPr>
                <w:rFonts w:ascii="Times New Roman" w:hAnsi="Times New Roman" w:cs="Times New Roman"/>
                <w:sz w:val="20"/>
                <w:szCs w:val="20"/>
              </w:rPr>
              <w:t xml:space="preserve">) </w:t>
            </w:r>
          </w:p>
        </w:tc>
        <w:tc>
          <w:tcPr>
            <w:tcW w:w="0" w:type="auto"/>
            <w:tcBorders>
              <w:top w:val="nil"/>
              <w:bottom w:val="nil"/>
            </w:tcBorders>
          </w:tcPr>
          <w:p w14:paraId="1C63BDCA" w14:textId="77777777" w:rsidR="00AD12AB" w:rsidRPr="00341892" w:rsidRDefault="00AD12AB" w:rsidP="00AD12AB">
            <w:pPr>
              <w:jc w:val="center"/>
              <w:rPr>
                <w:rFonts w:ascii="Times New Roman" w:hAnsi="Times New Roman" w:cs="Times New Roman"/>
                <w:sz w:val="20"/>
                <w:szCs w:val="20"/>
              </w:rPr>
            </w:pPr>
          </w:p>
        </w:tc>
        <w:tc>
          <w:tcPr>
            <w:tcW w:w="0" w:type="auto"/>
            <w:gridSpan w:val="2"/>
            <w:tcBorders>
              <w:top w:val="single" w:sz="4" w:space="0" w:color="auto"/>
              <w:bottom w:val="single" w:sz="4" w:space="0" w:color="auto"/>
            </w:tcBorders>
          </w:tcPr>
          <w:p w14:paraId="3974C274" w14:textId="2FBC548C" w:rsidR="00AD12AB" w:rsidRPr="00341892" w:rsidRDefault="00AD12AB" w:rsidP="00AD12AB">
            <w:pPr>
              <w:jc w:val="center"/>
              <w:rPr>
                <w:rFonts w:ascii="Times New Roman" w:hAnsi="Times New Roman" w:cs="Times New Roman"/>
                <w:i/>
                <w:sz w:val="20"/>
                <w:szCs w:val="20"/>
              </w:rPr>
            </w:pPr>
            <w:r w:rsidRPr="00341892">
              <w:rPr>
                <w:rFonts w:ascii="Times New Roman" w:hAnsi="Times New Roman" w:cs="Times New Roman"/>
                <w:i/>
                <w:sz w:val="20"/>
                <w:szCs w:val="20"/>
              </w:rPr>
              <w:t>P</w:t>
            </w:r>
            <w:r w:rsidRPr="00341892">
              <w:rPr>
                <w:rFonts w:ascii="Times New Roman" w:hAnsi="Times New Roman" w:cs="Times New Roman" w:hint="eastAsia"/>
                <w:sz w:val="20"/>
                <w:szCs w:val="20"/>
              </w:rPr>
              <w:t>-interaction</w:t>
            </w:r>
          </w:p>
        </w:tc>
        <w:tc>
          <w:tcPr>
            <w:tcW w:w="0" w:type="auto"/>
            <w:tcBorders>
              <w:top w:val="nil"/>
              <w:bottom w:val="nil"/>
            </w:tcBorders>
          </w:tcPr>
          <w:p w14:paraId="4F54AE56" w14:textId="77777777" w:rsidR="00AD12AB" w:rsidRPr="00341892" w:rsidRDefault="00AD12AB" w:rsidP="00AD12AB">
            <w:pPr>
              <w:jc w:val="center"/>
              <w:rPr>
                <w:rFonts w:ascii="Times New Roman" w:hAnsi="Times New Roman" w:cs="Times New Roman"/>
                <w:sz w:val="20"/>
                <w:szCs w:val="20"/>
              </w:rPr>
            </w:pPr>
          </w:p>
        </w:tc>
        <w:tc>
          <w:tcPr>
            <w:tcW w:w="0" w:type="auto"/>
            <w:gridSpan w:val="2"/>
            <w:tcBorders>
              <w:top w:val="single" w:sz="4" w:space="0" w:color="auto"/>
              <w:bottom w:val="single" w:sz="4" w:space="0" w:color="auto"/>
            </w:tcBorders>
          </w:tcPr>
          <w:p w14:paraId="7EB0FD0B" w14:textId="67044ECE"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sz w:val="20"/>
                <w:szCs w:val="20"/>
              </w:rPr>
              <w:t>Synergy Index (</w:t>
            </w:r>
            <w:r w:rsidRPr="00341892">
              <w:rPr>
                <w:rFonts w:ascii="Times New Roman" w:hAnsi="Times New Roman" w:cs="Times New Roman"/>
                <w:i/>
                <w:sz w:val="20"/>
                <w:szCs w:val="20"/>
              </w:rPr>
              <w:t>SI</w:t>
            </w:r>
            <w:r w:rsidRPr="00341892">
              <w:rPr>
                <w:rFonts w:ascii="Times New Roman" w:hAnsi="Times New Roman" w:cs="Times New Roman"/>
                <w:sz w:val="20"/>
                <w:szCs w:val="20"/>
              </w:rPr>
              <w:t xml:space="preserve">) </w:t>
            </w:r>
          </w:p>
        </w:tc>
      </w:tr>
      <w:tr w:rsidR="00AD12AB" w:rsidRPr="00341892" w14:paraId="770B507A" w14:textId="23ED651E" w:rsidTr="00AD12AB">
        <w:trPr>
          <w:jc w:val="center"/>
        </w:trPr>
        <w:tc>
          <w:tcPr>
            <w:tcW w:w="0" w:type="auto"/>
            <w:vMerge/>
            <w:tcBorders>
              <w:bottom w:val="single" w:sz="4" w:space="0" w:color="auto"/>
            </w:tcBorders>
          </w:tcPr>
          <w:p w14:paraId="0EF0D64F" w14:textId="77777777" w:rsidR="00AD12AB" w:rsidRPr="00341892" w:rsidRDefault="00AD12AB" w:rsidP="00AD12AB">
            <w:pPr>
              <w:rPr>
                <w:rFonts w:ascii="Times New Roman" w:hAnsi="Times New Roman" w:cs="Times New Roman"/>
                <w:sz w:val="20"/>
                <w:szCs w:val="20"/>
              </w:rPr>
            </w:pPr>
          </w:p>
        </w:tc>
        <w:tc>
          <w:tcPr>
            <w:tcW w:w="0" w:type="auto"/>
            <w:vMerge/>
            <w:tcBorders>
              <w:bottom w:val="single" w:sz="4" w:space="0" w:color="auto"/>
            </w:tcBorders>
          </w:tcPr>
          <w:p w14:paraId="485A3E5C" w14:textId="77777777" w:rsidR="00AD12AB" w:rsidRPr="00341892" w:rsidRDefault="00AD12AB" w:rsidP="00AD12AB">
            <w:pPr>
              <w:rPr>
                <w:rFonts w:ascii="Times New Roman" w:hAnsi="Times New Roman" w:cs="Times New Roman"/>
                <w:sz w:val="20"/>
                <w:szCs w:val="20"/>
              </w:rPr>
            </w:pPr>
          </w:p>
        </w:tc>
        <w:tc>
          <w:tcPr>
            <w:tcW w:w="0" w:type="auto"/>
            <w:tcBorders>
              <w:top w:val="single" w:sz="4" w:space="0" w:color="auto"/>
              <w:bottom w:val="single" w:sz="4" w:space="0" w:color="auto"/>
            </w:tcBorders>
          </w:tcPr>
          <w:p w14:paraId="491728F6" w14:textId="73BCB82E"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sz w:val="20"/>
                <w:szCs w:val="20"/>
              </w:rPr>
              <w:t>Gene</w:t>
            </w:r>
            <m:oMath>
              <m:r>
                <m:rPr>
                  <m:sty m:val="p"/>
                </m:rPr>
                <w:rPr>
                  <w:rFonts w:ascii="Cambria Math" w:hAnsi="Cambria Math" w:cs="Times New Roman"/>
                  <w:sz w:val="20"/>
                  <w:szCs w:val="20"/>
                </w:rPr>
                <m:t>×</m:t>
              </m:r>
            </m:oMath>
            <w:r w:rsidRPr="00341892">
              <w:rPr>
                <w:rFonts w:ascii="Times New Roman" w:hAnsi="Times New Roman" w:cs="Times New Roman"/>
                <w:sz w:val="20"/>
                <w:szCs w:val="20"/>
              </w:rPr>
              <w:t>aMED</w:t>
            </w:r>
            <w:r>
              <w:rPr>
                <w:rFonts w:ascii="Times New Roman" w:hAnsi="Times New Roman" w:cs="Times New Roman"/>
                <w:sz w:val="20"/>
                <w:szCs w:val="20"/>
                <w:vertAlign w:val="superscript"/>
              </w:rPr>
              <w:t>a</w:t>
            </w:r>
          </w:p>
        </w:tc>
        <w:tc>
          <w:tcPr>
            <w:tcW w:w="0" w:type="auto"/>
            <w:tcBorders>
              <w:top w:val="single" w:sz="4" w:space="0" w:color="auto"/>
              <w:bottom w:val="single" w:sz="4" w:space="0" w:color="auto"/>
            </w:tcBorders>
          </w:tcPr>
          <w:p w14:paraId="188B4188" w14:textId="5EDB96E2"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sz w:val="20"/>
                <w:szCs w:val="20"/>
              </w:rPr>
              <w:t>Gene</w:t>
            </w:r>
            <m:oMath>
              <m:r>
                <m:rPr>
                  <m:sty m:val="p"/>
                </m:rPr>
                <w:rPr>
                  <w:rFonts w:ascii="Cambria Math" w:hAnsi="Cambria Math" w:cs="Times New Roman"/>
                  <w:sz w:val="20"/>
                  <w:szCs w:val="20"/>
                </w:rPr>
                <m:t>×</m:t>
              </m:r>
            </m:oMath>
            <w:r w:rsidRPr="00341892">
              <w:rPr>
                <w:rFonts w:ascii="Times New Roman" w:hAnsi="Times New Roman" w:cs="Times New Roman"/>
                <w:sz w:val="20"/>
                <w:szCs w:val="20"/>
              </w:rPr>
              <w:t>aMED</w:t>
            </w:r>
            <w:r w:rsidRPr="00AD12AB">
              <w:rPr>
                <w:rFonts w:ascii="Times New Roman" w:hAnsi="Times New Roman" w:cs="Times New Roman" w:hint="eastAsia"/>
                <w:sz w:val="20"/>
                <w:szCs w:val="20"/>
                <w:vertAlign w:val="superscript"/>
              </w:rPr>
              <w:t>b</w:t>
            </w:r>
            <w:r w:rsidRPr="00341892">
              <w:rPr>
                <w:rFonts w:ascii="Times New Roman" w:hAnsi="Times New Roman" w:cs="Times New Roman"/>
                <w:i/>
                <w:sz w:val="20"/>
                <w:szCs w:val="20"/>
              </w:rPr>
              <w:t xml:space="preserve"> </w:t>
            </w:r>
          </w:p>
        </w:tc>
        <w:tc>
          <w:tcPr>
            <w:tcW w:w="0" w:type="auto"/>
            <w:tcBorders>
              <w:top w:val="nil"/>
              <w:bottom w:val="nil"/>
            </w:tcBorders>
          </w:tcPr>
          <w:p w14:paraId="315DC1EB" w14:textId="77777777" w:rsidR="00AD12AB" w:rsidRPr="00341892" w:rsidRDefault="00AD12AB" w:rsidP="00AD12AB">
            <w:pPr>
              <w:jc w:val="center"/>
              <w:rPr>
                <w:rFonts w:ascii="Times New Roman" w:hAnsi="Times New Roman" w:cs="Times New Roman"/>
                <w:i/>
                <w:sz w:val="20"/>
                <w:szCs w:val="20"/>
              </w:rPr>
            </w:pPr>
          </w:p>
        </w:tc>
        <w:tc>
          <w:tcPr>
            <w:tcW w:w="0" w:type="auto"/>
            <w:tcBorders>
              <w:top w:val="single" w:sz="4" w:space="0" w:color="auto"/>
              <w:bottom w:val="single" w:sz="4" w:space="0" w:color="auto"/>
            </w:tcBorders>
          </w:tcPr>
          <w:p w14:paraId="74E52118" w14:textId="5D357222"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sz w:val="20"/>
                <w:szCs w:val="20"/>
              </w:rPr>
              <w:t>Gene</w:t>
            </w:r>
            <m:oMath>
              <m:r>
                <m:rPr>
                  <m:sty m:val="p"/>
                </m:rPr>
                <w:rPr>
                  <w:rFonts w:ascii="Cambria Math" w:hAnsi="Cambria Math" w:cs="Times New Roman"/>
                  <w:sz w:val="20"/>
                  <w:szCs w:val="20"/>
                </w:rPr>
                <m:t>×</m:t>
              </m:r>
            </m:oMath>
            <w:r w:rsidRPr="00341892">
              <w:rPr>
                <w:rFonts w:ascii="Times New Roman" w:hAnsi="Times New Roman" w:cs="Times New Roman"/>
                <w:sz w:val="20"/>
                <w:szCs w:val="20"/>
              </w:rPr>
              <w:t>aMED</w:t>
            </w:r>
            <w:r>
              <w:rPr>
                <w:rFonts w:ascii="Times New Roman" w:hAnsi="Times New Roman" w:cs="Times New Roman"/>
                <w:sz w:val="20"/>
                <w:szCs w:val="20"/>
                <w:vertAlign w:val="superscript"/>
              </w:rPr>
              <w:t>a</w:t>
            </w:r>
          </w:p>
        </w:tc>
        <w:tc>
          <w:tcPr>
            <w:tcW w:w="0" w:type="auto"/>
            <w:tcBorders>
              <w:top w:val="single" w:sz="4" w:space="0" w:color="auto"/>
              <w:bottom w:val="single" w:sz="4" w:space="0" w:color="auto"/>
            </w:tcBorders>
          </w:tcPr>
          <w:p w14:paraId="153395ED" w14:textId="508B0899"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sz w:val="20"/>
                <w:szCs w:val="20"/>
              </w:rPr>
              <w:t>Gene</w:t>
            </w:r>
            <m:oMath>
              <m:r>
                <m:rPr>
                  <m:sty m:val="p"/>
                </m:rPr>
                <w:rPr>
                  <w:rFonts w:ascii="Cambria Math" w:hAnsi="Cambria Math" w:cs="Times New Roman"/>
                  <w:sz w:val="20"/>
                  <w:szCs w:val="20"/>
                </w:rPr>
                <m:t>×</m:t>
              </m:r>
            </m:oMath>
            <w:r w:rsidRPr="00341892">
              <w:rPr>
                <w:rFonts w:ascii="Times New Roman" w:hAnsi="Times New Roman" w:cs="Times New Roman"/>
                <w:sz w:val="20"/>
                <w:szCs w:val="20"/>
              </w:rPr>
              <w:t>aMED</w:t>
            </w:r>
            <w:r>
              <w:rPr>
                <w:rFonts w:ascii="Times New Roman" w:hAnsi="Times New Roman" w:cs="Times New Roman"/>
                <w:sz w:val="20"/>
                <w:szCs w:val="20"/>
                <w:vertAlign w:val="superscript"/>
              </w:rPr>
              <w:t>b</w:t>
            </w:r>
            <w:r w:rsidRPr="00341892">
              <w:rPr>
                <w:rFonts w:ascii="Times New Roman" w:hAnsi="Times New Roman" w:cs="Times New Roman"/>
                <w:i/>
                <w:sz w:val="20"/>
                <w:szCs w:val="20"/>
              </w:rPr>
              <w:t xml:space="preserve"> </w:t>
            </w:r>
          </w:p>
        </w:tc>
        <w:tc>
          <w:tcPr>
            <w:tcW w:w="0" w:type="auto"/>
            <w:tcBorders>
              <w:top w:val="nil"/>
              <w:bottom w:val="nil"/>
            </w:tcBorders>
          </w:tcPr>
          <w:p w14:paraId="654CF68E" w14:textId="77777777" w:rsidR="00AD12AB" w:rsidRPr="00341892" w:rsidRDefault="00AD12AB" w:rsidP="00AD12AB">
            <w:pPr>
              <w:jc w:val="center"/>
              <w:rPr>
                <w:rFonts w:ascii="Times New Roman" w:hAnsi="Times New Roman" w:cs="Times New Roman"/>
                <w:sz w:val="20"/>
                <w:szCs w:val="20"/>
              </w:rPr>
            </w:pPr>
          </w:p>
        </w:tc>
        <w:tc>
          <w:tcPr>
            <w:tcW w:w="0" w:type="auto"/>
            <w:tcBorders>
              <w:top w:val="single" w:sz="4" w:space="0" w:color="auto"/>
              <w:bottom w:val="single" w:sz="4" w:space="0" w:color="auto"/>
            </w:tcBorders>
          </w:tcPr>
          <w:p w14:paraId="2A92FCF8" w14:textId="6C469A93"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sz w:val="20"/>
                <w:szCs w:val="20"/>
              </w:rPr>
              <w:t>Gene</w:t>
            </w:r>
            <m:oMath>
              <m:r>
                <m:rPr>
                  <m:sty m:val="p"/>
                </m:rPr>
                <w:rPr>
                  <w:rFonts w:ascii="Cambria Math" w:hAnsi="Cambria Math" w:cs="Times New Roman"/>
                  <w:sz w:val="20"/>
                  <w:szCs w:val="20"/>
                </w:rPr>
                <m:t>×</m:t>
              </m:r>
            </m:oMath>
            <w:r w:rsidRPr="00341892">
              <w:rPr>
                <w:rFonts w:ascii="Times New Roman" w:hAnsi="Times New Roman" w:cs="Times New Roman"/>
                <w:sz w:val="20"/>
                <w:szCs w:val="20"/>
              </w:rPr>
              <w:t>aMED</w:t>
            </w:r>
            <w:r>
              <w:rPr>
                <w:rFonts w:ascii="Times New Roman" w:hAnsi="Times New Roman" w:cs="Times New Roman"/>
                <w:sz w:val="20"/>
                <w:szCs w:val="20"/>
                <w:vertAlign w:val="superscript"/>
              </w:rPr>
              <w:t>a</w:t>
            </w:r>
          </w:p>
        </w:tc>
        <w:tc>
          <w:tcPr>
            <w:tcW w:w="0" w:type="auto"/>
            <w:tcBorders>
              <w:top w:val="single" w:sz="4" w:space="0" w:color="auto"/>
              <w:bottom w:val="single" w:sz="4" w:space="0" w:color="auto"/>
            </w:tcBorders>
          </w:tcPr>
          <w:p w14:paraId="464EE2D9" w14:textId="6D23C897"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sz w:val="20"/>
                <w:szCs w:val="20"/>
              </w:rPr>
              <w:t>Gene</w:t>
            </w:r>
            <m:oMath>
              <m:r>
                <m:rPr>
                  <m:sty m:val="p"/>
                </m:rPr>
                <w:rPr>
                  <w:rFonts w:ascii="Cambria Math" w:hAnsi="Cambria Math" w:cs="Times New Roman"/>
                  <w:sz w:val="20"/>
                  <w:szCs w:val="20"/>
                </w:rPr>
                <m:t>×</m:t>
              </m:r>
            </m:oMath>
            <w:r w:rsidRPr="00341892">
              <w:rPr>
                <w:rFonts w:ascii="Times New Roman" w:hAnsi="Times New Roman" w:cs="Times New Roman"/>
                <w:sz w:val="20"/>
                <w:szCs w:val="20"/>
              </w:rPr>
              <w:t>aMED</w:t>
            </w:r>
            <w:r w:rsidRPr="00AD12AB">
              <w:rPr>
                <w:rFonts w:ascii="Times New Roman" w:hAnsi="Times New Roman" w:cs="Times New Roman"/>
                <w:sz w:val="20"/>
                <w:szCs w:val="20"/>
                <w:vertAlign w:val="superscript"/>
              </w:rPr>
              <w:t>b</w:t>
            </w:r>
          </w:p>
        </w:tc>
        <w:tc>
          <w:tcPr>
            <w:tcW w:w="0" w:type="auto"/>
            <w:tcBorders>
              <w:top w:val="nil"/>
              <w:bottom w:val="nil"/>
            </w:tcBorders>
          </w:tcPr>
          <w:p w14:paraId="549B8A70" w14:textId="67A52A26" w:rsidR="00AD12AB" w:rsidRPr="00341892" w:rsidRDefault="00AD12AB" w:rsidP="00AD12AB">
            <w:pPr>
              <w:jc w:val="center"/>
              <w:rPr>
                <w:rFonts w:ascii="Times New Roman" w:hAnsi="Times New Roman" w:cs="Times New Roman"/>
                <w:sz w:val="20"/>
                <w:szCs w:val="20"/>
              </w:rPr>
            </w:pPr>
          </w:p>
        </w:tc>
        <w:tc>
          <w:tcPr>
            <w:tcW w:w="0" w:type="auto"/>
            <w:tcBorders>
              <w:top w:val="single" w:sz="4" w:space="0" w:color="auto"/>
              <w:bottom w:val="single" w:sz="4" w:space="0" w:color="auto"/>
            </w:tcBorders>
          </w:tcPr>
          <w:p w14:paraId="6E1AD742" w14:textId="2E87D4FE"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sz w:val="20"/>
                <w:szCs w:val="20"/>
              </w:rPr>
              <w:t>Gene</w:t>
            </w:r>
            <m:oMath>
              <m:r>
                <m:rPr>
                  <m:sty m:val="p"/>
                </m:rPr>
                <w:rPr>
                  <w:rFonts w:ascii="Cambria Math" w:hAnsi="Cambria Math" w:cs="Times New Roman"/>
                  <w:sz w:val="20"/>
                  <w:szCs w:val="20"/>
                </w:rPr>
                <m:t>×</m:t>
              </m:r>
            </m:oMath>
            <w:r w:rsidRPr="00341892">
              <w:rPr>
                <w:rFonts w:ascii="Times New Roman" w:hAnsi="Times New Roman" w:cs="Times New Roman"/>
                <w:sz w:val="20"/>
                <w:szCs w:val="20"/>
              </w:rPr>
              <w:t>aMED</w:t>
            </w:r>
            <w:r>
              <w:rPr>
                <w:rFonts w:ascii="Times New Roman" w:hAnsi="Times New Roman" w:cs="Times New Roman"/>
                <w:sz w:val="20"/>
                <w:szCs w:val="20"/>
                <w:vertAlign w:val="superscript"/>
              </w:rPr>
              <w:t>a</w:t>
            </w:r>
          </w:p>
        </w:tc>
        <w:tc>
          <w:tcPr>
            <w:tcW w:w="0" w:type="auto"/>
            <w:tcBorders>
              <w:top w:val="single" w:sz="4" w:space="0" w:color="auto"/>
              <w:bottom w:val="single" w:sz="4" w:space="0" w:color="auto"/>
            </w:tcBorders>
          </w:tcPr>
          <w:p w14:paraId="16C0E063" w14:textId="7594210D" w:rsidR="00AD12AB" w:rsidRPr="00341892" w:rsidRDefault="00AD12AB" w:rsidP="00AD12AB">
            <w:pPr>
              <w:jc w:val="center"/>
              <w:rPr>
                <w:rFonts w:ascii="Times New Roman" w:hAnsi="Times New Roman" w:cs="Times New Roman"/>
                <w:sz w:val="20"/>
                <w:szCs w:val="20"/>
              </w:rPr>
            </w:pPr>
            <w:r w:rsidRPr="00341892">
              <w:rPr>
                <w:rFonts w:ascii="Times New Roman" w:hAnsi="Times New Roman" w:cs="Times New Roman"/>
                <w:sz w:val="20"/>
                <w:szCs w:val="20"/>
              </w:rPr>
              <w:t>Gene</w:t>
            </w:r>
            <m:oMath>
              <m:r>
                <m:rPr>
                  <m:sty m:val="p"/>
                </m:rPr>
                <w:rPr>
                  <w:rFonts w:ascii="Cambria Math" w:hAnsi="Cambria Math" w:cs="Times New Roman"/>
                  <w:sz w:val="20"/>
                  <w:szCs w:val="20"/>
                </w:rPr>
                <m:t>×</m:t>
              </m:r>
            </m:oMath>
            <w:r w:rsidRPr="00341892">
              <w:rPr>
                <w:rFonts w:ascii="Times New Roman" w:hAnsi="Times New Roman" w:cs="Times New Roman"/>
                <w:sz w:val="20"/>
                <w:szCs w:val="20"/>
              </w:rPr>
              <w:t>aMED</w:t>
            </w:r>
            <w:r>
              <w:rPr>
                <w:rFonts w:ascii="Times New Roman" w:hAnsi="Times New Roman" w:cs="Times New Roman"/>
                <w:sz w:val="20"/>
                <w:szCs w:val="20"/>
                <w:vertAlign w:val="superscript"/>
              </w:rPr>
              <w:t>b</w:t>
            </w:r>
          </w:p>
        </w:tc>
      </w:tr>
      <w:tr w:rsidR="00AD12AB" w:rsidRPr="00341892" w14:paraId="25FD0F05" w14:textId="6E07DCED" w:rsidTr="00AD12AB">
        <w:trPr>
          <w:jc w:val="center"/>
        </w:trPr>
        <w:tc>
          <w:tcPr>
            <w:tcW w:w="0" w:type="auto"/>
            <w:tcBorders>
              <w:top w:val="single" w:sz="4" w:space="0" w:color="auto"/>
            </w:tcBorders>
          </w:tcPr>
          <w:p w14:paraId="081B5F0C"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MTHFD1</w:t>
            </w:r>
          </w:p>
        </w:tc>
        <w:tc>
          <w:tcPr>
            <w:tcW w:w="0" w:type="auto"/>
            <w:tcBorders>
              <w:top w:val="single" w:sz="4" w:space="0" w:color="auto"/>
            </w:tcBorders>
            <w:vAlign w:val="center"/>
          </w:tcPr>
          <w:p w14:paraId="1D19F341"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rs11627387</w:t>
            </w:r>
          </w:p>
        </w:tc>
        <w:tc>
          <w:tcPr>
            <w:tcW w:w="0" w:type="auto"/>
            <w:tcBorders>
              <w:top w:val="single" w:sz="4" w:space="0" w:color="auto"/>
            </w:tcBorders>
          </w:tcPr>
          <w:p w14:paraId="0795B851" w14:textId="37CE09D2"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.9444</w:t>
            </w:r>
          </w:p>
        </w:tc>
        <w:tc>
          <w:tcPr>
            <w:tcW w:w="0" w:type="auto"/>
            <w:tcBorders>
              <w:top w:val="single" w:sz="4" w:space="0" w:color="auto"/>
            </w:tcBorders>
          </w:tcPr>
          <w:p w14:paraId="15CCBBA4" w14:textId="765B9447"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.8265</w:t>
            </w:r>
          </w:p>
        </w:tc>
        <w:tc>
          <w:tcPr>
            <w:tcW w:w="0" w:type="auto"/>
            <w:tcBorders>
              <w:top w:val="nil"/>
              <w:bottom w:val="nil"/>
            </w:tcBorders>
          </w:tcPr>
          <w:p w14:paraId="6A474F9A" w14:textId="77777777" w:rsidR="00AD12AB" w:rsidRPr="00341892" w:rsidRDefault="00AD12AB" w:rsidP="00AD12AB">
            <w:pPr>
              <w:rPr>
                <w:rFonts w:ascii="Times New Roman" w:hAnsi="Times New Roman" w:cs="Times New Roman"/>
                <w:sz w:val="20"/>
                <w:szCs w:val="20"/>
              </w:rPr>
            </w:pPr>
          </w:p>
        </w:tc>
        <w:tc>
          <w:tcPr>
            <w:tcW w:w="0" w:type="auto"/>
            <w:tcBorders>
              <w:top w:val="single" w:sz="4" w:space="0" w:color="auto"/>
            </w:tcBorders>
          </w:tcPr>
          <w:p w14:paraId="4CC5BCA8" w14:textId="32546393"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.13 (-0.22, 1.92)</w:t>
            </w:r>
          </w:p>
        </w:tc>
        <w:tc>
          <w:tcPr>
            <w:tcW w:w="0" w:type="auto"/>
            <w:tcBorders>
              <w:top w:val="single" w:sz="4" w:space="0" w:color="auto"/>
            </w:tcBorders>
          </w:tcPr>
          <w:p w14:paraId="58E36095" w14:textId="6A7CDAF0"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.89 (-2.61, 4.18)</w:t>
            </w:r>
          </w:p>
        </w:tc>
        <w:tc>
          <w:tcPr>
            <w:tcW w:w="0" w:type="auto"/>
            <w:tcBorders>
              <w:top w:val="nil"/>
              <w:bottom w:val="nil"/>
            </w:tcBorders>
          </w:tcPr>
          <w:p w14:paraId="3EB3642A" w14:textId="77777777" w:rsidR="00AD12AB" w:rsidRDefault="00AD12AB" w:rsidP="00AD12AB">
            <w:pPr>
              <w:rPr>
                <w:rFonts w:ascii="Times New Roman" w:hAnsi="Times New Roman" w:cs="Times New Roman"/>
                <w:sz w:val="20"/>
                <w:szCs w:val="20"/>
              </w:rPr>
            </w:pPr>
          </w:p>
        </w:tc>
        <w:tc>
          <w:tcPr>
            <w:tcW w:w="0" w:type="auto"/>
            <w:tcBorders>
              <w:top w:val="single" w:sz="4" w:space="0" w:color="auto"/>
            </w:tcBorders>
          </w:tcPr>
          <w:p w14:paraId="5CCBE64F" w14:textId="1625F068"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.8567</w:t>
            </w:r>
          </w:p>
        </w:tc>
        <w:tc>
          <w:tcPr>
            <w:tcW w:w="0" w:type="auto"/>
            <w:tcBorders>
              <w:top w:val="single" w:sz="4" w:space="0" w:color="auto"/>
            </w:tcBorders>
          </w:tcPr>
          <w:p w14:paraId="4678E37B" w14:textId="48849548"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.7837</w:t>
            </w:r>
          </w:p>
        </w:tc>
        <w:tc>
          <w:tcPr>
            <w:tcW w:w="0" w:type="auto"/>
            <w:tcBorders>
              <w:top w:val="nil"/>
              <w:bottom w:val="nil"/>
            </w:tcBorders>
          </w:tcPr>
          <w:p w14:paraId="03166C37" w14:textId="5B618003" w:rsidR="00AD12AB" w:rsidRDefault="00AD12AB" w:rsidP="00AD12AB">
            <w:pPr>
              <w:jc w:val="center"/>
              <w:rPr>
                <w:rFonts w:ascii="Times New Roman" w:hAnsi="Times New Roman" w:cs="Times New Roman"/>
                <w:sz w:val="20"/>
                <w:szCs w:val="20"/>
              </w:rPr>
            </w:pPr>
          </w:p>
        </w:tc>
        <w:tc>
          <w:tcPr>
            <w:tcW w:w="0" w:type="auto"/>
            <w:tcBorders>
              <w:top w:val="single" w:sz="4" w:space="0" w:color="auto"/>
            </w:tcBorders>
          </w:tcPr>
          <w:p w14:paraId="0E421C00" w14:textId="215FBA48"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.71 (0.21, 1.39)</w:t>
            </w:r>
          </w:p>
        </w:tc>
        <w:tc>
          <w:tcPr>
            <w:tcW w:w="0" w:type="auto"/>
            <w:tcBorders>
              <w:top w:val="single" w:sz="4" w:space="0" w:color="auto"/>
            </w:tcBorders>
          </w:tcPr>
          <w:p w14:paraId="1938F150" w14:textId="707A2ECD"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.74 (0.35, 1.12)</w:t>
            </w:r>
          </w:p>
        </w:tc>
      </w:tr>
      <w:tr w:rsidR="00AD12AB" w:rsidRPr="00341892" w14:paraId="56ACA178" w14:textId="4767FFF0" w:rsidTr="00AD12AB">
        <w:trPr>
          <w:jc w:val="center"/>
        </w:trPr>
        <w:tc>
          <w:tcPr>
            <w:tcW w:w="0" w:type="auto"/>
          </w:tcPr>
          <w:p w14:paraId="7835F2F4" w14:textId="77777777" w:rsidR="00AD12AB" w:rsidRPr="00341892" w:rsidRDefault="00AD12AB" w:rsidP="00AD12AB">
            <w:pPr>
              <w:rPr>
                <w:rFonts w:ascii="Times New Roman" w:hAnsi="Times New Roman" w:cs="Times New Roman"/>
                <w:sz w:val="20"/>
                <w:szCs w:val="20"/>
              </w:rPr>
            </w:pPr>
          </w:p>
        </w:tc>
        <w:tc>
          <w:tcPr>
            <w:tcW w:w="0" w:type="auto"/>
          </w:tcPr>
          <w:p w14:paraId="48B66710"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rs2281603</w:t>
            </w:r>
          </w:p>
        </w:tc>
        <w:tc>
          <w:tcPr>
            <w:tcW w:w="0" w:type="auto"/>
          </w:tcPr>
          <w:p w14:paraId="189CA45C" w14:textId="52E80F8A" w:rsidR="00AD12AB" w:rsidRPr="003F4BF0"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.0833</w:t>
            </w:r>
          </w:p>
        </w:tc>
        <w:tc>
          <w:tcPr>
            <w:tcW w:w="0" w:type="auto"/>
          </w:tcPr>
          <w:p w14:paraId="4C5A2534" w14:textId="2BA8FF9E" w:rsidR="00AD12AB" w:rsidRPr="003F4BF0"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.1901</w:t>
            </w:r>
          </w:p>
        </w:tc>
        <w:tc>
          <w:tcPr>
            <w:tcW w:w="0" w:type="auto"/>
            <w:tcBorders>
              <w:top w:val="nil"/>
            </w:tcBorders>
          </w:tcPr>
          <w:p w14:paraId="3952162E" w14:textId="77777777" w:rsidR="00AD12AB" w:rsidRPr="00341892" w:rsidRDefault="00AD12AB" w:rsidP="00AD12AB">
            <w:pPr>
              <w:rPr>
                <w:rFonts w:ascii="Times New Roman" w:hAnsi="Times New Roman" w:cs="Times New Roman"/>
                <w:sz w:val="20"/>
                <w:szCs w:val="20"/>
              </w:rPr>
            </w:pPr>
          </w:p>
        </w:tc>
        <w:tc>
          <w:tcPr>
            <w:tcW w:w="0" w:type="auto"/>
          </w:tcPr>
          <w:p w14:paraId="1D29B7D5" w14:textId="0D632C1D"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.80 (0.57, 0.98)</w:t>
            </w:r>
          </w:p>
        </w:tc>
        <w:tc>
          <w:tcPr>
            <w:tcW w:w="0" w:type="auto"/>
          </w:tcPr>
          <w:p w14:paraId="647E270A" w14:textId="30A0149A"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.00 (0.02, 2.24)</w:t>
            </w:r>
          </w:p>
        </w:tc>
        <w:tc>
          <w:tcPr>
            <w:tcW w:w="0" w:type="auto"/>
            <w:tcBorders>
              <w:top w:val="nil"/>
            </w:tcBorders>
          </w:tcPr>
          <w:p w14:paraId="7BD275AC" w14:textId="77777777" w:rsidR="00AD12AB" w:rsidRPr="002C4FE5" w:rsidRDefault="00AD12AB" w:rsidP="00AD12AB">
            <w:pPr>
              <w:rPr>
                <w:rFonts w:ascii="Times New Roman" w:hAnsi="Times New Roman" w:cs="Times New Roman"/>
                <w:sz w:val="20"/>
                <w:szCs w:val="20"/>
              </w:rPr>
            </w:pPr>
          </w:p>
        </w:tc>
        <w:tc>
          <w:tcPr>
            <w:tcW w:w="0" w:type="auto"/>
          </w:tcPr>
          <w:p w14:paraId="1BDA08E9" w14:textId="1A6255BA" w:rsidR="00AD12AB" w:rsidRPr="002C4FE5" w:rsidRDefault="00AD12AB" w:rsidP="00AD12AB">
            <w:pPr>
              <w:jc w:val="center"/>
              <w:rPr>
                <w:rFonts w:ascii="Times New Roman" w:hAnsi="Times New Roman" w:cs="Times New Roman"/>
                <w:sz w:val="20"/>
                <w:szCs w:val="20"/>
              </w:rPr>
            </w:pPr>
            <w:r w:rsidRPr="003F4BF0">
              <w:rPr>
                <w:rFonts w:ascii="Times New Roman" w:hAnsi="Times New Roman" w:cs="Times New Roman" w:hint="eastAsia"/>
                <w:sz w:val="20"/>
                <w:szCs w:val="20"/>
              </w:rPr>
              <w:t>0</w:t>
            </w:r>
            <w:r w:rsidRPr="003F4BF0">
              <w:rPr>
                <w:rFonts w:ascii="Times New Roman" w:hAnsi="Times New Roman" w:cs="Times New Roman"/>
                <w:sz w:val="20"/>
                <w:szCs w:val="20"/>
              </w:rPr>
              <w:t>.1685</w:t>
            </w:r>
          </w:p>
        </w:tc>
        <w:tc>
          <w:tcPr>
            <w:tcW w:w="0" w:type="auto"/>
          </w:tcPr>
          <w:p w14:paraId="0E55AAD5" w14:textId="497F7FBC" w:rsidR="00AD12AB" w:rsidRPr="002C4FE5" w:rsidRDefault="00AD12AB" w:rsidP="00AD12AB">
            <w:pPr>
              <w:jc w:val="center"/>
              <w:rPr>
                <w:rFonts w:ascii="Times New Roman" w:hAnsi="Times New Roman" w:cs="Times New Roman"/>
                <w:sz w:val="20"/>
                <w:szCs w:val="20"/>
              </w:rPr>
            </w:pPr>
            <w:r w:rsidRPr="003F4BF0">
              <w:rPr>
                <w:rFonts w:ascii="Times New Roman" w:hAnsi="Times New Roman" w:cs="Times New Roman" w:hint="eastAsia"/>
                <w:sz w:val="20"/>
                <w:szCs w:val="20"/>
              </w:rPr>
              <w:t>0</w:t>
            </w:r>
            <w:r w:rsidRPr="003F4BF0">
              <w:rPr>
                <w:rFonts w:ascii="Times New Roman" w:hAnsi="Times New Roman" w:cs="Times New Roman"/>
                <w:sz w:val="20"/>
                <w:szCs w:val="20"/>
              </w:rPr>
              <w:t>.1345</w:t>
            </w:r>
          </w:p>
        </w:tc>
        <w:tc>
          <w:tcPr>
            <w:tcW w:w="0" w:type="auto"/>
            <w:tcBorders>
              <w:top w:val="nil"/>
            </w:tcBorders>
          </w:tcPr>
          <w:p w14:paraId="53F93F5E" w14:textId="26BBD135" w:rsidR="00AD12AB" w:rsidRPr="002C4FE5" w:rsidRDefault="00AD12AB" w:rsidP="00AD12AB">
            <w:pPr>
              <w:jc w:val="center"/>
              <w:rPr>
                <w:rFonts w:ascii="Times New Roman" w:hAnsi="Times New Roman" w:cs="Times New Roman"/>
                <w:sz w:val="20"/>
                <w:szCs w:val="20"/>
              </w:rPr>
            </w:pPr>
          </w:p>
        </w:tc>
        <w:tc>
          <w:tcPr>
            <w:tcW w:w="0" w:type="auto"/>
          </w:tcPr>
          <w:p w14:paraId="1C00EAF8" w14:textId="3B542DDB" w:rsidR="00AD12AB" w:rsidRPr="002C4FE5"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.75 (0.43, 1.06)</w:t>
            </w:r>
          </w:p>
        </w:tc>
        <w:tc>
          <w:tcPr>
            <w:tcW w:w="0" w:type="auto"/>
          </w:tcPr>
          <w:p w14:paraId="6A42DC32" w14:textId="27700D3E" w:rsidR="00AD12AB" w:rsidRPr="002C4FE5" w:rsidRDefault="00AD12AB" w:rsidP="00AD12AB">
            <w:pPr>
              <w:jc w:val="center"/>
              <w:rPr>
                <w:rFonts w:ascii="Times New Roman" w:hAnsi="Times New Roman" w:cs="Times New Roman"/>
                <w:sz w:val="20"/>
                <w:szCs w:val="20"/>
              </w:rPr>
            </w:pPr>
            <w:r w:rsidRPr="002C4FE5">
              <w:rPr>
                <w:rFonts w:ascii="Times New Roman" w:hAnsi="Times New Roman" w:cs="Times New Roman" w:hint="eastAsia"/>
                <w:sz w:val="20"/>
                <w:szCs w:val="20"/>
              </w:rPr>
              <w:t>0</w:t>
            </w:r>
            <w:r w:rsidRPr="002C4FE5">
              <w:rPr>
                <w:rFonts w:ascii="Times New Roman" w:hAnsi="Times New Roman" w:cs="Times New Roman"/>
                <w:sz w:val="20"/>
                <w:szCs w:val="20"/>
              </w:rPr>
              <w:t>.77 (0.17, 1.24)</w:t>
            </w:r>
          </w:p>
        </w:tc>
      </w:tr>
      <w:tr w:rsidR="00AD12AB" w:rsidRPr="00341892" w14:paraId="7817112C" w14:textId="68F2436D" w:rsidTr="00BE6D5B">
        <w:trPr>
          <w:jc w:val="center"/>
        </w:trPr>
        <w:tc>
          <w:tcPr>
            <w:tcW w:w="0" w:type="auto"/>
          </w:tcPr>
          <w:p w14:paraId="37BB5595" w14:textId="77777777" w:rsidR="00AD12AB" w:rsidRPr="00341892" w:rsidRDefault="00AD12AB" w:rsidP="00AD12AB">
            <w:pPr>
              <w:rPr>
                <w:rFonts w:ascii="Times New Roman" w:hAnsi="Times New Roman" w:cs="Times New Roman"/>
                <w:sz w:val="20"/>
                <w:szCs w:val="20"/>
              </w:rPr>
            </w:pPr>
          </w:p>
        </w:tc>
        <w:tc>
          <w:tcPr>
            <w:tcW w:w="0" w:type="auto"/>
          </w:tcPr>
          <w:p w14:paraId="28CEF891" w14:textId="77777777" w:rsidR="00AD12AB" w:rsidRPr="00341892" w:rsidRDefault="00AD12AB" w:rsidP="00AD12AB">
            <w:pPr>
              <w:rPr>
                <w:rFonts w:ascii="Times New Roman" w:hAnsi="Times New Roman" w:cs="Times New Roman"/>
                <w:sz w:val="20"/>
                <w:szCs w:val="20"/>
              </w:rPr>
            </w:pPr>
            <w:bookmarkStart w:id="55" w:name="OLE_LINK3"/>
            <w:bookmarkStart w:id="56" w:name="OLE_LINK4"/>
            <w:r w:rsidRPr="00341892">
              <w:rPr>
                <w:rFonts w:ascii="Times New Roman" w:hAnsi="Times New Roman" w:cs="Times New Roman"/>
                <w:sz w:val="20"/>
                <w:szCs w:val="20"/>
              </w:rPr>
              <w:t>rs8003567</w:t>
            </w:r>
            <w:bookmarkEnd w:id="55"/>
            <w:bookmarkEnd w:id="56"/>
          </w:p>
        </w:tc>
        <w:tc>
          <w:tcPr>
            <w:tcW w:w="0" w:type="auto"/>
          </w:tcPr>
          <w:p w14:paraId="27229870" w14:textId="0843170A" w:rsidR="00AD12AB" w:rsidRPr="003F4BF0" w:rsidRDefault="00AD12AB" w:rsidP="00AD12AB">
            <w:pPr>
              <w:jc w:val="center"/>
              <w:rPr>
                <w:rFonts w:ascii="Times New Roman" w:hAnsi="Times New Roman" w:cs="Times New Roman"/>
                <w:b/>
                <w:bCs/>
                <w:sz w:val="20"/>
                <w:szCs w:val="20"/>
              </w:rPr>
            </w:pPr>
            <w:r>
              <w:rPr>
                <w:rFonts w:ascii="Times New Roman" w:hAnsi="Times New Roman" w:cs="Times New Roman" w:hint="eastAsia"/>
                <w:b/>
                <w:bCs/>
                <w:sz w:val="20"/>
                <w:szCs w:val="20"/>
              </w:rPr>
              <w:t>0</w:t>
            </w:r>
            <w:r>
              <w:rPr>
                <w:rFonts w:ascii="Times New Roman" w:hAnsi="Times New Roman" w:cs="Times New Roman"/>
                <w:b/>
                <w:bCs/>
                <w:sz w:val="20"/>
                <w:szCs w:val="20"/>
              </w:rPr>
              <w:t>.2624</w:t>
            </w:r>
          </w:p>
        </w:tc>
        <w:tc>
          <w:tcPr>
            <w:tcW w:w="0" w:type="auto"/>
          </w:tcPr>
          <w:p w14:paraId="753EB848" w14:textId="10D78BDD" w:rsidR="00AD12AB" w:rsidRPr="003F4BF0" w:rsidRDefault="00AD12AB" w:rsidP="00AD12AB">
            <w:pPr>
              <w:jc w:val="center"/>
              <w:rPr>
                <w:rFonts w:ascii="Times New Roman" w:hAnsi="Times New Roman" w:cs="Times New Roman"/>
                <w:b/>
                <w:bCs/>
                <w:sz w:val="20"/>
                <w:szCs w:val="20"/>
              </w:rPr>
            </w:pPr>
            <w:r>
              <w:rPr>
                <w:rFonts w:ascii="Times New Roman" w:hAnsi="Times New Roman" w:cs="Times New Roman" w:hint="eastAsia"/>
                <w:b/>
                <w:bCs/>
                <w:sz w:val="20"/>
                <w:szCs w:val="20"/>
              </w:rPr>
              <w:t>0</w:t>
            </w:r>
            <w:r>
              <w:rPr>
                <w:rFonts w:ascii="Times New Roman" w:hAnsi="Times New Roman" w:cs="Times New Roman"/>
                <w:b/>
                <w:bCs/>
                <w:sz w:val="20"/>
                <w:szCs w:val="20"/>
              </w:rPr>
              <w:t>.4417</w:t>
            </w:r>
          </w:p>
        </w:tc>
        <w:tc>
          <w:tcPr>
            <w:tcW w:w="0" w:type="auto"/>
          </w:tcPr>
          <w:p w14:paraId="023099D2" w14:textId="77777777" w:rsidR="00AD12AB" w:rsidRPr="00341892" w:rsidRDefault="00AD12AB" w:rsidP="00AD12AB">
            <w:pPr>
              <w:rPr>
                <w:rFonts w:ascii="Times New Roman" w:hAnsi="Times New Roman" w:cs="Times New Roman"/>
                <w:sz w:val="20"/>
                <w:szCs w:val="20"/>
              </w:rPr>
            </w:pPr>
          </w:p>
        </w:tc>
        <w:tc>
          <w:tcPr>
            <w:tcW w:w="0" w:type="auto"/>
          </w:tcPr>
          <w:p w14:paraId="1D89C3EA" w14:textId="381D5DB9"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.75 (0.03, 1.50)</w:t>
            </w:r>
          </w:p>
        </w:tc>
        <w:tc>
          <w:tcPr>
            <w:tcW w:w="0" w:type="auto"/>
          </w:tcPr>
          <w:p w14:paraId="492DAB72" w14:textId="59A16423"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.96 (-1.96, 4.49)</w:t>
            </w:r>
          </w:p>
        </w:tc>
        <w:tc>
          <w:tcPr>
            <w:tcW w:w="0" w:type="auto"/>
          </w:tcPr>
          <w:p w14:paraId="31119054" w14:textId="77777777" w:rsidR="00AD12AB" w:rsidRDefault="00AD12AB" w:rsidP="00AD12AB">
            <w:pPr>
              <w:rPr>
                <w:rFonts w:ascii="Times New Roman" w:hAnsi="Times New Roman" w:cs="Times New Roman"/>
                <w:sz w:val="20"/>
                <w:szCs w:val="20"/>
              </w:rPr>
            </w:pPr>
          </w:p>
        </w:tc>
        <w:tc>
          <w:tcPr>
            <w:tcW w:w="0" w:type="auto"/>
          </w:tcPr>
          <w:p w14:paraId="5E2BBF6D" w14:textId="10B8BF78" w:rsidR="00AD12AB" w:rsidRDefault="00AD12AB" w:rsidP="00AD12AB">
            <w:pPr>
              <w:jc w:val="center"/>
              <w:rPr>
                <w:rFonts w:ascii="Times New Roman" w:hAnsi="Times New Roman" w:cs="Times New Roman"/>
                <w:sz w:val="20"/>
                <w:szCs w:val="20"/>
              </w:rPr>
            </w:pPr>
            <w:r w:rsidRPr="003F4BF0">
              <w:rPr>
                <w:rFonts w:ascii="Times New Roman" w:hAnsi="Times New Roman" w:cs="Times New Roman" w:hint="eastAsia"/>
                <w:b/>
                <w:bCs/>
                <w:sz w:val="20"/>
                <w:szCs w:val="20"/>
              </w:rPr>
              <w:t>0</w:t>
            </w:r>
            <w:r w:rsidRPr="003F4BF0">
              <w:rPr>
                <w:rFonts w:ascii="Times New Roman" w:hAnsi="Times New Roman" w:cs="Times New Roman"/>
                <w:b/>
                <w:bCs/>
                <w:sz w:val="20"/>
                <w:szCs w:val="20"/>
              </w:rPr>
              <w:t>.0465</w:t>
            </w:r>
          </w:p>
        </w:tc>
        <w:tc>
          <w:tcPr>
            <w:tcW w:w="0" w:type="auto"/>
          </w:tcPr>
          <w:p w14:paraId="73449911" w14:textId="1A961E10" w:rsidR="00AD12AB" w:rsidRDefault="00AD12AB" w:rsidP="00AD12AB">
            <w:pPr>
              <w:jc w:val="center"/>
              <w:rPr>
                <w:rFonts w:ascii="Times New Roman" w:hAnsi="Times New Roman" w:cs="Times New Roman"/>
                <w:sz w:val="20"/>
                <w:szCs w:val="20"/>
              </w:rPr>
            </w:pPr>
            <w:r w:rsidRPr="003F4BF0">
              <w:rPr>
                <w:rFonts w:ascii="Times New Roman" w:hAnsi="Times New Roman" w:cs="Times New Roman" w:hint="eastAsia"/>
                <w:b/>
                <w:bCs/>
                <w:sz w:val="20"/>
                <w:szCs w:val="20"/>
              </w:rPr>
              <w:t>0</w:t>
            </w:r>
            <w:r w:rsidRPr="003F4BF0">
              <w:rPr>
                <w:rFonts w:ascii="Times New Roman" w:hAnsi="Times New Roman" w:cs="Times New Roman"/>
                <w:b/>
                <w:bCs/>
                <w:sz w:val="20"/>
                <w:szCs w:val="20"/>
              </w:rPr>
              <w:t>.0260</w:t>
            </w:r>
          </w:p>
        </w:tc>
        <w:tc>
          <w:tcPr>
            <w:tcW w:w="0" w:type="auto"/>
          </w:tcPr>
          <w:p w14:paraId="09DAB74B" w14:textId="07877949" w:rsidR="00AD12AB" w:rsidRDefault="00AD12AB" w:rsidP="00AD12AB">
            <w:pPr>
              <w:jc w:val="center"/>
              <w:rPr>
                <w:rFonts w:ascii="Times New Roman" w:hAnsi="Times New Roman" w:cs="Times New Roman"/>
                <w:sz w:val="20"/>
                <w:szCs w:val="20"/>
              </w:rPr>
            </w:pPr>
          </w:p>
        </w:tc>
        <w:tc>
          <w:tcPr>
            <w:tcW w:w="0" w:type="auto"/>
          </w:tcPr>
          <w:p w14:paraId="26B66461" w14:textId="0C0BF986"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.61 (0.06, 0.98)</w:t>
            </w:r>
          </w:p>
        </w:tc>
        <w:tc>
          <w:tcPr>
            <w:tcW w:w="0" w:type="auto"/>
          </w:tcPr>
          <w:p w14:paraId="3E35B68E" w14:textId="42703583" w:rsidR="00AD12AB" w:rsidRDefault="00AD12AB" w:rsidP="00AD12AB">
            <w:pPr>
              <w:jc w:val="center"/>
              <w:rPr>
                <w:rFonts w:ascii="Times New Roman" w:hAnsi="Times New Roman" w:cs="Times New Roman"/>
                <w:sz w:val="20"/>
                <w:szCs w:val="20"/>
              </w:rPr>
            </w:pPr>
            <w:r>
              <w:rPr>
                <w:rFonts w:ascii="Times New Roman" w:hAnsi="Times New Roman" w:cs="Times New Roman"/>
                <w:sz w:val="20"/>
                <w:szCs w:val="20"/>
              </w:rPr>
              <w:t>0.63 (</w:t>
            </w:r>
            <w:r>
              <w:rPr>
                <w:rFonts w:ascii="Times New Roman" w:hAnsi="Times New Roman" w:cs="Times New Roman" w:hint="eastAsia"/>
                <w:sz w:val="20"/>
                <w:szCs w:val="20"/>
              </w:rPr>
              <w:t>0</w:t>
            </w:r>
            <w:r>
              <w:rPr>
                <w:rFonts w:ascii="Times New Roman" w:hAnsi="Times New Roman" w:cs="Times New Roman"/>
                <w:sz w:val="20"/>
                <w:szCs w:val="20"/>
              </w:rPr>
              <w:t>.13, 0.94)</w:t>
            </w:r>
          </w:p>
        </w:tc>
      </w:tr>
      <w:tr w:rsidR="00AD12AB" w:rsidRPr="00341892" w14:paraId="70B2A5C6" w14:textId="4E2A2A57" w:rsidTr="00BE6D5B">
        <w:trPr>
          <w:jc w:val="center"/>
        </w:trPr>
        <w:tc>
          <w:tcPr>
            <w:tcW w:w="0" w:type="auto"/>
          </w:tcPr>
          <w:p w14:paraId="27FAC03E"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MTRR</w:t>
            </w:r>
          </w:p>
        </w:tc>
        <w:tc>
          <w:tcPr>
            <w:tcW w:w="0" w:type="auto"/>
          </w:tcPr>
          <w:p w14:paraId="59ADDCB8"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rs16879334</w:t>
            </w:r>
          </w:p>
        </w:tc>
        <w:tc>
          <w:tcPr>
            <w:tcW w:w="0" w:type="auto"/>
          </w:tcPr>
          <w:p w14:paraId="7DF962A5" w14:textId="1F8B7C11"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.9865</w:t>
            </w:r>
          </w:p>
        </w:tc>
        <w:tc>
          <w:tcPr>
            <w:tcW w:w="0" w:type="auto"/>
          </w:tcPr>
          <w:p w14:paraId="634A520B" w14:textId="45235A7D"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.8137</w:t>
            </w:r>
          </w:p>
        </w:tc>
        <w:tc>
          <w:tcPr>
            <w:tcW w:w="0" w:type="auto"/>
          </w:tcPr>
          <w:p w14:paraId="353A64CF" w14:textId="77777777" w:rsidR="00AD12AB" w:rsidRPr="00341892" w:rsidRDefault="00AD12AB" w:rsidP="00AD12AB">
            <w:pPr>
              <w:rPr>
                <w:rFonts w:ascii="Times New Roman" w:hAnsi="Times New Roman" w:cs="Times New Roman"/>
                <w:sz w:val="20"/>
                <w:szCs w:val="20"/>
              </w:rPr>
            </w:pPr>
          </w:p>
        </w:tc>
        <w:tc>
          <w:tcPr>
            <w:tcW w:w="0" w:type="auto"/>
          </w:tcPr>
          <w:p w14:paraId="1C3A39DC" w14:textId="78533DBB"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.97 (0.09, 1.89)</w:t>
            </w:r>
          </w:p>
        </w:tc>
        <w:tc>
          <w:tcPr>
            <w:tcW w:w="0" w:type="auto"/>
          </w:tcPr>
          <w:p w14:paraId="00CA6C8A" w14:textId="2C742459"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2</w:t>
            </w:r>
            <w:r>
              <w:rPr>
                <w:rFonts w:ascii="Times New Roman" w:hAnsi="Times New Roman" w:cs="Times New Roman"/>
                <w:sz w:val="20"/>
                <w:szCs w:val="20"/>
              </w:rPr>
              <w:t>.30 (-3.45, 14.59))</w:t>
            </w:r>
          </w:p>
        </w:tc>
        <w:tc>
          <w:tcPr>
            <w:tcW w:w="0" w:type="auto"/>
          </w:tcPr>
          <w:p w14:paraId="42A73D92" w14:textId="77777777" w:rsidR="00AD12AB" w:rsidRDefault="00AD12AB" w:rsidP="00AD12AB">
            <w:pPr>
              <w:rPr>
                <w:rFonts w:ascii="Times New Roman" w:hAnsi="Times New Roman" w:cs="Times New Roman"/>
                <w:sz w:val="20"/>
                <w:szCs w:val="20"/>
              </w:rPr>
            </w:pPr>
          </w:p>
        </w:tc>
        <w:tc>
          <w:tcPr>
            <w:tcW w:w="0" w:type="auto"/>
          </w:tcPr>
          <w:p w14:paraId="0BDBED03" w14:textId="65C1C664"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.3267</w:t>
            </w:r>
          </w:p>
        </w:tc>
        <w:tc>
          <w:tcPr>
            <w:tcW w:w="0" w:type="auto"/>
          </w:tcPr>
          <w:p w14:paraId="0B2C5A0F" w14:textId="55E4E86E"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.3800</w:t>
            </w:r>
          </w:p>
        </w:tc>
        <w:tc>
          <w:tcPr>
            <w:tcW w:w="0" w:type="auto"/>
          </w:tcPr>
          <w:p w14:paraId="24F1EE72" w14:textId="29B1202E" w:rsidR="00AD12AB" w:rsidRDefault="00AD12AB" w:rsidP="00AD12AB">
            <w:pPr>
              <w:jc w:val="center"/>
              <w:rPr>
                <w:rFonts w:ascii="Times New Roman" w:hAnsi="Times New Roman" w:cs="Times New Roman"/>
                <w:sz w:val="20"/>
                <w:szCs w:val="20"/>
              </w:rPr>
            </w:pPr>
          </w:p>
        </w:tc>
        <w:tc>
          <w:tcPr>
            <w:tcW w:w="0" w:type="auto"/>
          </w:tcPr>
          <w:p w14:paraId="70554E2C" w14:textId="49B5B8B3"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.81 (-0.22, 1.59)</w:t>
            </w:r>
          </w:p>
        </w:tc>
        <w:tc>
          <w:tcPr>
            <w:tcW w:w="0" w:type="auto"/>
          </w:tcPr>
          <w:p w14:paraId="13A4E81F" w14:textId="5B7B84B7"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.81 (0.10, 1.59)</w:t>
            </w:r>
          </w:p>
        </w:tc>
      </w:tr>
      <w:tr w:rsidR="00AD12AB" w:rsidRPr="00341892" w14:paraId="17B89350" w14:textId="47BB3F29" w:rsidTr="00BE6D5B">
        <w:trPr>
          <w:jc w:val="center"/>
        </w:trPr>
        <w:tc>
          <w:tcPr>
            <w:tcW w:w="0" w:type="auto"/>
          </w:tcPr>
          <w:p w14:paraId="108E8D40" w14:textId="77777777" w:rsidR="00AD12AB" w:rsidRPr="00341892" w:rsidRDefault="00AD12AB" w:rsidP="00AD12AB">
            <w:pPr>
              <w:rPr>
                <w:rFonts w:ascii="Times New Roman" w:hAnsi="Times New Roman" w:cs="Times New Roman"/>
                <w:sz w:val="20"/>
                <w:szCs w:val="20"/>
              </w:rPr>
            </w:pPr>
          </w:p>
        </w:tc>
        <w:tc>
          <w:tcPr>
            <w:tcW w:w="0" w:type="auto"/>
          </w:tcPr>
          <w:p w14:paraId="47CD9A0E"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rs2287780</w:t>
            </w:r>
          </w:p>
        </w:tc>
        <w:tc>
          <w:tcPr>
            <w:tcW w:w="0" w:type="auto"/>
          </w:tcPr>
          <w:p w14:paraId="359BE1B4" w14:textId="7EA33615"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.1763</w:t>
            </w:r>
          </w:p>
        </w:tc>
        <w:tc>
          <w:tcPr>
            <w:tcW w:w="0" w:type="auto"/>
          </w:tcPr>
          <w:p w14:paraId="382E8F55" w14:textId="565EB5F8"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.2023</w:t>
            </w:r>
          </w:p>
        </w:tc>
        <w:tc>
          <w:tcPr>
            <w:tcW w:w="0" w:type="auto"/>
          </w:tcPr>
          <w:p w14:paraId="6D3D7AA8" w14:textId="77777777" w:rsidR="00AD12AB" w:rsidRPr="00341892" w:rsidRDefault="00AD12AB" w:rsidP="00AD12AB">
            <w:pPr>
              <w:rPr>
                <w:rFonts w:ascii="Times New Roman" w:hAnsi="Times New Roman" w:cs="Times New Roman"/>
                <w:sz w:val="20"/>
                <w:szCs w:val="20"/>
              </w:rPr>
            </w:pPr>
          </w:p>
        </w:tc>
        <w:tc>
          <w:tcPr>
            <w:tcW w:w="0" w:type="auto"/>
          </w:tcPr>
          <w:p w14:paraId="6A976382" w14:textId="0A77CC21"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.94 (-0.50, 1.59)</w:t>
            </w:r>
          </w:p>
        </w:tc>
        <w:tc>
          <w:tcPr>
            <w:tcW w:w="0" w:type="auto"/>
          </w:tcPr>
          <w:p w14:paraId="4CD16265" w14:textId="30DECA15"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2</w:t>
            </w:r>
            <w:r>
              <w:rPr>
                <w:rFonts w:ascii="Times New Roman" w:hAnsi="Times New Roman" w:cs="Times New Roman"/>
                <w:sz w:val="20"/>
                <w:szCs w:val="20"/>
              </w:rPr>
              <w:t>.10 (-4.12, 15.49))</w:t>
            </w:r>
          </w:p>
        </w:tc>
        <w:tc>
          <w:tcPr>
            <w:tcW w:w="0" w:type="auto"/>
          </w:tcPr>
          <w:p w14:paraId="7572D5E4" w14:textId="77777777" w:rsidR="00AD12AB" w:rsidRDefault="00AD12AB" w:rsidP="00AD12AB">
            <w:pPr>
              <w:rPr>
                <w:rFonts w:ascii="Times New Roman" w:hAnsi="Times New Roman" w:cs="Times New Roman"/>
                <w:sz w:val="20"/>
                <w:szCs w:val="20"/>
              </w:rPr>
            </w:pPr>
          </w:p>
        </w:tc>
        <w:tc>
          <w:tcPr>
            <w:tcW w:w="0" w:type="auto"/>
          </w:tcPr>
          <w:p w14:paraId="6344AE92" w14:textId="2C9F4A95"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.2212</w:t>
            </w:r>
          </w:p>
        </w:tc>
        <w:tc>
          <w:tcPr>
            <w:tcW w:w="0" w:type="auto"/>
          </w:tcPr>
          <w:p w14:paraId="512B1124" w14:textId="75FCF165"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.2499</w:t>
            </w:r>
          </w:p>
        </w:tc>
        <w:tc>
          <w:tcPr>
            <w:tcW w:w="0" w:type="auto"/>
          </w:tcPr>
          <w:p w14:paraId="51848F67" w14:textId="3F87A0A8" w:rsidR="00AD12AB" w:rsidRDefault="00AD12AB" w:rsidP="00AD12AB">
            <w:pPr>
              <w:jc w:val="center"/>
              <w:rPr>
                <w:rFonts w:ascii="Times New Roman" w:hAnsi="Times New Roman" w:cs="Times New Roman"/>
                <w:sz w:val="20"/>
                <w:szCs w:val="20"/>
              </w:rPr>
            </w:pPr>
          </w:p>
        </w:tc>
        <w:tc>
          <w:tcPr>
            <w:tcW w:w="0" w:type="auto"/>
          </w:tcPr>
          <w:p w14:paraId="657E3AC2" w14:textId="03C5A389"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.80 (-0.04, 1.38)</w:t>
            </w:r>
          </w:p>
        </w:tc>
        <w:tc>
          <w:tcPr>
            <w:tcW w:w="0" w:type="auto"/>
          </w:tcPr>
          <w:p w14:paraId="36A1043C" w14:textId="501F6B5A"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.80 (-0.52, 1.59)</w:t>
            </w:r>
          </w:p>
        </w:tc>
      </w:tr>
      <w:tr w:rsidR="00AD12AB" w:rsidRPr="00341892" w14:paraId="3C18008A" w14:textId="7127B4D5" w:rsidTr="00BE6D5B">
        <w:trPr>
          <w:jc w:val="center"/>
        </w:trPr>
        <w:tc>
          <w:tcPr>
            <w:tcW w:w="0" w:type="auto"/>
          </w:tcPr>
          <w:p w14:paraId="1EF816A4"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MAT2B</w:t>
            </w:r>
          </w:p>
        </w:tc>
        <w:tc>
          <w:tcPr>
            <w:tcW w:w="0" w:type="auto"/>
          </w:tcPr>
          <w:p w14:paraId="2E895C5C"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rs4869087</w:t>
            </w:r>
          </w:p>
        </w:tc>
        <w:tc>
          <w:tcPr>
            <w:tcW w:w="0" w:type="auto"/>
          </w:tcPr>
          <w:p w14:paraId="66A8F389" w14:textId="6DFB5507"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.5488</w:t>
            </w:r>
          </w:p>
        </w:tc>
        <w:tc>
          <w:tcPr>
            <w:tcW w:w="0" w:type="auto"/>
          </w:tcPr>
          <w:p w14:paraId="7A93BEDC" w14:textId="5DF9DFBB"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.3798</w:t>
            </w:r>
          </w:p>
        </w:tc>
        <w:tc>
          <w:tcPr>
            <w:tcW w:w="0" w:type="auto"/>
          </w:tcPr>
          <w:p w14:paraId="110DF3F0" w14:textId="77777777" w:rsidR="00AD12AB" w:rsidRPr="00341892" w:rsidRDefault="00AD12AB" w:rsidP="00AD12AB">
            <w:pPr>
              <w:rPr>
                <w:rFonts w:ascii="Times New Roman" w:hAnsi="Times New Roman" w:cs="Times New Roman"/>
                <w:sz w:val="20"/>
                <w:szCs w:val="20"/>
              </w:rPr>
            </w:pPr>
          </w:p>
        </w:tc>
        <w:tc>
          <w:tcPr>
            <w:tcW w:w="0" w:type="auto"/>
          </w:tcPr>
          <w:p w14:paraId="5F53F4F5" w14:textId="5609023E"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.39 (-0.51, 2.03)</w:t>
            </w:r>
          </w:p>
        </w:tc>
        <w:tc>
          <w:tcPr>
            <w:tcW w:w="0" w:type="auto"/>
          </w:tcPr>
          <w:p w14:paraId="32E952BE" w14:textId="32A7E149"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6</w:t>
            </w:r>
            <w:r>
              <w:rPr>
                <w:rFonts w:ascii="Times New Roman" w:hAnsi="Times New Roman" w:cs="Times New Roman"/>
                <w:sz w:val="20"/>
                <w:szCs w:val="20"/>
              </w:rPr>
              <w:t>.80 (-2.24, 18.23)</w:t>
            </w:r>
          </w:p>
        </w:tc>
        <w:tc>
          <w:tcPr>
            <w:tcW w:w="0" w:type="auto"/>
          </w:tcPr>
          <w:p w14:paraId="1B513B34" w14:textId="77777777" w:rsidR="00AD12AB" w:rsidRDefault="00AD12AB" w:rsidP="00AD12AB">
            <w:pPr>
              <w:rPr>
                <w:rFonts w:ascii="Times New Roman" w:hAnsi="Times New Roman" w:cs="Times New Roman"/>
                <w:sz w:val="20"/>
                <w:szCs w:val="20"/>
              </w:rPr>
            </w:pPr>
          </w:p>
        </w:tc>
        <w:tc>
          <w:tcPr>
            <w:tcW w:w="0" w:type="auto"/>
          </w:tcPr>
          <w:p w14:paraId="17C4A2A7" w14:textId="60663874"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.4792</w:t>
            </w:r>
          </w:p>
        </w:tc>
        <w:tc>
          <w:tcPr>
            <w:tcW w:w="0" w:type="auto"/>
          </w:tcPr>
          <w:p w14:paraId="5C05C0AC" w14:textId="4C90B566"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.4264</w:t>
            </w:r>
          </w:p>
        </w:tc>
        <w:tc>
          <w:tcPr>
            <w:tcW w:w="0" w:type="auto"/>
          </w:tcPr>
          <w:p w14:paraId="1658FC0E" w14:textId="7C3D702F" w:rsidR="00AD12AB" w:rsidRDefault="00AD12AB" w:rsidP="00AD12AB">
            <w:pPr>
              <w:jc w:val="center"/>
              <w:rPr>
                <w:rFonts w:ascii="Times New Roman" w:hAnsi="Times New Roman" w:cs="Times New Roman"/>
                <w:sz w:val="20"/>
                <w:szCs w:val="20"/>
              </w:rPr>
            </w:pPr>
          </w:p>
        </w:tc>
        <w:tc>
          <w:tcPr>
            <w:tcW w:w="0" w:type="auto"/>
          </w:tcPr>
          <w:p w14:paraId="6ECA6778" w14:textId="668BDC2D"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.79 (0.07, 1.61)</w:t>
            </w:r>
          </w:p>
        </w:tc>
        <w:tc>
          <w:tcPr>
            <w:tcW w:w="0" w:type="auto"/>
          </w:tcPr>
          <w:p w14:paraId="65F0643F" w14:textId="1E8A8730"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.81 (-0.01, 1.84)</w:t>
            </w:r>
          </w:p>
        </w:tc>
      </w:tr>
      <w:tr w:rsidR="00AD12AB" w:rsidRPr="00341892" w14:paraId="2C9F56BE" w14:textId="6456AEA2" w:rsidTr="00BE6D5B">
        <w:trPr>
          <w:jc w:val="center"/>
        </w:trPr>
        <w:tc>
          <w:tcPr>
            <w:tcW w:w="0" w:type="auto"/>
          </w:tcPr>
          <w:p w14:paraId="7FD98CD7"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CDO1</w:t>
            </w:r>
          </w:p>
        </w:tc>
        <w:tc>
          <w:tcPr>
            <w:tcW w:w="0" w:type="auto"/>
          </w:tcPr>
          <w:p w14:paraId="57FD04B9"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rs34869</w:t>
            </w:r>
          </w:p>
        </w:tc>
        <w:tc>
          <w:tcPr>
            <w:tcW w:w="0" w:type="auto"/>
          </w:tcPr>
          <w:p w14:paraId="20AB0759" w14:textId="6D7A8269"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.2004</w:t>
            </w:r>
          </w:p>
        </w:tc>
        <w:tc>
          <w:tcPr>
            <w:tcW w:w="0" w:type="auto"/>
          </w:tcPr>
          <w:p w14:paraId="5C45A883" w14:textId="0FE9EEA2"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.4482</w:t>
            </w:r>
          </w:p>
        </w:tc>
        <w:tc>
          <w:tcPr>
            <w:tcW w:w="0" w:type="auto"/>
          </w:tcPr>
          <w:p w14:paraId="775E98DB" w14:textId="77777777" w:rsidR="00AD12AB" w:rsidRPr="00341892" w:rsidRDefault="00AD12AB" w:rsidP="00AD12AB">
            <w:pPr>
              <w:rPr>
                <w:rFonts w:ascii="Times New Roman" w:hAnsi="Times New Roman" w:cs="Times New Roman"/>
                <w:sz w:val="20"/>
                <w:szCs w:val="20"/>
              </w:rPr>
            </w:pPr>
          </w:p>
        </w:tc>
        <w:tc>
          <w:tcPr>
            <w:tcW w:w="0" w:type="auto"/>
          </w:tcPr>
          <w:p w14:paraId="031AFFA6" w14:textId="1C747354"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.81 (0.51, 1.21)</w:t>
            </w:r>
          </w:p>
        </w:tc>
        <w:tc>
          <w:tcPr>
            <w:tcW w:w="0" w:type="auto"/>
          </w:tcPr>
          <w:p w14:paraId="3DCE40F9" w14:textId="3A791304"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.91 (-0.15, 1.97)</w:t>
            </w:r>
          </w:p>
        </w:tc>
        <w:tc>
          <w:tcPr>
            <w:tcW w:w="0" w:type="auto"/>
          </w:tcPr>
          <w:p w14:paraId="6C766094" w14:textId="77777777" w:rsidR="00AD12AB" w:rsidRDefault="00AD12AB" w:rsidP="00AD12AB">
            <w:pPr>
              <w:rPr>
                <w:rFonts w:ascii="Times New Roman" w:hAnsi="Times New Roman" w:cs="Times New Roman"/>
                <w:sz w:val="20"/>
                <w:szCs w:val="20"/>
              </w:rPr>
            </w:pPr>
          </w:p>
        </w:tc>
        <w:tc>
          <w:tcPr>
            <w:tcW w:w="0" w:type="auto"/>
          </w:tcPr>
          <w:p w14:paraId="44D8DBAE" w14:textId="4370F1F0"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.3435</w:t>
            </w:r>
          </w:p>
        </w:tc>
        <w:tc>
          <w:tcPr>
            <w:tcW w:w="0" w:type="auto"/>
          </w:tcPr>
          <w:p w14:paraId="7261AA9E" w14:textId="5EFE5230"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.3407</w:t>
            </w:r>
          </w:p>
        </w:tc>
        <w:tc>
          <w:tcPr>
            <w:tcW w:w="0" w:type="auto"/>
          </w:tcPr>
          <w:p w14:paraId="146404E8" w14:textId="63BD5B3A" w:rsidR="00AD12AB" w:rsidRDefault="00AD12AB" w:rsidP="00AD12AB">
            <w:pPr>
              <w:jc w:val="center"/>
              <w:rPr>
                <w:rFonts w:ascii="Times New Roman" w:hAnsi="Times New Roman" w:cs="Times New Roman"/>
                <w:sz w:val="20"/>
                <w:szCs w:val="20"/>
              </w:rPr>
            </w:pPr>
          </w:p>
        </w:tc>
        <w:tc>
          <w:tcPr>
            <w:tcW w:w="0" w:type="auto"/>
          </w:tcPr>
          <w:p w14:paraId="5C1CE490" w14:textId="5DA3D8A6"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.13 (-1.34, 2.43)</w:t>
            </w:r>
          </w:p>
        </w:tc>
        <w:tc>
          <w:tcPr>
            <w:tcW w:w="0" w:type="auto"/>
          </w:tcPr>
          <w:p w14:paraId="5B794F90" w14:textId="71BB30A4"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.01 (-1.17, 2.82)</w:t>
            </w:r>
          </w:p>
        </w:tc>
      </w:tr>
      <w:tr w:rsidR="00AD12AB" w:rsidRPr="00341892" w14:paraId="0112C271" w14:textId="673552EC" w:rsidTr="00BE6D5B">
        <w:trPr>
          <w:jc w:val="center"/>
        </w:trPr>
        <w:tc>
          <w:tcPr>
            <w:tcW w:w="0" w:type="auto"/>
          </w:tcPr>
          <w:p w14:paraId="77CF9009"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FOLR1</w:t>
            </w:r>
          </w:p>
        </w:tc>
        <w:tc>
          <w:tcPr>
            <w:tcW w:w="0" w:type="auto"/>
          </w:tcPr>
          <w:p w14:paraId="70D5A160"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rs10501409</w:t>
            </w:r>
          </w:p>
        </w:tc>
        <w:tc>
          <w:tcPr>
            <w:tcW w:w="0" w:type="auto"/>
          </w:tcPr>
          <w:p w14:paraId="4E9CE6AC" w14:textId="51DB4E74"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.5787</w:t>
            </w:r>
          </w:p>
        </w:tc>
        <w:tc>
          <w:tcPr>
            <w:tcW w:w="0" w:type="auto"/>
          </w:tcPr>
          <w:p w14:paraId="744A25A1" w14:textId="655D9559"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.7029</w:t>
            </w:r>
          </w:p>
        </w:tc>
        <w:tc>
          <w:tcPr>
            <w:tcW w:w="0" w:type="auto"/>
          </w:tcPr>
          <w:p w14:paraId="5B9286D3" w14:textId="77777777" w:rsidR="00AD12AB" w:rsidRPr="00341892" w:rsidRDefault="00AD12AB" w:rsidP="00AD12AB">
            <w:pPr>
              <w:rPr>
                <w:rFonts w:ascii="Times New Roman" w:hAnsi="Times New Roman" w:cs="Times New Roman"/>
                <w:sz w:val="20"/>
                <w:szCs w:val="20"/>
              </w:rPr>
            </w:pPr>
          </w:p>
        </w:tc>
        <w:tc>
          <w:tcPr>
            <w:tcW w:w="0" w:type="auto"/>
          </w:tcPr>
          <w:p w14:paraId="1F4B37E1" w14:textId="52377609"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.90 (0.02, 1.55)</w:t>
            </w:r>
          </w:p>
        </w:tc>
        <w:tc>
          <w:tcPr>
            <w:tcW w:w="0" w:type="auto"/>
          </w:tcPr>
          <w:p w14:paraId="23AB6372" w14:textId="34B81707"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.02 (-2.31, 4.57)</w:t>
            </w:r>
          </w:p>
        </w:tc>
        <w:tc>
          <w:tcPr>
            <w:tcW w:w="0" w:type="auto"/>
          </w:tcPr>
          <w:p w14:paraId="03BB12A9" w14:textId="77777777" w:rsidR="00AD12AB" w:rsidRDefault="00AD12AB" w:rsidP="00AD12AB">
            <w:pPr>
              <w:rPr>
                <w:rFonts w:ascii="Times New Roman" w:hAnsi="Times New Roman" w:cs="Times New Roman"/>
                <w:sz w:val="20"/>
                <w:szCs w:val="20"/>
              </w:rPr>
            </w:pPr>
          </w:p>
        </w:tc>
        <w:tc>
          <w:tcPr>
            <w:tcW w:w="0" w:type="auto"/>
          </w:tcPr>
          <w:p w14:paraId="4F1130D7" w14:textId="354609B3"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.6511</w:t>
            </w:r>
          </w:p>
        </w:tc>
        <w:tc>
          <w:tcPr>
            <w:tcW w:w="0" w:type="auto"/>
          </w:tcPr>
          <w:p w14:paraId="2444A783" w14:textId="5AEEF743"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.7851</w:t>
            </w:r>
          </w:p>
        </w:tc>
        <w:tc>
          <w:tcPr>
            <w:tcW w:w="0" w:type="auto"/>
          </w:tcPr>
          <w:p w14:paraId="3AC79897" w14:textId="27DB547A" w:rsidR="00AD12AB" w:rsidRDefault="00AD12AB" w:rsidP="00AD12AB">
            <w:pPr>
              <w:jc w:val="center"/>
              <w:rPr>
                <w:rFonts w:ascii="Times New Roman" w:hAnsi="Times New Roman" w:cs="Times New Roman"/>
                <w:sz w:val="20"/>
                <w:szCs w:val="20"/>
              </w:rPr>
            </w:pPr>
          </w:p>
        </w:tc>
        <w:tc>
          <w:tcPr>
            <w:tcW w:w="0" w:type="auto"/>
          </w:tcPr>
          <w:p w14:paraId="16359F5E" w14:textId="1C909A03"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.75 (0.30, 1.14)</w:t>
            </w:r>
          </w:p>
        </w:tc>
        <w:tc>
          <w:tcPr>
            <w:tcW w:w="0" w:type="auto"/>
          </w:tcPr>
          <w:p w14:paraId="222F89B4" w14:textId="7271224E"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.75 (0.32, 1.16)</w:t>
            </w:r>
          </w:p>
        </w:tc>
      </w:tr>
      <w:tr w:rsidR="00AD12AB" w:rsidRPr="00341892" w14:paraId="407654A0" w14:textId="06A1F4C4" w:rsidTr="00BE6D5B">
        <w:trPr>
          <w:jc w:val="center"/>
        </w:trPr>
        <w:tc>
          <w:tcPr>
            <w:tcW w:w="0" w:type="auto"/>
          </w:tcPr>
          <w:p w14:paraId="47BA1B1A"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UNG2</w:t>
            </w:r>
          </w:p>
        </w:tc>
        <w:tc>
          <w:tcPr>
            <w:tcW w:w="0" w:type="auto"/>
          </w:tcPr>
          <w:p w14:paraId="49AE9B2C"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rs231622</w:t>
            </w:r>
          </w:p>
        </w:tc>
        <w:tc>
          <w:tcPr>
            <w:tcW w:w="0" w:type="auto"/>
          </w:tcPr>
          <w:p w14:paraId="4A83CD69" w14:textId="155846A1"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.1931</w:t>
            </w:r>
          </w:p>
        </w:tc>
        <w:tc>
          <w:tcPr>
            <w:tcW w:w="0" w:type="auto"/>
          </w:tcPr>
          <w:p w14:paraId="3D6C1A99" w14:textId="769A5538"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.1673</w:t>
            </w:r>
          </w:p>
        </w:tc>
        <w:tc>
          <w:tcPr>
            <w:tcW w:w="0" w:type="auto"/>
          </w:tcPr>
          <w:p w14:paraId="7745372C" w14:textId="77777777" w:rsidR="00AD12AB" w:rsidRPr="00341892" w:rsidRDefault="00AD12AB" w:rsidP="00AD12AB">
            <w:pPr>
              <w:rPr>
                <w:rFonts w:ascii="Times New Roman" w:hAnsi="Times New Roman" w:cs="Times New Roman"/>
                <w:sz w:val="20"/>
                <w:szCs w:val="20"/>
              </w:rPr>
            </w:pPr>
          </w:p>
        </w:tc>
        <w:tc>
          <w:tcPr>
            <w:tcW w:w="0" w:type="auto"/>
          </w:tcPr>
          <w:p w14:paraId="356279C9" w14:textId="19C4312B"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.76 (0.09, 1.30)</w:t>
            </w:r>
          </w:p>
        </w:tc>
        <w:tc>
          <w:tcPr>
            <w:tcW w:w="0" w:type="auto"/>
          </w:tcPr>
          <w:p w14:paraId="1DE6F5F4" w14:textId="169F00C9"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.61 (-2.48, 3.24)</w:t>
            </w:r>
          </w:p>
        </w:tc>
        <w:tc>
          <w:tcPr>
            <w:tcW w:w="0" w:type="auto"/>
          </w:tcPr>
          <w:p w14:paraId="0E37C2D2" w14:textId="77777777" w:rsidR="00AD12AB" w:rsidRDefault="00AD12AB" w:rsidP="00AD12AB">
            <w:pPr>
              <w:rPr>
                <w:rFonts w:ascii="Times New Roman" w:hAnsi="Times New Roman" w:cs="Times New Roman"/>
                <w:sz w:val="20"/>
                <w:szCs w:val="20"/>
              </w:rPr>
            </w:pPr>
          </w:p>
        </w:tc>
        <w:tc>
          <w:tcPr>
            <w:tcW w:w="0" w:type="auto"/>
          </w:tcPr>
          <w:p w14:paraId="3EBD4154" w14:textId="793DF388"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.3040</w:t>
            </w:r>
          </w:p>
        </w:tc>
        <w:tc>
          <w:tcPr>
            <w:tcW w:w="0" w:type="auto"/>
          </w:tcPr>
          <w:p w14:paraId="04F1BA1A" w14:textId="58B4A982"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.6097</w:t>
            </w:r>
          </w:p>
        </w:tc>
        <w:tc>
          <w:tcPr>
            <w:tcW w:w="0" w:type="auto"/>
          </w:tcPr>
          <w:p w14:paraId="0C39ADEF" w14:textId="78DB023C" w:rsidR="00AD12AB" w:rsidRDefault="00AD12AB" w:rsidP="00AD12AB">
            <w:pPr>
              <w:jc w:val="center"/>
              <w:rPr>
                <w:rFonts w:ascii="Times New Roman" w:hAnsi="Times New Roman" w:cs="Times New Roman"/>
                <w:sz w:val="20"/>
                <w:szCs w:val="20"/>
              </w:rPr>
            </w:pPr>
          </w:p>
        </w:tc>
        <w:tc>
          <w:tcPr>
            <w:tcW w:w="0" w:type="auto"/>
          </w:tcPr>
          <w:p w14:paraId="1BD273C8" w14:textId="25D7B8DE"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.76 (-0.63, 2.13)</w:t>
            </w:r>
          </w:p>
        </w:tc>
        <w:tc>
          <w:tcPr>
            <w:tcW w:w="0" w:type="auto"/>
          </w:tcPr>
          <w:p w14:paraId="73B07DD8" w14:textId="5FDBF1EA"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.75 (-1.01, 3.35)</w:t>
            </w:r>
          </w:p>
        </w:tc>
      </w:tr>
      <w:tr w:rsidR="00AD12AB" w:rsidRPr="00341892" w14:paraId="1F495C72" w14:textId="1A123303" w:rsidTr="00BE6D5B">
        <w:trPr>
          <w:jc w:val="center"/>
        </w:trPr>
        <w:tc>
          <w:tcPr>
            <w:tcW w:w="0" w:type="auto"/>
          </w:tcPr>
          <w:p w14:paraId="169966CD"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ADA</w:t>
            </w:r>
          </w:p>
        </w:tc>
        <w:tc>
          <w:tcPr>
            <w:tcW w:w="0" w:type="auto"/>
          </w:tcPr>
          <w:p w14:paraId="160996CC" w14:textId="77777777" w:rsidR="00AD12AB" w:rsidRPr="00341892" w:rsidRDefault="00AD12AB" w:rsidP="00AD12AB">
            <w:pPr>
              <w:rPr>
                <w:rFonts w:ascii="Times New Roman" w:hAnsi="Times New Roman" w:cs="Times New Roman"/>
                <w:sz w:val="20"/>
                <w:szCs w:val="20"/>
              </w:rPr>
            </w:pPr>
            <w:r w:rsidRPr="00341892">
              <w:rPr>
                <w:rFonts w:ascii="Times New Roman" w:hAnsi="Times New Roman" w:cs="Times New Roman"/>
                <w:sz w:val="20"/>
                <w:szCs w:val="20"/>
              </w:rPr>
              <w:t>rs244072</w:t>
            </w:r>
          </w:p>
        </w:tc>
        <w:tc>
          <w:tcPr>
            <w:tcW w:w="0" w:type="auto"/>
          </w:tcPr>
          <w:p w14:paraId="08EADF2A" w14:textId="6CEDE167"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.8664</w:t>
            </w:r>
          </w:p>
        </w:tc>
        <w:tc>
          <w:tcPr>
            <w:tcW w:w="0" w:type="auto"/>
          </w:tcPr>
          <w:p w14:paraId="357FF393" w14:textId="7CED2A12" w:rsidR="00AD12AB" w:rsidRPr="00341892"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.4843</w:t>
            </w:r>
          </w:p>
        </w:tc>
        <w:tc>
          <w:tcPr>
            <w:tcW w:w="0" w:type="auto"/>
          </w:tcPr>
          <w:p w14:paraId="08B0136A" w14:textId="77777777" w:rsidR="00AD12AB" w:rsidRPr="00341892" w:rsidRDefault="00AD12AB" w:rsidP="00AD12AB">
            <w:pPr>
              <w:rPr>
                <w:rFonts w:ascii="Times New Roman" w:hAnsi="Times New Roman" w:cs="Times New Roman"/>
                <w:sz w:val="20"/>
                <w:szCs w:val="20"/>
              </w:rPr>
            </w:pPr>
          </w:p>
        </w:tc>
        <w:tc>
          <w:tcPr>
            <w:tcW w:w="0" w:type="auto"/>
          </w:tcPr>
          <w:p w14:paraId="65E58825" w14:textId="3173E5E8" w:rsidR="00AD12AB" w:rsidRPr="00341892" w:rsidRDefault="00AD12AB" w:rsidP="00AD12AB">
            <w:pPr>
              <w:rPr>
                <w:rFonts w:ascii="Times New Roman" w:hAnsi="Times New Roman" w:cs="Times New Roman"/>
                <w:sz w:val="20"/>
                <w:szCs w:val="20"/>
              </w:rPr>
            </w:pPr>
            <w:r>
              <w:rPr>
                <w:rFonts w:ascii="Times New Roman" w:hAnsi="Times New Roman" w:cs="Times New Roman"/>
                <w:sz w:val="20"/>
                <w:szCs w:val="20"/>
              </w:rPr>
              <w:t xml:space="preserve">1.06 </w:t>
            </w:r>
            <w:r>
              <w:rPr>
                <w:rFonts w:ascii="Times New Roman" w:hAnsi="Times New Roman" w:cs="Times New Roman" w:hint="eastAsia"/>
                <w:sz w:val="20"/>
                <w:szCs w:val="20"/>
              </w:rPr>
              <w:t>(</w:t>
            </w:r>
            <w:r>
              <w:rPr>
                <w:rFonts w:ascii="Times New Roman" w:hAnsi="Times New Roman" w:cs="Times New Roman"/>
                <w:sz w:val="20"/>
                <w:szCs w:val="20"/>
              </w:rPr>
              <w:t>-0.16, 2.17)</w:t>
            </w:r>
          </w:p>
        </w:tc>
        <w:tc>
          <w:tcPr>
            <w:tcW w:w="0" w:type="auto"/>
          </w:tcPr>
          <w:p w14:paraId="31A4EDF3" w14:textId="4647C860" w:rsidR="00AD12AB" w:rsidRPr="00341892" w:rsidRDefault="00AD12AB" w:rsidP="00AD12AB">
            <w:pP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.99 (-4.67, 22.16)</w:t>
            </w:r>
          </w:p>
        </w:tc>
        <w:tc>
          <w:tcPr>
            <w:tcW w:w="0" w:type="auto"/>
          </w:tcPr>
          <w:p w14:paraId="473BB821" w14:textId="77777777" w:rsidR="00AD12AB" w:rsidRDefault="00AD12AB" w:rsidP="00AD12AB">
            <w:pPr>
              <w:rPr>
                <w:rFonts w:ascii="Times New Roman" w:hAnsi="Times New Roman" w:cs="Times New Roman"/>
                <w:sz w:val="20"/>
                <w:szCs w:val="20"/>
              </w:rPr>
            </w:pPr>
          </w:p>
        </w:tc>
        <w:tc>
          <w:tcPr>
            <w:tcW w:w="0" w:type="auto"/>
          </w:tcPr>
          <w:p w14:paraId="35E61E36" w14:textId="13DC92F9"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.9804</w:t>
            </w:r>
          </w:p>
        </w:tc>
        <w:tc>
          <w:tcPr>
            <w:tcW w:w="0" w:type="auto"/>
          </w:tcPr>
          <w:p w14:paraId="042C79B0" w14:textId="0FFF22B1"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.5560</w:t>
            </w:r>
          </w:p>
        </w:tc>
        <w:tc>
          <w:tcPr>
            <w:tcW w:w="0" w:type="auto"/>
          </w:tcPr>
          <w:p w14:paraId="5913B31D" w14:textId="487D2620" w:rsidR="00AD12AB" w:rsidRDefault="00AD12AB" w:rsidP="00AD12AB">
            <w:pPr>
              <w:jc w:val="center"/>
              <w:rPr>
                <w:rFonts w:ascii="Times New Roman" w:hAnsi="Times New Roman" w:cs="Times New Roman"/>
                <w:sz w:val="20"/>
                <w:szCs w:val="20"/>
              </w:rPr>
            </w:pPr>
          </w:p>
        </w:tc>
        <w:tc>
          <w:tcPr>
            <w:tcW w:w="0" w:type="auto"/>
          </w:tcPr>
          <w:p w14:paraId="63CB334E" w14:textId="49E297AC"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.89 (-0.76, 1.83)</w:t>
            </w:r>
          </w:p>
        </w:tc>
        <w:tc>
          <w:tcPr>
            <w:tcW w:w="0" w:type="auto"/>
          </w:tcPr>
          <w:p w14:paraId="057C1407" w14:textId="14E1843E" w:rsidR="00AD12AB" w:rsidRDefault="00AD12AB" w:rsidP="00AD12AB">
            <w:pPr>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.81 (-0.18, 1.72)</w:t>
            </w:r>
          </w:p>
        </w:tc>
      </w:tr>
    </w:tbl>
    <w:p w14:paraId="5C6C3ABC" w14:textId="70C79902" w:rsidR="00825DFA" w:rsidRPr="00341892" w:rsidRDefault="00341892" w:rsidP="00825DFA">
      <w:pPr>
        <w:rPr>
          <w:rFonts w:ascii="Times New Roman" w:hAnsi="Times New Roman" w:cs="Times New Roman"/>
          <w:sz w:val="20"/>
          <w:szCs w:val="20"/>
        </w:rPr>
      </w:pPr>
      <w:bookmarkStart w:id="57" w:name="_Hlk43042712"/>
      <w:bookmarkEnd w:id="54"/>
      <w:r>
        <w:rPr>
          <w:sz w:val="20"/>
          <w:szCs w:val="20"/>
          <w:vertAlign w:val="superscript"/>
        </w:rPr>
        <w:t>a</w:t>
      </w:r>
      <w:r w:rsidR="00825DFA" w:rsidRPr="00341892">
        <w:rPr>
          <w:sz w:val="20"/>
          <w:szCs w:val="20"/>
        </w:rPr>
        <w:t xml:space="preserve"> </w:t>
      </w:r>
      <w:r w:rsidR="00825DFA" w:rsidRPr="00341892">
        <w:rPr>
          <w:rFonts w:ascii="Times New Roman" w:hAnsi="Times New Roman" w:cs="Times New Roman"/>
          <w:sz w:val="20"/>
          <w:szCs w:val="20"/>
        </w:rPr>
        <w:t>SNP genotype as 2 categories: 0, for homozygous wild-type genotype; 1, for heterozygous genotype and homozygous variant genotype)</w:t>
      </w:r>
      <w:r w:rsidR="00825DFA" w:rsidRPr="00341892">
        <w:rPr>
          <w:rFonts w:ascii="Times New Roman" w:hAnsi="Times New Roman" w:cs="Times New Roman" w:hint="eastAsia"/>
          <w:sz w:val="20"/>
          <w:szCs w:val="20"/>
        </w:rPr>
        <w:t>;</w:t>
      </w:r>
      <w:r w:rsidR="00825DFA" w:rsidRPr="00341892">
        <w:rPr>
          <w:rFonts w:ascii="Times New Roman" w:hAnsi="Times New Roman" w:cs="Times New Roman"/>
          <w:sz w:val="20"/>
          <w:szCs w:val="20"/>
        </w:rPr>
        <w:t xml:space="preserve"> </w:t>
      </w:r>
      <w:proofErr w:type="spellStart"/>
      <w:r w:rsidR="00825DFA" w:rsidRPr="00341892">
        <w:rPr>
          <w:rFonts w:ascii="Times New Roman" w:hAnsi="Times New Roman" w:cs="Times New Roman"/>
          <w:sz w:val="20"/>
          <w:szCs w:val="20"/>
        </w:rPr>
        <w:t>aMED</w:t>
      </w:r>
      <w:proofErr w:type="spellEnd"/>
      <w:r w:rsidR="00825DFA" w:rsidRPr="00341892">
        <w:rPr>
          <w:rFonts w:ascii="Times New Roman" w:hAnsi="Times New Roman" w:cs="Times New Roman"/>
          <w:sz w:val="20"/>
          <w:szCs w:val="20"/>
        </w:rPr>
        <w:t xml:space="preserve"> score as a continue variable.</w:t>
      </w:r>
    </w:p>
    <w:p w14:paraId="3F16166A" w14:textId="757835F8" w:rsidR="00825DFA" w:rsidRPr="00341892" w:rsidRDefault="00341892" w:rsidP="00825DFA">
      <w:pPr>
        <w:rPr>
          <w:rFonts w:ascii="Times New Roman" w:hAnsi="Times New Roman" w:cs="Times New Roman"/>
          <w:sz w:val="20"/>
          <w:szCs w:val="20"/>
        </w:rPr>
      </w:pPr>
      <w:bookmarkStart w:id="58" w:name="_Hlk43042699"/>
      <w:r>
        <w:rPr>
          <w:sz w:val="20"/>
          <w:szCs w:val="20"/>
          <w:vertAlign w:val="superscript"/>
        </w:rPr>
        <w:t>b</w:t>
      </w:r>
      <w:r w:rsidR="00825DFA" w:rsidRPr="00341892">
        <w:rPr>
          <w:sz w:val="20"/>
          <w:szCs w:val="20"/>
          <w:vertAlign w:val="superscript"/>
        </w:rPr>
        <w:t xml:space="preserve"> </w:t>
      </w:r>
      <w:r w:rsidR="00825DFA" w:rsidRPr="00341892">
        <w:rPr>
          <w:rFonts w:ascii="Times New Roman" w:hAnsi="Times New Roman" w:cs="Times New Roman"/>
          <w:sz w:val="20"/>
          <w:szCs w:val="20"/>
        </w:rPr>
        <w:t xml:space="preserve">SNP genotype as 3categories: 0, for homozygous wild-type genotype; 1, for heterozygous genotype and 2, for homozygous variant genotype); </w:t>
      </w:r>
      <w:proofErr w:type="spellStart"/>
      <w:r w:rsidR="00825DFA" w:rsidRPr="00341892">
        <w:rPr>
          <w:rFonts w:ascii="Times New Roman" w:hAnsi="Times New Roman" w:cs="Times New Roman"/>
          <w:sz w:val="20"/>
          <w:szCs w:val="20"/>
        </w:rPr>
        <w:t>aMED</w:t>
      </w:r>
      <w:proofErr w:type="spellEnd"/>
      <w:r w:rsidR="00825DFA" w:rsidRPr="00341892">
        <w:rPr>
          <w:rFonts w:ascii="Times New Roman" w:hAnsi="Times New Roman" w:cs="Times New Roman"/>
          <w:sz w:val="20"/>
          <w:szCs w:val="20"/>
        </w:rPr>
        <w:t xml:space="preserve"> score as a continue variable.</w:t>
      </w:r>
    </w:p>
    <w:bookmarkEnd w:id="53"/>
    <w:bookmarkEnd w:id="57"/>
    <w:bookmarkEnd w:id="58"/>
    <w:p w14:paraId="4D66AB5C" w14:textId="77777777" w:rsidR="00825DFA" w:rsidRPr="00341892" w:rsidRDefault="00825DFA" w:rsidP="00825DFA">
      <w:pPr>
        <w:rPr>
          <w:rFonts w:ascii="Times New Roman" w:hAnsi="Times New Roman" w:cs="Times New Roman"/>
          <w:sz w:val="20"/>
          <w:szCs w:val="20"/>
        </w:rPr>
      </w:pPr>
    </w:p>
    <w:p w14:paraId="76C8D3DE" w14:textId="77777777" w:rsidR="00825DFA" w:rsidRPr="00341892" w:rsidRDefault="00825DFA" w:rsidP="00825DFA">
      <w:pPr>
        <w:autoSpaceDE w:val="0"/>
        <w:autoSpaceDN w:val="0"/>
        <w:adjustRightInd w:val="0"/>
        <w:jc w:val="left"/>
        <w:rPr>
          <w:rFonts w:ascii="Times New Roman" w:eastAsia="宋体" w:hAnsi="Times New Roman" w:cs="Times New Roman"/>
          <w:kern w:val="0"/>
          <w:sz w:val="20"/>
          <w:szCs w:val="20"/>
        </w:rPr>
      </w:pPr>
      <w:r w:rsidRPr="00341892">
        <w:rPr>
          <w:rFonts w:ascii="Times New Roman" w:eastAsia="宋体" w:hAnsi="Times New Roman" w:cs="Times New Roman"/>
          <w:b/>
          <w:kern w:val="0"/>
          <w:sz w:val="20"/>
          <w:szCs w:val="20"/>
        </w:rPr>
        <w:t>M</w:t>
      </w:r>
      <w:r w:rsidRPr="00341892">
        <w:rPr>
          <w:rFonts w:ascii="Times New Roman" w:eastAsia="宋体" w:hAnsi="Times New Roman" w:cs="Times New Roman" w:hint="eastAsia"/>
          <w:b/>
          <w:kern w:val="0"/>
          <w:sz w:val="20"/>
          <w:szCs w:val="20"/>
        </w:rPr>
        <w:t>en</w:t>
      </w:r>
      <w:r w:rsidRPr="00341892">
        <w:rPr>
          <w:rFonts w:ascii="Times New Roman" w:eastAsia="宋体" w:hAnsi="Times New Roman" w:cs="Times New Roman"/>
          <w:b/>
          <w:kern w:val="0"/>
          <w:sz w:val="20"/>
          <w:szCs w:val="20"/>
        </w:rPr>
        <w:t xml:space="preserve">tion: </w:t>
      </w:r>
      <w:r w:rsidRPr="00341892">
        <w:rPr>
          <w:rFonts w:ascii="Times New Roman" w:eastAsia="宋体" w:hAnsi="Times New Roman" w:cs="Times New Roman"/>
          <w:kern w:val="0"/>
          <w:sz w:val="20"/>
          <w:szCs w:val="20"/>
        </w:rPr>
        <w:t>When the factors are two classified variables, we can use ‘multinomial logistic process’ to obtain the variance and covariance matrix among the factors, and then estimated the confidence interval of interaction by using the delta method introduced by Hosmer and Lemeshow</w:t>
      </w:r>
      <w:r w:rsidRPr="00341892">
        <w:rPr>
          <w:rFonts w:ascii="Times New Roman" w:eastAsia="宋体" w:hAnsi="Times New Roman" w:cs="Times New Roman"/>
          <w:kern w:val="0"/>
          <w:sz w:val="20"/>
          <w:szCs w:val="20"/>
        </w:rPr>
        <w:fldChar w:fldCharType="begin"/>
      </w:r>
      <w:r w:rsidRPr="00341892">
        <w:rPr>
          <w:rFonts w:ascii="Times New Roman" w:eastAsia="宋体" w:hAnsi="Times New Roman" w:cs="Times New Roman"/>
          <w:kern w:val="0"/>
          <w:sz w:val="20"/>
          <w:szCs w:val="20"/>
        </w:rPr>
        <w:instrText xml:space="preserve"> ADDIN NE.Ref.{2F62B977-12B2-464E-9DA3-5062A30D55E7}</w:instrText>
      </w:r>
      <w:r w:rsidRPr="00341892">
        <w:rPr>
          <w:rFonts w:ascii="Times New Roman" w:eastAsia="宋体" w:hAnsi="Times New Roman" w:cs="Times New Roman"/>
          <w:kern w:val="0"/>
          <w:sz w:val="20"/>
          <w:szCs w:val="20"/>
        </w:rPr>
        <w:fldChar w:fldCharType="separate"/>
      </w:r>
      <w:r w:rsidRPr="00341892">
        <w:rPr>
          <w:rFonts w:ascii="Times New Roman" w:hAnsi="Times New Roman" w:cs="Times New Roman"/>
          <w:kern w:val="0"/>
          <w:sz w:val="20"/>
          <w:szCs w:val="20"/>
          <w:vertAlign w:val="superscript"/>
        </w:rPr>
        <w:t>1</w:t>
      </w:r>
      <w:r w:rsidRPr="00341892">
        <w:rPr>
          <w:rFonts w:ascii="Times New Roman" w:eastAsia="宋体" w:hAnsi="Times New Roman" w:cs="Times New Roman"/>
          <w:kern w:val="0"/>
          <w:sz w:val="20"/>
          <w:szCs w:val="20"/>
        </w:rPr>
        <w:fldChar w:fldCharType="end"/>
      </w:r>
      <w:r w:rsidRPr="00341892">
        <w:rPr>
          <w:rFonts w:ascii="Times New Roman" w:eastAsia="宋体" w:hAnsi="Times New Roman" w:cs="Times New Roman"/>
          <w:kern w:val="0"/>
          <w:sz w:val="20"/>
          <w:szCs w:val="20"/>
        </w:rPr>
        <w:t xml:space="preserve">. However, when one or two of the two factors are continuous variables, each change of two or five units will lead to the nonlinear change of </w:t>
      </w:r>
      <w:r w:rsidRPr="00341892">
        <w:rPr>
          <w:rFonts w:ascii="Times New Roman" w:eastAsia="宋体" w:hAnsi="Times New Roman" w:cs="Times New Roman"/>
          <w:i/>
          <w:kern w:val="0"/>
          <w:sz w:val="20"/>
          <w:szCs w:val="20"/>
        </w:rPr>
        <w:t>RERI</w:t>
      </w:r>
      <w:r w:rsidRPr="00341892">
        <w:rPr>
          <w:rFonts w:ascii="Times New Roman" w:eastAsia="宋体" w:hAnsi="Times New Roman" w:cs="Times New Roman"/>
          <w:kern w:val="0"/>
          <w:sz w:val="20"/>
          <w:szCs w:val="20"/>
        </w:rPr>
        <w:t xml:space="preserve">, </w:t>
      </w:r>
      <w:r w:rsidRPr="00341892">
        <w:rPr>
          <w:rFonts w:ascii="Times New Roman" w:eastAsia="宋体" w:hAnsi="Times New Roman" w:cs="Times New Roman"/>
          <w:i/>
          <w:kern w:val="0"/>
          <w:sz w:val="20"/>
          <w:szCs w:val="20"/>
        </w:rPr>
        <w:t>AP</w:t>
      </w:r>
      <w:r w:rsidRPr="00341892">
        <w:rPr>
          <w:rFonts w:ascii="Times New Roman" w:eastAsia="宋体" w:hAnsi="Times New Roman" w:cs="Times New Roman"/>
          <w:kern w:val="0"/>
          <w:sz w:val="20"/>
          <w:szCs w:val="20"/>
        </w:rPr>
        <w:t xml:space="preserve">, </w:t>
      </w:r>
      <w:r w:rsidRPr="00341892">
        <w:rPr>
          <w:rFonts w:ascii="Times New Roman" w:eastAsia="宋体" w:hAnsi="Times New Roman" w:cs="Times New Roman"/>
          <w:i/>
          <w:kern w:val="0"/>
          <w:sz w:val="20"/>
          <w:szCs w:val="20"/>
        </w:rPr>
        <w:t>SI</w:t>
      </w:r>
      <w:r w:rsidRPr="00341892">
        <w:rPr>
          <w:rFonts w:ascii="Times New Roman" w:eastAsia="宋体" w:hAnsi="Times New Roman" w:cs="Times New Roman"/>
          <w:kern w:val="0"/>
          <w:sz w:val="20"/>
          <w:szCs w:val="20"/>
        </w:rPr>
        <w:t xml:space="preserve"> and their confidence interval. The delta method is no longer applicable, </w:t>
      </w:r>
      <w:proofErr w:type="spellStart"/>
      <w:r w:rsidRPr="00341892">
        <w:rPr>
          <w:rFonts w:ascii="Times New Roman" w:eastAsia="宋体" w:hAnsi="Times New Roman" w:cs="Times New Roman"/>
          <w:kern w:val="0"/>
          <w:sz w:val="20"/>
          <w:szCs w:val="20"/>
        </w:rPr>
        <w:t>Assmann</w:t>
      </w:r>
      <w:proofErr w:type="spellEnd"/>
      <w:r w:rsidRPr="00341892">
        <w:rPr>
          <w:rFonts w:ascii="Times New Roman" w:eastAsia="宋体" w:hAnsi="Times New Roman" w:cs="Times New Roman"/>
          <w:kern w:val="0"/>
          <w:sz w:val="20"/>
          <w:szCs w:val="20"/>
        </w:rPr>
        <w:t xml:space="preserve">, </w:t>
      </w:r>
      <w:proofErr w:type="spellStart"/>
      <w:r w:rsidRPr="00341892">
        <w:rPr>
          <w:rFonts w:ascii="Times New Roman" w:eastAsia="宋体" w:hAnsi="Times New Roman" w:cs="Times New Roman"/>
          <w:kern w:val="0"/>
          <w:sz w:val="20"/>
          <w:szCs w:val="20"/>
        </w:rPr>
        <w:t>etc</w:t>
      </w:r>
      <w:proofErr w:type="spellEnd"/>
      <w:r w:rsidRPr="00341892">
        <w:rPr>
          <w:rFonts w:ascii="Times New Roman" w:eastAsia="宋体" w:hAnsi="Times New Roman" w:cs="Times New Roman"/>
          <w:kern w:val="0"/>
          <w:sz w:val="20"/>
          <w:szCs w:val="20"/>
        </w:rPr>
        <w:t xml:space="preserve"> </w:t>
      </w:r>
      <w:proofErr w:type="spellStart"/>
      <w:r w:rsidRPr="00341892">
        <w:rPr>
          <w:rFonts w:ascii="Times New Roman" w:eastAsia="宋体" w:hAnsi="Times New Roman" w:cs="Times New Roman"/>
          <w:kern w:val="0"/>
          <w:sz w:val="20"/>
          <w:szCs w:val="20"/>
        </w:rPr>
        <w:t>proposesed</w:t>
      </w:r>
      <w:proofErr w:type="spellEnd"/>
      <w:r w:rsidRPr="00341892">
        <w:rPr>
          <w:rFonts w:ascii="Times New Roman" w:eastAsia="宋体" w:hAnsi="Times New Roman" w:cs="Times New Roman"/>
          <w:kern w:val="0"/>
          <w:sz w:val="20"/>
          <w:szCs w:val="20"/>
        </w:rPr>
        <w:t xml:space="preserve"> Bootstrap method to estimate confidence interval</w:t>
      </w:r>
      <w:r w:rsidRPr="00341892">
        <w:rPr>
          <w:rFonts w:ascii="Times New Roman" w:eastAsia="宋体" w:hAnsi="Times New Roman" w:cs="Times New Roman"/>
          <w:kern w:val="0"/>
          <w:sz w:val="20"/>
          <w:szCs w:val="20"/>
        </w:rPr>
        <w:fldChar w:fldCharType="begin"/>
      </w:r>
      <w:r w:rsidRPr="00341892">
        <w:rPr>
          <w:rFonts w:ascii="Times New Roman" w:eastAsia="宋体" w:hAnsi="Times New Roman" w:cs="Times New Roman"/>
          <w:kern w:val="0"/>
          <w:sz w:val="20"/>
          <w:szCs w:val="20"/>
        </w:rPr>
        <w:instrText xml:space="preserve"> ADDIN NE.Ref.{67842AAE-22CB-4F5A-8C0B-AF698418BDF5}</w:instrText>
      </w:r>
      <w:r w:rsidRPr="00341892">
        <w:rPr>
          <w:rFonts w:ascii="Times New Roman" w:eastAsia="宋体" w:hAnsi="Times New Roman" w:cs="Times New Roman"/>
          <w:kern w:val="0"/>
          <w:sz w:val="20"/>
          <w:szCs w:val="20"/>
        </w:rPr>
        <w:fldChar w:fldCharType="separate"/>
      </w:r>
      <w:r w:rsidRPr="00341892">
        <w:rPr>
          <w:rFonts w:ascii="Times New Roman" w:hAnsi="Times New Roman" w:cs="Times New Roman"/>
          <w:kern w:val="0"/>
          <w:sz w:val="20"/>
          <w:szCs w:val="20"/>
          <w:vertAlign w:val="superscript"/>
        </w:rPr>
        <w:t>2</w:t>
      </w:r>
      <w:r w:rsidRPr="00341892">
        <w:rPr>
          <w:rFonts w:ascii="Times New Roman" w:eastAsia="宋体" w:hAnsi="Times New Roman" w:cs="Times New Roman"/>
          <w:kern w:val="0"/>
          <w:sz w:val="20"/>
          <w:szCs w:val="20"/>
        </w:rPr>
        <w:fldChar w:fldCharType="end"/>
      </w:r>
      <w:r w:rsidRPr="00341892">
        <w:rPr>
          <w:rFonts w:ascii="Times New Roman" w:eastAsia="宋体" w:hAnsi="Times New Roman" w:cs="Times New Roman"/>
          <w:kern w:val="0"/>
          <w:sz w:val="20"/>
          <w:szCs w:val="20"/>
        </w:rPr>
        <w:t>.</w:t>
      </w:r>
    </w:p>
    <w:p w14:paraId="1174D7A0" w14:textId="77777777" w:rsidR="00825DFA" w:rsidRPr="00341892" w:rsidRDefault="00825DFA" w:rsidP="00825DFA">
      <w:pPr>
        <w:autoSpaceDE w:val="0"/>
        <w:autoSpaceDN w:val="0"/>
        <w:adjustRightInd w:val="0"/>
        <w:ind w:firstLine="420"/>
        <w:jc w:val="left"/>
        <w:rPr>
          <w:rFonts w:ascii="Times New Roman" w:eastAsia="宋体" w:hAnsi="Times New Roman" w:cs="Times New Roman"/>
          <w:kern w:val="0"/>
          <w:sz w:val="20"/>
          <w:szCs w:val="20"/>
        </w:rPr>
      </w:pPr>
      <w:r w:rsidRPr="00341892">
        <w:rPr>
          <w:rFonts w:ascii="Times New Roman" w:eastAsia="宋体" w:hAnsi="Times New Roman" w:cs="Times New Roman"/>
          <w:kern w:val="0"/>
          <w:sz w:val="20"/>
          <w:szCs w:val="20"/>
        </w:rPr>
        <w:t xml:space="preserve">The error </w:t>
      </w:r>
      <w:bookmarkStart w:id="59" w:name="_Hlk38448932"/>
      <w:r w:rsidRPr="00341892">
        <w:rPr>
          <w:rFonts w:ascii="Times New Roman" w:eastAsia="宋体" w:hAnsi="Times New Roman" w:cs="Times New Roman"/>
          <w:kern w:val="0"/>
          <w:sz w:val="20"/>
          <w:szCs w:val="20"/>
        </w:rPr>
        <w:t>from bootstrap estimation</w:t>
      </w:r>
      <w:bookmarkEnd w:id="59"/>
      <w:r w:rsidRPr="00341892">
        <w:rPr>
          <w:rFonts w:ascii="Times New Roman" w:eastAsia="宋体" w:hAnsi="Times New Roman" w:cs="Times New Roman"/>
          <w:kern w:val="0"/>
          <w:sz w:val="20"/>
          <w:szCs w:val="20"/>
        </w:rPr>
        <w:t xml:space="preserve"> included sampling error and resampling error. The sampling error of the original sample </w:t>
      </w:r>
      <w:proofErr w:type="spellStart"/>
      <w:r w:rsidRPr="00341892">
        <w:rPr>
          <w:rFonts w:ascii="Times New Roman" w:eastAsia="宋体" w:hAnsi="Times New Roman" w:cs="Times New Roman"/>
          <w:kern w:val="0"/>
          <w:sz w:val="20"/>
          <w:szCs w:val="20"/>
        </w:rPr>
        <w:t>can not</w:t>
      </w:r>
      <w:proofErr w:type="spellEnd"/>
      <w:r w:rsidRPr="00341892">
        <w:rPr>
          <w:rFonts w:ascii="Times New Roman" w:eastAsia="宋体" w:hAnsi="Times New Roman" w:cs="Times New Roman"/>
          <w:kern w:val="0"/>
          <w:sz w:val="20"/>
          <w:szCs w:val="20"/>
        </w:rPr>
        <w:t xml:space="preserve"> be removed, so the original sample is a random sample of the population, which can represent the population is the prerequisite for bootstrap to be implemented. As long as the number of repeated resampling is large enough, the second part of resampling error will tend to disappear. It is generally believed that the relative error of resampling can be less than 5% if the scale is 50-200, and suggest that it should be 500-1000 to get reliable percentile interval estimation. In this study, scale is taken as 1000, which can be considered to effectively control the resampling error.</w:t>
      </w:r>
    </w:p>
    <w:p w14:paraId="206FA130" w14:textId="77777777" w:rsidR="00AD12AB" w:rsidRDefault="00AD12AB" w:rsidP="00825DFA">
      <w:pPr>
        <w:rPr>
          <w:sz w:val="20"/>
          <w:szCs w:val="20"/>
        </w:rPr>
        <w:sectPr w:rsidR="00AD12AB" w:rsidSect="00AD12AB">
          <w:pgSz w:w="16838" w:h="11906" w:orient="landscape"/>
          <w:pgMar w:top="1077" w:right="851" w:bottom="1077" w:left="851" w:header="851" w:footer="992" w:gutter="0"/>
          <w:cols w:space="425"/>
          <w:docGrid w:type="linesAndChars" w:linePitch="312"/>
        </w:sectPr>
      </w:pPr>
    </w:p>
    <w:p w14:paraId="3052B3CF" w14:textId="4A722893" w:rsidR="00825DFA" w:rsidRDefault="00825DFA" w:rsidP="00825DFA">
      <w:pPr>
        <w:rPr>
          <w:rFonts w:ascii="Times New Roman" w:hAnsi="Times New Roman" w:cs="Times New Roman"/>
          <w:sz w:val="20"/>
          <w:szCs w:val="20"/>
        </w:rPr>
      </w:pPr>
    </w:p>
    <w:p w14:paraId="378ABE9C" w14:textId="77777777" w:rsidR="00CE4983" w:rsidRPr="00A21D64" w:rsidRDefault="00CE4983" w:rsidP="00CE4983">
      <w:pPr>
        <w:jc w:val="left"/>
        <w:rPr>
          <w:rFonts w:ascii="Times New Roman" w:hAnsi="Times New Roman" w:cs="Times New Roman"/>
          <w:sz w:val="20"/>
          <w:szCs w:val="20"/>
        </w:rPr>
      </w:pPr>
      <w:r w:rsidRPr="00A21D64">
        <w:rPr>
          <w:rFonts w:ascii="Times New Roman" w:hAnsi="Times New Roman" w:cs="Times New Roman"/>
          <w:b/>
          <w:bCs/>
          <w:sz w:val="20"/>
          <w:szCs w:val="20"/>
        </w:rPr>
        <w:t>Table</w:t>
      </w:r>
      <w:r>
        <w:rPr>
          <w:rFonts w:ascii="Times New Roman" w:hAnsi="Times New Roman" w:cs="Times New Roman"/>
          <w:b/>
          <w:bCs/>
          <w:sz w:val="20"/>
          <w:szCs w:val="20"/>
        </w:rPr>
        <w:t xml:space="preserve"> </w:t>
      </w:r>
      <w:r>
        <w:rPr>
          <w:rFonts w:ascii="Times New Roman" w:hAnsi="Times New Roman" w:cs="Times New Roman" w:hint="eastAsia"/>
          <w:b/>
          <w:bCs/>
          <w:sz w:val="20"/>
          <w:szCs w:val="20"/>
        </w:rPr>
        <w:t>5</w:t>
      </w:r>
      <w:r w:rsidRPr="00A21D64">
        <w:rPr>
          <w:rFonts w:ascii="Times New Roman" w:hAnsi="Times New Roman" w:cs="Times New Roman"/>
          <w:sz w:val="20"/>
          <w:szCs w:val="20"/>
        </w:rPr>
        <w:t xml:space="preserve"> Adjusted P-values of interaction</w:t>
      </w:r>
      <w:r>
        <w:rPr>
          <w:rFonts w:ascii="Times New Roman" w:hAnsi="Times New Roman" w:cs="Times New Roman"/>
          <w:sz w:val="20"/>
          <w:szCs w:val="20"/>
        </w:rPr>
        <w:t>s</w:t>
      </w:r>
      <w:r w:rsidRPr="00A21D64">
        <w:rPr>
          <w:rFonts w:ascii="Times New Roman" w:hAnsi="Times New Roman" w:cs="Times New Roman"/>
          <w:sz w:val="20"/>
          <w:szCs w:val="20"/>
        </w:rPr>
        <w:t xml:space="preserve"> for multiple comparisons among </w:t>
      </w:r>
      <w:r w:rsidRPr="00341892">
        <w:rPr>
          <w:rFonts w:ascii="Times New Roman" w:hAnsi="Times New Roman" w:cs="Times New Roman"/>
          <w:sz w:val="20"/>
          <w:szCs w:val="20"/>
        </w:rPr>
        <w:t>single-nucleotide polymorphisms (SNPs)</w:t>
      </w:r>
      <w:r w:rsidRPr="00A21D64">
        <w:rPr>
          <w:rFonts w:ascii="Times New Roman" w:hAnsi="Times New Roman" w:cs="Times New Roman"/>
          <w:sz w:val="20"/>
          <w:szCs w:val="20"/>
        </w:rPr>
        <w:t xml:space="preserve"> within </w:t>
      </w:r>
      <w:r w:rsidRPr="00341892">
        <w:rPr>
          <w:rFonts w:ascii="Times New Roman" w:hAnsi="Times New Roman" w:cs="Times New Roman"/>
          <w:sz w:val="20"/>
          <w:szCs w:val="20"/>
        </w:rPr>
        <w:t xml:space="preserve">one-carbon metabolism genes </w:t>
      </w:r>
      <w:r w:rsidRPr="00A21D64">
        <w:rPr>
          <w:rFonts w:ascii="Times New Roman" w:hAnsi="Times New Roman" w:cs="Times New Roman"/>
          <w:sz w:val="20"/>
          <w:szCs w:val="20"/>
        </w:rPr>
        <w:t xml:space="preserve">and adherence to </w:t>
      </w:r>
      <w:r w:rsidRPr="00341892">
        <w:rPr>
          <w:rFonts w:ascii="Times New Roman" w:hAnsi="Times New Roman" w:cs="Times New Roman"/>
          <w:sz w:val="20"/>
          <w:szCs w:val="20"/>
        </w:rPr>
        <w:t>Mediterranean dietary pattern (MDP)</w:t>
      </w:r>
      <w:r w:rsidRPr="00A21D64">
        <w:rPr>
          <w:rFonts w:ascii="Times New Roman" w:hAnsi="Times New Roman" w:cs="Times New Roman" w:hint="eastAsia"/>
          <w:sz w:val="20"/>
          <w:szCs w:val="20"/>
        </w:rPr>
        <w:t xml:space="preserve"> </w:t>
      </w:r>
      <w:r w:rsidRPr="00A21D64">
        <w:rPr>
          <w:rFonts w:ascii="Times New Roman" w:hAnsi="Times New Roman" w:cs="Times New Roman"/>
          <w:sz w:val="20"/>
          <w:szCs w:val="20"/>
        </w:rPr>
        <w:t>on breast cancer risk</w:t>
      </w:r>
    </w:p>
    <w:tbl>
      <w:tblPr>
        <w:tblStyle w:val="aa"/>
        <w:tblW w:w="10600" w:type="dxa"/>
        <w:tblInd w:w="-426"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1271"/>
        <w:gridCol w:w="1291"/>
        <w:gridCol w:w="1127"/>
        <w:gridCol w:w="1128"/>
        <w:gridCol w:w="1128"/>
        <w:gridCol w:w="1128"/>
        <w:gridCol w:w="1128"/>
        <w:gridCol w:w="1128"/>
      </w:tblGrid>
      <w:tr w:rsidR="00CE4983" w:rsidRPr="009739D4" w14:paraId="504DDD66" w14:textId="77777777" w:rsidTr="00CE4983">
        <w:tc>
          <w:tcPr>
            <w:tcW w:w="1271" w:type="dxa"/>
            <w:tcBorders>
              <w:top w:val="single" w:sz="12" w:space="0" w:color="auto"/>
              <w:bottom w:val="single" w:sz="4" w:space="0" w:color="auto"/>
            </w:tcBorders>
          </w:tcPr>
          <w:p w14:paraId="60BF3A5D" w14:textId="77777777" w:rsidR="00CE4983" w:rsidRPr="009739D4" w:rsidRDefault="00CE4983" w:rsidP="00BE6D5B">
            <w:pPr>
              <w:widowControl/>
              <w:jc w:val="left"/>
              <w:rPr>
                <w:rFonts w:ascii="Times New Roman" w:eastAsia="宋体" w:hAnsi="Times New Roman" w:cs="Times New Roman"/>
                <w:kern w:val="0"/>
                <w:sz w:val="20"/>
                <w:szCs w:val="20"/>
                <w:bdr w:val="none" w:sz="0" w:space="0" w:color="auto" w:frame="1"/>
              </w:rPr>
            </w:pPr>
            <w:r>
              <w:rPr>
                <w:rFonts w:ascii="Times New Roman" w:eastAsia="宋体" w:hAnsi="Times New Roman" w:cs="Times New Roman" w:hint="eastAsia"/>
                <w:kern w:val="0"/>
                <w:sz w:val="20"/>
                <w:szCs w:val="20"/>
                <w:bdr w:val="none" w:sz="0" w:space="0" w:color="auto" w:frame="1"/>
              </w:rPr>
              <w:t>G</w:t>
            </w:r>
            <w:r>
              <w:rPr>
                <w:rFonts w:ascii="Times New Roman" w:eastAsia="宋体" w:hAnsi="Times New Roman" w:cs="Times New Roman"/>
                <w:kern w:val="0"/>
                <w:sz w:val="20"/>
                <w:szCs w:val="20"/>
                <w:bdr w:val="none" w:sz="0" w:space="0" w:color="auto" w:frame="1"/>
              </w:rPr>
              <w:t>ene</w:t>
            </w:r>
          </w:p>
        </w:tc>
        <w:tc>
          <w:tcPr>
            <w:tcW w:w="1271" w:type="dxa"/>
            <w:tcBorders>
              <w:top w:val="single" w:sz="12" w:space="0" w:color="auto"/>
              <w:bottom w:val="single" w:sz="4" w:space="0" w:color="auto"/>
            </w:tcBorders>
          </w:tcPr>
          <w:p w14:paraId="232EFDDE" w14:textId="77777777" w:rsidR="00CE4983" w:rsidRPr="009739D4" w:rsidRDefault="00CE4983" w:rsidP="00BE6D5B">
            <w:pPr>
              <w:widowControl/>
              <w:jc w:val="left"/>
              <w:rPr>
                <w:rFonts w:ascii="Times New Roman" w:eastAsia="宋体" w:hAnsi="Times New Roman" w:cs="Times New Roman"/>
                <w:kern w:val="0"/>
                <w:sz w:val="20"/>
                <w:szCs w:val="20"/>
                <w:bdr w:val="none" w:sz="0" w:space="0" w:color="auto" w:frame="1"/>
              </w:rPr>
            </w:pPr>
            <w:proofErr w:type="spellStart"/>
            <w:r w:rsidRPr="009739D4">
              <w:rPr>
                <w:rFonts w:ascii="Times New Roman" w:eastAsia="宋体" w:hAnsi="Times New Roman" w:cs="Times New Roman"/>
                <w:kern w:val="0"/>
                <w:sz w:val="20"/>
                <w:szCs w:val="20"/>
                <w:bdr w:val="none" w:sz="0" w:space="0" w:color="auto" w:frame="1"/>
              </w:rPr>
              <w:t>SNPs</w:t>
            </w:r>
            <w:r w:rsidRPr="00A21D64">
              <w:rPr>
                <w:rFonts w:ascii="Times New Roman" w:eastAsia="宋体" w:hAnsi="Times New Roman" w:cs="Times New Roman"/>
                <w:kern w:val="0"/>
                <w:sz w:val="20"/>
                <w:szCs w:val="20"/>
                <w:bdr w:val="none" w:sz="0" w:space="0" w:color="auto" w:frame="1"/>
                <w:vertAlign w:val="superscript"/>
              </w:rPr>
              <w:t>a</w:t>
            </w:r>
            <w:proofErr w:type="spellEnd"/>
          </w:p>
        </w:tc>
        <w:tc>
          <w:tcPr>
            <w:tcW w:w="1291" w:type="dxa"/>
            <w:tcBorders>
              <w:top w:val="single" w:sz="12" w:space="0" w:color="auto"/>
              <w:bottom w:val="single" w:sz="4" w:space="0" w:color="auto"/>
            </w:tcBorders>
          </w:tcPr>
          <w:p w14:paraId="5CCDFFB2"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proofErr w:type="spellStart"/>
            <w:r>
              <w:rPr>
                <w:rFonts w:ascii="Times New Roman" w:eastAsia="宋体" w:hAnsi="Times New Roman" w:cs="Times New Roman"/>
                <w:kern w:val="0"/>
                <w:sz w:val="20"/>
                <w:szCs w:val="20"/>
                <w:bdr w:val="none" w:sz="0" w:space="0" w:color="auto" w:frame="1"/>
              </w:rPr>
              <w:t>Raw.</w:t>
            </w:r>
            <w:r w:rsidRPr="009739D4">
              <w:rPr>
                <w:rFonts w:ascii="Times New Roman" w:eastAsia="宋体" w:hAnsi="Times New Roman" w:cs="Times New Roman"/>
                <w:kern w:val="0"/>
                <w:sz w:val="20"/>
                <w:szCs w:val="20"/>
                <w:bdr w:val="none" w:sz="0" w:space="0" w:color="auto" w:frame="1"/>
              </w:rPr>
              <w:t>p</w:t>
            </w:r>
            <w:proofErr w:type="spellEnd"/>
            <w:r>
              <w:rPr>
                <w:rFonts w:ascii="Times New Roman" w:eastAsia="宋体" w:hAnsi="Times New Roman" w:cs="Times New Roman" w:hint="eastAsia"/>
                <w:kern w:val="0"/>
                <w:sz w:val="20"/>
                <w:szCs w:val="20"/>
                <w:bdr w:val="none" w:sz="0" w:space="0" w:color="auto" w:frame="1"/>
              </w:rPr>
              <w:t>-value</w:t>
            </w:r>
          </w:p>
        </w:tc>
        <w:tc>
          <w:tcPr>
            <w:tcW w:w="1127" w:type="dxa"/>
            <w:tcBorders>
              <w:top w:val="single" w:sz="12" w:space="0" w:color="auto"/>
              <w:bottom w:val="single" w:sz="4" w:space="0" w:color="auto"/>
            </w:tcBorders>
          </w:tcPr>
          <w:p w14:paraId="65D7258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Bonferroni</w:t>
            </w:r>
          </w:p>
        </w:tc>
        <w:tc>
          <w:tcPr>
            <w:tcW w:w="1128" w:type="dxa"/>
            <w:tcBorders>
              <w:top w:val="single" w:sz="12" w:space="0" w:color="auto"/>
              <w:bottom w:val="single" w:sz="4" w:space="0" w:color="auto"/>
            </w:tcBorders>
          </w:tcPr>
          <w:p w14:paraId="09C7B265"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BH</w:t>
            </w:r>
          </w:p>
        </w:tc>
        <w:tc>
          <w:tcPr>
            <w:tcW w:w="1128" w:type="dxa"/>
            <w:tcBorders>
              <w:top w:val="single" w:sz="12" w:space="0" w:color="auto"/>
              <w:bottom w:val="single" w:sz="4" w:space="0" w:color="auto"/>
            </w:tcBorders>
          </w:tcPr>
          <w:p w14:paraId="4D1373F4"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Holm</w:t>
            </w:r>
          </w:p>
        </w:tc>
        <w:tc>
          <w:tcPr>
            <w:tcW w:w="1128" w:type="dxa"/>
            <w:tcBorders>
              <w:top w:val="single" w:sz="12" w:space="0" w:color="auto"/>
              <w:bottom w:val="single" w:sz="4" w:space="0" w:color="auto"/>
            </w:tcBorders>
          </w:tcPr>
          <w:p w14:paraId="7E54385F"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Hochberg</w:t>
            </w:r>
          </w:p>
        </w:tc>
        <w:tc>
          <w:tcPr>
            <w:tcW w:w="1128" w:type="dxa"/>
            <w:tcBorders>
              <w:top w:val="single" w:sz="12" w:space="0" w:color="auto"/>
              <w:bottom w:val="single" w:sz="4" w:space="0" w:color="auto"/>
            </w:tcBorders>
          </w:tcPr>
          <w:p w14:paraId="00038176"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proofErr w:type="spellStart"/>
            <w:r w:rsidRPr="009739D4">
              <w:rPr>
                <w:rFonts w:ascii="Times New Roman" w:eastAsia="宋体" w:hAnsi="Times New Roman" w:cs="Times New Roman"/>
                <w:kern w:val="0"/>
                <w:sz w:val="20"/>
                <w:szCs w:val="20"/>
                <w:bdr w:val="none" w:sz="0" w:space="0" w:color="auto" w:frame="1"/>
              </w:rPr>
              <w:t>Hommel</w:t>
            </w:r>
            <w:proofErr w:type="spellEnd"/>
          </w:p>
        </w:tc>
        <w:tc>
          <w:tcPr>
            <w:tcW w:w="1128" w:type="dxa"/>
            <w:tcBorders>
              <w:top w:val="single" w:sz="12" w:space="0" w:color="auto"/>
              <w:bottom w:val="single" w:sz="4" w:space="0" w:color="auto"/>
            </w:tcBorders>
          </w:tcPr>
          <w:p w14:paraId="218A438B"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BY</w:t>
            </w:r>
          </w:p>
        </w:tc>
      </w:tr>
      <w:tr w:rsidR="00CE4983" w:rsidRPr="009739D4" w14:paraId="6E9637A6" w14:textId="77777777" w:rsidTr="00CE4983">
        <w:tc>
          <w:tcPr>
            <w:tcW w:w="1271" w:type="dxa"/>
            <w:tcBorders>
              <w:top w:val="single" w:sz="4" w:space="0" w:color="auto"/>
            </w:tcBorders>
          </w:tcPr>
          <w:p w14:paraId="563378AB"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341892">
              <w:rPr>
                <w:rFonts w:ascii="Times New Roman" w:hAnsi="Times New Roman" w:cs="Times New Roman"/>
                <w:sz w:val="20"/>
                <w:szCs w:val="20"/>
              </w:rPr>
              <w:t>MTHFD1</w:t>
            </w:r>
          </w:p>
        </w:tc>
        <w:tc>
          <w:tcPr>
            <w:tcW w:w="1271" w:type="dxa"/>
            <w:tcBorders>
              <w:top w:val="single" w:sz="4" w:space="0" w:color="auto"/>
            </w:tcBorders>
          </w:tcPr>
          <w:p w14:paraId="0FA91BC7"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rs8003567</w:t>
            </w:r>
          </w:p>
        </w:tc>
        <w:tc>
          <w:tcPr>
            <w:tcW w:w="1291" w:type="dxa"/>
            <w:tcBorders>
              <w:top w:val="single" w:sz="4" w:space="0" w:color="auto"/>
            </w:tcBorders>
          </w:tcPr>
          <w:p w14:paraId="659B6B1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0.0465</w:t>
            </w:r>
          </w:p>
        </w:tc>
        <w:tc>
          <w:tcPr>
            <w:tcW w:w="1127" w:type="dxa"/>
            <w:tcBorders>
              <w:top w:val="single" w:sz="4" w:space="0" w:color="auto"/>
            </w:tcBorders>
          </w:tcPr>
          <w:p w14:paraId="166874B4"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0.465</w:t>
            </w:r>
          </w:p>
        </w:tc>
        <w:tc>
          <w:tcPr>
            <w:tcW w:w="1128" w:type="dxa"/>
            <w:tcBorders>
              <w:top w:val="single" w:sz="4" w:space="0" w:color="auto"/>
            </w:tcBorders>
          </w:tcPr>
          <w:p w14:paraId="4051CFF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0.4650</w:t>
            </w:r>
          </w:p>
        </w:tc>
        <w:tc>
          <w:tcPr>
            <w:tcW w:w="1128" w:type="dxa"/>
            <w:tcBorders>
              <w:top w:val="single" w:sz="4" w:space="0" w:color="auto"/>
            </w:tcBorders>
          </w:tcPr>
          <w:p w14:paraId="1DA427E0"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0.465</w:t>
            </w:r>
          </w:p>
        </w:tc>
        <w:tc>
          <w:tcPr>
            <w:tcW w:w="1128" w:type="dxa"/>
            <w:tcBorders>
              <w:top w:val="single" w:sz="4" w:space="0" w:color="auto"/>
            </w:tcBorders>
          </w:tcPr>
          <w:p w14:paraId="3D9A7A7E"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0.4650</w:t>
            </w:r>
          </w:p>
        </w:tc>
        <w:tc>
          <w:tcPr>
            <w:tcW w:w="1128" w:type="dxa"/>
            <w:tcBorders>
              <w:top w:val="single" w:sz="4" w:space="0" w:color="auto"/>
            </w:tcBorders>
          </w:tcPr>
          <w:p w14:paraId="6A59FD80"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0.4650</w:t>
            </w:r>
          </w:p>
        </w:tc>
        <w:tc>
          <w:tcPr>
            <w:tcW w:w="1128" w:type="dxa"/>
            <w:tcBorders>
              <w:top w:val="single" w:sz="4" w:space="0" w:color="auto"/>
            </w:tcBorders>
          </w:tcPr>
          <w:p w14:paraId="195F0D84"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w:t>
            </w:r>
            <w:r>
              <w:rPr>
                <w:rFonts w:ascii="Times New Roman" w:eastAsia="宋体" w:hAnsi="Times New Roman" w:cs="Times New Roman"/>
                <w:kern w:val="0"/>
                <w:sz w:val="20"/>
                <w:szCs w:val="20"/>
                <w:bdr w:val="none" w:sz="0" w:space="0" w:color="auto" w:frame="1"/>
              </w:rPr>
              <w:t>.0000</w:t>
            </w:r>
          </w:p>
        </w:tc>
      </w:tr>
      <w:tr w:rsidR="00CE4983" w:rsidRPr="009739D4" w14:paraId="4A949DA0" w14:textId="77777777" w:rsidTr="00CE4983">
        <w:tc>
          <w:tcPr>
            <w:tcW w:w="1271" w:type="dxa"/>
          </w:tcPr>
          <w:p w14:paraId="13E1CC13"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341892">
              <w:rPr>
                <w:rFonts w:ascii="Times New Roman" w:hAnsi="Times New Roman" w:cs="Times New Roman"/>
                <w:sz w:val="20"/>
                <w:szCs w:val="20"/>
              </w:rPr>
              <w:t>MTHFD1</w:t>
            </w:r>
          </w:p>
        </w:tc>
        <w:tc>
          <w:tcPr>
            <w:tcW w:w="1271" w:type="dxa"/>
          </w:tcPr>
          <w:p w14:paraId="585EB69D"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rs2281603</w:t>
            </w:r>
          </w:p>
        </w:tc>
        <w:tc>
          <w:tcPr>
            <w:tcW w:w="1291" w:type="dxa"/>
          </w:tcPr>
          <w:p w14:paraId="44908A5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0.1685</w:t>
            </w:r>
          </w:p>
        </w:tc>
        <w:tc>
          <w:tcPr>
            <w:tcW w:w="1127" w:type="dxa"/>
          </w:tcPr>
          <w:p w14:paraId="7817F542"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4A28D405"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0.5725</w:t>
            </w:r>
          </w:p>
        </w:tc>
        <w:tc>
          <w:tcPr>
            <w:tcW w:w="1128" w:type="dxa"/>
          </w:tcPr>
          <w:p w14:paraId="1B5AA52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7F7E7AC4"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3238BAD9"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0.9584</w:t>
            </w:r>
          </w:p>
        </w:tc>
        <w:tc>
          <w:tcPr>
            <w:tcW w:w="1128" w:type="dxa"/>
          </w:tcPr>
          <w:p w14:paraId="4564E43C"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w:t>
            </w:r>
            <w:r w:rsidRPr="002117A2">
              <w:rPr>
                <w:rFonts w:ascii="Times New Roman" w:eastAsia="宋体" w:hAnsi="Times New Roman" w:cs="Times New Roman"/>
                <w:kern w:val="0"/>
                <w:sz w:val="20"/>
                <w:szCs w:val="20"/>
                <w:bdr w:val="none" w:sz="0" w:space="0" w:color="auto" w:frame="1"/>
              </w:rPr>
              <w:t>.0000</w:t>
            </w:r>
          </w:p>
        </w:tc>
      </w:tr>
      <w:tr w:rsidR="00CE4983" w:rsidRPr="009739D4" w14:paraId="5DCF658B" w14:textId="77777777" w:rsidTr="00CE4983">
        <w:tc>
          <w:tcPr>
            <w:tcW w:w="1271" w:type="dxa"/>
          </w:tcPr>
          <w:p w14:paraId="426FD612"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341892">
              <w:rPr>
                <w:rFonts w:ascii="Times New Roman" w:hAnsi="Times New Roman" w:cs="Times New Roman"/>
                <w:sz w:val="20"/>
                <w:szCs w:val="20"/>
              </w:rPr>
              <w:t>MTRR</w:t>
            </w:r>
          </w:p>
        </w:tc>
        <w:tc>
          <w:tcPr>
            <w:tcW w:w="1271" w:type="dxa"/>
          </w:tcPr>
          <w:p w14:paraId="57744D4D"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rs2287780</w:t>
            </w:r>
          </w:p>
        </w:tc>
        <w:tc>
          <w:tcPr>
            <w:tcW w:w="1291" w:type="dxa"/>
          </w:tcPr>
          <w:p w14:paraId="23C657DE"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0.2212</w:t>
            </w:r>
          </w:p>
        </w:tc>
        <w:tc>
          <w:tcPr>
            <w:tcW w:w="1127" w:type="dxa"/>
          </w:tcPr>
          <w:p w14:paraId="0B25B1C6"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4021AF6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0.5725</w:t>
            </w:r>
          </w:p>
        </w:tc>
        <w:tc>
          <w:tcPr>
            <w:tcW w:w="1128" w:type="dxa"/>
          </w:tcPr>
          <w:p w14:paraId="6752DE4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71263E2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632B61BD"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12518E5E"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w:t>
            </w:r>
            <w:r w:rsidRPr="002117A2">
              <w:rPr>
                <w:rFonts w:ascii="Times New Roman" w:eastAsia="宋体" w:hAnsi="Times New Roman" w:cs="Times New Roman"/>
                <w:kern w:val="0"/>
                <w:sz w:val="20"/>
                <w:szCs w:val="20"/>
                <w:bdr w:val="none" w:sz="0" w:space="0" w:color="auto" w:frame="1"/>
              </w:rPr>
              <w:t>.0000</w:t>
            </w:r>
          </w:p>
        </w:tc>
      </w:tr>
      <w:tr w:rsidR="00CE4983" w:rsidRPr="009739D4" w14:paraId="66826C68" w14:textId="77777777" w:rsidTr="00CE4983">
        <w:tc>
          <w:tcPr>
            <w:tcW w:w="1271" w:type="dxa"/>
          </w:tcPr>
          <w:p w14:paraId="78776494"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341892">
              <w:rPr>
                <w:rFonts w:ascii="Times New Roman" w:hAnsi="Times New Roman" w:cs="Times New Roman"/>
                <w:sz w:val="20"/>
                <w:szCs w:val="20"/>
              </w:rPr>
              <w:t>UNG2</w:t>
            </w:r>
          </w:p>
        </w:tc>
        <w:tc>
          <w:tcPr>
            <w:tcW w:w="1271" w:type="dxa"/>
          </w:tcPr>
          <w:p w14:paraId="175A6EDD"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rs231622</w:t>
            </w:r>
          </w:p>
        </w:tc>
        <w:tc>
          <w:tcPr>
            <w:tcW w:w="1291" w:type="dxa"/>
          </w:tcPr>
          <w:p w14:paraId="035BD9BF"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0.3040</w:t>
            </w:r>
          </w:p>
        </w:tc>
        <w:tc>
          <w:tcPr>
            <w:tcW w:w="1127" w:type="dxa"/>
          </w:tcPr>
          <w:p w14:paraId="75BD367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76DFA1BC"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0.5725</w:t>
            </w:r>
          </w:p>
        </w:tc>
        <w:tc>
          <w:tcPr>
            <w:tcW w:w="1128" w:type="dxa"/>
          </w:tcPr>
          <w:p w14:paraId="7C4CAB25"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244EA26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77B91BE9"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1370B953"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w:t>
            </w:r>
            <w:r w:rsidRPr="002117A2">
              <w:rPr>
                <w:rFonts w:ascii="Times New Roman" w:eastAsia="宋体" w:hAnsi="Times New Roman" w:cs="Times New Roman"/>
                <w:kern w:val="0"/>
                <w:sz w:val="20"/>
                <w:szCs w:val="20"/>
                <w:bdr w:val="none" w:sz="0" w:space="0" w:color="auto" w:frame="1"/>
              </w:rPr>
              <w:t>.0000</w:t>
            </w:r>
          </w:p>
        </w:tc>
      </w:tr>
      <w:tr w:rsidR="00CE4983" w:rsidRPr="009739D4" w14:paraId="45C9215D" w14:textId="77777777" w:rsidTr="00CE4983">
        <w:tc>
          <w:tcPr>
            <w:tcW w:w="1271" w:type="dxa"/>
          </w:tcPr>
          <w:p w14:paraId="3485C805"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341892">
              <w:rPr>
                <w:rFonts w:ascii="Times New Roman" w:hAnsi="Times New Roman" w:cs="Times New Roman"/>
                <w:sz w:val="20"/>
                <w:szCs w:val="20"/>
              </w:rPr>
              <w:t>MTRR</w:t>
            </w:r>
          </w:p>
        </w:tc>
        <w:tc>
          <w:tcPr>
            <w:tcW w:w="1271" w:type="dxa"/>
          </w:tcPr>
          <w:p w14:paraId="0B57336C"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rs16879334</w:t>
            </w:r>
          </w:p>
        </w:tc>
        <w:tc>
          <w:tcPr>
            <w:tcW w:w="1291" w:type="dxa"/>
          </w:tcPr>
          <w:p w14:paraId="2B5C744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0.3267</w:t>
            </w:r>
          </w:p>
        </w:tc>
        <w:tc>
          <w:tcPr>
            <w:tcW w:w="1127" w:type="dxa"/>
          </w:tcPr>
          <w:p w14:paraId="14E58A8F"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45013D5B"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0.5725</w:t>
            </w:r>
          </w:p>
        </w:tc>
        <w:tc>
          <w:tcPr>
            <w:tcW w:w="1128" w:type="dxa"/>
          </w:tcPr>
          <w:p w14:paraId="5B9BA8BE"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7DA5754F"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4F92544E"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3BB910DF"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w:t>
            </w:r>
            <w:r w:rsidRPr="002117A2">
              <w:rPr>
                <w:rFonts w:ascii="Times New Roman" w:eastAsia="宋体" w:hAnsi="Times New Roman" w:cs="Times New Roman"/>
                <w:kern w:val="0"/>
                <w:sz w:val="20"/>
                <w:szCs w:val="20"/>
                <w:bdr w:val="none" w:sz="0" w:space="0" w:color="auto" w:frame="1"/>
              </w:rPr>
              <w:t>.0000</w:t>
            </w:r>
          </w:p>
        </w:tc>
      </w:tr>
      <w:tr w:rsidR="00CE4983" w:rsidRPr="009739D4" w14:paraId="24DC9605" w14:textId="77777777" w:rsidTr="00CE4983">
        <w:tc>
          <w:tcPr>
            <w:tcW w:w="1271" w:type="dxa"/>
          </w:tcPr>
          <w:p w14:paraId="5011CB45"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341892">
              <w:rPr>
                <w:rFonts w:ascii="Times New Roman" w:hAnsi="Times New Roman" w:cs="Times New Roman"/>
                <w:sz w:val="20"/>
                <w:szCs w:val="20"/>
              </w:rPr>
              <w:t>CDO1</w:t>
            </w:r>
          </w:p>
        </w:tc>
        <w:tc>
          <w:tcPr>
            <w:tcW w:w="1271" w:type="dxa"/>
          </w:tcPr>
          <w:p w14:paraId="55AFF1C7"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rs34869</w:t>
            </w:r>
          </w:p>
        </w:tc>
        <w:tc>
          <w:tcPr>
            <w:tcW w:w="1291" w:type="dxa"/>
          </w:tcPr>
          <w:p w14:paraId="59DB45B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0.3435</w:t>
            </w:r>
          </w:p>
        </w:tc>
        <w:tc>
          <w:tcPr>
            <w:tcW w:w="1127" w:type="dxa"/>
          </w:tcPr>
          <w:p w14:paraId="4C0E894C"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64B60033"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0.5725</w:t>
            </w:r>
          </w:p>
        </w:tc>
        <w:tc>
          <w:tcPr>
            <w:tcW w:w="1128" w:type="dxa"/>
          </w:tcPr>
          <w:p w14:paraId="35328B54"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6F17F772"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057CB9C4"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1CEF56AB"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w:t>
            </w:r>
            <w:r w:rsidRPr="002117A2">
              <w:rPr>
                <w:rFonts w:ascii="Times New Roman" w:eastAsia="宋体" w:hAnsi="Times New Roman" w:cs="Times New Roman"/>
                <w:kern w:val="0"/>
                <w:sz w:val="20"/>
                <w:szCs w:val="20"/>
                <w:bdr w:val="none" w:sz="0" w:space="0" w:color="auto" w:frame="1"/>
              </w:rPr>
              <w:t>.0000</w:t>
            </w:r>
          </w:p>
        </w:tc>
      </w:tr>
      <w:tr w:rsidR="00CE4983" w:rsidRPr="009739D4" w14:paraId="33FCC107" w14:textId="77777777" w:rsidTr="00CE4983">
        <w:tc>
          <w:tcPr>
            <w:tcW w:w="1271" w:type="dxa"/>
          </w:tcPr>
          <w:p w14:paraId="3D7404A0"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341892">
              <w:rPr>
                <w:rFonts w:ascii="Times New Roman" w:hAnsi="Times New Roman" w:cs="Times New Roman"/>
                <w:sz w:val="20"/>
                <w:szCs w:val="20"/>
              </w:rPr>
              <w:t>MAT2B</w:t>
            </w:r>
          </w:p>
        </w:tc>
        <w:tc>
          <w:tcPr>
            <w:tcW w:w="1271" w:type="dxa"/>
          </w:tcPr>
          <w:p w14:paraId="26E23A8E"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rs4869087</w:t>
            </w:r>
          </w:p>
        </w:tc>
        <w:tc>
          <w:tcPr>
            <w:tcW w:w="1291" w:type="dxa"/>
          </w:tcPr>
          <w:p w14:paraId="4FED178D"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0.4792</w:t>
            </w:r>
          </w:p>
        </w:tc>
        <w:tc>
          <w:tcPr>
            <w:tcW w:w="1127" w:type="dxa"/>
          </w:tcPr>
          <w:p w14:paraId="55AD5E61"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770A8720"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0.6846</w:t>
            </w:r>
          </w:p>
        </w:tc>
        <w:tc>
          <w:tcPr>
            <w:tcW w:w="1128" w:type="dxa"/>
          </w:tcPr>
          <w:p w14:paraId="69EED94C"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0B13306C"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7A3563B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6D3F646E"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w:t>
            </w:r>
            <w:r w:rsidRPr="002117A2">
              <w:rPr>
                <w:rFonts w:ascii="Times New Roman" w:eastAsia="宋体" w:hAnsi="Times New Roman" w:cs="Times New Roman"/>
                <w:kern w:val="0"/>
                <w:sz w:val="20"/>
                <w:szCs w:val="20"/>
                <w:bdr w:val="none" w:sz="0" w:space="0" w:color="auto" w:frame="1"/>
              </w:rPr>
              <w:t>.0000</w:t>
            </w:r>
          </w:p>
        </w:tc>
      </w:tr>
      <w:tr w:rsidR="00CE4983" w:rsidRPr="009739D4" w14:paraId="17168AB8" w14:textId="77777777" w:rsidTr="00CE4983">
        <w:tc>
          <w:tcPr>
            <w:tcW w:w="1271" w:type="dxa"/>
          </w:tcPr>
          <w:p w14:paraId="02860722"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341892">
              <w:rPr>
                <w:rFonts w:ascii="Times New Roman" w:hAnsi="Times New Roman" w:cs="Times New Roman"/>
                <w:sz w:val="20"/>
                <w:szCs w:val="20"/>
              </w:rPr>
              <w:t>FOLR1</w:t>
            </w:r>
          </w:p>
        </w:tc>
        <w:tc>
          <w:tcPr>
            <w:tcW w:w="1271" w:type="dxa"/>
          </w:tcPr>
          <w:p w14:paraId="6ACC51CE"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rs10501409</w:t>
            </w:r>
          </w:p>
        </w:tc>
        <w:tc>
          <w:tcPr>
            <w:tcW w:w="1291" w:type="dxa"/>
          </w:tcPr>
          <w:p w14:paraId="3B6B3D5B"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0.6511</w:t>
            </w:r>
          </w:p>
        </w:tc>
        <w:tc>
          <w:tcPr>
            <w:tcW w:w="1127" w:type="dxa"/>
          </w:tcPr>
          <w:p w14:paraId="1C1D9DA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37360874"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0.8139</w:t>
            </w:r>
          </w:p>
        </w:tc>
        <w:tc>
          <w:tcPr>
            <w:tcW w:w="1128" w:type="dxa"/>
          </w:tcPr>
          <w:p w14:paraId="2EEF1C7D"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2624B2CA"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68EBBEE1"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3706B33A"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w:t>
            </w:r>
            <w:r w:rsidRPr="002117A2">
              <w:rPr>
                <w:rFonts w:ascii="Times New Roman" w:eastAsia="宋体" w:hAnsi="Times New Roman" w:cs="Times New Roman"/>
                <w:kern w:val="0"/>
                <w:sz w:val="20"/>
                <w:szCs w:val="20"/>
                <w:bdr w:val="none" w:sz="0" w:space="0" w:color="auto" w:frame="1"/>
              </w:rPr>
              <w:t>.0000</w:t>
            </w:r>
          </w:p>
        </w:tc>
      </w:tr>
      <w:tr w:rsidR="00CE4983" w:rsidRPr="009739D4" w14:paraId="42C83E04" w14:textId="77777777" w:rsidTr="00CE4983">
        <w:tc>
          <w:tcPr>
            <w:tcW w:w="1271" w:type="dxa"/>
          </w:tcPr>
          <w:p w14:paraId="56D475BB"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341892">
              <w:rPr>
                <w:rFonts w:ascii="Times New Roman" w:hAnsi="Times New Roman" w:cs="Times New Roman"/>
                <w:sz w:val="20"/>
                <w:szCs w:val="20"/>
              </w:rPr>
              <w:t>MTHFD1</w:t>
            </w:r>
          </w:p>
        </w:tc>
        <w:tc>
          <w:tcPr>
            <w:tcW w:w="1271" w:type="dxa"/>
          </w:tcPr>
          <w:p w14:paraId="2FB56C50"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rs11627387</w:t>
            </w:r>
          </w:p>
        </w:tc>
        <w:tc>
          <w:tcPr>
            <w:tcW w:w="1291" w:type="dxa"/>
          </w:tcPr>
          <w:p w14:paraId="5E0909AF"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0.8567</w:t>
            </w:r>
          </w:p>
        </w:tc>
        <w:tc>
          <w:tcPr>
            <w:tcW w:w="1127" w:type="dxa"/>
          </w:tcPr>
          <w:p w14:paraId="1BC56980"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7F6D0EB1"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0.9519</w:t>
            </w:r>
          </w:p>
        </w:tc>
        <w:tc>
          <w:tcPr>
            <w:tcW w:w="1128" w:type="dxa"/>
          </w:tcPr>
          <w:p w14:paraId="15D9892D"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557033FA"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4C86D33D"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6B62A7B2"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w:t>
            </w:r>
            <w:r w:rsidRPr="002117A2">
              <w:rPr>
                <w:rFonts w:ascii="Times New Roman" w:eastAsia="宋体" w:hAnsi="Times New Roman" w:cs="Times New Roman"/>
                <w:kern w:val="0"/>
                <w:sz w:val="20"/>
                <w:szCs w:val="20"/>
                <w:bdr w:val="none" w:sz="0" w:space="0" w:color="auto" w:frame="1"/>
              </w:rPr>
              <w:t>.0000</w:t>
            </w:r>
          </w:p>
        </w:tc>
      </w:tr>
      <w:tr w:rsidR="00CE4983" w:rsidRPr="009739D4" w14:paraId="38A354C0" w14:textId="77777777" w:rsidTr="00CE4983">
        <w:tc>
          <w:tcPr>
            <w:tcW w:w="1271" w:type="dxa"/>
          </w:tcPr>
          <w:p w14:paraId="16FFFE17"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341892">
              <w:rPr>
                <w:rFonts w:ascii="Times New Roman" w:hAnsi="Times New Roman" w:cs="Times New Roman"/>
                <w:sz w:val="20"/>
                <w:szCs w:val="20"/>
              </w:rPr>
              <w:t>ADA</w:t>
            </w:r>
          </w:p>
        </w:tc>
        <w:tc>
          <w:tcPr>
            <w:tcW w:w="1271" w:type="dxa"/>
          </w:tcPr>
          <w:p w14:paraId="75C37BA3"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rs244072</w:t>
            </w:r>
          </w:p>
        </w:tc>
        <w:tc>
          <w:tcPr>
            <w:tcW w:w="1291" w:type="dxa"/>
          </w:tcPr>
          <w:p w14:paraId="676B20C3"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7" w:type="dxa"/>
          </w:tcPr>
          <w:p w14:paraId="13D4BF1F"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63B4B96A"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2739F75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1.000</w:t>
            </w:r>
          </w:p>
        </w:tc>
        <w:tc>
          <w:tcPr>
            <w:tcW w:w="1128" w:type="dxa"/>
          </w:tcPr>
          <w:p w14:paraId="75D2AAA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2DE9D802"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0.9804</w:t>
            </w:r>
          </w:p>
        </w:tc>
        <w:tc>
          <w:tcPr>
            <w:tcW w:w="1128" w:type="dxa"/>
          </w:tcPr>
          <w:p w14:paraId="7F108AA2" w14:textId="77777777" w:rsidR="00CE4983" w:rsidRPr="009739D4" w:rsidRDefault="00CE4983" w:rsidP="00BE6D5B">
            <w:pPr>
              <w:widowControl/>
              <w:wordWrap w:val="0"/>
              <w:jc w:val="center"/>
              <w:rPr>
                <w:rFonts w:ascii="Times New Roman" w:eastAsia="宋体" w:hAnsi="Times New Roman" w:cs="Times New Roman"/>
                <w:kern w:val="0"/>
                <w:sz w:val="20"/>
                <w:szCs w:val="20"/>
              </w:rPr>
            </w:pPr>
            <w:r w:rsidRPr="009739D4">
              <w:rPr>
                <w:rFonts w:ascii="Times New Roman" w:eastAsia="宋体" w:hAnsi="Times New Roman" w:cs="Times New Roman"/>
                <w:kern w:val="0"/>
                <w:sz w:val="20"/>
                <w:szCs w:val="20"/>
                <w:bdr w:val="none" w:sz="0" w:space="0" w:color="auto" w:frame="1"/>
              </w:rPr>
              <w:t>1</w:t>
            </w:r>
            <w:r w:rsidRPr="002117A2">
              <w:rPr>
                <w:rFonts w:ascii="Times New Roman" w:eastAsia="宋体" w:hAnsi="Times New Roman" w:cs="Times New Roman"/>
                <w:kern w:val="0"/>
                <w:sz w:val="20"/>
                <w:szCs w:val="20"/>
                <w:bdr w:val="none" w:sz="0" w:space="0" w:color="auto" w:frame="1"/>
              </w:rPr>
              <w:t>.0000</w:t>
            </w:r>
          </w:p>
        </w:tc>
      </w:tr>
      <w:tr w:rsidR="00CE4983" w:rsidRPr="009739D4" w14:paraId="1BBC36CE" w14:textId="77777777" w:rsidTr="00CE4983">
        <w:tc>
          <w:tcPr>
            <w:tcW w:w="1271" w:type="dxa"/>
            <w:tcBorders>
              <w:bottom w:val="single" w:sz="4" w:space="0" w:color="auto"/>
            </w:tcBorders>
          </w:tcPr>
          <w:p w14:paraId="6CF712CD" w14:textId="77777777" w:rsidR="00CE4983" w:rsidRPr="00341892" w:rsidRDefault="00CE4983" w:rsidP="00BE6D5B">
            <w:pPr>
              <w:widowControl/>
              <w:wordWrap w:val="0"/>
              <w:jc w:val="left"/>
              <w:rPr>
                <w:rFonts w:ascii="Times New Roman" w:hAnsi="Times New Roman" w:cs="Times New Roman"/>
                <w:sz w:val="20"/>
                <w:szCs w:val="20"/>
              </w:rPr>
            </w:pPr>
          </w:p>
        </w:tc>
        <w:tc>
          <w:tcPr>
            <w:tcW w:w="1271" w:type="dxa"/>
            <w:tcBorders>
              <w:bottom w:val="single" w:sz="4" w:space="0" w:color="auto"/>
            </w:tcBorders>
          </w:tcPr>
          <w:p w14:paraId="5D99467F"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p>
        </w:tc>
        <w:tc>
          <w:tcPr>
            <w:tcW w:w="1291" w:type="dxa"/>
            <w:tcBorders>
              <w:bottom w:val="single" w:sz="4" w:space="0" w:color="auto"/>
            </w:tcBorders>
          </w:tcPr>
          <w:p w14:paraId="5C325213"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p>
        </w:tc>
        <w:tc>
          <w:tcPr>
            <w:tcW w:w="1127" w:type="dxa"/>
            <w:tcBorders>
              <w:bottom w:val="single" w:sz="4" w:space="0" w:color="auto"/>
            </w:tcBorders>
          </w:tcPr>
          <w:p w14:paraId="118377E0"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p>
        </w:tc>
        <w:tc>
          <w:tcPr>
            <w:tcW w:w="1128" w:type="dxa"/>
            <w:tcBorders>
              <w:bottom w:val="single" w:sz="4" w:space="0" w:color="auto"/>
            </w:tcBorders>
          </w:tcPr>
          <w:p w14:paraId="7B9A7F19"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p>
        </w:tc>
        <w:tc>
          <w:tcPr>
            <w:tcW w:w="1128" w:type="dxa"/>
            <w:tcBorders>
              <w:bottom w:val="single" w:sz="4" w:space="0" w:color="auto"/>
            </w:tcBorders>
          </w:tcPr>
          <w:p w14:paraId="710AE12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p>
        </w:tc>
        <w:tc>
          <w:tcPr>
            <w:tcW w:w="1128" w:type="dxa"/>
            <w:tcBorders>
              <w:bottom w:val="single" w:sz="4" w:space="0" w:color="auto"/>
            </w:tcBorders>
          </w:tcPr>
          <w:p w14:paraId="496CBE22"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p>
        </w:tc>
        <w:tc>
          <w:tcPr>
            <w:tcW w:w="1128" w:type="dxa"/>
            <w:tcBorders>
              <w:bottom w:val="single" w:sz="4" w:space="0" w:color="auto"/>
            </w:tcBorders>
          </w:tcPr>
          <w:p w14:paraId="6BC6E8E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p>
        </w:tc>
        <w:tc>
          <w:tcPr>
            <w:tcW w:w="1128" w:type="dxa"/>
            <w:tcBorders>
              <w:bottom w:val="single" w:sz="4" w:space="0" w:color="auto"/>
            </w:tcBorders>
          </w:tcPr>
          <w:p w14:paraId="48E1DBDB"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p>
        </w:tc>
      </w:tr>
      <w:tr w:rsidR="00CE4983" w:rsidRPr="009739D4" w14:paraId="25356061" w14:textId="77777777" w:rsidTr="00CE4983">
        <w:tc>
          <w:tcPr>
            <w:tcW w:w="1271" w:type="dxa"/>
            <w:tcBorders>
              <w:top w:val="single" w:sz="4" w:space="0" w:color="auto"/>
              <w:bottom w:val="single" w:sz="4" w:space="0" w:color="auto"/>
            </w:tcBorders>
          </w:tcPr>
          <w:p w14:paraId="1E8F32F0" w14:textId="77777777" w:rsidR="00CE4983" w:rsidRPr="00341892" w:rsidRDefault="00CE4983" w:rsidP="00BE6D5B">
            <w:pPr>
              <w:widowControl/>
              <w:wordWrap w:val="0"/>
              <w:jc w:val="left"/>
              <w:rPr>
                <w:rFonts w:ascii="Times New Roman" w:hAnsi="Times New Roman" w:cs="Times New Roman"/>
                <w:sz w:val="20"/>
                <w:szCs w:val="20"/>
              </w:rPr>
            </w:pPr>
            <w:r>
              <w:rPr>
                <w:rFonts w:ascii="Times New Roman" w:eastAsia="宋体" w:hAnsi="Times New Roman" w:cs="Times New Roman" w:hint="eastAsia"/>
                <w:kern w:val="0"/>
                <w:sz w:val="20"/>
                <w:szCs w:val="20"/>
                <w:bdr w:val="none" w:sz="0" w:space="0" w:color="auto" w:frame="1"/>
              </w:rPr>
              <w:t>G</w:t>
            </w:r>
            <w:r>
              <w:rPr>
                <w:rFonts w:ascii="Times New Roman" w:eastAsia="宋体" w:hAnsi="Times New Roman" w:cs="Times New Roman"/>
                <w:kern w:val="0"/>
                <w:sz w:val="20"/>
                <w:szCs w:val="20"/>
                <w:bdr w:val="none" w:sz="0" w:space="0" w:color="auto" w:frame="1"/>
              </w:rPr>
              <w:t>ene</w:t>
            </w:r>
          </w:p>
        </w:tc>
        <w:tc>
          <w:tcPr>
            <w:tcW w:w="1271" w:type="dxa"/>
            <w:tcBorders>
              <w:top w:val="single" w:sz="4" w:space="0" w:color="auto"/>
              <w:bottom w:val="single" w:sz="4" w:space="0" w:color="auto"/>
            </w:tcBorders>
          </w:tcPr>
          <w:p w14:paraId="76A1DA34"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proofErr w:type="spellStart"/>
            <w:r w:rsidRPr="009739D4">
              <w:rPr>
                <w:rFonts w:ascii="Times New Roman" w:eastAsia="宋体" w:hAnsi="Times New Roman" w:cs="Times New Roman"/>
                <w:kern w:val="0"/>
                <w:sz w:val="20"/>
                <w:szCs w:val="20"/>
                <w:bdr w:val="none" w:sz="0" w:space="0" w:color="auto" w:frame="1"/>
              </w:rPr>
              <w:t>SNPs</w:t>
            </w:r>
            <w:r>
              <w:rPr>
                <w:rFonts w:ascii="Times New Roman" w:eastAsia="宋体" w:hAnsi="Times New Roman" w:cs="Times New Roman" w:hint="eastAsia"/>
                <w:kern w:val="0"/>
                <w:sz w:val="20"/>
                <w:szCs w:val="20"/>
                <w:bdr w:val="none" w:sz="0" w:space="0" w:color="auto" w:frame="1"/>
                <w:vertAlign w:val="superscript"/>
              </w:rPr>
              <w:t>b</w:t>
            </w:r>
            <w:proofErr w:type="spellEnd"/>
          </w:p>
        </w:tc>
        <w:tc>
          <w:tcPr>
            <w:tcW w:w="1291" w:type="dxa"/>
            <w:tcBorders>
              <w:top w:val="single" w:sz="4" w:space="0" w:color="auto"/>
              <w:bottom w:val="single" w:sz="4" w:space="0" w:color="auto"/>
            </w:tcBorders>
          </w:tcPr>
          <w:p w14:paraId="3A3D05DC"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proofErr w:type="spellStart"/>
            <w:r>
              <w:rPr>
                <w:rFonts w:ascii="Times New Roman" w:eastAsia="宋体" w:hAnsi="Times New Roman" w:cs="Times New Roman"/>
                <w:kern w:val="0"/>
                <w:sz w:val="20"/>
                <w:szCs w:val="20"/>
                <w:bdr w:val="none" w:sz="0" w:space="0" w:color="auto" w:frame="1"/>
              </w:rPr>
              <w:t>Raw.</w:t>
            </w:r>
            <w:r w:rsidRPr="009739D4">
              <w:rPr>
                <w:rFonts w:ascii="Times New Roman" w:eastAsia="宋体" w:hAnsi="Times New Roman" w:cs="Times New Roman"/>
                <w:kern w:val="0"/>
                <w:sz w:val="20"/>
                <w:szCs w:val="20"/>
                <w:bdr w:val="none" w:sz="0" w:space="0" w:color="auto" w:frame="1"/>
              </w:rPr>
              <w:t>p</w:t>
            </w:r>
            <w:proofErr w:type="spellEnd"/>
            <w:r>
              <w:rPr>
                <w:rFonts w:ascii="Times New Roman" w:eastAsia="宋体" w:hAnsi="Times New Roman" w:cs="Times New Roman" w:hint="eastAsia"/>
                <w:kern w:val="0"/>
                <w:sz w:val="20"/>
                <w:szCs w:val="20"/>
                <w:bdr w:val="none" w:sz="0" w:space="0" w:color="auto" w:frame="1"/>
              </w:rPr>
              <w:t>-value</w:t>
            </w:r>
          </w:p>
        </w:tc>
        <w:tc>
          <w:tcPr>
            <w:tcW w:w="1127" w:type="dxa"/>
            <w:tcBorders>
              <w:top w:val="single" w:sz="4" w:space="0" w:color="auto"/>
              <w:bottom w:val="single" w:sz="4" w:space="0" w:color="auto"/>
            </w:tcBorders>
          </w:tcPr>
          <w:p w14:paraId="5216A442"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Bonferroni</w:t>
            </w:r>
          </w:p>
        </w:tc>
        <w:tc>
          <w:tcPr>
            <w:tcW w:w="1128" w:type="dxa"/>
            <w:tcBorders>
              <w:top w:val="single" w:sz="4" w:space="0" w:color="auto"/>
              <w:bottom w:val="single" w:sz="4" w:space="0" w:color="auto"/>
            </w:tcBorders>
          </w:tcPr>
          <w:p w14:paraId="49A861ED"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BH</w:t>
            </w:r>
          </w:p>
        </w:tc>
        <w:tc>
          <w:tcPr>
            <w:tcW w:w="1128" w:type="dxa"/>
            <w:tcBorders>
              <w:top w:val="single" w:sz="4" w:space="0" w:color="auto"/>
              <w:bottom w:val="single" w:sz="4" w:space="0" w:color="auto"/>
            </w:tcBorders>
          </w:tcPr>
          <w:p w14:paraId="5BC194CB"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Holm</w:t>
            </w:r>
          </w:p>
        </w:tc>
        <w:tc>
          <w:tcPr>
            <w:tcW w:w="1128" w:type="dxa"/>
            <w:tcBorders>
              <w:top w:val="single" w:sz="4" w:space="0" w:color="auto"/>
              <w:bottom w:val="single" w:sz="4" w:space="0" w:color="auto"/>
            </w:tcBorders>
          </w:tcPr>
          <w:p w14:paraId="2C76057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Hochberg</w:t>
            </w:r>
          </w:p>
        </w:tc>
        <w:tc>
          <w:tcPr>
            <w:tcW w:w="1128" w:type="dxa"/>
            <w:tcBorders>
              <w:top w:val="single" w:sz="4" w:space="0" w:color="auto"/>
              <w:bottom w:val="single" w:sz="4" w:space="0" w:color="auto"/>
            </w:tcBorders>
          </w:tcPr>
          <w:p w14:paraId="46BC784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proofErr w:type="spellStart"/>
            <w:r w:rsidRPr="009739D4">
              <w:rPr>
                <w:rFonts w:ascii="Times New Roman" w:eastAsia="宋体" w:hAnsi="Times New Roman" w:cs="Times New Roman"/>
                <w:kern w:val="0"/>
                <w:sz w:val="20"/>
                <w:szCs w:val="20"/>
                <w:bdr w:val="none" w:sz="0" w:space="0" w:color="auto" w:frame="1"/>
              </w:rPr>
              <w:t>Hommel</w:t>
            </w:r>
            <w:proofErr w:type="spellEnd"/>
          </w:p>
        </w:tc>
        <w:tc>
          <w:tcPr>
            <w:tcW w:w="1128" w:type="dxa"/>
            <w:tcBorders>
              <w:top w:val="single" w:sz="4" w:space="0" w:color="auto"/>
              <w:bottom w:val="single" w:sz="4" w:space="0" w:color="auto"/>
            </w:tcBorders>
          </w:tcPr>
          <w:p w14:paraId="475F11A9"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9739D4">
              <w:rPr>
                <w:rFonts w:ascii="Times New Roman" w:eastAsia="宋体" w:hAnsi="Times New Roman" w:cs="Times New Roman"/>
                <w:kern w:val="0"/>
                <w:sz w:val="20"/>
                <w:szCs w:val="20"/>
                <w:bdr w:val="none" w:sz="0" w:space="0" w:color="auto" w:frame="1"/>
              </w:rPr>
              <w:t>BY</w:t>
            </w:r>
          </w:p>
        </w:tc>
      </w:tr>
      <w:tr w:rsidR="00CE4983" w:rsidRPr="009739D4" w14:paraId="12A506DC" w14:textId="77777777" w:rsidTr="00CE4983">
        <w:tc>
          <w:tcPr>
            <w:tcW w:w="1271" w:type="dxa"/>
            <w:tcBorders>
              <w:top w:val="single" w:sz="4" w:space="0" w:color="auto"/>
              <w:bottom w:val="nil"/>
            </w:tcBorders>
          </w:tcPr>
          <w:p w14:paraId="0BBF36DE" w14:textId="77777777" w:rsidR="00CE4983"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341892">
              <w:rPr>
                <w:rFonts w:ascii="Times New Roman" w:hAnsi="Times New Roman" w:cs="Times New Roman"/>
                <w:sz w:val="20"/>
                <w:szCs w:val="20"/>
              </w:rPr>
              <w:t>MTHFD1</w:t>
            </w:r>
          </w:p>
        </w:tc>
        <w:tc>
          <w:tcPr>
            <w:tcW w:w="1271" w:type="dxa"/>
            <w:tcBorders>
              <w:top w:val="single" w:sz="4" w:space="0" w:color="auto"/>
              <w:bottom w:val="nil"/>
            </w:tcBorders>
          </w:tcPr>
          <w:p w14:paraId="41A89D05"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rs8003567</w:t>
            </w:r>
          </w:p>
        </w:tc>
        <w:tc>
          <w:tcPr>
            <w:tcW w:w="1291" w:type="dxa"/>
            <w:tcBorders>
              <w:top w:val="single" w:sz="4" w:space="0" w:color="auto"/>
              <w:bottom w:val="nil"/>
            </w:tcBorders>
          </w:tcPr>
          <w:p w14:paraId="7C9C8F65" w14:textId="77777777" w:rsidR="00CE4983"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0.0260</w:t>
            </w:r>
          </w:p>
        </w:tc>
        <w:tc>
          <w:tcPr>
            <w:tcW w:w="1127" w:type="dxa"/>
            <w:tcBorders>
              <w:top w:val="single" w:sz="4" w:space="0" w:color="auto"/>
              <w:bottom w:val="nil"/>
            </w:tcBorders>
          </w:tcPr>
          <w:p w14:paraId="1D3619F1"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0.26</w:t>
            </w:r>
          </w:p>
        </w:tc>
        <w:tc>
          <w:tcPr>
            <w:tcW w:w="1128" w:type="dxa"/>
            <w:tcBorders>
              <w:top w:val="single" w:sz="4" w:space="0" w:color="auto"/>
              <w:bottom w:val="nil"/>
            </w:tcBorders>
          </w:tcPr>
          <w:p w14:paraId="3F8DFCF4"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0.2600</w:t>
            </w:r>
          </w:p>
        </w:tc>
        <w:tc>
          <w:tcPr>
            <w:tcW w:w="1128" w:type="dxa"/>
            <w:tcBorders>
              <w:top w:val="single" w:sz="4" w:space="0" w:color="auto"/>
              <w:bottom w:val="nil"/>
            </w:tcBorders>
          </w:tcPr>
          <w:p w14:paraId="452E04A4"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0.26</w:t>
            </w:r>
          </w:p>
        </w:tc>
        <w:tc>
          <w:tcPr>
            <w:tcW w:w="1128" w:type="dxa"/>
            <w:tcBorders>
              <w:top w:val="single" w:sz="4" w:space="0" w:color="auto"/>
              <w:bottom w:val="nil"/>
            </w:tcBorders>
          </w:tcPr>
          <w:p w14:paraId="1174E5EA"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0.2600</w:t>
            </w:r>
          </w:p>
        </w:tc>
        <w:tc>
          <w:tcPr>
            <w:tcW w:w="1128" w:type="dxa"/>
            <w:tcBorders>
              <w:top w:val="single" w:sz="4" w:space="0" w:color="auto"/>
              <w:bottom w:val="nil"/>
            </w:tcBorders>
          </w:tcPr>
          <w:p w14:paraId="4CA50FC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0.2600</w:t>
            </w:r>
          </w:p>
        </w:tc>
        <w:tc>
          <w:tcPr>
            <w:tcW w:w="1128" w:type="dxa"/>
            <w:tcBorders>
              <w:top w:val="single" w:sz="4" w:space="0" w:color="auto"/>
              <w:bottom w:val="nil"/>
            </w:tcBorders>
          </w:tcPr>
          <w:p w14:paraId="735B5A53"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0.7615</w:t>
            </w:r>
          </w:p>
        </w:tc>
      </w:tr>
      <w:tr w:rsidR="00CE4983" w:rsidRPr="009739D4" w14:paraId="026629E9" w14:textId="77777777" w:rsidTr="00CE4983">
        <w:tc>
          <w:tcPr>
            <w:tcW w:w="1271" w:type="dxa"/>
            <w:tcBorders>
              <w:top w:val="nil"/>
            </w:tcBorders>
          </w:tcPr>
          <w:p w14:paraId="6004DE31" w14:textId="77777777" w:rsidR="00CE4983" w:rsidRPr="00341892" w:rsidRDefault="00CE4983" w:rsidP="00BE6D5B">
            <w:pPr>
              <w:widowControl/>
              <w:wordWrap w:val="0"/>
              <w:jc w:val="left"/>
              <w:rPr>
                <w:rFonts w:ascii="Times New Roman" w:hAnsi="Times New Roman" w:cs="Times New Roman"/>
                <w:sz w:val="20"/>
                <w:szCs w:val="20"/>
              </w:rPr>
            </w:pPr>
            <w:r w:rsidRPr="00341892">
              <w:rPr>
                <w:rFonts w:ascii="Times New Roman" w:hAnsi="Times New Roman" w:cs="Times New Roman"/>
                <w:sz w:val="20"/>
                <w:szCs w:val="20"/>
              </w:rPr>
              <w:t>MTHFD1</w:t>
            </w:r>
          </w:p>
        </w:tc>
        <w:tc>
          <w:tcPr>
            <w:tcW w:w="1271" w:type="dxa"/>
            <w:tcBorders>
              <w:top w:val="nil"/>
            </w:tcBorders>
          </w:tcPr>
          <w:p w14:paraId="35CCE773"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rs2281603</w:t>
            </w:r>
          </w:p>
        </w:tc>
        <w:tc>
          <w:tcPr>
            <w:tcW w:w="1291" w:type="dxa"/>
            <w:tcBorders>
              <w:top w:val="nil"/>
            </w:tcBorders>
          </w:tcPr>
          <w:p w14:paraId="10D804F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0.1345</w:t>
            </w:r>
          </w:p>
        </w:tc>
        <w:tc>
          <w:tcPr>
            <w:tcW w:w="1127" w:type="dxa"/>
            <w:tcBorders>
              <w:top w:val="nil"/>
            </w:tcBorders>
          </w:tcPr>
          <w:p w14:paraId="4A433792"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Borders>
              <w:top w:val="nil"/>
            </w:tcBorders>
          </w:tcPr>
          <w:p w14:paraId="0FB7AC9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0.6725</w:t>
            </w:r>
          </w:p>
        </w:tc>
        <w:tc>
          <w:tcPr>
            <w:tcW w:w="1128" w:type="dxa"/>
            <w:tcBorders>
              <w:top w:val="nil"/>
            </w:tcBorders>
          </w:tcPr>
          <w:p w14:paraId="1464DA73"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Borders>
              <w:top w:val="nil"/>
            </w:tcBorders>
          </w:tcPr>
          <w:p w14:paraId="7C1D2D1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Borders>
              <w:top w:val="nil"/>
            </w:tcBorders>
          </w:tcPr>
          <w:p w14:paraId="0657B7DB"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Borders>
              <w:top w:val="nil"/>
            </w:tcBorders>
          </w:tcPr>
          <w:p w14:paraId="6E3500A2"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1.0000</w:t>
            </w:r>
          </w:p>
        </w:tc>
      </w:tr>
      <w:tr w:rsidR="00CE4983" w:rsidRPr="009739D4" w14:paraId="68182145" w14:textId="77777777" w:rsidTr="00CE4983">
        <w:tc>
          <w:tcPr>
            <w:tcW w:w="1271" w:type="dxa"/>
          </w:tcPr>
          <w:p w14:paraId="24628838" w14:textId="77777777" w:rsidR="00CE4983" w:rsidRPr="00341892" w:rsidRDefault="00CE4983" w:rsidP="00BE6D5B">
            <w:pPr>
              <w:widowControl/>
              <w:wordWrap w:val="0"/>
              <w:jc w:val="left"/>
              <w:rPr>
                <w:rFonts w:ascii="Times New Roman" w:hAnsi="Times New Roman" w:cs="Times New Roman"/>
                <w:sz w:val="20"/>
                <w:szCs w:val="20"/>
              </w:rPr>
            </w:pPr>
            <w:r w:rsidRPr="00341892">
              <w:rPr>
                <w:rFonts w:ascii="Times New Roman" w:hAnsi="Times New Roman" w:cs="Times New Roman"/>
                <w:sz w:val="20"/>
                <w:szCs w:val="20"/>
              </w:rPr>
              <w:t>MTRR</w:t>
            </w:r>
          </w:p>
        </w:tc>
        <w:tc>
          <w:tcPr>
            <w:tcW w:w="1271" w:type="dxa"/>
          </w:tcPr>
          <w:p w14:paraId="73108524"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rs2287780</w:t>
            </w:r>
          </w:p>
        </w:tc>
        <w:tc>
          <w:tcPr>
            <w:tcW w:w="1291" w:type="dxa"/>
          </w:tcPr>
          <w:p w14:paraId="5BD09AC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0.2499</w:t>
            </w:r>
          </w:p>
        </w:tc>
        <w:tc>
          <w:tcPr>
            <w:tcW w:w="1127" w:type="dxa"/>
          </w:tcPr>
          <w:p w14:paraId="6CCEC94A"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540D058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0.7107</w:t>
            </w:r>
          </w:p>
        </w:tc>
        <w:tc>
          <w:tcPr>
            <w:tcW w:w="1128" w:type="dxa"/>
          </w:tcPr>
          <w:p w14:paraId="129A10BE"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3B8116CD"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62547EC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5E907CFF"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1.0000</w:t>
            </w:r>
          </w:p>
        </w:tc>
      </w:tr>
      <w:tr w:rsidR="00CE4983" w:rsidRPr="009739D4" w14:paraId="4DF9606E" w14:textId="77777777" w:rsidTr="00CE4983">
        <w:tc>
          <w:tcPr>
            <w:tcW w:w="1271" w:type="dxa"/>
          </w:tcPr>
          <w:p w14:paraId="00C13DB8" w14:textId="77777777" w:rsidR="00CE4983" w:rsidRPr="00341892" w:rsidRDefault="00CE4983" w:rsidP="00BE6D5B">
            <w:pPr>
              <w:widowControl/>
              <w:wordWrap w:val="0"/>
              <w:jc w:val="left"/>
              <w:rPr>
                <w:rFonts w:ascii="Times New Roman" w:hAnsi="Times New Roman" w:cs="Times New Roman"/>
                <w:sz w:val="20"/>
                <w:szCs w:val="20"/>
              </w:rPr>
            </w:pPr>
            <w:r w:rsidRPr="00341892">
              <w:rPr>
                <w:rFonts w:ascii="Times New Roman" w:hAnsi="Times New Roman" w:cs="Times New Roman"/>
                <w:sz w:val="20"/>
                <w:szCs w:val="20"/>
              </w:rPr>
              <w:t>CDO1</w:t>
            </w:r>
          </w:p>
        </w:tc>
        <w:tc>
          <w:tcPr>
            <w:tcW w:w="1271" w:type="dxa"/>
          </w:tcPr>
          <w:p w14:paraId="106973AB"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rs34869</w:t>
            </w:r>
          </w:p>
        </w:tc>
        <w:tc>
          <w:tcPr>
            <w:tcW w:w="1291" w:type="dxa"/>
          </w:tcPr>
          <w:p w14:paraId="388726F6"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0.3407</w:t>
            </w:r>
          </w:p>
        </w:tc>
        <w:tc>
          <w:tcPr>
            <w:tcW w:w="1127" w:type="dxa"/>
          </w:tcPr>
          <w:p w14:paraId="33EE876B"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60CDE025"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0.7107</w:t>
            </w:r>
          </w:p>
        </w:tc>
        <w:tc>
          <w:tcPr>
            <w:tcW w:w="1128" w:type="dxa"/>
          </w:tcPr>
          <w:p w14:paraId="551CE832"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5104B090"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3BF65B74"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751F547E"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1.0000</w:t>
            </w:r>
          </w:p>
        </w:tc>
      </w:tr>
      <w:tr w:rsidR="00CE4983" w:rsidRPr="009739D4" w14:paraId="35FB0436" w14:textId="77777777" w:rsidTr="00CE4983">
        <w:tc>
          <w:tcPr>
            <w:tcW w:w="1271" w:type="dxa"/>
          </w:tcPr>
          <w:p w14:paraId="72F54322" w14:textId="77777777" w:rsidR="00CE4983" w:rsidRPr="00341892" w:rsidRDefault="00CE4983" w:rsidP="00BE6D5B">
            <w:pPr>
              <w:widowControl/>
              <w:wordWrap w:val="0"/>
              <w:jc w:val="left"/>
              <w:rPr>
                <w:rFonts w:ascii="Times New Roman" w:hAnsi="Times New Roman" w:cs="Times New Roman"/>
                <w:sz w:val="20"/>
                <w:szCs w:val="20"/>
              </w:rPr>
            </w:pPr>
            <w:r w:rsidRPr="00341892">
              <w:rPr>
                <w:rFonts w:ascii="Times New Roman" w:hAnsi="Times New Roman" w:cs="Times New Roman"/>
                <w:sz w:val="20"/>
                <w:szCs w:val="20"/>
              </w:rPr>
              <w:t>MTRR</w:t>
            </w:r>
          </w:p>
        </w:tc>
        <w:tc>
          <w:tcPr>
            <w:tcW w:w="1271" w:type="dxa"/>
          </w:tcPr>
          <w:p w14:paraId="461D7420"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rs16879334</w:t>
            </w:r>
          </w:p>
        </w:tc>
        <w:tc>
          <w:tcPr>
            <w:tcW w:w="1291" w:type="dxa"/>
          </w:tcPr>
          <w:p w14:paraId="72FCC45E"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0.3800</w:t>
            </w:r>
          </w:p>
        </w:tc>
        <w:tc>
          <w:tcPr>
            <w:tcW w:w="1127" w:type="dxa"/>
          </w:tcPr>
          <w:p w14:paraId="660634B2"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172075E5"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0.7107</w:t>
            </w:r>
          </w:p>
        </w:tc>
        <w:tc>
          <w:tcPr>
            <w:tcW w:w="1128" w:type="dxa"/>
          </w:tcPr>
          <w:p w14:paraId="535794E0"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61F7488A"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66A6B6F0"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24C5091B"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1.0000</w:t>
            </w:r>
          </w:p>
        </w:tc>
      </w:tr>
      <w:tr w:rsidR="00CE4983" w:rsidRPr="009739D4" w14:paraId="699A84A8" w14:textId="77777777" w:rsidTr="00CE4983">
        <w:tc>
          <w:tcPr>
            <w:tcW w:w="1271" w:type="dxa"/>
          </w:tcPr>
          <w:p w14:paraId="79DD5651" w14:textId="77777777" w:rsidR="00CE4983" w:rsidRPr="00341892" w:rsidRDefault="00CE4983" w:rsidP="00BE6D5B">
            <w:pPr>
              <w:widowControl/>
              <w:wordWrap w:val="0"/>
              <w:jc w:val="left"/>
              <w:rPr>
                <w:rFonts w:ascii="Times New Roman" w:hAnsi="Times New Roman" w:cs="Times New Roman"/>
                <w:sz w:val="20"/>
                <w:szCs w:val="20"/>
              </w:rPr>
            </w:pPr>
            <w:r w:rsidRPr="00341892">
              <w:rPr>
                <w:rFonts w:ascii="Times New Roman" w:hAnsi="Times New Roman" w:cs="Times New Roman"/>
                <w:sz w:val="20"/>
                <w:szCs w:val="20"/>
              </w:rPr>
              <w:t>MAT2B</w:t>
            </w:r>
          </w:p>
        </w:tc>
        <w:tc>
          <w:tcPr>
            <w:tcW w:w="1271" w:type="dxa"/>
          </w:tcPr>
          <w:p w14:paraId="3B45654D"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rs4869087</w:t>
            </w:r>
          </w:p>
        </w:tc>
        <w:tc>
          <w:tcPr>
            <w:tcW w:w="1291" w:type="dxa"/>
          </w:tcPr>
          <w:p w14:paraId="704C08D2"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0.4264</w:t>
            </w:r>
          </w:p>
        </w:tc>
        <w:tc>
          <w:tcPr>
            <w:tcW w:w="1127" w:type="dxa"/>
          </w:tcPr>
          <w:p w14:paraId="2FFB55EE"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581C45D4"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0.7107</w:t>
            </w:r>
          </w:p>
        </w:tc>
        <w:tc>
          <w:tcPr>
            <w:tcW w:w="1128" w:type="dxa"/>
          </w:tcPr>
          <w:p w14:paraId="4FAFC2F6"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24D73541"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6F22C8F1"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2483A696"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1.0000</w:t>
            </w:r>
          </w:p>
        </w:tc>
      </w:tr>
      <w:tr w:rsidR="00CE4983" w:rsidRPr="009739D4" w14:paraId="7730E044" w14:textId="77777777" w:rsidTr="00CE4983">
        <w:tc>
          <w:tcPr>
            <w:tcW w:w="1271" w:type="dxa"/>
          </w:tcPr>
          <w:p w14:paraId="67E01BC3" w14:textId="77777777" w:rsidR="00CE4983" w:rsidRPr="00341892" w:rsidRDefault="00CE4983" w:rsidP="00BE6D5B">
            <w:pPr>
              <w:widowControl/>
              <w:wordWrap w:val="0"/>
              <w:jc w:val="left"/>
              <w:rPr>
                <w:rFonts w:ascii="Times New Roman" w:hAnsi="Times New Roman" w:cs="Times New Roman"/>
                <w:sz w:val="20"/>
                <w:szCs w:val="20"/>
              </w:rPr>
            </w:pPr>
            <w:r w:rsidRPr="00341892">
              <w:rPr>
                <w:rFonts w:ascii="Times New Roman" w:hAnsi="Times New Roman" w:cs="Times New Roman"/>
                <w:sz w:val="20"/>
                <w:szCs w:val="20"/>
              </w:rPr>
              <w:t>ADA</w:t>
            </w:r>
          </w:p>
        </w:tc>
        <w:tc>
          <w:tcPr>
            <w:tcW w:w="1271" w:type="dxa"/>
          </w:tcPr>
          <w:p w14:paraId="1B95F5E9"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rs244072</w:t>
            </w:r>
          </w:p>
        </w:tc>
        <w:tc>
          <w:tcPr>
            <w:tcW w:w="1291" w:type="dxa"/>
          </w:tcPr>
          <w:p w14:paraId="6307BEF7"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0.5560</w:t>
            </w:r>
          </w:p>
        </w:tc>
        <w:tc>
          <w:tcPr>
            <w:tcW w:w="1127" w:type="dxa"/>
          </w:tcPr>
          <w:p w14:paraId="3B35E2F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1D512ABF"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0.7621</w:t>
            </w:r>
          </w:p>
        </w:tc>
        <w:tc>
          <w:tcPr>
            <w:tcW w:w="1128" w:type="dxa"/>
          </w:tcPr>
          <w:p w14:paraId="4DE1B561"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66F83BD4"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5C1C1BF1"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3D68C3EB"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1.0000</w:t>
            </w:r>
          </w:p>
        </w:tc>
      </w:tr>
      <w:tr w:rsidR="00CE4983" w:rsidRPr="009739D4" w14:paraId="3351333E" w14:textId="77777777" w:rsidTr="00CE4983">
        <w:tc>
          <w:tcPr>
            <w:tcW w:w="1271" w:type="dxa"/>
          </w:tcPr>
          <w:p w14:paraId="29187F00" w14:textId="77777777" w:rsidR="00CE4983" w:rsidRPr="00341892" w:rsidRDefault="00CE4983" w:rsidP="00BE6D5B">
            <w:pPr>
              <w:widowControl/>
              <w:wordWrap w:val="0"/>
              <w:jc w:val="left"/>
              <w:rPr>
                <w:rFonts w:ascii="Times New Roman" w:hAnsi="Times New Roman" w:cs="Times New Roman"/>
                <w:sz w:val="20"/>
                <w:szCs w:val="20"/>
              </w:rPr>
            </w:pPr>
            <w:r w:rsidRPr="00341892">
              <w:rPr>
                <w:rFonts w:ascii="Times New Roman" w:hAnsi="Times New Roman" w:cs="Times New Roman"/>
                <w:sz w:val="20"/>
                <w:szCs w:val="20"/>
              </w:rPr>
              <w:t>UNG2</w:t>
            </w:r>
          </w:p>
        </w:tc>
        <w:tc>
          <w:tcPr>
            <w:tcW w:w="1271" w:type="dxa"/>
          </w:tcPr>
          <w:p w14:paraId="2BCCE4DD"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rs231622</w:t>
            </w:r>
          </w:p>
        </w:tc>
        <w:tc>
          <w:tcPr>
            <w:tcW w:w="1291" w:type="dxa"/>
          </w:tcPr>
          <w:p w14:paraId="6E74BF29"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0.6097</w:t>
            </w:r>
          </w:p>
        </w:tc>
        <w:tc>
          <w:tcPr>
            <w:tcW w:w="1127" w:type="dxa"/>
          </w:tcPr>
          <w:p w14:paraId="0FD66FAC"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3086E2FE"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0.7621</w:t>
            </w:r>
          </w:p>
        </w:tc>
        <w:tc>
          <w:tcPr>
            <w:tcW w:w="1128" w:type="dxa"/>
          </w:tcPr>
          <w:p w14:paraId="41BEE504"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5364B3E0"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59558804"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414FF405"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1.0000</w:t>
            </w:r>
          </w:p>
        </w:tc>
      </w:tr>
      <w:tr w:rsidR="00CE4983" w:rsidRPr="009739D4" w14:paraId="43FCF52B" w14:textId="77777777" w:rsidTr="00CE4983">
        <w:tc>
          <w:tcPr>
            <w:tcW w:w="1271" w:type="dxa"/>
          </w:tcPr>
          <w:p w14:paraId="4D2799AE" w14:textId="77777777" w:rsidR="00CE4983" w:rsidRPr="00341892" w:rsidRDefault="00CE4983" w:rsidP="00BE6D5B">
            <w:pPr>
              <w:widowControl/>
              <w:wordWrap w:val="0"/>
              <w:jc w:val="left"/>
              <w:rPr>
                <w:rFonts w:ascii="Times New Roman" w:hAnsi="Times New Roman" w:cs="Times New Roman"/>
                <w:sz w:val="20"/>
                <w:szCs w:val="20"/>
              </w:rPr>
            </w:pPr>
            <w:r w:rsidRPr="00341892">
              <w:rPr>
                <w:rFonts w:ascii="Times New Roman" w:hAnsi="Times New Roman" w:cs="Times New Roman"/>
                <w:sz w:val="20"/>
                <w:szCs w:val="20"/>
              </w:rPr>
              <w:t>MTHFD1</w:t>
            </w:r>
          </w:p>
        </w:tc>
        <w:tc>
          <w:tcPr>
            <w:tcW w:w="1271" w:type="dxa"/>
          </w:tcPr>
          <w:p w14:paraId="033F7EFB"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rs11627387</w:t>
            </w:r>
          </w:p>
        </w:tc>
        <w:tc>
          <w:tcPr>
            <w:tcW w:w="1291" w:type="dxa"/>
          </w:tcPr>
          <w:p w14:paraId="35F723B3"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0.7837</w:t>
            </w:r>
          </w:p>
        </w:tc>
        <w:tc>
          <w:tcPr>
            <w:tcW w:w="1127" w:type="dxa"/>
          </w:tcPr>
          <w:p w14:paraId="65214C90"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49832C8B"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4850B07B"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5A8F2C4F"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41A3B36F"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40276FE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1.0000</w:t>
            </w:r>
          </w:p>
        </w:tc>
      </w:tr>
      <w:tr w:rsidR="00CE4983" w:rsidRPr="009739D4" w14:paraId="707F63E1" w14:textId="77777777" w:rsidTr="00CE4983">
        <w:tc>
          <w:tcPr>
            <w:tcW w:w="1271" w:type="dxa"/>
          </w:tcPr>
          <w:p w14:paraId="5A563CF3" w14:textId="77777777" w:rsidR="00CE4983" w:rsidRPr="00341892" w:rsidRDefault="00CE4983" w:rsidP="00BE6D5B">
            <w:pPr>
              <w:widowControl/>
              <w:wordWrap w:val="0"/>
              <w:jc w:val="left"/>
              <w:rPr>
                <w:rFonts w:ascii="Times New Roman" w:hAnsi="Times New Roman" w:cs="Times New Roman"/>
                <w:sz w:val="20"/>
                <w:szCs w:val="20"/>
              </w:rPr>
            </w:pPr>
            <w:r w:rsidRPr="00341892">
              <w:rPr>
                <w:rFonts w:ascii="Times New Roman" w:hAnsi="Times New Roman" w:cs="Times New Roman"/>
                <w:sz w:val="20"/>
                <w:szCs w:val="20"/>
              </w:rPr>
              <w:t>FOLR1</w:t>
            </w:r>
          </w:p>
        </w:tc>
        <w:tc>
          <w:tcPr>
            <w:tcW w:w="1271" w:type="dxa"/>
          </w:tcPr>
          <w:p w14:paraId="396D174F" w14:textId="77777777" w:rsidR="00CE4983" w:rsidRPr="009739D4" w:rsidRDefault="00CE4983" w:rsidP="00BE6D5B">
            <w:pPr>
              <w:widowControl/>
              <w:wordWrap w:val="0"/>
              <w:jc w:val="left"/>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rs10501409</w:t>
            </w:r>
          </w:p>
        </w:tc>
        <w:tc>
          <w:tcPr>
            <w:tcW w:w="1291" w:type="dxa"/>
          </w:tcPr>
          <w:p w14:paraId="2924142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7" w:type="dxa"/>
          </w:tcPr>
          <w:p w14:paraId="68260FEE"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173E0FA8"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42EB4C9D"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w:t>
            </w:r>
          </w:p>
        </w:tc>
        <w:tc>
          <w:tcPr>
            <w:tcW w:w="1128" w:type="dxa"/>
          </w:tcPr>
          <w:p w14:paraId="57E6FFCC"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53F00A01"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0.7851</w:t>
            </w:r>
          </w:p>
        </w:tc>
        <w:tc>
          <w:tcPr>
            <w:tcW w:w="1128" w:type="dxa"/>
          </w:tcPr>
          <w:p w14:paraId="3ABC9A7C" w14:textId="77777777" w:rsidR="00CE4983" w:rsidRPr="009739D4" w:rsidRDefault="00CE4983" w:rsidP="00BE6D5B">
            <w:pPr>
              <w:widowControl/>
              <w:wordWrap w:val="0"/>
              <w:jc w:val="center"/>
              <w:rPr>
                <w:rFonts w:ascii="Times New Roman" w:eastAsia="宋体" w:hAnsi="Times New Roman" w:cs="Times New Roman"/>
                <w:kern w:val="0"/>
                <w:sz w:val="20"/>
                <w:szCs w:val="20"/>
                <w:bdr w:val="none" w:sz="0" w:space="0" w:color="auto" w:frame="1"/>
              </w:rPr>
            </w:pPr>
            <w:r w:rsidRPr="008F4013">
              <w:rPr>
                <w:rFonts w:ascii="Times New Roman" w:hAnsi="Times New Roman" w:cs="Times New Roman"/>
                <w:sz w:val="20"/>
                <w:szCs w:val="20"/>
              </w:rPr>
              <w:t>1.0000</w:t>
            </w:r>
          </w:p>
        </w:tc>
      </w:tr>
    </w:tbl>
    <w:p w14:paraId="6227B0F6" w14:textId="77777777" w:rsidR="00CE4983" w:rsidRPr="00341892" w:rsidRDefault="00CE4983" w:rsidP="00CE4983">
      <w:pPr>
        <w:rPr>
          <w:rFonts w:ascii="Times New Roman" w:hAnsi="Times New Roman" w:cs="Times New Roman"/>
          <w:sz w:val="20"/>
          <w:szCs w:val="20"/>
        </w:rPr>
      </w:pPr>
      <w:r>
        <w:rPr>
          <w:sz w:val="20"/>
          <w:szCs w:val="20"/>
          <w:vertAlign w:val="superscript"/>
        </w:rPr>
        <w:t>a</w:t>
      </w:r>
      <w:r w:rsidRPr="00341892">
        <w:rPr>
          <w:sz w:val="20"/>
          <w:szCs w:val="20"/>
        </w:rPr>
        <w:t xml:space="preserve"> </w:t>
      </w:r>
      <w:r w:rsidRPr="00341892">
        <w:rPr>
          <w:rFonts w:ascii="Times New Roman" w:hAnsi="Times New Roman" w:cs="Times New Roman"/>
          <w:sz w:val="20"/>
          <w:szCs w:val="20"/>
        </w:rPr>
        <w:t>SNP genotype as 2 categories: 0, for homozygous wild-type genotype; 1, for heterozygous genotype and homozygous variant genotype)</w:t>
      </w:r>
      <w:r w:rsidRPr="00341892">
        <w:rPr>
          <w:rFonts w:ascii="Times New Roman" w:hAnsi="Times New Roman" w:cs="Times New Roman" w:hint="eastAsia"/>
          <w:sz w:val="20"/>
          <w:szCs w:val="20"/>
        </w:rPr>
        <w:t>;</w:t>
      </w:r>
      <w:r w:rsidRPr="00341892">
        <w:rPr>
          <w:rFonts w:ascii="Times New Roman" w:hAnsi="Times New Roman" w:cs="Times New Roman"/>
          <w:sz w:val="20"/>
          <w:szCs w:val="20"/>
        </w:rPr>
        <w:t xml:space="preserve"> </w:t>
      </w:r>
      <w:proofErr w:type="spellStart"/>
      <w:r w:rsidRPr="00341892">
        <w:rPr>
          <w:rFonts w:ascii="Times New Roman" w:hAnsi="Times New Roman" w:cs="Times New Roman"/>
          <w:sz w:val="20"/>
          <w:szCs w:val="20"/>
        </w:rPr>
        <w:t>aMED</w:t>
      </w:r>
      <w:proofErr w:type="spellEnd"/>
      <w:r w:rsidRPr="00341892">
        <w:rPr>
          <w:rFonts w:ascii="Times New Roman" w:hAnsi="Times New Roman" w:cs="Times New Roman"/>
          <w:sz w:val="20"/>
          <w:szCs w:val="20"/>
        </w:rPr>
        <w:t xml:space="preserve"> score as a continue variable.</w:t>
      </w:r>
    </w:p>
    <w:p w14:paraId="27BCC1E2" w14:textId="77777777" w:rsidR="00CE4983" w:rsidRPr="00341892" w:rsidRDefault="00CE4983" w:rsidP="00CE4983">
      <w:pPr>
        <w:rPr>
          <w:rFonts w:ascii="Times New Roman" w:hAnsi="Times New Roman" w:cs="Times New Roman"/>
          <w:sz w:val="20"/>
          <w:szCs w:val="20"/>
        </w:rPr>
      </w:pPr>
      <w:r>
        <w:rPr>
          <w:sz w:val="20"/>
          <w:szCs w:val="20"/>
          <w:vertAlign w:val="superscript"/>
        </w:rPr>
        <w:t>b</w:t>
      </w:r>
      <w:r w:rsidRPr="00341892">
        <w:rPr>
          <w:sz w:val="20"/>
          <w:szCs w:val="20"/>
          <w:vertAlign w:val="superscript"/>
        </w:rPr>
        <w:t xml:space="preserve"> </w:t>
      </w:r>
      <w:r w:rsidRPr="00341892">
        <w:rPr>
          <w:rFonts w:ascii="Times New Roman" w:hAnsi="Times New Roman" w:cs="Times New Roman"/>
          <w:sz w:val="20"/>
          <w:szCs w:val="20"/>
        </w:rPr>
        <w:t xml:space="preserve">SNP genotype as 3categories: 0, for homozygous wild-type genotype; 1, for heterozygous genotype and 2, for homozygous variant genotype); </w:t>
      </w:r>
      <w:proofErr w:type="spellStart"/>
      <w:r w:rsidRPr="00341892">
        <w:rPr>
          <w:rFonts w:ascii="Times New Roman" w:hAnsi="Times New Roman" w:cs="Times New Roman"/>
          <w:sz w:val="20"/>
          <w:szCs w:val="20"/>
        </w:rPr>
        <w:t>aMED</w:t>
      </w:r>
      <w:proofErr w:type="spellEnd"/>
      <w:r w:rsidRPr="00341892">
        <w:rPr>
          <w:rFonts w:ascii="Times New Roman" w:hAnsi="Times New Roman" w:cs="Times New Roman"/>
          <w:sz w:val="20"/>
          <w:szCs w:val="20"/>
        </w:rPr>
        <w:t xml:space="preserve"> score as a continue variable.</w:t>
      </w:r>
    </w:p>
    <w:p w14:paraId="0F66BFE4" w14:textId="77777777" w:rsidR="00CE4983" w:rsidRPr="00A21D64" w:rsidRDefault="00CE4983" w:rsidP="00CE4983"/>
    <w:p w14:paraId="73DC378F" w14:textId="77777777" w:rsidR="00CE4983" w:rsidRPr="007C17C9" w:rsidRDefault="00CE4983" w:rsidP="00CE4983">
      <w:pPr>
        <w:widowControl/>
        <w:shd w:val="clear" w:color="auto" w:fill="FFFFFF"/>
        <w:jc w:val="left"/>
        <w:rPr>
          <w:rFonts w:ascii="Times New Roman" w:eastAsia="微软雅黑" w:hAnsi="Times New Roman" w:cs="Times New Roman"/>
          <w:color w:val="000000"/>
          <w:kern w:val="0"/>
          <w:sz w:val="20"/>
          <w:szCs w:val="20"/>
        </w:rPr>
      </w:pPr>
      <w:r w:rsidRPr="007C17C9">
        <w:rPr>
          <w:rFonts w:ascii="Times New Roman" w:eastAsia="微软雅黑" w:hAnsi="Times New Roman" w:cs="Times New Roman"/>
          <w:b/>
          <w:bCs/>
          <w:color w:val="000000"/>
          <w:kern w:val="0"/>
          <w:sz w:val="20"/>
          <w:szCs w:val="20"/>
        </w:rPr>
        <w:t>Bonferroni</w:t>
      </w:r>
      <w:r>
        <w:rPr>
          <w:rFonts w:ascii="Times New Roman" w:eastAsia="微软雅黑" w:hAnsi="Times New Roman" w:cs="Times New Roman"/>
          <w:color w:val="000000"/>
          <w:kern w:val="0"/>
          <w:sz w:val="20"/>
          <w:szCs w:val="20"/>
        </w:rPr>
        <w:t xml:space="preserve">, </w:t>
      </w:r>
      <w:r w:rsidRPr="007C17C9">
        <w:rPr>
          <w:rFonts w:ascii="Times New Roman" w:eastAsia="微软雅黑" w:hAnsi="Times New Roman" w:cs="Times New Roman"/>
          <w:color w:val="000000"/>
          <w:kern w:val="0"/>
          <w:sz w:val="20"/>
          <w:szCs w:val="20"/>
        </w:rPr>
        <w:t>Bonferroni single-step adjusted </w:t>
      </w:r>
      <w:r w:rsidRPr="007C17C9">
        <w:rPr>
          <w:rFonts w:ascii="Times New Roman" w:eastAsia="微软雅黑" w:hAnsi="Times New Roman" w:cs="Times New Roman"/>
          <w:i/>
          <w:iCs/>
          <w:color w:val="000000"/>
          <w:kern w:val="0"/>
          <w:sz w:val="20"/>
          <w:szCs w:val="20"/>
        </w:rPr>
        <w:t>p</w:t>
      </w:r>
      <w:r w:rsidRPr="007C17C9">
        <w:rPr>
          <w:rFonts w:ascii="Times New Roman" w:eastAsia="微软雅黑" w:hAnsi="Times New Roman" w:cs="Times New Roman"/>
          <w:color w:val="000000"/>
          <w:kern w:val="0"/>
          <w:sz w:val="20"/>
          <w:szCs w:val="20"/>
        </w:rPr>
        <w:t>-values for strong control of the FWER.</w:t>
      </w:r>
    </w:p>
    <w:p w14:paraId="624C6FD2" w14:textId="77777777" w:rsidR="00CE4983" w:rsidRPr="007C17C9" w:rsidRDefault="00CE4983" w:rsidP="00CE4983">
      <w:pPr>
        <w:widowControl/>
        <w:shd w:val="clear" w:color="auto" w:fill="FFFFFF"/>
        <w:jc w:val="left"/>
        <w:rPr>
          <w:rFonts w:ascii="Times New Roman" w:eastAsia="微软雅黑" w:hAnsi="Times New Roman" w:cs="Times New Roman"/>
          <w:color w:val="000000"/>
          <w:kern w:val="0"/>
          <w:sz w:val="20"/>
          <w:szCs w:val="20"/>
        </w:rPr>
      </w:pPr>
      <w:r w:rsidRPr="007C17C9">
        <w:rPr>
          <w:rFonts w:ascii="Times New Roman" w:eastAsia="微软雅黑" w:hAnsi="Times New Roman" w:cs="Times New Roman"/>
          <w:b/>
          <w:bCs/>
          <w:color w:val="000000"/>
          <w:kern w:val="0"/>
          <w:sz w:val="20"/>
          <w:szCs w:val="20"/>
        </w:rPr>
        <w:t>Holm</w:t>
      </w:r>
      <w:r>
        <w:rPr>
          <w:rFonts w:ascii="Times New Roman" w:eastAsia="微软雅黑" w:hAnsi="Times New Roman" w:cs="Times New Roman" w:hint="eastAsia"/>
          <w:color w:val="000000"/>
          <w:kern w:val="0"/>
          <w:sz w:val="20"/>
          <w:szCs w:val="20"/>
        </w:rPr>
        <w:t>,</w:t>
      </w:r>
      <w:r>
        <w:rPr>
          <w:rFonts w:ascii="Times New Roman" w:eastAsia="微软雅黑" w:hAnsi="Times New Roman" w:cs="Times New Roman"/>
          <w:color w:val="000000"/>
          <w:kern w:val="0"/>
          <w:sz w:val="20"/>
          <w:szCs w:val="20"/>
        </w:rPr>
        <w:t xml:space="preserve"> </w:t>
      </w:r>
      <w:r w:rsidRPr="007C17C9">
        <w:rPr>
          <w:rFonts w:ascii="Times New Roman" w:eastAsia="微软雅黑" w:hAnsi="Times New Roman" w:cs="Times New Roman"/>
          <w:color w:val="000000"/>
          <w:kern w:val="0"/>
          <w:sz w:val="20"/>
          <w:szCs w:val="20"/>
        </w:rPr>
        <w:t>Holm (1979) step-down adjusted </w:t>
      </w:r>
      <w:r w:rsidRPr="007C17C9">
        <w:rPr>
          <w:rFonts w:ascii="Times New Roman" w:eastAsia="微软雅黑" w:hAnsi="Times New Roman" w:cs="Times New Roman"/>
          <w:i/>
          <w:iCs/>
          <w:color w:val="000000"/>
          <w:kern w:val="0"/>
          <w:sz w:val="20"/>
          <w:szCs w:val="20"/>
        </w:rPr>
        <w:t>p</w:t>
      </w:r>
      <w:r w:rsidRPr="007C17C9">
        <w:rPr>
          <w:rFonts w:ascii="Times New Roman" w:eastAsia="微软雅黑" w:hAnsi="Times New Roman" w:cs="Times New Roman"/>
          <w:color w:val="000000"/>
          <w:kern w:val="0"/>
          <w:sz w:val="20"/>
          <w:szCs w:val="20"/>
        </w:rPr>
        <w:t>-values for strong control of the FWER.</w:t>
      </w:r>
    </w:p>
    <w:p w14:paraId="296AA355" w14:textId="77777777" w:rsidR="00CE4983" w:rsidRDefault="00CE4983" w:rsidP="00CE4983">
      <w:pPr>
        <w:widowControl/>
        <w:shd w:val="clear" w:color="auto" w:fill="FFFFFF"/>
        <w:jc w:val="left"/>
        <w:rPr>
          <w:rFonts w:ascii="Times New Roman" w:eastAsia="微软雅黑" w:hAnsi="Times New Roman" w:cs="Times New Roman"/>
          <w:color w:val="000000"/>
          <w:kern w:val="0"/>
          <w:sz w:val="20"/>
          <w:szCs w:val="20"/>
        </w:rPr>
      </w:pPr>
      <w:r w:rsidRPr="007C17C9">
        <w:rPr>
          <w:rFonts w:ascii="Times New Roman" w:eastAsia="微软雅黑" w:hAnsi="Times New Roman" w:cs="Times New Roman"/>
          <w:b/>
          <w:bCs/>
          <w:color w:val="000000"/>
          <w:kern w:val="0"/>
          <w:sz w:val="20"/>
          <w:szCs w:val="20"/>
        </w:rPr>
        <w:t>Hochberg</w:t>
      </w:r>
      <w:r>
        <w:rPr>
          <w:rFonts w:ascii="Times New Roman" w:eastAsia="微软雅黑" w:hAnsi="Times New Roman" w:cs="Times New Roman" w:hint="eastAsia"/>
          <w:color w:val="000000"/>
          <w:kern w:val="0"/>
          <w:sz w:val="20"/>
          <w:szCs w:val="20"/>
        </w:rPr>
        <w:t>,</w:t>
      </w:r>
      <w:r>
        <w:rPr>
          <w:rFonts w:ascii="Times New Roman" w:eastAsia="微软雅黑" w:hAnsi="Times New Roman" w:cs="Times New Roman"/>
          <w:color w:val="000000"/>
          <w:kern w:val="0"/>
          <w:sz w:val="20"/>
          <w:szCs w:val="20"/>
        </w:rPr>
        <w:t xml:space="preserve"> </w:t>
      </w:r>
      <w:r w:rsidRPr="007C17C9">
        <w:rPr>
          <w:rFonts w:ascii="Times New Roman" w:eastAsia="微软雅黑" w:hAnsi="Times New Roman" w:cs="Times New Roman"/>
          <w:color w:val="000000"/>
          <w:kern w:val="0"/>
          <w:sz w:val="20"/>
          <w:szCs w:val="20"/>
        </w:rPr>
        <w:t>Hochberg (1988) step-up adjusted </w:t>
      </w:r>
      <w:r w:rsidRPr="007C17C9">
        <w:rPr>
          <w:rFonts w:ascii="Times New Roman" w:eastAsia="微软雅黑" w:hAnsi="Times New Roman" w:cs="Times New Roman"/>
          <w:i/>
          <w:iCs/>
          <w:color w:val="000000"/>
          <w:kern w:val="0"/>
          <w:sz w:val="20"/>
          <w:szCs w:val="20"/>
        </w:rPr>
        <w:t>p</w:t>
      </w:r>
      <w:r w:rsidRPr="007C17C9">
        <w:rPr>
          <w:rFonts w:ascii="Times New Roman" w:eastAsia="微软雅黑" w:hAnsi="Times New Roman" w:cs="Times New Roman"/>
          <w:color w:val="000000"/>
          <w:kern w:val="0"/>
          <w:sz w:val="20"/>
          <w:szCs w:val="20"/>
        </w:rPr>
        <w:t>-values for strong control of the FWER (for raw (unadjusted) </w:t>
      </w:r>
      <w:r w:rsidRPr="007C17C9">
        <w:rPr>
          <w:rFonts w:ascii="Times New Roman" w:eastAsia="微软雅黑" w:hAnsi="Times New Roman" w:cs="Times New Roman"/>
          <w:i/>
          <w:iCs/>
          <w:color w:val="000000"/>
          <w:kern w:val="0"/>
          <w:sz w:val="20"/>
          <w:szCs w:val="20"/>
        </w:rPr>
        <w:t>p</w:t>
      </w:r>
      <w:r w:rsidRPr="007C17C9">
        <w:rPr>
          <w:rFonts w:ascii="Times New Roman" w:eastAsia="微软雅黑" w:hAnsi="Times New Roman" w:cs="Times New Roman"/>
          <w:color w:val="000000"/>
          <w:kern w:val="0"/>
          <w:sz w:val="20"/>
          <w:szCs w:val="20"/>
        </w:rPr>
        <w:t xml:space="preserve">-values satisfying the </w:t>
      </w:r>
      <w:proofErr w:type="spellStart"/>
      <w:r w:rsidRPr="007C17C9">
        <w:rPr>
          <w:rFonts w:ascii="Times New Roman" w:eastAsia="微软雅黑" w:hAnsi="Times New Roman" w:cs="Times New Roman"/>
          <w:color w:val="000000"/>
          <w:kern w:val="0"/>
          <w:sz w:val="20"/>
          <w:szCs w:val="20"/>
        </w:rPr>
        <w:t>Simes</w:t>
      </w:r>
      <w:proofErr w:type="spellEnd"/>
      <w:r w:rsidRPr="007C17C9">
        <w:rPr>
          <w:rFonts w:ascii="Times New Roman" w:eastAsia="微软雅黑" w:hAnsi="Times New Roman" w:cs="Times New Roman"/>
          <w:color w:val="000000"/>
          <w:kern w:val="0"/>
          <w:sz w:val="20"/>
          <w:szCs w:val="20"/>
        </w:rPr>
        <w:t xml:space="preserve"> inequality).</w:t>
      </w:r>
    </w:p>
    <w:p w14:paraId="7B08B7C3" w14:textId="77777777" w:rsidR="00CE4983" w:rsidRPr="007C17C9" w:rsidRDefault="00CE4983" w:rsidP="00CE4983">
      <w:pPr>
        <w:widowControl/>
        <w:shd w:val="clear" w:color="auto" w:fill="FFFFFF"/>
        <w:jc w:val="left"/>
        <w:rPr>
          <w:rFonts w:ascii="Times New Roman" w:eastAsia="微软雅黑" w:hAnsi="Times New Roman" w:cs="Times New Roman"/>
          <w:color w:val="000000"/>
          <w:kern w:val="0"/>
          <w:sz w:val="20"/>
          <w:szCs w:val="20"/>
        </w:rPr>
      </w:pPr>
      <w:proofErr w:type="spellStart"/>
      <w:r w:rsidRPr="009739D4">
        <w:rPr>
          <w:rFonts w:ascii="Times New Roman" w:eastAsia="宋体" w:hAnsi="Times New Roman" w:cs="Times New Roman"/>
          <w:b/>
          <w:bCs/>
          <w:kern w:val="0"/>
          <w:sz w:val="20"/>
          <w:szCs w:val="20"/>
          <w:bdr w:val="none" w:sz="0" w:space="0" w:color="auto" w:frame="1"/>
        </w:rPr>
        <w:t>Hommel</w:t>
      </w:r>
      <w:proofErr w:type="spellEnd"/>
      <w:r w:rsidRPr="007C17C9">
        <w:rPr>
          <w:rFonts w:ascii="Times New Roman" w:eastAsia="微软雅黑" w:hAnsi="Times New Roman" w:cs="Times New Roman"/>
          <w:color w:val="000000"/>
          <w:kern w:val="0"/>
          <w:sz w:val="20"/>
          <w:szCs w:val="20"/>
        </w:rPr>
        <w:t>,</w:t>
      </w:r>
      <w:r w:rsidRPr="007C17C9">
        <w:rPr>
          <w:rFonts w:ascii="Times New Roman" w:eastAsia="微软雅黑" w:hAnsi="Times New Roman" w:cs="Times New Roman" w:hint="eastAsia"/>
          <w:color w:val="000000"/>
          <w:kern w:val="0"/>
          <w:sz w:val="20"/>
          <w:szCs w:val="20"/>
        </w:rPr>
        <w:t xml:space="preserve"> </w:t>
      </w:r>
      <w:proofErr w:type="spellStart"/>
      <w:r w:rsidRPr="007C17C9">
        <w:rPr>
          <w:rFonts w:ascii="Times New Roman" w:eastAsia="微软雅黑" w:hAnsi="Times New Roman" w:cs="Times New Roman" w:hint="eastAsia"/>
          <w:color w:val="000000"/>
          <w:kern w:val="0"/>
          <w:sz w:val="20"/>
          <w:szCs w:val="20"/>
        </w:rPr>
        <w:t>Hommel</w:t>
      </w:r>
      <w:proofErr w:type="spellEnd"/>
      <w:r w:rsidRPr="007C17C9">
        <w:rPr>
          <w:rFonts w:ascii="Times New Roman" w:eastAsia="微软雅黑" w:hAnsi="Times New Roman" w:cs="Times New Roman" w:hint="eastAsia"/>
          <w:color w:val="000000"/>
          <w:kern w:val="0"/>
          <w:sz w:val="20"/>
          <w:szCs w:val="20"/>
        </w:rPr>
        <w:t xml:space="preserve"> </w:t>
      </w:r>
      <w:r>
        <w:rPr>
          <w:rFonts w:ascii="Times New Roman" w:eastAsia="微软雅黑" w:hAnsi="Times New Roman" w:cs="Times New Roman"/>
          <w:color w:val="000000"/>
          <w:kern w:val="0"/>
          <w:sz w:val="20"/>
          <w:szCs w:val="20"/>
        </w:rPr>
        <w:t xml:space="preserve">(1988) </w:t>
      </w:r>
      <w:r w:rsidRPr="007C17C9">
        <w:rPr>
          <w:rFonts w:ascii="Times New Roman" w:eastAsia="微软雅黑" w:hAnsi="Times New Roman" w:cs="Times New Roman" w:hint="eastAsia"/>
          <w:color w:val="000000"/>
          <w:kern w:val="0"/>
          <w:sz w:val="20"/>
          <w:szCs w:val="20"/>
        </w:rPr>
        <w:t>A stagewise rejective multiple test procedure based on a modified Bonferroni test.</w:t>
      </w:r>
    </w:p>
    <w:p w14:paraId="187EA369" w14:textId="77777777" w:rsidR="00CE4983" w:rsidRPr="007C17C9" w:rsidRDefault="00CE4983" w:rsidP="00CE4983">
      <w:pPr>
        <w:widowControl/>
        <w:shd w:val="clear" w:color="auto" w:fill="FFFFFF"/>
        <w:jc w:val="left"/>
        <w:rPr>
          <w:rFonts w:ascii="Times New Roman" w:eastAsia="微软雅黑" w:hAnsi="Times New Roman" w:cs="Times New Roman"/>
          <w:color w:val="000000"/>
          <w:kern w:val="0"/>
          <w:sz w:val="20"/>
          <w:szCs w:val="20"/>
        </w:rPr>
      </w:pPr>
      <w:r w:rsidRPr="007C17C9">
        <w:rPr>
          <w:rFonts w:ascii="Times New Roman" w:eastAsia="微软雅黑" w:hAnsi="Times New Roman" w:cs="Times New Roman"/>
          <w:b/>
          <w:bCs/>
          <w:color w:val="000000"/>
          <w:kern w:val="0"/>
          <w:sz w:val="20"/>
          <w:szCs w:val="20"/>
        </w:rPr>
        <w:t>BH</w:t>
      </w:r>
      <w:r>
        <w:rPr>
          <w:rFonts w:ascii="Times New Roman" w:eastAsia="微软雅黑" w:hAnsi="Times New Roman" w:cs="Times New Roman" w:hint="eastAsia"/>
          <w:color w:val="000000"/>
          <w:kern w:val="0"/>
          <w:sz w:val="20"/>
          <w:szCs w:val="20"/>
        </w:rPr>
        <w:t>,</w:t>
      </w:r>
      <w:r>
        <w:rPr>
          <w:rFonts w:ascii="Times New Roman" w:eastAsia="微软雅黑" w:hAnsi="Times New Roman" w:cs="Times New Roman"/>
          <w:color w:val="000000"/>
          <w:kern w:val="0"/>
          <w:sz w:val="20"/>
          <w:szCs w:val="20"/>
        </w:rPr>
        <w:t xml:space="preserve"> </w:t>
      </w:r>
      <w:r w:rsidRPr="007C17C9">
        <w:rPr>
          <w:rFonts w:ascii="Times New Roman" w:eastAsia="微软雅黑" w:hAnsi="Times New Roman" w:cs="Times New Roman"/>
          <w:color w:val="000000"/>
          <w:kern w:val="0"/>
          <w:sz w:val="20"/>
          <w:szCs w:val="20"/>
        </w:rPr>
        <w:t>Adjusted </w:t>
      </w:r>
      <w:r w:rsidRPr="007C17C9">
        <w:rPr>
          <w:rFonts w:ascii="Times New Roman" w:eastAsia="微软雅黑" w:hAnsi="Times New Roman" w:cs="Times New Roman"/>
          <w:i/>
          <w:iCs/>
          <w:color w:val="000000"/>
          <w:kern w:val="0"/>
          <w:sz w:val="20"/>
          <w:szCs w:val="20"/>
        </w:rPr>
        <w:t>p</w:t>
      </w:r>
      <w:r w:rsidRPr="007C17C9">
        <w:rPr>
          <w:rFonts w:ascii="Times New Roman" w:eastAsia="微软雅黑" w:hAnsi="Times New Roman" w:cs="Times New Roman"/>
          <w:color w:val="000000"/>
          <w:kern w:val="0"/>
          <w:sz w:val="20"/>
          <w:szCs w:val="20"/>
        </w:rPr>
        <w:t xml:space="preserve">-values for the </w:t>
      </w:r>
      <w:proofErr w:type="spellStart"/>
      <w:r w:rsidRPr="007C17C9">
        <w:rPr>
          <w:rFonts w:ascii="Times New Roman" w:eastAsia="微软雅黑" w:hAnsi="Times New Roman" w:cs="Times New Roman"/>
          <w:color w:val="000000"/>
          <w:kern w:val="0"/>
          <w:sz w:val="20"/>
          <w:szCs w:val="20"/>
        </w:rPr>
        <w:t>Benjamini</w:t>
      </w:r>
      <w:proofErr w:type="spellEnd"/>
      <w:r w:rsidRPr="007C17C9">
        <w:rPr>
          <w:rFonts w:ascii="Times New Roman" w:eastAsia="微软雅黑" w:hAnsi="Times New Roman" w:cs="Times New Roman"/>
          <w:color w:val="000000"/>
          <w:kern w:val="0"/>
          <w:sz w:val="20"/>
          <w:szCs w:val="20"/>
        </w:rPr>
        <w:t xml:space="preserve"> &amp; Hochberg (1995) step-up FDR-controlling procedure (independent and positive regression dependent test statistics).</w:t>
      </w:r>
    </w:p>
    <w:p w14:paraId="4D4FB874" w14:textId="77777777" w:rsidR="00CE4983" w:rsidRPr="007C17C9" w:rsidRDefault="00CE4983" w:rsidP="00CE4983">
      <w:pPr>
        <w:widowControl/>
        <w:shd w:val="clear" w:color="auto" w:fill="FFFFFF"/>
        <w:jc w:val="left"/>
        <w:rPr>
          <w:rFonts w:ascii="Times New Roman" w:eastAsia="微软雅黑" w:hAnsi="Times New Roman" w:cs="Times New Roman"/>
          <w:color w:val="000000"/>
          <w:kern w:val="0"/>
          <w:sz w:val="20"/>
          <w:szCs w:val="20"/>
        </w:rPr>
      </w:pPr>
      <w:r w:rsidRPr="007C17C9">
        <w:rPr>
          <w:rFonts w:ascii="Times New Roman" w:eastAsia="微软雅黑" w:hAnsi="Times New Roman" w:cs="Times New Roman"/>
          <w:b/>
          <w:bCs/>
          <w:color w:val="000000"/>
          <w:kern w:val="0"/>
          <w:sz w:val="20"/>
          <w:szCs w:val="20"/>
        </w:rPr>
        <w:t>BY</w:t>
      </w:r>
      <w:r>
        <w:rPr>
          <w:rFonts w:ascii="Times New Roman" w:eastAsia="微软雅黑" w:hAnsi="Times New Roman" w:cs="Times New Roman" w:hint="eastAsia"/>
          <w:color w:val="000000"/>
          <w:kern w:val="0"/>
          <w:sz w:val="20"/>
          <w:szCs w:val="20"/>
        </w:rPr>
        <w:t>,</w:t>
      </w:r>
      <w:r>
        <w:rPr>
          <w:rFonts w:ascii="Times New Roman" w:eastAsia="微软雅黑" w:hAnsi="Times New Roman" w:cs="Times New Roman"/>
          <w:color w:val="000000"/>
          <w:kern w:val="0"/>
          <w:sz w:val="20"/>
          <w:szCs w:val="20"/>
        </w:rPr>
        <w:t xml:space="preserve"> </w:t>
      </w:r>
      <w:r w:rsidRPr="007C17C9">
        <w:rPr>
          <w:rFonts w:ascii="Times New Roman" w:eastAsia="微软雅黑" w:hAnsi="Times New Roman" w:cs="Times New Roman"/>
          <w:color w:val="000000"/>
          <w:kern w:val="0"/>
          <w:sz w:val="20"/>
          <w:szCs w:val="20"/>
        </w:rPr>
        <w:t>Adjusted </w:t>
      </w:r>
      <w:r w:rsidRPr="007C17C9">
        <w:rPr>
          <w:rFonts w:ascii="Times New Roman" w:eastAsia="微软雅黑" w:hAnsi="Times New Roman" w:cs="Times New Roman"/>
          <w:i/>
          <w:iCs/>
          <w:color w:val="000000"/>
          <w:kern w:val="0"/>
          <w:sz w:val="20"/>
          <w:szCs w:val="20"/>
        </w:rPr>
        <w:t>p</w:t>
      </w:r>
      <w:r w:rsidRPr="007C17C9">
        <w:rPr>
          <w:rFonts w:ascii="Times New Roman" w:eastAsia="微软雅黑" w:hAnsi="Times New Roman" w:cs="Times New Roman"/>
          <w:color w:val="000000"/>
          <w:kern w:val="0"/>
          <w:sz w:val="20"/>
          <w:szCs w:val="20"/>
        </w:rPr>
        <w:t xml:space="preserve">-values for the </w:t>
      </w:r>
      <w:proofErr w:type="spellStart"/>
      <w:r w:rsidRPr="007C17C9">
        <w:rPr>
          <w:rFonts w:ascii="Times New Roman" w:eastAsia="微软雅黑" w:hAnsi="Times New Roman" w:cs="Times New Roman"/>
          <w:color w:val="000000"/>
          <w:kern w:val="0"/>
          <w:sz w:val="20"/>
          <w:szCs w:val="20"/>
        </w:rPr>
        <w:t>Benjamini</w:t>
      </w:r>
      <w:proofErr w:type="spellEnd"/>
      <w:r w:rsidRPr="007C17C9">
        <w:rPr>
          <w:rFonts w:ascii="Times New Roman" w:eastAsia="微软雅黑" w:hAnsi="Times New Roman" w:cs="Times New Roman"/>
          <w:color w:val="000000"/>
          <w:kern w:val="0"/>
          <w:sz w:val="20"/>
          <w:szCs w:val="20"/>
        </w:rPr>
        <w:t xml:space="preserve"> &amp; </w:t>
      </w:r>
      <w:proofErr w:type="spellStart"/>
      <w:r w:rsidRPr="007C17C9">
        <w:rPr>
          <w:rFonts w:ascii="Times New Roman" w:eastAsia="微软雅黑" w:hAnsi="Times New Roman" w:cs="Times New Roman"/>
          <w:color w:val="000000"/>
          <w:kern w:val="0"/>
          <w:sz w:val="20"/>
          <w:szCs w:val="20"/>
        </w:rPr>
        <w:t>Yekutieli</w:t>
      </w:r>
      <w:proofErr w:type="spellEnd"/>
      <w:r w:rsidRPr="007C17C9">
        <w:rPr>
          <w:rFonts w:ascii="Times New Roman" w:eastAsia="微软雅黑" w:hAnsi="Times New Roman" w:cs="Times New Roman"/>
          <w:color w:val="000000"/>
          <w:kern w:val="0"/>
          <w:sz w:val="20"/>
          <w:szCs w:val="20"/>
        </w:rPr>
        <w:t xml:space="preserve"> (2001) step-up FDR-controlling procedure (general dependency structures).</w:t>
      </w:r>
    </w:p>
    <w:p w14:paraId="066414A8" w14:textId="77777777" w:rsidR="00CE4983" w:rsidRDefault="00CE4983" w:rsidP="00CE4983">
      <w:pPr>
        <w:jc w:val="center"/>
      </w:pPr>
      <w:r>
        <w:rPr>
          <w:noProof/>
        </w:rPr>
        <w:lastRenderedPageBreak/>
        <w:drawing>
          <wp:inline distT="0" distB="0" distL="0" distR="0" wp14:anchorId="433FF6E9" wp14:editId="07F01467">
            <wp:extent cx="2595600" cy="2170800"/>
            <wp:effectExtent l="0" t="0" r="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95600" cy="2170800"/>
                    </a:xfrm>
                    <a:prstGeom prst="rect">
                      <a:avLst/>
                    </a:prstGeom>
                    <a:noFill/>
                    <a:ln>
                      <a:noFill/>
                    </a:ln>
                  </pic:spPr>
                </pic:pic>
              </a:graphicData>
            </a:graphic>
          </wp:inline>
        </w:drawing>
      </w:r>
      <w:r>
        <w:rPr>
          <w:noProof/>
        </w:rPr>
        <w:drawing>
          <wp:inline distT="0" distB="0" distL="0" distR="0" wp14:anchorId="204B5909" wp14:editId="05A368CB">
            <wp:extent cx="2620800" cy="2188800"/>
            <wp:effectExtent l="0" t="0" r="8255"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20800" cy="2188800"/>
                    </a:xfrm>
                    <a:prstGeom prst="rect">
                      <a:avLst/>
                    </a:prstGeom>
                    <a:noFill/>
                    <a:ln>
                      <a:noFill/>
                    </a:ln>
                  </pic:spPr>
                </pic:pic>
              </a:graphicData>
            </a:graphic>
          </wp:inline>
        </w:drawing>
      </w:r>
    </w:p>
    <w:p w14:paraId="487934B1" w14:textId="77777777" w:rsidR="00CE4983" w:rsidRPr="0065648F" w:rsidRDefault="00CE4983" w:rsidP="00CE4983">
      <w:pPr>
        <w:ind w:firstLineChars="1300" w:firstLine="2730"/>
        <w:rPr>
          <w:rFonts w:ascii="Times New Roman" w:hAnsi="Times New Roman" w:cs="Times New Roman"/>
          <w:b/>
          <w:bCs/>
          <w:sz w:val="20"/>
          <w:szCs w:val="20"/>
        </w:rPr>
      </w:pPr>
      <w:r w:rsidRPr="0065648F">
        <w:rPr>
          <w:rFonts w:ascii="Times New Roman" w:hAnsi="Times New Roman" w:cs="Times New Roman"/>
          <w:b/>
          <w:bCs/>
        </w:rPr>
        <w:t>（</w:t>
      </w:r>
      <w:r w:rsidRPr="0065648F">
        <w:rPr>
          <w:rFonts w:ascii="Times New Roman" w:hAnsi="Times New Roman" w:cs="Times New Roman"/>
          <w:b/>
          <w:bCs/>
          <w:sz w:val="20"/>
          <w:szCs w:val="20"/>
        </w:rPr>
        <w:t>A</w:t>
      </w:r>
      <w:r w:rsidRPr="0065648F">
        <w:rPr>
          <w:rFonts w:ascii="Times New Roman" w:hAnsi="Times New Roman" w:cs="Times New Roman"/>
          <w:b/>
          <w:bCs/>
          <w:sz w:val="20"/>
          <w:szCs w:val="20"/>
        </w:rPr>
        <w:t>）</w:t>
      </w:r>
      <w:r w:rsidRPr="0065648F">
        <w:rPr>
          <w:rFonts w:ascii="Times New Roman" w:hAnsi="Times New Roman" w:cs="Times New Roman"/>
          <w:b/>
          <w:bCs/>
          <w:sz w:val="20"/>
          <w:szCs w:val="20"/>
        </w:rPr>
        <w:t xml:space="preserve">                                    (B)</w:t>
      </w:r>
    </w:p>
    <w:p w14:paraId="6CE744F6" w14:textId="7768B242" w:rsidR="00CE4983" w:rsidRDefault="00CE4983" w:rsidP="00CE4983">
      <w:pPr>
        <w:rPr>
          <w:rFonts w:ascii="Times New Roman" w:eastAsia="微软雅黑" w:hAnsi="Times New Roman" w:cs="Times New Roman"/>
          <w:color w:val="000000"/>
          <w:kern w:val="0"/>
          <w:sz w:val="20"/>
          <w:szCs w:val="20"/>
        </w:rPr>
      </w:pPr>
      <w:r w:rsidRPr="00A21D64">
        <w:rPr>
          <w:rFonts w:ascii="Times New Roman" w:eastAsia="微软雅黑" w:hAnsi="Times New Roman" w:cs="Times New Roman"/>
          <w:b/>
          <w:bCs/>
          <w:color w:val="000000"/>
          <w:kern w:val="0"/>
          <w:sz w:val="20"/>
          <w:szCs w:val="20"/>
        </w:rPr>
        <w:t xml:space="preserve">Figure </w:t>
      </w:r>
      <w:r w:rsidR="00BE6D5B">
        <w:rPr>
          <w:rFonts w:ascii="Times New Roman" w:eastAsia="微软雅黑" w:hAnsi="Times New Roman" w:cs="Times New Roman"/>
          <w:b/>
          <w:bCs/>
          <w:color w:val="000000"/>
          <w:kern w:val="0"/>
          <w:sz w:val="20"/>
          <w:szCs w:val="20"/>
        </w:rPr>
        <w:t>2</w:t>
      </w:r>
      <w:r>
        <w:rPr>
          <w:rFonts w:ascii="Times New Roman" w:eastAsia="微软雅黑" w:hAnsi="Times New Roman" w:cs="Times New Roman"/>
          <w:color w:val="000000"/>
          <w:kern w:val="0"/>
          <w:sz w:val="20"/>
          <w:szCs w:val="20"/>
        </w:rPr>
        <w:t xml:space="preserve"> </w:t>
      </w:r>
      <w:r w:rsidRPr="00DC598C">
        <w:rPr>
          <w:rFonts w:ascii="Times New Roman" w:eastAsia="微软雅黑" w:hAnsi="Times New Roman" w:cs="Times New Roman"/>
          <w:color w:val="000000"/>
          <w:kern w:val="0"/>
          <w:sz w:val="20"/>
          <w:szCs w:val="20"/>
        </w:rPr>
        <w:t xml:space="preserve">Plot of adjusted p-values vs. raw p-values.  </w:t>
      </w:r>
      <w:r>
        <w:rPr>
          <w:rFonts w:ascii="Times New Roman" w:eastAsia="微软雅黑" w:hAnsi="Times New Roman" w:cs="Times New Roman"/>
          <w:color w:val="000000"/>
          <w:kern w:val="0"/>
          <w:sz w:val="20"/>
          <w:szCs w:val="20"/>
        </w:rPr>
        <w:t>Note that t</w:t>
      </w:r>
      <w:r w:rsidRPr="00DC598C">
        <w:rPr>
          <w:rFonts w:ascii="Times New Roman" w:eastAsia="微软雅黑" w:hAnsi="Times New Roman" w:cs="Times New Roman"/>
          <w:color w:val="000000"/>
          <w:kern w:val="0"/>
          <w:sz w:val="20"/>
          <w:szCs w:val="20"/>
        </w:rPr>
        <w:t xml:space="preserve">he </w:t>
      </w:r>
      <w:r>
        <w:rPr>
          <w:rFonts w:ascii="Times New Roman" w:eastAsia="微软雅黑" w:hAnsi="Times New Roman" w:cs="Times New Roman"/>
          <w:color w:val="000000"/>
          <w:kern w:val="0"/>
          <w:sz w:val="20"/>
          <w:szCs w:val="20"/>
        </w:rPr>
        <w:t>solid</w:t>
      </w:r>
      <w:r w:rsidRPr="00DC598C">
        <w:rPr>
          <w:rFonts w:ascii="Times New Roman" w:eastAsia="微软雅黑" w:hAnsi="Times New Roman" w:cs="Times New Roman"/>
          <w:color w:val="000000"/>
          <w:kern w:val="0"/>
          <w:sz w:val="20"/>
          <w:szCs w:val="20"/>
        </w:rPr>
        <w:t xml:space="preserve"> line represents a one-to-one line.</w:t>
      </w:r>
    </w:p>
    <w:p w14:paraId="7F4D8953" w14:textId="77777777" w:rsidR="00CE4983" w:rsidRPr="0065648F" w:rsidRDefault="00CE4983" w:rsidP="00CE4983">
      <w:pPr>
        <w:rPr>
          <w:rFonts w:ascii="Times New Roman" w:hAnsi="Times New Roman" w:cs="Times New Roman"/>
          <w:sz w:val="20"/>
          <w:szCs w:val="20"/>
        </w:rPr>
      </w:pPr>
      <w:r w:rsidRPr="0065648F">
        <w:rPr>
          <w:rFonts w:ascii="Times New Roman" w:eastAsia="微软雅黑" w:hAnsi="Times New Roman" w:cs="Times New Roman"/>
          <w:b/>
          <w:bCs/>
          <w:color w:val="000000"/>
          <w:kern w:val="0"/>
          <w:sz w:val="20"/>
          <w:szCs w:val="20"/>
        </w:rPr>
        <w:t>(A)</w:t>
      </w:r>
      <w:r w:rsidRPr="0065648F">
        <w:rPr>
          <w:rFonts w:ascii="Times New Roman" w:hAnsi="Times New Roman" w:cs="Times New Roman"/>
          <w:sz w:val="20"/>
          <w:szCs w:val="20"/>
        </w:rPr>
        <w:t xml:space="preserve"> SNP genotype as 2 categories: 0, for homozygous wild-type genotype; 1, for heterozygous genotype and homozygous variant genotype); </w:t>
      </w:r>
      <w:proofErr w:type="spellStart"/>
      <w:r w:rsidRPr="0065648F">
        <w:rPr>
          <w:rFonts w:ascii="Times New Roman" w:hAnsi="Times New Roman" w:cs="Times New Roman"/>
          <w:sz w:val="20"/>
          <w:szCs w:val="20"/>
        </w:rPr>
        <w:t>aMED</w:t>
      </w:r>
      <w:proofErr w:type="spellEnd"/>
      <w:r w:rsidRPr="0065648F">
        <w:rPr>
          <w:rFonts w:ascii="Times New Roman" w:hAnsi="Times New Roman" w:cs="Times New Roman"/>
          <w:sz w:val="20"/>
          <w:szCs w:val="20"/>
        </w:rPr>
        <w:t xml:space="preserve"> score as a continue variable.</w:t>
      </w:r>
    </w:p>
    <w:p w14:paraId="5C9A2E03" w14:textId="77777777" w:rsidR="00CE4983" w:rsidRPr="00341892" w:rsidRDefault="00CE4983" w:rsidP="00CE4983">
      <w:pPr>
        <w:rPr>
          <w:rFonts w:ascii="Times New Roman" w:hAnsi="Times New Roman" w:cs="Times New Roman"/>
          <w:sz w:val="20"/>
          <w:szCs w:val="20"/>
        </w:rPr>
      </w:pPr>
      <w:r w:rsidRPr="0065648F">
        <w:rPr>
          <w:rFonts w:ascii="Times New Roman" w:hAnsi="Times New Roman" w:cs="Times New Roman"/>
          <w:b/>
          <w:bCs/>
          <w:sz w:val="20"/>
          <w:szCs w:val="20"/>
        </w:rPr>
        <w:t>(B)</w:t>
      </w:r>
      <w:r w:rsidRPr="0065648F">
        <w:rPr>
          <w:rFonts w:ascii="Times New Roman" w:hAnsi="Times New Roman" w:cs="Times New Roman"/>
          <w:sz w:val="20"/>
          <w:szCs w:val="20"/>
        </w:rPr>
        <w:t xml:space="preserve"> SNP genotyp</w:t>
      </w:r>
      <w:r w:rsidRPr="00341892">
        <w:rPr>
          <w:rFonts w:ascii="Times New Roman" w:hAnsi="Times New Roman" w:cs="Times New Roman"/>
          <w:sz w:val="20"/>
          <w:szCs w:val="20"/>
        </w:rPr>
        <w:t xml:space="preserve">e as 3categories: 0, for homozygous wild-type genotype; 1, for heterozygous genotype and 2, for homozygous variant genotype); </w:t>
      </w:r>
      <w:proofErr w:type="spellStart"/>
      <w:r w:rsidRPr="00341892">
        <w:rPr>
          <w:rFonts w:ascii="Times New Roman" w:hAnsi="Times New Roman" w:cs="Times New Roman"/>
          <w:sz w:val="20"/>
          <w:szCs w:val="20"/>
        </w:rPr>
        <w:t>aMED</w:t>
      </w:r>
      <w:proofErr w:type="spellEnd"/>
      <w:r w:rsidRPr="00341892">
        <w:rPr>
          <w:rFonts w:ascii="Times New Roman" w:hAnsi="Times New Roman" w:cs="Times New Roman"/>
          <w:sz w:val="20"/>
          <w:szCs w:val="20"/>
        </w:rPr>
        <w:t xml:space="preserve"> score as a continue variable.</w:t>
      </w:r>
    </w:p>
    <w:p w14:paraId="21E4027B" w14:textId="46944B06" w:rsidR="004C6EE2" w:rsidRDefault="004C6EE2" w:rsidP="00CE4983">
      <w:pPr>
        <w:rPr>
          <w:rFonts w:ascii="Times New Roman" w:eastAsia="微软雅黑" w:hAnsi="Times New Roman" w:cs="Times New Roman"/>
          <w:color w:val="000000"/>
          <w:kern w:val="0"/>
          <w:sz w:val="20"/>
          <w:szCs w:val="20"/>
        </w:rPr>
      </w:pPr>
      <w:r>
        <w:rPr>
          <w:rFonts w:ascii="Times New Roman" w:eastAsia="微软雅黑" w:hAnsi="Times New Roman" w:cs="Times New Roman"/>
          <w:color w:val="000000"/>
          <w:kern w:val="0"/>
          <w:sz w:val="20"/>
          <w:szCs w:val="20"/>
        </w:rPr>
        <w:br w:type="page"/>
      </w:r>
    </w:p>
    <w:p w14:paraId="420F0D41" w14:textId="77777777" w:rsidR="00CE4983" w:rsidRPr="0065648F" w:rsidRDefault="00CE4983" w:rsidP="00CE4983">
      <w:pPr>
        <w:rPr>
          <w:rFonts w:ascii="Times New Roman" w:eastAsia="微软雅黑" w:hAnsi="Times New Roman" w:cs="Times New Roman"/>
          <w:color w:val="000000"/>
          <w:kern w:val="0"/>
          <w:sz w:val="20"/>
          <w:szCs w:val="20"/>
        </w:rPr>
      </w:pPr>
    </w:p>
    <w:p w14:paraId="59A3B6FD" w14:textId="46A809E7" w:rsidR="007C7680" w:rsidRPr="007C7680" w:rsidRDefault="007C7680" w:rsidP="007C7680">
      <w:pPr>
        <w:ind w:firstLine="420"/>
        <w:jc w:val="center"/>
        <w:rPr>
          <w:rFonts w:ascii="Times New Roman" w:eastAsia="等线" w:hAnsi="Times New Roman" w:cs="Times New Roman"/>
          <w:kern w:val="0"/>
          <w:sz w:val="20"/>
          <w:szCs w:val="20"/>
        </w:rPr>
      </w:pPr>
      <w:r w:rsidRPr="007C7680">
        <w:rPr>
          <w:rFonts w:ascii="Times New Roman" w:eastAsia="等线" w:hAnsi="Times New Roman" w:cs="Times New Roman"/>
          <w:b/>
          <w:bCs/>
          <w:kern w:val="0"/>
          <w:sz w:val="20"/>
          <w:szCs w:val="20"/>
        </w:rPr>
        <w:t>T</w:t>
      </w:r>
      <w:r w:rsidRPr="007C7680">
        <w:rPr>
          <w:rFonts w:ascii="Times New Roman" w:eastAsia="等线" w:hAnsi="Times New Roman" w:cs="Times New Roman" w:hint="eastAsia"/>
          <w:b/>
          <w:bCs/>
          <w:kern w:val="0"/>
          <w:sz w:val="20"/>
          <w:szCs w:val="20"/>
        </w:rPr>
        <w:t>able</w:t>
      </w:r>
      <w:r w:rsidRPr="007C7680">
        <w:rPr>
          <w:rFonts w:ascii="Times New Roman" w:eastAsia="等线" w:hAnsi="Times New Roman" w:cs="Times New Roman"/>
          <w:b/>
          <w:bCs/>
          <w:kern w:val="0"/>
          <w:sz w:val="20"/>
          <w:szCs w:val="20"/>
        </w:rPr>
        <w:t xml:space="preserve"> 6</w:t>
      </w:r>
      <w:r w:rsidRPr="007C7680">
        <w:rPr>
          <w:rFonts w:ascii="Times New Roman" w:eastAsia="等线" w:hAnsi="Times New Roman" w:cs="Times New Roman"/>
          <w:kern w:val="0"/>
          <w:sz w:val="20"/>
          <w:szCs w:val="20"/>
        </w:rPr>
        <w:t xml:space="preserve"> The statistical power for the allelic test in present case-control study</w:t>
      </w:r>
    </w:p>
    <w:tbl>
      <w:tblPr>
        <w:tblStyle w:val="aa"/>
        <w:tblW w:w="7322"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040"/>
        <w:gridCol w:w="1161"/>
        <w:gridCol w:w="1272"/>
        <w:gridCol w:w="1828"/>
        <w:gridCol w:w="1005"/>
        <w:gridCol w:w="1016"/>
      </w:tblGrid>
      <w:tr w:rsidR="007C7680" w:rsidRPr="00911FFF" w14:paraId="458345C1" w14:textId="77777777" w:rsidTr="00BE6D5B">
        <w:trPr>
          <w:trHeight w:val="230"/>
          <w:jc w:val="center"/>
        </w:trPr>
        <w:tc>
          <w:tcPr>
            <w:tcW w:w="1040" w:type="dxa"/>
            <w:vMerge w:val="restart"/>
          </w:tcPr>
          <w:p w14:paraId="78AFE7F7" w14:textId="77777777" w:rsidR="007C7680" w:rsidRPr="00911FFF" w:rsidRDefault="007C7680" w:rsidP="00BE6D5B">
            <w:pPr>
              <w:spacing w:line="240" w:lineRule="exact"/>
              <w:rPr>
                <w:rFonts w:ascii="Times New Roman" w:hAnsi="Times New Roman" w:cs="Times New Roman"/>
                <w:sz w:val="20"/>
                <w:szCs w:val="20"/>
              </w:rPr>
            </w:pPr>
            <w:r w:rsidRPr="00911FFF">
              <w:rPr>
                <w:rFonts w:ascii="Times New Roman" w:hAnsi="Times New Roman" w:cs="Times New Roman"/>
                <w:sz w:val="20"/>
                <w:szCs w:val="20"/>
              </w:rPr>
              <w:t>Gene</w:t>
            </w:r>
          </w:p>
        </w:tc>
        <w:tc>
          <w:tcPr>
            <w:tcW w:w="0" w:type="auto"/>
            <w:vMerge w:val="restart"/>
          </w:tcPr>
          <w:p w14:paraId="0F62E9B1" w14:textId="77777777" w:rsidR="007C7680" w:rsidRPr="00911FFF" w:rsidRDefault="007C7680" w:rsidP="00BE6D5B">
            <w:pPr>
              <w:spacing w:line="240" w:lineRule="exact"/>
              <w:rPr>
                <w:rFonts w:ascii="Times New Roman" w:hAnsi="Times New Roman" w:cs="Times New Roman"/>
                <w:sz w:val="20"/>
                <w:szCs w:val="20"/>
              </w:rPr>
            </w:pPr>
            <w:proofErr w:type="spellStart"/>
            <w:r w:rsidRPr="00911FFF">
              <w:rPr>
                <w:rFonts w:ascii="Times New Roman" w:hAnsi="Times New Roman" w:cs="Times New Roman"/>
                <w:sz w:val="20"/>
                <w:szCs w:val="20"/>
              </w:rPr>
              <w:t>dbSNP</w:t>
            </w:r>
            <w:proofErr w:type="spellEnd"/>
            <w:r w:rsidRPr="00911FFF">
              <w:rPr>
                <w:rFonts w:ascii="Times New Roman" w:hAnsi="Times New Roman" w:cs="Times New Roman" w:hint="eastAsia"/>
                <w:sz w:val="20"/>
                <w:szCs w:val="20"/>
              </w:rPr>
              <w:t xml:space="preserve"> </w:t>
            </w:r>
            <w:proofErr w:type="spellStart"/>
            <w:r w:rsidRPr="00911FFF">
              <w:rPr>
                <w:rFonts w:ascii="Times New Roman" w:hAnsi="Times New Roman" w:cs="Times New Roman"/>
                <w:sz w:val="20"/>
                <w:szCs w:val="20"/>
              </w:rPr>
              <w:t>ID</w:t>
            </w:r>
            <w:r>
              <w:rPr>
                <w:rFonts w:ascii="Times New Roman" w:hAnsi="Times New Roman" w:cs="Times New Roman"/>
                <w:sz w:val="20"/>
                <w:szCs w:val="20"/>
                <w:vertAlign w:val="superscript"/>
              </w:rPr>
              <w:t>a</w:t>
            </w:r>
            <w:proofErr w:type="spellEnd"/>
          </w:p>
        </w:tc>
        <w:tc>
          <w:tcPr>
            <w:tcW w:w="0" w:type="auto"/>
            <w:vMerge w:val="restart"/>
          </w:tcPr>
          <w:p w14:paraId="60ABE19F" w14:textId="77777777" w:rsidR="007C7680" w:rsidRPr="00911FFF" w:rsidRDefault="007C7680" w:rsidP="00BE6D5B">
            <w:pPr>
              <w:spacing w:line="240" w:lineRule="exact"/>
              <w:jc w:val="center"/>
              <w:rPr>
                <w:rFonts w:ascii="Times New Roman" w:hAnsi="Times New Roman" w:cs="Times New Roman"/>
                <w:sz w:val="20"/>
                <w:szCs w:val="20"/>
              </w:rPr>
            </w:pPr>
            <w:r w:rsidRPr="00911FFF">
              <w:rPr>
                <w:rFonts w:ascii="Times New Roman" w:hAnsi="Times New Roman" w:cs="Times New Roman"/>
                <w:sz w:val="20"/>
                <w:szCs w:val="20"/>
              </w:rPr>
              <w:t>Risk(variant)</w:t>
            </w:r>
          </w:p>
          <w:p w14:paraId="3CFB850D" w14:textId="77777777" w:rsidR="007C7680" w:rsidRPr="00911FFF" w:rsidRDefault="007C7680" w:rsidP="00BE6D5B">
            <w:pPr>
              <w:spacing w:line="240" w:lineRule="exact"/>
              <w:jc w:val="center"/>
              <w:rPr>
                <w:rFonts w:ascii="Times New Roman" w:hAnsi="Times New Roman" w:cs="Times New Roman"/>
                <w:sz w:val="20"/>
                <w:szCs w:val="20"/>
              </w:rPr>
            </w:pPr>
            <w:r w:rsidRPr="00911FFF">
              <w:rPr>
                <w:rFonts w:ascii="Times New Roman" w:hAnsi="Times New Roman" w:cs="Times New Roman"/>
                <w:sz w:val="20"/>
                <w:szCs w:val="20"/>
              </w:rPr>
              <w:t>allele</w:t>
            </w:r>
          </w:p>
        </w:tc>
        <w:tc>
          <w:tcPr>
            <w:tcW w:w="1828" w:type="dxa"/>
            <w:vMerge w:val="restart"/>
          </w:tcPr>
          <w:p w14:paraId="182C19F8" w14:textId="77777777" w:rsidR="007C7680" w:rsidRDefault="007C7680" w:rsidP="00BE6D5B">
            <w:pPr>
              <w:spacing w:line="240" w:lineRule="exact"/>
              <w:jc w:val="center"/>
              <w:rPr>
                <w:rFonts w:ascii="Times New Roman" w:eastAsia="等线" w:hAnsi="Times New Roman" w:cs="Times New Roman"/>
                <w:color w:val="000000"/>
                <w:kern w:val="0"/>
                <w:sz w:val="20"/>
                <w:szCs w:val="20"/>
                <w:vertAlign w:val="superscript"/>
              </w:rPr>
            </w:pPr>
            <w:proofErr w:type="spellStart"/>
            <w:r w:rsidRPr="00911FFF">
              <w:rPr>
                <w:rFonts w:ascii="Times New Roman" w:eastAsia="等线" w:hAnsi="Times New Roman" w:cs="Times New Roman"/>
                <w:color w:val="000000"/>
                <w:kern w:val="0"/>
                <w:sz w:val="20"/>
                <w:szCs w:val="20"/>
              </w:rPr>
              <w:t>MAF</w:t>
            </w:r>
            <w:r>
              <w:rPr>
                <w:rFonts w:ascii="Times New Roman" w:eastAsia="等线" w:hAnsi="Times New Roman" w:cs="Times New Roman"/>
                <w:color w:val="000000"/>
                <w:kern w:val="0"/>
                <w:sz w:val="20"/>
                <w:szCs w:val="20"/>
                <w:vertAlign w:val="superscript"/>
              </w:rPr>
              <w:t>c</w:t>
            </w:r>
            <w:proofErr w:type="spellEnd"/>
          </w:p>
          <w:p w14:paraId="6EECF530" w14:textId="77777777" w:rsidR="007C7680" w:rsidRPr="00955505" w:rsidRDefault="007C7680" w:rsidP="00BE6D5B">
            <w:pPr>
              <w:spacing w:line="240" w:lineRule="exact"/>
              <w:jc w:val="center"/>
              <w:rPr>
                <w:rFonts w:ascii="Times New Roman" w:hAnsi="Times New Roman" w:cs="Times New Roman"/>
                <w:sz w:val="20"/>
                <w:szCs w:val="20"/>
              </w:rPr>
            </w:pPr>
            <w:r w:rsidRPr="00955505">
              <w:rPr>
                <w:rFonts w:ascii="Times New Roman" w:eastAsia="等线" w:hAnsi="Times New Roman" w:cs="Times New Roman"/>
                <w:color w:val="000000"/>
                <w:kern w:val="0"/>
                <w:sz w:val="20"/>
                <w:szCs w:val="20"/>
              </w:rPr>
              <w:t>（</w:t>
            </w:r>
            <w:r w:rsidRPr="00911FFF">
              <w:rPr>
                <w:rFonts w:ascii="Times New Roman" w:hAnsi="Times New Roman" w:cs="Times New Roman"/>
                <w:sz w:val="20"/>
                <w:szCs w:val="20"/>
              </w:rPr>
              <w:t>Cases/Controls</w:t>
            </w:r>
            <w:r w:rsidRPr="00955505">
              <w:rPr>
                <w:rFonts w:ascii="Times New Roman" w:eastAsia="等线" w:hAnsi="Times New Roman" w:cs="Times New Roman"/>
                <w:color w:val="000000"/>
                <w:kern w:val="0"/>
                <w:sz w:val="20"/>
                <w:szCs w:val="20"/>
              </w:rPr>
              <w:t>）</w:t>
            </w:r>
          </w:p>
        </w:tc>
        <w:tc>
          <w:tcPr>
            <w:tcW w:w="2021" w:type="dxa"/>
            <w:gridSpan w:val="2"/>
            <w:tcBorders>
              <w:bottom w:val="single" w:sz="4" w:space="0" w:color="auto"/>
            </w:tcBorders>
          </w:tcPr>
          <w:p w14:paraId="13873830" w14:textId="77777777" w:rsidR="007C7680" w:rsidRDefault="007C7680" w:rsidP="00BE6D5B">
            <w:pPr>
              <w:spacing w:line="240" w:lineRule="exact"/>
              <w:jc w:val="center"/>
              <w:rPr>
                <w:rFonts w:ascii="Times New Roman" w:eastAsia="等线" w:hAnsi="Times New Roman" w:cs="Times New Roman"/>
                <w:color w:val="000000"/>
                <w:kern w:val="0"/>
                <w:sz w:val="20"/>
                <w:szCs w:val="20"/>
              </w:rPr>
            </w:pPr>
            <w:proofErr w:type="spellStart"/>
            <w:r>
              <w:rPr>
                <w:rFonts w:ascii="Times New Roman" w:eastAsia="等线" w:hAnsi="Times New Roman" w:cs="Times New Roman" w:hint="eastAsia"/>
                <w:color w:val="000000"/>
                <w:kern w:val="0"/>
                <w:sz w:val="20"/>
                <w:szCs w:val="20"/>
              </w:rPr>
              <w:t>P</w:t>
            </w:r>
            <w:r>
              <w:rPr>
                <w:rFonts w:ascii="Times New Roman" w:eastAsia="等线" w:hAnsi="Times New Roman" w:cs="Times New Roman"/>
                <w:color w:val="000000"/>
                <w:kern w:val="0"/>
                <w:sz w:val="20"/>
                <w:szCs w:val="20"/>
              </w:rPr>
              <w:t>ower</w:t>
            </w:r>
            <w:r w:rsidRPr="00E234E3">
              <w:rPr>
                <w:rFonts w:ascii="Times New Roman" w:eastAsia="等线" w:hAnsi="Times New Roman" w:cs="Times New Roman"/>
                <w:color w:val="000000"/>
                <w:kern w:val="0"/>
                <w:sz w:val="20"/>
                <w:szCs w:val="20"/>
                <w:vertAlign w:val="superscript"/>
              </w:rPr>
              <w:t>a</w:t>
            </w:r>
            <w:proofErr w:type="spellEnd"/>
          </w:p>
        </w:tc>
      </w:tr>
      <w:tr w:rsidR="007C7680" w:rsidRPr="00911FFF" w14:paraId="0400816C" w14:textId="77777777" w:rsidTr="00BE6D5B">
        <w:trPr>
          <w:jc w:val="center"/>
        </w:trPr>
        <w:tc>
          <w:tcPr>
            <w:tcW w:w="1040" w:type="dxa"/>
            <w:vMerge/>
            <w:tcBorders>
              <w:bottom w:val="single" w:sz="4" w:space="0" w:color="auto"/>
            </w:tcBorders>
          </w:tcPr>
          <w:p w14:paraId="5817DF6B" w14:textId="77777777" w:rsidR="007C7680" w:rsidRPr="00911FFF" w:rsidRDefault="007C7680" w:rsidP="00BE6D5B">
            <w:pPr>
              <w:spacing w:line="240" w:lineRule="exact"/>
              <w:rPr>
                <w:rFonts w:ascii="Times New Roman" w:hAnsi="Times New Roman" w:cs="Times New Roman"/>
                <w:sz w:val="20"/>
                <w:szCs w:val="20"/>
              </w:rPr>
            </w:pPr>
          </w:p>
        </w:tc>
        <w:tc>
          <w:tcPr>
            <w:tcW w:w="0" w:type="auto"/>
            <w:vMerge/>
            <w:tcBorders>
              <w:bottom w:val="single" w:sz="4" w:space="0" w:color="auto"/>
            </w:tcBorders>
          </w:tcPr>
          <w:p w14:paraId="26E2F1B3" w14:textId="77777777" w:rsidR="007C7680" w:rsidRPr="00911FFF" w:rsidRDefault="007C7680" w:rsidP="00BE6D5B">
            <w:pPr>
              <w:spacing w:line="240" w:lineRule="exact"/>
              <w:rPr>
                <w:rFonts w:ascii="Times New Roman" w:hAnsi="Times New Roman" w:cs="Times New Roman"/>
                <w:sz w:val="20"/>
                <w:szCs w:val="20"/>
              </w:rPr>
            </w:pPr>
          </w:p>
        </w:tc>
        <w:tc>
          <w:tcPr>
            <w:tcW w:w="0" w:type="auto"/>
            <w:vMerge/>
            <w:tcBorders>
              <w:bottom w:val="single" w:sz="4" w:space="0" w:color="auto"/>
            </w:tcBorders>
          </w:tcPr>
          <w:p w14:paraId="6B5F3418" w14:textId="77777777" w:rsidR="007C7680" w:rsidRPr="00911FFF" w:rsidRDefault="007C7680" w:rsidP="00BE6D5B">
            <w:pPr>
              <w:spacing w:line="240" w:lineRule="exact"/>
              <w:jc w:val="center"/>
              <w:rPr>
                <w:rFonts w:ascii="Times New Roman" w:hAnsi="Times New Roman" w:cs="Times New Roman"/>
                <w:sz w:val="20"/>
                <w:szCs w:val="20"/>
              </w:rPr>
            </w:pPr>
          </w:p>
        </w:tc>
        <w:tc>
          <w:tcPr>
            <w:tcW w:w="1828" w:type="dxa"/>
            <w:vMerge/>
            <w:tcBorders>
              <w:bottom w:val="single" w:sz="4" w:space="0" w:color="auto"/>
            </w:tcBorders>
          </w:tcPr>
          <w:p w14:paraId="3E5E7547" w14:textId="77777777" w:rsidR="007C7680" w:rsidRPr="00911FFF" w:rsidRDefault="007C7680" w:rsidP="00BE6D5B">
            <w:pPr>
              <w:spacing w:line="240" w:lineRule="exact"/>
              <w:jc w:val="center"/>
              <w:rPr>
                <w:rFonts w:ascii="Times New Roman" w:hAnsi="Times New Roman" w:cs="Times New Roman"/>
                <w:sz w:val="20"/>
                <w:szCs w:val="20"/>
              </w:rPr>
            </w:pPr>
          </w:p>
        </w:tc>
        <w:tc>
          <w:tcPr>
            <w:tcW w:w="1005" w:type="dxa"/>
            <w:tcBorders>
              <w:top w:val="single" w:sz="4" w:space="0" w:color="auto"/>
              <w:bottom w:val="single" w:sz="4" w:space="0" w:color="auto"/>
            </w:tcBorders>
          </w:tcPr>
          <w:p w14:paraId="48C608AC" w14:textId="77777777" w:rsidR="007C7680"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sz w:val="20"/>
                <w:szCs w:val="20"/>
              </w:rPr>
              <w:t xml:space="preserve">Addictive model </w:t>
            </w:r>
          </w:p>
        </w:tc>
        <w:tc>
          <w:tcPr>
            <w:tcW w:w="1016" w:type="dxa"/>
            <w:tcBorders>
              <w:top w:val="single" w:sz="4" w:space="0" w:color="auto"/>
              <w:bottom w:val="single" w:sz="4" w:space="0" w:color="auto"/>
            </w:tcBorders>
          </w:tcPr>
          <w:p w14:paraId="70478D31" w14:textId="77777777" w:rsidR="007C7680" w:rsidRPr="00911FFF"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sz w:val="20"/>
                <w:szCs w:val="20"/>
              </w:rPr>
              <w:t>Dominant model</w:t>
            </w:r>
          </w:p>
        </w:tc>
      </w:tr>
      <w:tr w:rsidR="007C7680" w:rsidRPr="00911FFF" w14:paraId="21D06FBD" w14:textId="77777777" w:rsidTr="00BE6D5B">
        <w:trPr>
          <w:jc w:val="center"/>
        </w:trPr>
        <w:tc>
          <w:tcPr>
            <w:tcW w:w="1040" w:type="dxa"/>
            <w:vMerge w:val="restart"/>
            <w:tcBorders>
              <w:top w:val="single" w:sz="4" w:space="0" w:color="auto"/>
              <w:bottom w:val="nil"/>
            </w:tcBorders>
          </w:tcPr>
          <w:p w14:paraId="2271C003" w14:textId="77777777" w:rsidR="007C7680" w:rsidRPr="00911FFF" w:rsidRDefault="007C7680" w:rsidP="00BE6D5B">
            <w:pPr>
              <w:widowControl/>
              <w:spacing w:line="240" w:lineRule="exact"/>
              <w:rPr>
                <w:rFonts w:ascii="Times New Roman" w:eastAsia="等线" w:hAnsi="Times New Roman" w:cs="Times New Roman"/>
                <w:color w:val="000000"/>
                <w:kern w:val="0"/>
                <w:sz w:val="20"/>
                <w:szCs w:val="20"/>
              </w:rPr>
            </w:pPr>
            <w:r w:rsidRPr="00911FFF">
              <w:rPr>
                <w:rFonts w:ascii="Times New Roman" w:eastAsia="等线" w:hAnsi="Times New Roman" w:cs="Times New Roman"/>
                <w:color w:val="000000"/>
                <w:kern w:val="0"/>
                <w:sz w:val="20"/>
                <w:szCs w:val="20"/>
              </w:rPr>
              <w:t>MTHFD1</w:t>
            </w:r>
          </w:p>
        </w:tc>
        <w:tc>
          <w:tcPr>
            <w:tcW w:w="0" w:type="auto"/>
            <w:tcBorders>
              <w:top w:val="single" w:sz="4" w:space="0" w:color="auto"/>
              <w:bottom w:val="nil"/>
            </w:tcBorders>
            <w:vAlign w:val="center"/>
          </w:tcPr>
          <w:p w14:paraId="00DFFA47" w14:textId="77777777" w:rsidR="007C7680" w:rsidRPr="00A549F1" w:rsidRDefault="007C7680" w:rsidP="00BE6D5B">
            <w:pPr>
              <w:widowControl/>
              <w:spacing w:line="240" w:lineRule="exact"/>
              <w:jc w:val="left"/>
              <w:rPr>
                <w:rFonts w:ascii="Times New Roman" w:eastAsia="等线" w:hAnsi="Times New Roman" w:cs="Times New Roman"/>
                <w:kern w:val="0"/>
                <w:sz w:val="20"/>
                <w:szCs w:val="20"/>
              </w:rPr>
            </w:pPr>
            <w:r w:rsidRPr="00A549F1">
              <w:rPr>
                <w:rFonts w:ascii="Times New Roman" w:eastAsia="等线" w:hAnsi="Times New Roman" w:cs="Times New Roman"/>
                <w:kern w:val="0"/>
                <w:sz w:val="20"/>
                <w:szCs w:val="20"/>
              </w:rPr>
              <w:t>rs11627387</w:t>
            </w:r>
          </w:p>
        </w:tc>
        <w:tc>
          <w:tcPr>
            <w:tcW w:w="0" w:type="auto"/>
            <w:tcBorders>
              <w:top w:val="single" w:sz="4" w:space="0" w:color="auto"/>
              <w:bottom w:val="nil"/>
            </w:tcBorders>
          </w:tcPr>
          <w:p w14:paraId="2B911856"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A</w:t>
            </w:r>
          </w:p>
        </w:tc>
        <w:tc>
          <w:tcPr>
            <w:tcW w:w="1828" w:type="dxa"/>
            <w:tcBorders>
              <w:top w:val="single" w:sz="4" w:space="0" w:color="auto"/>
              <w:bottom w:val="nil"/>
            </w:tcBorders>
          </w:tcPr>
          <w:p w14:paraId="785F6AF7"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0</w:t>
            </w:r>
            <w:r w:rsidRPr="00A549F1">
              <w:rPr>
                <w:rFonts w:ascii="Times New Roman" w:hAnsi="Times New Roman" w:cs="Times New Roman"/>
                <w:sz w:val="20"/>
                <w:szCs w:val="20"/>
              </w:rPr>
              <w:t>.41/0.41</w:t>
            </w:r>
          </w:p>
        </w:tc>
        <w:tc>
          <w:tcPr>
            <w:tcW w:w="1005" w:type="dxa"/>
            <w:tcBorders>
              <w:top w:val="single" w:sz="4" w:space="0" w:color="auto"/>
              <w:bottom w:val="nil"/>
            </w:tcBorders>
          </w:tcPr>
          <w:p w14:paraId="7F977542" w14:textId="77777777" w:rsidR="007C7680"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sz w:val="20"/>
                <w:szCs w:val="20"/>
              </w:rPr>
              <w:t>1.000</w:t>
            </w:r>
          </w:p>
        </w:tc>
        <w:tc>
          <w:tcPr>
            <w:tcW w:w="1016" w:type="dxa"/>
            <w:tcBorders>
              <w:top w:val="single" w:sz="4" w:space="0" w:color="auto"/>
              <w:bottom w:val="nil"/>
            </w:tcBorders>
          </w:tcPr>
          <w:p w14:paraId="707A6061" w14:textId="77777777" w:rsidR="007C7680" w:rsidRPr="00A549F1"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sz w:val="20"/>
                <w:szCs w:val="20"/>
              </w:rPr>
              <w:t>0.872</w:t>
            </w:r>
          </w:p>
        </w:tc>
      </w:tr>
      <w:tr w:rsidR="007C7680" w:rsidRPr="00911FFF" w14:paraId="5E4C305E" w14:textId="77777777" w:rsidTr="00BE6D5B">
        <w:trPr>
          <w:jc w:val="center"/>
        </w:trPr>
        <w:tc>
          <w:tcPr>
            <w:tcW w:w="1040" w:type="dxa"/>
            <w:vMerge/>
            <w:tcBorders>
              <w:top w:val="nil"/>
            </w:tcBorders>
          </w:tcPr>
          <w:p w14:paraId="545B5AEF" w14:textId="77777777" w:rsidR="007C7680" w:rsidRPr="00911FFF" w:rsidRDefault="007C7680" w:rsidP="00BE6D5B">
            <w:pPr>
              <w:spacing w:line="240" w:lineRule="exact"/>
              <w:rPr>
                <w:rFonts w:ascii="Times New Roman" w:hAnsi="Times New Roman" w:cs="Times New Roman"/>
                <w:sz w:val="20"/>
                <w:szCs w:val="20"/>
              </w:rPr>
            </w:pPr>
          </w:p>
        </w:tc>
        <w:tc>
          <w:tcPr>
            <w:tcW w:w="0" w:type="auto"/>
            <w:tcBorders>
              <w:top w:val="nil"/>
            </w:tcBorders>
          </w:tcPr>
          <w:p w14:paraId="4FBC6248" w14:textId="77777777" w:rsidR="007C7680" w:rsidRPr="00A549F1" w:rsidRDefault="007C7680" w:rsidP="00BE6D5B">
            <w:pPr>
              <w:spacing w:line="240" w:lineRule="exact"/>
              <w:rPr>
                <w:rFonts w:ascii="Times New Roman" w:hAnsi="Times New Roman" w:cs="Times New Roman"/>
                <w:sz w:val="20"/>
                <w:szCs w:val="20"/>
              </w:rPr>
            </w:pPr>
            <w:r w:rsidRPr="00A549F1">
              <w:rPr>
                <w:rFonts w:ascii="Times New Roman" w:eastAsia="等线" w:hAnsi="Times New Roman" w:cs="Times New Roman"/>
                <w:kern w:val="0"/>
                <w:sz w:val="20"/>
                <w:szCs w:val="20"/>
              </w:rPr>
              <w:t>rs2230491</w:t>
            </w:r>
          </w:p>
        </w:tc>
        <w:tc>
          <w:tcPr>
            <w:tcW w:w="0" w:type="auto"/>
            <w:tcBorders>
              <w:top w:val="nil"/>
            </w:tcBorders>
          </w:tcPr>
          <w:p w14:paraId="09134DBC"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sz w:val="20"/>
                <w:szCs w:val="20"/>
              </w:rPr>
              <w:t>C</w:t>
            </w:r>
          </w:p>
        </w:tc>
        <w:tc>
          <w:tcPr>
            <w:tcW w:w="1828" w:type="dxa"/>
            <w:tcBorders>
              <w:top w:val="nil"/>
            </w:tcBorders>
          </w:tcPr>
          <w:p w14:paraId="4499D626"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sz w:val="20"/>
                <w:szCs w:val="20"/>
              </w:rPr>
              <w:t>0/0</w:t>
            </w:r>
          </w:p>
        </w:tc>
        <w:tc>
          <w:tcPr>
            <w:tcW w:w="1005" w:type="dxa"/>
            <w:tcBorders>
              <w:top w:val="nil"/>
            </w:tcBorders>
          </w:tcPr>
          <w:p w14:paraId="5CB95A20" w14:textId="77777777" w:rsidR="007C7680" w:rsidRPr="00A549F1" w:rsidRDefault="007C7680" w:rsidP="00BE6D5B">
            <w:pPr>
              <w:spacing w:line="240" w:lineRule="exact"/>
              <w:jc w:val="center"/>
              <w:rPr>
                <w:rFonts w:ascii="Times New Roman" w:hAnsi="Times New Roman" w:cs="Times New Roman"/>
                <w:sz w:val="20"/>
                <w:szCs w:val="20"/>
              </w:rPr>
            </w:pPr>
          </w:p>
        </w:tc>
        <w:tc>
          <w:tcPr>
            <w:tcW w:w="1016" w:type="dxa"/>
            <w:tcBorders>
              <w:top w:val="nil"/>
            </w:tcBorders>
          </w:tcPr>
          <w:p w14:paraId="4DC37429" w14:textId="77777777" w:rsidR="007C7680" w:rsidRPr="00A549F1" w:rsidRDefault="007C7680" w:rsidP="00BE6D5B">
            <w:pPr>
              <w:spacing w:line="240" w:lineRule="exact"/>
              <w:jc w:val="center"/>
              <w:rPr>
                <w:rFonts w:ascii="Times New Roman" w:hAnsi="Times New Roman" w:cs="Times New Roman"/>
                <w:sz w:val="20"/>
                <w:szCs w:val="20"/>
              </w:rPr>
            </w:pPr>
          </w:p>
        </w:tc>
      </w:tr>
      <w:tr w:rsidR="007C7680" w:rsidRPr="00911FFF" w14:paraId="5A5264B9" w14:textId="77777777" w:rsidTr="00BE6D5B">
        <w:trPr>
          <w:jc w:val="center"/>
        </w:trPr>
        <w:tc>
          <w:tcPr>
            <w:tcW w:w="1040" w:type="dxa"/>
            <w:vMerge/>
          </w:tcPr>
          <w:p w14:paraId="2BE8806F" w14:textId="77777777" w:rsidR="007C7680" w:rsidRPr="00911FFF" w:rsidRDefault="007C7680" w:rsidP="00BE6D5B">
            <w:pPr>
              <w:spacing w:line="240" w:lineRule="exact"/>
              <w:rPr>
                <w:rFonts w:ascii="Times New Roman" w:hAnsi="Times New Roman" w:cs="Times New Roman"/>
                <w:sz w:val="20"/>
                <w:szCs w:val="20"/>
              </w:rPr>
            </w:pPr>
          </w:p>
        </w:tc>
        <w:tc>
          <w:tcPr>
            <w:tcW w:w="0" w:type="auto"/>
          </w:tcPr>
          <w:p w14:paraId="1193E696" w14:textId="77777777" w:rsidR="007C7680" w:rsidRPr="00A549F1" w:rsidRDefault="007C7680" w:rsidP="00BE6D5B">
            <w:pPr>
              <w:spacing w:line="240" w:lineRule="exact"/>
              <w:rPr>
                <w:rFonts w:ascii="Times New Roman" w:hAnsi="Times New Roman" w:cs="Times New Roman"/>
                <w:sz w:val="20"/>
                <w:szCs w:val="20"/>
              </w:rPr>
            </w:pPr>
            <w:r w:rsidRPr="00A549F1">
              <w:rPr>
                <w:rFonts w:ascii="Times New Roman" w:eastAsia="等线" w:hAnsi="Times New Roman" w:cs="Times New Roman"/>
                <w:kern w:val="0"/>
                <w:sz w:val="20"/>
                <w:szCs w:val="20"/>
              </w:rPr>
              <w:t>rs2281603</w:t>
            </w:r>
          </w:p>
        </w:tc>
        <w:tc>
          <w:tcPr>
            <w:tcW w:w="0" w:type="auto"/>
          </w:tcPr>
          <w:p w14:paraId="7201CE2C"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C</w:t>
            </w:r>
          </w:p>
        </w:tc>
        <w:tc>
          <w:tcPr>
            <w:tcW w:w="1828" w:type="dxa"/>
          </w:tcPr>
          <w:p w14:paraId="4A4F6B57"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0</w:t>
            </w:r>
            <w:r w:rsidRPr="00A549F1">
              <w:rPr>
                <w:rFonts w:ascii="Times New Roman" w:hAnsi="Times New Roman" w:cs="Times New Roman"/>
                <w:sz w:val="20"/>
                <w:szCs w:val="20"/>
              </w:rPr>
              <w:t>.38/0.37</w:t>
            </w:r>
          </w:p>
        </w:tc>
        <w:tc>
          <w:tcPr>
            <w:tcW w:w="1005" w:type="dxa"/>
          </w:tcPr>
          <w:p w14:paraId="63D5BE19" w14:textId="77777777" w:rsidR="007C7680"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sz w:val="20"/>
                <w:szCs w:val="20"/>
              </w:rPr>
              <w:t>1.000</w:t>
            </w:r>
          </w:p>
        </w:tc>
        <w:tc>
          <w:tcPr>
            <w:tcW w:w="1016" w:type="dxa"/>
          </w:tcPr>
          <w:p w14:paraId="19EAA897" w14:textId="77777777" w:rsidR="007C7680" w:rsidRPr="00A549F1"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.926</w:t>
            </w:r>
          </w:p>
        </w:tc>
      </w:tr>
      <w:tr w:rsidR="007C7680" w:rsidRPr="00911FFF" w14:paraId="39D20CCF" w14:textId="77777777" w:rsidTr="00BE6D5B">
        <w:trPr>
          <w:jc w:val="center"/>
        </w:trPr>
        <w:tc>
          <w:tcPr>
            <w:tcW w:w="1040" w:type="dxa"/>
            <w:vMerge/>
          </w:tcPr>
          <w:p w14:paraId="25EEEC11" w14:textId="77777777" w:rsidR="007C7680" w:rsidRPr="00911FFF" w:rsidRDefault="007C7680" w:rsidP="00BE6D5B">
            <w:pPr>
              <w:spacing w:line="240" w:lineRule="exact"/>
              <w:rPr>
                <w:rFonts w:ascii="Times New Roman" w:hAnsi="Times New Roman" w:cs="Times New Roman"/>
                <w:sz w:val="20"/>
                <w:szCs w:val="20"/>
              </w:rPr>
            </w:pPr>
          </w:p>
        </w:tc>
        <w:tc>
          <w:tcPr>
            <w:tcW w:w="0" w:type="auto"/>
          </w:tcPr>
          <w:p w14:paraId="59E3205D" w14:textId="77777777" w:rsidR="007C7680" w:rsidRPr="00A549F1" w:rsidRDefault="007C7680" w:rsidP="00BE6D5B">
            <w:pPr>
              <w:spacing w:line="240" w:lineRule="exact"/>
              <w:rPr>
                <w:rFonts w:ascii="Times New Roman" w:hAnsi="Times New Roman" w:cs="Times New Roman"/>
                <w:sz w:val="20"/>
                <w:szCs w:val="20"/>
              </w:rPr>
            </w:pPr>
            <w:r w:rsidRPr="00A549F1">
              <w:rPr>
                <w:rFonts w:ascii="Times New Roman" w:eastAsia="等线" w:hAnsi="Times New Roman" w:cs="Times New Roman"/>
                <w:kern w:val="0"/>
                <w:sz w:val="20"/>
                <w:szCs w:val="20"/>
              </w:rPr>
              <w:t>rs8003567</w:t>
            </w:r>
          </w:p>
        </w:tc>
        <w:tc>
          <w:tcPr>
            <w:tcW w:w="0" w:type="auto"/>
          </w:tcPr>
          <w:p w14:paraId="795D87F8"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A</w:t>
            </w:r>
          </w:p>
        </w:tc>
        <w:tc>
          <w:tcPr>
            <w:tcW w:w="1828" w:type="dxa"/>
          </w:tcPr>
          <w:p w14:paraId="14361C6C"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0</w:t>
            </w:r>
            <w:r w:rsidRPr="00A549F1">
              <w:rPr>
                <w:rFonts w:ascii="Times New Roman" w:hAnsi="Times New Roman" w:cs="Times New Roman"/>
                <w:sz w:val="20"/>
                <w:szCs w:val="20"/>
              </w:rPr>
              <w:t>.20/0.21</w:t>
            </w:r>
          </w:p>
        </w:tc>
        <w:tc>
          <w:tcPr>
            <w:tcW w:w="1005" w:type="dxa"/>
          </w:tcPr>
          <w:p w14:paraId="7AED214A" w14:textId="77777777" w:rsidR="007C7680"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.997</w:t>
            </w:r>
          </w:p>
        </w:tc>
        <w:tc>
          <w:tcPr>
            <w:tcW w:w="1016" w:type="dxa"/>
          </w:tcPr>
          <w:p w14:paraId="76230DB7" w14:textId="77777777" w:rsidR="007C7680" w:rsidRPr="00A549F1"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hint="eastAsia"/>
                <w:sz w:val="20"/>
                <w:szCs w:val="20"/>
              </w:rPr>
              <w:t>0.969</w:t>
            </w:r>
          </w:p>
        </w:tc>
      </w:tr>
      <w:tr w:rsidR="007C7680" w:rsidRPr="00911FFF" w14:paraId="730EC371" w14:textId="77777777" w:rsidTr="00BE6D5B">
        <w:trPr>
          <w:jc w:val="center"/>
        </w:trPr>
        <w:tc>
          <w:tcPr>
            <w:tcW w:w="1040" w:type="dxa"/>
            <w:vMerge w:val="restart"/>
          </w:tcPr>
          <w:p w14:paraId="4A422742" w14:textId="77777777" w:rsidR="007C7680" w:rsidRPr="00911FFF" w:rsidRDefault="007C7680" w:rsidP="00BE6D5B">
            <w:pPr>
              <w:spacing w:line="240" w:lineRule="exact"/>
              <w:rPr>
                <w:rFonts w:ascii="Times New Roman" w:hAnsi="Times New Roman" w:cs="Times New Roman"/>
                <w:sz w:val="20"/>
                <w:szCs w:val="20"/>
              </w:rPr>
            </w:pPr>
            <w:r w:rsidRPr="00911FFF">
              <w:rPr>
                <w:rFonts w:ascii="Times New Roman" w:eastAsia="等线" w:hAnsi="Times New Roman" w:cs="Times New Roman"/>
                <w:color w:val="000000"/>
                <w:kern w:val="0"/>
                <w:sz w:val="20"/>
                <w:szCs w:val="20"/>
              </w:rPr>
              <w:t>MTRR</w:t>
            </w:r>
          </w:p>
        </w:tc>
        <w:tc>
          <w:tcPr>
            <w:tcW w:w="0" w:type="auto"/>
          </w:tcPr>
          <w:p w14:paraId="66E8E272" w14:textId="77777777" w:rsidR="007C7680" w:rsidRPr="00A549F1" w:rsidRDefault="007C7680" w:rsidP="00BE6D5B">
            <w:pPr>
              <w:spacing w:line="240" w:lineRule="exact"/>
              <w:rPr>
                <w:rFonts w:ascii="Times New Roman" w:hAnsi="Times New Roman" w:cs="Times New Roman"/>
                <w:sz w:val="20"/>
                <w:szCs w:val="20"/>
              </w:rPr>
            </w:pPr>
            <w:r w:rsidRPr="00A549F1">
              <w:rPr>
                <w:rFonts w:ascii="Times New Roman" w:eastAsia="等线" w:hAnsi="Times New Roman" w:cs="Times New Roman"/>
                <w:kern w:val="0"/>
                <w:sz w:val="20"/>
                <w:szCs w:val="20"/>
              </w:rPr>
              <w:t>rs16879334</w:t>
            </w:r>
          </w:p>
        </w:tc>
        <w:tc>
          <w:tcPr>
            <w:tcW w:w="0" w:type="auto"/>
          </w:tcPr>
          <w:p w14:paraId="0F441698"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sz w:val="20"/>
                <w:szCs w:val="20"/>
              </w:rPr>
              <w:t>C</w:t>
            </w:r>
          </w:p>
        </w:tc>
        <w:tc>
          <w:tcPr>
            <w:tcW w:w="1828" w:type="dxa"/>
          </w:tcPr>
          <w:p w14:paraId="42237D44"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0</w:t>
            </w:r>
            <w:r w:rsidRPr="00A549F1">
              <w:rPr>
                <w:rFonts w:ascii="Times New Roman" w:hAnsi="Times New Roman" w:cs="Times New Roman"/>
                <w:sz w:val="20"/>
                <w:szCs w:val="20"/>
              </w:rPr>
              <w:t>.16/0.17</w:t>
            </w:r>
          </w:p>
        </w:tc>
        <w:tc>
          <w:tcPr>
            <w:tcW w:w="1005" w:type="dxa"/>
          </w:tcPr>
          <w:p w14:paraId="66896E72" w14:textId="77777777" w:rsidR="007C7680"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.994</w:t>
            </w:r>
          </w:p>
        </w:tc>
        <w:tc>
          <w:tcPr>
            <w:tcW w:w="1016" w:type="dxa"/>
          </w:tcPr>
          <w:p w14:paraId="415EF5F6" w14:textId="77777777" w:rsidR="007C7680" w:rsidRPr="00A549F1"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hint="eastAsia"/>
                <w:sz w:val="20"/>
                <w:szCs w:val="20"/>
              </w:rPr>
              <w:t>0.965</w:t>
            </w:r>
          </w:p>
        </w:tc>
      </w:tr>
      <w:tr w:rsidR="007C7680" w:rsidRPr="00911FFF" w14:paraId="67ACF738" w14:textId="77777777" w:rsidTr="00BE6D5B">
        <w:trPr>
          <w:jc w:val="center"/>
        </w:trPr>
        <w:tc>
          <w:tcPr>
            <w:tcW w:w="1040" w:type="dxa"/>
            <w:vMerge/>
          </w:tcPr>
          <w:p w14:paraId="186CC788" w14:textId="77777777" w:rsidR="007C7680" w:rsidRPr="00911FFF" w:rsidRDefault="007C7680" w:rsidP="00BE6D5B">
            <w:pPr>
              <w:spacing w:line="240" w:lineRule="exact"/>
              <w:rPr>
                <w:rFonts w:ascii="Times New Roman" w:hAnsi="Times New Roman" w:cs="Times New Roman"/>
                <w:sz w:val="20"/>
                <w:szCs w:val="20"/>
              </w:rPr>
            </w:pPr>
          </w:p>
        </w:tc>
        <w:tc>
          <w:tcPr>
            <w:tcW w:w="0" w:type="auto"/>
          </w:tcPr>
          <w:p w14:paraId="202F5B17" w14:textId="77777777" w:rsidR="007C7680" w:rsidRPr="00A549F1" w:rsidRDefault="007C7680" w:rsidP="00BE6D5B">
            <w:pPr>
              <w:spacing w:line="240" w:lineRule="exact"/>
              <w:rPr>
                <w:rFonts w:ascii="Times New Roman" w:hAnsi="Times New Roman" w:cs="Times New Roman"/>
                <w:sz w:val="20"/>
                <w:szCs w:val="20"/>
              </w:rPr>
            </w:pPr>
            <w:r w:rsidRPr="00A549F1">
              <w:rPr>
                <w:rFonts w:ascii="Times New Roman" w:eastAsia="等线" w:hAnsi="Times New Roman" w:cs="Times New Roman"/>
                <w:kern w:val="0"/>
                <w:sz w:val="20"/>
                <w:szCs w:val="20"/>
              </w:rPr>
              <w:t>rs2287780</w:t>
            </w:r>
          </w:p>
        </w:tc>
        <w:tc>
          <w:tcPr>
            <w:tcW w:w="0" w:type="auto"/>
          </w:tcPr>
          <w:p w14:paraId="53C63B0D"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C</w:t>
            </w:r>
          </w:p>
        </w:tc>
        <w:tc>
          <w:tcPr>
            <w:tcW w:w="1828" w:type="dxa"/>
          </w:tcPr>
          <w:p w14:paraId="76D43650"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0</w:t>
            </w:r>
            <w:r w:rsidRPr="00A549F1">
              <w:rPr>
                <w:rFonts w:ascii="Times New Roman" w:hAnsi="Times New Roman" w:cs="Times New Roman"/>
                <w:sz w:val="20"/>
                <w:szCs w:val="20"/>
              </w:rPr>
              <w:t>.16/0.17</w:t>
            </w:r>
          </w:p>
        </w:tc>
        <w:tc>
          <w:tcPr>
            <w:tcW w:w="1005" w:type="dxa"/>
          </w:tcPr>
          <w:p w14:paraId="46349E09" w14:textId="77777777" w:rsidR="007C7680"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.994</w:t>
            </w:r>
          </w:p>
        </w:tc>
        <w:tc>
          <w:tcPr>
            <w:tcW w:w="1016" w:type="dxa"/>
          </w:tcPr>
          <w:p w14:paraId="6B9FAC96" w14:textId="77777777" w:rsidR="007C7680" w:rsidRPr="00A549F1"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hint="eastAsia"/>
                <w:sz w:val="20"/>
                <w:szCs w:val="20"/>
              </w:rPr>
              <w:t>0.965</w:t>
            </w:r>
          </w:p>
        </w:tc>
      </w:tr>
      <w:tr w:rsidR="007C7680" w:rsidRPr="00911FFF" w14:paraId="2A6C5176" w14:textId="77777777" w:rsidTr="00BE6D5B">
        <w:trPr>
          <w:jc w:val="center"/>
        </w:trPr>
        <w:tc>
          <w:tcPr>
            <w:tcW w:w="1040" w:type="dxa"/>
          </w:tcPr>
          <w:p w14:paraId="7194FB94" w14:textId="77777777" w:rsidR="007C7680" w:rsidRPr="00911FFF" w:rsidRDefault="007C7680" w:rsidP="00BE6D5B">
            <w:pPr>
              <w:spacing w:line="240" w:lineRule="exact"/>
              <w:rPr>
                <w:rFonts w:ascii="Times New Roman" w:hAnsi="Times New Roman" w:cs="Times New Roman"/>
                <w:sz w:val="20"/>
                <w:szCs w:val="20"/>
              </w:rPr>
            </w:pPr>
            <w:r w:rsidRPr="00911FFF">
              <w:rPr>
                <w:rFonts w:ascii="Times New Roman" w:eastAsia="等线" w:hAnsi="Times New Roman" w:cs="Times New Roman"/>
                <w:color w:val="000000"/>
                <w:kern w:val="0"/>
                <w:sz w:val="20"/>
                <w:szCs w:val="20"/>
              </w:rPr>
              <w:t>MAT1A</w:t>
            </w:r>
          </w:p>
        </w:tc>
        <w:tc>
          <w:tcPr>
            <w:tcW w:w="0" w:type="auto"/>
          </w:tcPr>
          <w:p w14:paraId="7B844D9B" w14:textId="77777777" w:rsidR="007C7680" w:rsidRPr="00A549F1" w:rsidRDefault="007C7680" w:rsidP="00BE6D5B">
            <w:pPr>
              <w:spacing w:line="240" w:lineRule="exact"/>
              <w:rPr>
                <w:rFonts w:ascii="Times New Roman" w:hAnsi="Times New Roman" w:cs="Times New Roman"/>
                <w:sz w:val="20"/>
                <w:szCs w:val="20"/>
              </w:rPr>
            </w:pPr>
            <w:r w:rsidRPr="00A549F1">
              <w:rPr>
                <w:rFonts w:ascii="Times New Roman" w:eastAsia="等线" w:hAnsi="Times New Roman" w:cs="Times New Roman"/>
                <w:kern w:val="0"/>
                <w:sz w:val="20"/>
                <w:szCs w:val="20"/>
              </w:rPr>
              <w:t>rs10887718</w:t>
            </w:r>
          </w:p>
        </w:tc>
        <w:tc>
          <w:tcPr>
            <w:tcW w:w="0" w:type="auto"/>
          </w:tcPr>
          <w:p w14:paraId="1DA2226E"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C</w:t>
            </w:r>
          </w:p>
        </w:tc>
        <w:tc>
          <w:tcPr>
            <w:tcW w:w="1828" w:type="dxa"/>
          </w:tcPr>
          <w:p w14:paraId="700F97D2"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0</w:t>
            </w:r>
            <w:r w:rsidRPr="00A549F1">
              <w:rPr>
                <w:rFonts w:ascii="Times New Roman" w:hAnsi="Times New Roman" w:cs="Times New Roman"/>
                <w:sz w:val="20"/>
                <w:szCs w:val="20"/>
              </w:rPr>
              <w:t>.02/0.02</w:t>
            </w:r>
          </w:p>
        </w:tc>
        <w:tc>
          <w:tcPr>
            <w:tcW w:w="1005" w:type="dxa"/>
          </w:tcPr>
          <w:p w14:paraId="21404688" w14:textId="77777777" w:rsidR="007C7680" w:rsidRPr="00A549F1" w:rsidRDefault="007C7680" w:rsidP="00BE6D5B">
            <w:pPr>
              <w:spacing w:line="240" w:lineRule="exact"/>
              <w:jc w:val="center"/>
              <w:rPr>
                <w:rFonts w:ascii="Times New Roman" w:hAnsi="Times New Roman" w:cs="Times New Roman"/>
                <w:sz w:val="20"/>
                <w:szCs w:val="20"/>
              </w:rPr>
            </w:pPr>
          </w:p>
        </w:tc>
        <w:tc>
          <w:tcPr>
            <w:tcW w:w="1016" w:type="dxa"/>
          </w:tcPr>
          <w:p w14:paraId="39DE90F8" w14:textId="77777777" w:rsidR="007C7680" w:rsidRPr="00A549F1" w:rsidRDefault="007C7680" w:rsidP="00BE6D5B">
            <w:pPr>
              <w:spacing w:line="240" w:lineRule="exact"/>
              <w:jc w:val="center"/>
              <w:rPr>
                <w:rFonts w:ascii="Times New Roman" w:hAnsi="Times New Roman" w:cs="Times New Roman"/>
                <w:sz w:val="20"/>
                <w:szCs w:val="20"/>
              </w:rPr>
            </w:pPr>
          </w:p>
        </w:tc>
      </w:tr>
      <w:tr w:rsidR="007C7680" w:rsidRPr="00911FFF" w14:paraId="5434868C" w14:textId="77777777" w:rsidTr="00BE6D5B">
        <w:trPr>
          <w:jc w:val="center"/>
        </w:trPr>
        <w:tc>
          <w:tcPr>
            <w:tcW w:w="1040" w:type="dxa"/>
          </w:tcPr>
          <w:p w14:paraId="187DEDC4" w14:textId="77777777" w:rsidR="007C7680" w:rsidRPr="00911FFF" w:rsidRDefault="007C7680" w:rsidP="00BE6D5B">
            <w:pPr>
              <w:spacing w:line="240" w:lineRule="exact"/>
              <w:rPr>
                <w:rFonts w:ascii="Times New Roman" w:hAnsi="Times New Roman" w:cs="Times New Roman"/>
                <w:sz w:val="20"/>
                <w:szCs w:val="20"/>
              </w:rPr>
            </w:pPr>
            <w:r w:rsidRPr="00911FFF">
              <w:rPr>
                <w:rFonts w:ascii="Times New Roman" w:eastAsia="等线" w:hAnsi="Times New Roman" w:cs="Times New Roman"/>
                <w:color w:val="000000"/>
                <w:kern w:val="0"/>
                <w:sz w:val="20"/>
                <w:szCs w:val="20"/>
              </w:rPr>
              <w:t>MAT2B</w:t>
            </w:r>
          </w:p>
        </w:tc>
        <w:tc>
          <w:tcPr>
            <w:tcW w:w="0" w:type="auto"/>
          </w:tcPr>
          <w:p w14:paraId="32174023" w14:textId="77777777" w:rsidR="007C7680" w:rsidRPr="00A549F1" w:rsidRDefault="007C7680" w:rsidP="00BE6D5B">
            <w:pPr>
              <w:spacing w:line="240" w:lineRule="exact"/>
              <w:rPr>
                <w:rFonts w:ascii="Times New Roman" w:hAnsi="Times New Roman" w:cs="Times New Roman"/>
                <w:sz w:val="20"/>
                <w:szCs w:val="20"/>
              </w:rPr>
            </w:pPr>
            <w:r w:rsidRPr="00A549F1">
              <w:rPr>
                <w:rFonts w:ascii="Times New Roman" w:eastAsia="等线" w:hAnsi="Times New Roman" w:cs="Times New Roman"/>
                <w:kern w:val="0"/>
                <w:sz w:val="20"/>
                <w:szCs w:val="20"/>
              </w:rPr>
              <w:t>rs4869087</w:t>
            </w:r>
          </w:p>
        </w:tc>
        <w:tc>
          <w:tcPr>
            <w:tcW w:w="0" w:type="auto"/>
          </w:tcPr>
          <w:p w14:paraId="41044094"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A</w:t>
            </w:r>
          </w:p>
        </w:tc>
        <w:tc>
          <w:tcPr>
            <w:tcW w:w="1828" w:type="dxa"/>
          </w:tcPr>
          <w:p w14:paraId="5B2E3AA4"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0</w:t>
            </w:r>
            <w:r w:rsidRPr="00A549F1">
              <w:rPr>
                <w:rFonts w:ascii="Times New Roman" w:hAnsi="Times New Roman" w:cs="Times New Roman"/>
                <w:sz w:val="20"/>
                <w:szCs w:val="20"/>
              </w:rPr>
              <w:t>.13/0.12</w:t>
            </w:r>
          </w:p>
        </w:tc>
        <w:tc>
          <w:tcPr>
            <w:tcW w:w="1005" w:type="dxa"/>
          </w:tcPr>
          <w:p w14:paraId="178C8D5B" w14:textId="77777777" w:rsidR="007C7680"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.977</w:t>
            </w:r>
          </w:p>
        </w:tc>
        <w:tc>
          <w:tcPr>
            <w:tcW w:w="1016" w:type="dxa"/>
          </w:tcPr>
          <w:p w14:paraId="0617A57E" w14:textId="77777777" w:rsidR="007C7680" w:rsidRPr="00A549F1"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.943</w:t>
            </w:r>
          </w:p>
        </w:tc>
      </w:tr>
      <w:tr w:rsidR="007C7680" w:rsidRPr="00911FFF" w14:paraId="0A8C7BDF" w14:textId="77777777" w:rsidTr="00BE6D5B">
        <w:trPr>
          <w:jc w:val="center"/>
        </w:trPr>
        <w:tc>
          <w:tcPr>
            <w:tcW w:w="1040" w:type="dxa"/>
          </w:tcPr>
          <w:p w14:paraId="7E1A9667" w14:textId="77777777" w:rsidR="007C7680" w:rsidRPr="00911FFF" w:rsidRDefault="007C7680" w:rsidP="00BE6D5B">
            <w:pPr>
              <w:spacing w:line="240" w:lineRule="exact"/>
              <w:rPr>
                <w:rFonts w:ascii="Times New Roman" w:hAnsi="Times New Roman" w:cs="Times New Roman"/>
                <w:sz w:val="20"/>
                <w:szCs w:val="20"/>
              </w:rPr>
            </w:pPr>
            <w:r w:rsidRPr="00911FFF">
              <w:rPr>
                <w:rFonts w:ascii="Times New Roman" w:eastAsia="等线" w:hAnsi="Times New Roman" w:cs="Times New Roman"/>
                <w:color w:val="000000"/>
                <w:kern w:val="0"/>
                <w:sz w:val="20"/>
                <w:szCs w:val="20"/>
              </w:rPr>
              <w:t>CDO1</w:t>
            </w:r>
          </w:p>
        </w:tc>
        <w:tc>
          <w:tcPr>
            <w:tcW w:w="0" w:type="auto"/>
          </w:tcPr>
          <w:p w14:paraId="5D08DCAF" w14:textId="77777777" w:rsidR="007C7680" w:rsidRPr="00A549F1" w:rsidRDefault="007C7680" w:rsidP="00BE6D5B">
            <w:pPr>
              <w:spacing w:line="240" w:lineRule="exact"/>
              <w:rPr>
                <w:rFonts w:ascii="Times New Roman" w:hAnsi="Times New Roman" w:cs="Times New Roman"/>
                <w:sz w:val="20"/>
                <w:szCs w:val="20"/>
              </w:rPr>
            </w:pPr>
            <w:r w:rsidRPr="00A549F1">
              <w:rPr>
                <w:rFonts w:ascii="Times New Roman" w:eastAsia="等线" w:hAnsi="Times New Roman" w:cs="Times New Roman"/>
                <w:kern w:val="0"/>
                <w:sz w:val="20"/>
                <w:szCs w:val="20"/>
              </w:rPr>
              <w:t>rs34869</w:t>
            </w:r>
          </w:p>
        </w:tc>
        <w:tc>
          <w:tcPr>
            <w:tcW w:w="0" w:type="auto"/>
          </w:tcPr>
          <w:p w14:paraId="38071BBD"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C</w:t>
            </w:r>
          </w:p>
        </w:tc>
        <w:tc>
          <w:tcPr>
            <w:tcW w:w="1828" w:type="dxa"/>
          </w:tcPr>
          <w:p w14:paraId="03BFE64C"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0</w:t>
            </w:r>
            <w:r w:rsidRPr="00A549F1">
              <w:rPr>
                <w:rFonts w:ascii="Times New Roman" w:hAnsi="Times New Roman" w:cs="Times New Roman"/>
                <w:sz w:val="20"/>
                <w:szCs w:val="20"/>
              </w:rPr>
              <w:t>.34/0.34</w:t>
            </w:r>
          </w:p>
        </w:tc>
        <w:tc>
          <w:tcPr>
            <w:tcW w:w="1005" w:type="dxa"/>
          </w:tcPr>
          <w:p w14:paraId="73F2B3C5" w14:textId="77777777" w:rsidR="007C7680" w:rsidRPr="00E115E8" w:rsidRDefault="007C7680" w:rsidP="00BE6D5B">
            <w:pPr>
              <w:spacing w:line="240" w:lineRule="exact"/>
              <w:jc w:val="center"/>
              <w:rPr>
                <w:rFonts w:ascii="Times New Roman" w:hAnsi="Times New Roman" w:cs="Times New Roman"/>
                <w:sz w:val="20"/>
                <w:szCs w:val="20"/>
              </w:rPr>
            </w:pPr>
            <w:r w:rsidRPr="00E115E8">
              <w:rPr>
                <w:rFonts w:ascii="Times New Roman" w:hAnsi="Times New Roman" w:cs="Times New Roman"/>
                <w:sz w:val="20"/>
                <w:szCs w:val="20"/>
              </w:rPr>
              <w:t>1.000</w:t>
            </w:r>
          </w:p>
        </w:tc>
        <w:tc>
          <w:tcPr>
            <w:tcW w:w="1016" w:type="dxa"/>
          </w:tcPr>
          <w:p w14:paraId="40E77551" w14:textId="77777777" w:rsidR="007C7680" w:rsidRPr="00A549F1"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.943</w:t>
            </w:r>
          </w:p>
        </w:tc>
      </w:tr>
      <w:tr w:rsidR="007C7680" w:rsidRPr="00911FFF" w14:paraId="3677E772" w14:textId="77777777" w:rsidTr="00BE6D5B">
        <w:trPr>
          <w:jc w:val="center"/>
        </w:trPr>
        <w:tc>
          <w:tcPr>
            <w:tcW w:w="1040" w:type="dxa"/>
          </w:tcPr>
          <w:p w14:paraId="4A78CC83" w14:textId="77777777" w:rsidR="007C7680" w:rsidRPr="00911FFF" w:rsidRDefault="007C7680" w:rsidP="00BE6D5B">
            <w:pPr>
              <w:spacing w:line="240" w:lineRule="exact"/>
              <w:rPr>
                <w:rFonts w:ascii="Times New Roman" w:hAnsi="Times New Roman" w:cs="Times New Roman"/>
                <w:sz w:val="20"/>
                <w:szCs w:val="20"/>
              </w:rPr>
            </w:pPr>
            <w:r w:rsidRPr="00911FFF">
              <w:rPr>
                <w:rFonts w:ascii="Times New Roman" w:eastAsia="等线" w:hAnsi="Times New Roman" w:cs="Times New Roman"/>
                <w:color w:val="000000"/>
                <w:kern w:val="0"/>
                <w:sz w:val="20"/>
                <w:szCs w:val="20"/>
              </w:rPr>
              <w:t>FOLR1</w:t>
            </w:r>
          </w:p>
        </w:tc>
        <w:tc>
          <w:tcPr>
            <w:tcW w:w="0" w:type="auto"/>
          </w:tcPr>
          <w:p w14:paraId="174AA7C4" w14:textId="77777777" w:rsidR="007C7680" w:rsidRPr="00A549F1" w:rsidRDefault="007C7680" w:rsidP="00BE6D5B">
            <w:pPr>
              <w:spacing w:line="240" w:lineRule="exact"/>
              <w:rPr>
                <w:rFonts w:ascii="Times New Roman" w:hAnsi="Times New Roman" w:cs="Times New Roman"/>
                <w:sz w:val="20"/>
                <w:szCs w:val="20"/>
              </w:rPr>
            </w:pPr>
            <w:r w:rsidRPr="00A549F1">
              <w:rPr>
                <w:rFonts w:ascii="Times New Roman" w:eastAsia="等线" w:hAnsi="Times New Roman" w:cs="Times New Roman"/>
                <w:kern w:val="0"/>
                <w:sz w:val="20"/>
                <w:szCs w:val="20"/>
              </w:rPr>
              <w:t>rs10501409</w:t>
            </w:r>
          </w:p>
        </w:tc>
        <w:tc>
          <w:tcPr>
            <w:tcW w:w="0" w:type="auto"/>
          </w:tcPr>
          <w:p w14:paraId="2612CC71"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G</w:t>
            </w:r>
          </w:p>
        </w:tc>
        <w:tc>
          <w:tcPr>
            <w:tcW w:w="1828" w:type="dxa"/>
          </w:tcPr>
          <w:p w14:paraId="3A39D468"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0</w:t>
            </w:r>
            <w:r w:rsidRPr="00A549F1">
              <w:rPr>
                <w:rFonts w:ascii="Times New Roman" w:hAnsi="Times New Roman" w:cs="Times New Roman"/>
                <w:sz w:val="20"/>
                <w:szCs w:val="20"/>
              </w:rPr>
              <w:t>.28/0.27</w:t>
            </w:r>
          </w:p>
        </w:tc>
        <w:tc>
          <w:tcPr>
            <w:tcW w:w="1005" w:type="dxa"/>
          </w:tcPr>
          <w:p w14:paraId="57966CF3" w14:textId="77777777" w:rsidR="007C7680" w:rsidRPr="00E115E8" w:rsidRDefault="007C7680" w:rsidP="00BE6D5B">
            <w:pPr>
              <w:spacing w:line="240" w:lineRule="exact"/>
              <w:jc w:val="center"/>
              <w:rPr>
                <w:rFonts w:ascii="Times New Roman" w:hAnsi="Times New Roman" w:cs="Times New Roman"/>
                <w:sz w:val="20"/>
                <w:szCs w:val="20"/>
              </w:rPr>
            </w:pPr>
            <w:r w:rsidRPr="00E115E8">
              <w:rPr>
                <w:rFonts w:ascii="Times New Roman" w:hAnsi="Times New Roman" w:cs="Times New Roman"/>
                <w:sz w:val="20"/>
                <w:szCs w:val="20"/>
              </w:rPr>
              <w:t>1.000</w:t>
            </w:r>
          </w:p>
        </w:tc>
        <w:tc>
          <w:tcPr>
            <w:tcW w:w="1016" w:type="dxa"/>
          </w:tcPr>
          <w:p w14:paraId="40DE97F2" w14:textId="77777777" w:rsidR="007C7680" w:rsidRPr="00A549F1"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.964</w:t>
            </w:r>
          </w:p>
        </w:tc>
      </w:tr>
      <w:tr w:rsidR="007C7680" w:rsidRPr="00911FFF" w14:paraId="65E8FADF" w14:textId="77777777" w:rsidTr="00BE6D5B">
        <w:trPr>
          <w:jc w:val="center"/>
        </w:trPr>
        <w:tc>
          <w:tcPr>
            <w:tcW w:w="1040" w:type="dxa"/>
          </w:tcPr>
          <w:p w14:paraId="30F6D3A9" w14:textId="77777777" w:rsidR="007C7680" w:rsidRPr="00911FFF" w:rsidRDefault="007C7680" w:rsidP="00BE6D5B">
            <w:pPr>
              <w:spacing w:line="240" w:lineRule="exact"/>
              <w:rPr>
                <w:rFonts w:ascii="Times New Roman" w:hAnsi="Times New Roman" w:cs="Times New Roman"/>
                <w:sz w:val="20"/>
                <w:szCs w:val="20"/>
              </w:rPr>
            </w:pPr>
            <w:r w:rsidRPr="00911FFF">
              <w:rPr>
                <w:rFonts w:ascii="Times New Roman" w:eastAsia="等线" w:hAnsi="Times New Roman" w:cs="Times New Roman"/>
                <w:color w:val="000000"/>
                <w:kern w:val="0"/>
                <w:sz w:val="20"/>
                <w:szCs w:val="20"/>
              </w:rPr>
              <w:t>CBS</w:t>
            </w:r>
          </w:p>
        </w:tc>
        <w:tc>
          <w:tcPr>
            <w:tcW w:w="0" w:type="auto"/>
          </w:tcPr>
          <w:p w14:paraId="0822CCAB" w14:textId="77777777" w:rsidR="007C7680" w:rsidRPr="00A549F1" w:rsidRDefault="007C7680" w:rsidP="00BE6D5B">
            <w:pPr>
              <w:spacing w:line="240" w:lineRule="exact"/>
              <w:rPr>
                <w:rFonts w:ascii="Times New Roman" w:hAnsi="Times New Roman" w:cs="Times New Roman"/>
                <w:sz w:val="20"/>
                <w:szCs w:val="20"/>
              </w:rPr>
            </w:pPr>
            <w:r w:rsidRPr="00A549F1">
              <w:rPr>
                <w:rFonts w:ascii="Times New Roman" w:eastAsia="等线" w:hAnsi="Times New Roman" w:cs="Times New Roman"/>
                <w:kern w:val="0"/>
                <w:sz w:val="20"/>
                <w:szCs w:val="20"/>
              </w:rPr>
              <w:t>rs11701048</w:t>
            </w:r>
          </w:p>
        </w:tc>
        <w:tc>
          <w:tcPr>
            <w:tcW w:w="0" w:type="auto"/>
          </w:tcPr>
          <w:p w14:paraId="3A128088"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sz w:val="20"/>
                <w:szCs w:val="20"/>
              </w:rPr>
              <w:t>C</w:t>
            </w:r>
          </w:p>
        </w:tc>
        <w:tc>
          <w:tcPr>
            <w:tcW w:w="1828" w:type="dxa"/>
          </w:tcPr>
          <w:p w14:paraId="72D9B506"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sz w:val="20"/>
                <w:szCs w:val="20"/>
              </w:rPr>
              <w:t>0.01/0.01</w:t>
            </w:r>
          </w:p>
        </w:tc>
        <w:tc>
          <w:tcPr>
            <w:tcW w:w="1005" w:type="dxa"/>
          </w:tcPr>
          <w:p w14:paraId="25029C4B" w14:textId="77777777" w:rsidR="007C7680" w:rsidRPr="00A549F1" w:rsidRDefault="007C7680" w:rsidP="00BE6D5B">
            <w:pPr>
              <w:spacing w:line="240" w:lineRule="exact"/>
              <w:jc w:val="center"/>
              <w:rPr>
                <w:rFonts w:ascii="Times New Roman" w:hAnsi="Times New Roman" w:cs="Times New Roman"/>
                <w:sz w:val="20"/>
                <w:szCs w:val="20"/>
              </w:rPr>
            </w:pPr>
          </w:p>
        </w:tc>
        <w:tc>
          <w:tcPr>
            <w:tcW w:w="1016" w:type="dxa"/>
          </w:tcPr>
          <w:p w14:paraId="7032BF7C" w14:textId="77777777" w:rsidR="007C7680" w:rsidRPr="00A549F1" w:rsidRDefault="007C7680" w:rsidP="00BE6D5B">
            <w:pPr>
              <w:spacing w:line="240" w:lineRule="exact"/>
              <w:jc w:val="center"/>
              <w:rPr>
                <w:rFonts w:ascii="Times New Roman" w:hAnsi="Times New Roman" w:cs="Times New Roman"/>
                <w:sz w:val="20"/>
                <w:szCs w:val="20"/>
              </w:rPr>
            </w:pPr>
          </w:p>
        </w:tc>
      </w:tr>
      <w:tr w:rsidR="007C7680" w:rsidRPr="00911FFF" w14:paraId="33F66F46" w14:textId="77777777" w:rsidTr="00BE6D5B">
        <w:trPr>
          <w:jc w:val="center"/>
        </w:trPr>
        <w:tc>
          <w:tcPr>
            <w:tcW w:w="1040" w:type="dxa"/>
          </w:tcPr>
          <w:p w14:paraId="35ED1C8C" w14:textId="77777777" w:rsidR="007C7680" w:rsidRPr="00911FFF" w:rsidRDefault="007C7680" w:rsidP="00BE6D5B">
            <w:pPr>
              <w:spacing w:line="240" w:lineRule="exact"/>
              <w:rPr>
                <w:rFonts w:ascii="Times New Roman" w:hAnsi="Times New Roman" w:cs="Times New Roman"/>
                <w:sz w:val="20"/>
                <w:szCs w:val="20"/>
              </w:rPr>
            </w:pPr>
            <w:r w:rsidRPr="00911FFF">
              <w:rPr>
                <w:rFonts w:ascii="Times New Roman" w:eastAsia="等线" w:hAnsi="Times New Roman" w:cs="Times New Roman"/>
                <w:color w:val="000000"/>
                <w:kern w:val="0"/>
                <w:sz w:val="20"/>
                <w:szCs w:val="20"/>
              </w:rPr>
              <w:t>GLS</w:t>
            </w:r>
          </w:p>
        </w:tc>
        <w:tc>
          <w:tcPr>
            <w:tcW w:w="0" w:type="auto"/>
          </w:tcPr>
          <w:p w14:paraId="646CF109" w14:textId="77777777" w:rsidR="007C7680" w:rsidRPr="00A549F1" w:rsidRDefault="007C7680" w:rsidP="00BE6D5B">
            <w:pPr>
              <w:spacing w:line="240" w:lineRule="exact"/>
              <w:rPr>
                <w:rFonts w:ascii="Times New Roman" w:hAnsi="Times New Roman" w:cs="Times New Roman"/>
                <w:sz w:val="20"/>
                <w:szCs w:val="20"/>
              </w:rPr>
            </w:pPr>
            <w:r w:rsidRPr="00A549F1">
              <w:rPr>
                <w:rFonts w:ascii="Times New Roman" w:eastAsia="等线" w:hAnsi="Times New Roman" w:cs="Times New Roman"/>
                <w:kern w:val="0"/>
                <w:sz w:val="20"/>
                <w:szCs w:val="20"/>
              </w:rPr>
              <w:t>rs12185688</w:t>
            </w:r>
          </w:p>
        </w:tc>
        <w:tc>
          <w:tcPr>
            <w:tcW w:w="0" w:type="auto"/>
          </w:tcPr>
          <w:p w14:paraId="4267DFBA"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sz w:val="20"/>
                <w:szCs w:val="20"/>
              </w:rPr>
              <w:t>C</w:t>
            </w:r>
          </w:p>
        </w:tc>
        <w:tc>
          <w:tcPr>
            <w:tcW w:w="1828" w:type="dxa"/>
          </w:tcPr>
          <w:p w14:paraId="25FECD45"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sz w:val="20"/>
                <w:szCs w:val="20"/>
              </w:rPr>
              <w:t>0/0</w:t>
            </w:r>
          </w:p>
        </w:tc>
        <w:tc>
          <w:tcPr>
            <w:tcW w:w="1005" w:type="dxa"/>
          </w:tcPr>
          <w:p w14:paraId="3B159CB8" w14:textId="77777777" w:rsidR="007C7680" w:rsidRPr="00A549F1" w:rsidRDefault="007C7680" w:rsidP="00BE6D5B">
            <w:pPr>
              <w:spacing w:line="240" w:lineRule="exact"/>
              <w:jc w:val="center"/>
              <w:rPr>
                <w:rFonts w:ascii="Times New Roman" w:hAnsi="Times New Roman" w:cs="Times New Roman"/>
                <w:sz w:val="20"/>
                <w:szCs w:val="20"/>
              </w:rPr>
            </w:pPr>
          </w:p>
        </w:tc>
        <w:tc>
          <w:tcPr>
            <w:tcW w:w="1016" w:type="dxa"/>
          </w:tcPr>
          <w:p w14:paraId="472A11B7" w14:textId="77777777" w:rsidR="007C7680" w:rsidRPr="00A549F1" w:rsidRDefault="007C7680" w:rsidP="00BE6D5B">
            <w:pPr>
              <w:spacing w:line="240" w:lineRule="exact"/>
              <w:jc w:val="center"/>
              <w:rPr>
                <w:rFonts w:ascii="Times New Roman" w:hAnsi="Times New Roman" w:cs="Times New Roman"/>
                <w:sz w:val="20"/>
                <w:szCs w:val="20"/>
              </w:rPr>
            </w:pPr>
          </w:p>
        </w:tc>
      </w:tr>
      <w:tr w:rsidR="007C7680" w:rsidRPr="00911FFF" w14:paraId="270817B1" w14:textId="77777777" w:rsidTr="00BE6D5B">
        <w:trPr>
          <w:jc w:val="center"/>
        </w:trPr>
        <w:tc>
          <w:tcPr>
            <w:tcW w:w="1040" w:type="dxa"/>
          </w:tcPr>
          <w:p w14:paraId="1017A973" w14:textId="77777777" w:rsidR="007C7680" w:rsidRPr="00911FFF" w:rsidRDefault="007C7680" w:rsidP="00BE6D5B">
            <w:pPr>
              <w:spacing w:line="240" w:lineRule="exact"/>
              <w:rPr>
                <w:rFonts w:ascii="Times New Roman" w:hAnsi="Times New Roman" w:cs="Times New Roman"/>
                <w:sz w:val="20"/>
                <w:szCs w:val="20"/>
              </w:rPr>
            </w:pPr>
            <w:r w:rsidRPr="00911FFF">
              <w:rPr>
                <w:rFonts w:ascii="Times New Roman" w:eastAsia="等线" w:hAnsi="Times New Roman" w:cs="Times New Roman"/>
                <w:color w:val="000000"/>
                <w:kern w:val="0"/>
                <w:sz w:val="20"/>
                <w:szCs w:val="20"/>
              </w:rPr>
              <w:t>DNMT3B</w:t>
            </w:r>
          </w:p>
        </w:tc>
        <w:tc>
          <w:tcPr>
            <w:tcW w:w="0" w:type="auto"/>
          </w:tcPr>
          <w:p w14:paraId="76CC4C28" w14:textId="77777777" w:rsidR="007C7680" w:rsidRPr="00A549F1" w:rsidRDefault="007C7680" w:rsidP="00BE6D5B">
            <w:pPr>
              <w:spacing w:line="240" w:lineRule="exact"/>
              <w:rPr>
                <w:rFonts w:ascii="Times New Roman" w:hAnsi="Times New Roman" w:cs="Times New Roman"/>
                <w:sz w:val="20"/>
                <w:szCs w:val="20"/>
              </w:rPr>
            </w:pPr>
            <w:r w:rsidRPr="00A549F1">
              <w:rPr>
                <w:rFonts w:ascii="Times New Roman" w:eastAsia="等线" w:hAnsi="Times New Roman" w:cs="Times New Roman"/>
                <w:kern w:val="0"/>
                <w:sz w:val="20"/>
                <w:szCs w:val="20"/>
              </w:rPr>
              <w:t>rs13045669</w:t>
            </w:r>
          </w:p>
        </w:tc>
        <w:tc>
          <w:tcPr>
            <w:tcW w:w="0" w:type="auto"/>
          </w:tcPr>
          <w:p w14:paraId="1692A141"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sz w:val="20"/>
                <w:szCs w:val="20"/>
              </w:rPr>
              <w:t>A</w:t>
            </w:r>
          </w:p>
        </w:tc>
        <w:tc>
          <w:tcPr>
            <w:tcW w:w="1828" w:type="dxa"/>
          </w:tcPr>
          <w:p w14:paraId="124104DF"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sz w:val="20"/>
                <w:szCs w:val="20"/>
              </w:rPr>
              <w:t>0/0</w:t>
            </w:r>
          </w:p>
        </w:tc>
        <w:tc>
          <w:tcPr>
            <w:tcW w:w="1005" w:type="dxa"/>
          </w:tcPr>
          <w:p w14:paraId="636492B6" w14:textId="77777777" w:rsidR="007C7680" w:rsidRPr="00A549F1" w:rsidRDefault="007C7680" w:rsidP="00BE6D5B">
            <w:pPr>
              <w:spacing w:line="240" w:lineRule="exact"/>
              <w:jc w:val="center"/>
              <w:rPr>
                <w:rFonts w:ascii="Times New Roman" w:hAnsi="Times New Roman" w:cs="Times New Roman"/>
                <w:sz w:val="20"/>
                <w:szCs w:val="20"/>
              </w:rPr>
            </w:pPr>
          </w:p>
        </w:tc>
        <w:tc>
          <w:tcPr>
            <w:tcW w:w="1016" w:type="dxa"/>
          </w:tcPr>
          <w:p w14:paraId="245D36B2" w14:textId="77777777" w:rsidR="007C7680" w:rsidRPr="00A549F1" w:rsidRDefault="007C7680" w:rsidP="00BE6D5B">
            <w:pPr>
              <w:spacing w:line="240" w:lineRule="exact"/>
              <w:jc w:val="center"/>
              <w:rPr>
                <w:rFonts w:ascii="Times New Roman" w:hAnsi="Times New Roman" w:cs="Times New Roman"/>
                <w:sz w:val="20"/>
                <w:szCs w:val="20"/>
              </w:rPr>
            </w:pPr>
          </w:p>
        </w:tc>
      </w:tr>
      <w:tr w:rsidR="007C7680" w:rsidRPr="00911FFF" w14:paraId="642827E0" w14:textId="77777777" w:rsidTr="00BE6D5B">
        <w:trPr>
          <w:jc w:val="center"/>
        </w:trPr>
        <w:tc>
          <w:tcPr>
            <w:tcW w:w="1040" w:type="dxa"/>
          </w:tcPr>
          <w:p w14:paraId="7C81B0A5" w14:textId="77777777" w:rsidR="007C7680" w:rsidRPr="00911FFF" w:rsidRDefault="007C7680" w:rsidP="00BE6D5B">
            <w:pPr>
              <w:spacing w:line="240" w:lineRule="exact"/>
              <w:rPr>
                <w:rFonts w:ascii="Times New Roman" w:hAnsi="Times New Roman" w:cs="Times New Roman"/>
                <w:sz w:val="20"/>
                <w:szCs w:val="20"/>
              </w:rPr>
            </w:pPr>
            <w:r w:rsidRPr="00911FFF">
              <w:rPr>
                <w:rFonts w:ascii="Times New Roman" w:eastAsia="等线" w:hAnsi="Times New Roman" w:cs="Times New Roman"/>
                <w:color w:val="000000"/>
                <w:kern w:val="0"/>
                <w:sz w:val="20"/>
                <w:szCs w:val="20"/>
              </w:rPr>
              <w:t>UNG2</w:t>
            </w:r>
          </w:p>
        </w:tc>
        <w:tc>
          <w:tcPr>
            <w:tcW w:w="0" w:type="auto"/>
          </w:tcPr>
          <w:p w14:paraId="1662B7DC" w14:textId="77777777" w:rsidR="007C7680" w:rsidRPr="00A549F1" w:rsidRDefault="007C7680" w:rsidP="00BE6D5B">
            <w:pPr>
              <w:spacing w:line="240" w:lineRule="exact"/>
              <w:rPr>
                <w:rFonts w:ascii="Times New Roman" w:hAnsi="Times New Roman" w:cs="Times New Roman"/>
                <w:sz w:val="20"/>
                <w:szCs w:val="20"/>
              </w:rPr>
            </w:pPr>
            <w:r w:rsidRPr="00A549F1">
              <w:rPr>
                <w:rFonts w:ascii="Times New Roman" w:eastAsia="等线" w:hAnsi="Times New Roman" w:cs="Times New Roman"/>
                <w:kern w:val="0"/>
                <w:sz w:val="20"/>
                <w:szCs w:val="20"/>
              </w:rPr>
              <w:t>rs231622</w:t>
            </w:r>
          </w:p>
        </w:tc>
        <w:tc>
          <w:tcPr>
            <w:tcW w:w="0" w:type="auto"/>
          </w:tcPr>
          <w:p w14:paraId="64342798"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A</w:t>
            </w:r>
          </w:p>
        </w:tc>
        <w:tc>
          <w:tcPr>
            <w:tcW w:w="1828" w:type="dxa"/>
          </w:tcPr>
          <w:p w14:paraId="3FDFE6A8"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0</w:t>
            </w:r>
            <w:r w:rsidRPr="00A549F1">
              <w:rPr>
                <w:rFonts w:ascii="Times New Roman" w:hAnsi="Times New Roman" w:cs="Times New Roman"/>
                <w:sz w:val="20"/>
                <w:szCs w:val="20"/>
              </w:rPr>
              <w:t>.43/0.43</w:t>
            </w:r>
          </w:p>
        </w:tc>
        <w:tc>
          <w:tcPr>
            <w:tcW w:w="1005" w:type="dxa"/>
          </w:tcPr>
          <w:p w14:paraId="0BA09F37" w14:textId="77777777" w:rsidR="007C7680" w:rsidRPr="00E115E8" w:rsidRDefault="007C7680" w:rsidP="00BE6D5B">
            <w:pPr>
              <w:spacing w:line="240" w:lineRule="exact"/>
              <w:jc w:val="center"/>
              <w:rPr>
                <w:rFonts w:ascii="Times New Roman" w:hAnsi="Times New Roman" w:cs="Times New Roman"/>
                <w:sz w:val="20"/>
                <w:szCs w:val="20"/>
              </w:rPr>
            </w:pPr>
            <w:r w:rsidRPr="00E115E8">
              <w:rPr>
                <w:rFonts w:ascii="Times New Roman" w:hAnsi="Times New Roman" w:cs="Times New Roman"/>
                <w:sz w:val="20"/>
                <w:szCs w:val="20"/>
              </w:rPr>
              <w:t>1.000</w:t>
            </w:r>
          </w:p>
        </w:tc>
        <w:tc>
          <w:tcPr>
            <w:tcW w:w="1016" w:type="dxa"/>
          </w:tcPr>
          <w:p w14:paraId="2C08AED7" w14:textId="77777777" w:rsidR="007C7680" w:rsidRPr="00A549F1"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.673</w:t>
            </w:r>
          </w:p>
        </w:tc>
      </w:tr>
      <w:tr w:rsidR="007C7680" w:rsidRPr="00911FFF" w14:paraId="42DD7E8A" w14:textId="77777777" w:rsidTr="00BE6D5B">
        <w:trPr>
          <w:jc w:val="center"/>
        </w:trPr>
        <w:tc>
          <w:tcPr>
            <w:tcW w:w="1040" w:type="dxa"/>
          </w:tcPr>
          <w:p w14:paraId="738E97EF" w14:textId="77777777" w:rsidR="007C7680" w:rsidRPr="00911FFF" w:rsidRDefault="007C7680" w:rsidP="00BE6D5B">
            <w:pPr>
              <w:spacing w:line="240" w:lineRule="exact"/>
              <w:rPr>
                <w:rFonts w:ascii="Times New Roman" w:hAnsi="Times New Roman" w:cs="Times New Roman"/>
                <w:sz w:val="20"/>
                <w:szCs w:val="20"/>
              </w:rPr>
            </w:pPr>
            <w:r w:rsidRPr="00911FFF">
              <w:rPr>
                <w:rFonts w:ascii="Times New Roman" w:eastAsia="等线" w:hAnsi="Times New Roman" w:cs="Times New Roman"/>
                <w:color w:val="000000"/>
                <w:kern w:val="0"/>
                <w:sz w:val="20"/>
                <w:szCs w:val="20"/>
              </w:rPr>
              <w:t>ADA</w:t>
            </w:r>
          </w:p>
        </w:tc>
        <w:tc>
          <w:tcPr>
            <w:tcW w:w="0" w:type="auto"/>
          </w:tcPr>
          <w:p w14:paraId="4067AAAE" w14:textId="77777777" w:rsidR="007C7680" w:rsidRPr="00A549F1" w:rsidRDefault="007C7680" w:rsidP="00BE6D5B">
            <w:pPr>
              <w:spacing w:line="240" w:lineRule="exact"/>
              <w:rPr>
                <w:rFonts w:ascii="Times New Roman" w:hAnsi="Times New Roman" w:cs="Times New Roman"/>
                <w:sz w:val="20"/>
                <w:szCs w:val="20"/>
              </w:rPr>
            </w:pPr>
            <w:r w:rsidRPr="00A549F1">
              <w:rPr>
                <w:rFonts w:ascii="Times New Roman" w:eastAsia="等线" w:hAnsi="Times New Roman" w:cs="Times New Roman"/>
                <w:kern w:val="0"/>
                <w:sz w:val="20"/>
                <w:szCs w:val="20"/>
              </w:rPr>
              <w:t>rs244072</w:t>
            </w:r>
          </w:p>
        </w:tc>
        <w:tc>
          <w:tcPr>
            <w:tcW w:w="0" w:type="auto"/>
          </w:tcPr>
          <w:p w14:paraId="640B9C9E"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A</w:t>
            </w:r>
          </w:p>
        </w:tc>
        <w:tc>
          <w:tcPr>
            <w:tcW w:w="1828" w:type="dxa"/>
          </w:tcPr>
          <w:p w14:paraId="2C843736" w14:textId="77777777" w:rsidR="007C7680" w:rsidRPr="00A549F1" w:rsidRDefault="007C7680" w:rsidP="00BE6D5B">
            <w:pPr>
              <w:spacing w:line="240" w:lineRule="exact"/>
              <w:jc w:val="center"/>
              <w:rPr>
                <w:rFonts w:ascii="Times New Roman" w:hAnsi="Times New Roman" w:cs="Times New Roman"/>
                <w:sz w:val="20"/>
                <w:szCs w:val="20"/>
              </w:rPr>
            </w:pPr>
            <w:r w:rsidRPr="00A549F1">
              <w:rPr>
                <w:rFonts w:ascii="Times New Roman" w:hAnsi="Times New Roman" w:cs="Times New Roman" w:hint="eastAsia"/>
                <w:sz w:val="20"/>
                <w:szCs w:val="20"/>
              </w:rPr>
              <w:t>0</w:t>
            </w:r>
            <w:r w:rsidRPr="00A549F1">
              <w:rPr>
                <w:rFonts w:ascii="Times New Roman" w:hAnsi="Times New Roman" w:cs="Times New Roman"/>
                <w:sz w:val="20"/>
                <w:szCs w:val="20"/>
              </w:rPr>
              <w:t>.18/0.17</w:t>
            </w:r>
          </w:p>
        </w:tc>
        <w:tc>
          <w:tcPr>
            <w:tcW w:w="1005" w:type="dxa"/>
          </w:tcPr>
          <w:p w14:paraId="6746D5FA" w14:textId="77777777" w:rsidR="007C7680"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.994</w:t>
            </w:r>
          </w:p>
        </w:tc>
        <w:tc>
          <w:tcPr>
            <w:tcW w:w="1016" w:type="dxa"/>
          </w:tcPr>
          <w:p w14:paraId="238BBCFA" w14:textId="77777777" w:rsidR="007C7680" w:rsidRPr="00A549F1" w:rsidRDefault="007C7680" w:rsidP="00BE6D5B">
            <w:pPr>
              <w:spacing w:line="240" w:lineRule="exact"/>
              <w:jc w:val="center"/>
              <w:rPr>
                <w:rFonts w:ascii="Times New Roman" w:hAnsi="Times New Roman" w:cs="Times New Roman"/>
                <w:sz w:val="20"/>
                <w:szCs w:val="20"/>
              </w:rPr>
            </w:pPr>
            <w:r>
              <w:rPr>
                <w:rFonts w:ascii="Times New Roman" w:hAnsi="Times New Roman" w:cs="Times New Roman" w:hint="eastAsia"/>
                <w:sz w:val="20"/>
                <w:szCs w:val="20"/>
              </w:rPr>
              <w:t>0</w:t>
            </w:r>
            <w:r>
              <w:rPr>
                <w:rFonts w:ascii="Times New Roman" w:hAnsi="Times New Roman" w:cs="Times New Roman"/>
                <w:sz w:val="20"/>
                <w:szCs w:val="20"/>
              </w:rPr>
              <w:t>.965</w:t>
            </w:r>
          </w:p>
        </w:tc>
      </w:tr>
    </w:tbl>
    <w:p w14:paraId="464C450E" w14:textId="77777777" w:rsidR="007C7680" w:rsidRDefault="007C7680" w:rsidP="007C7680">
      <w:pPr>
        <w:spacing w:line="240" w:lineRule="exact"/>
        <w:ind w:left="426" w:hanging="1"/>
        <w:jc w:val="left"/>
        <w:rPr>
          <w:rFonts w:ascii="Times New Roman" w:hAnsi="Times New Roman" w:cs="Times New Roman"/>
          <w:sz w:val="20"/>
          <w:szCs w:val="20"/>
        </w:rPr>
      </w:pPr>
      <w:r>
        <w:rPr>
          <w:rFonts w:ascii="Times New Roman" w:hAnsi="Times New Roman" w:cs="Times New Roman"/>
          <w:sz w:val="20"/>
          <w:szCs w:val="20"/>
          <w:vertAlign w:val="superscript"/>
        </w:rPr>
        <w:t>a</w:t>
      </w:r>
      <w:r w:rsidRPr="0065128C">
        <w:rPr>
          <w:rFonts w:ascii="Times New Roman" w:hAnsi="Times New Roman" w:cs="Times New Roman"/>
          <w:sz w:val="20"/>
          <w:szCs w:val="20"/>
        </w:rPr>
        <w:t xml:space="preserve"> </w:t>
      </w:r>
      <w:r>
        <w:rPr>
          <w:rFonts w:ascii="Times New Roman" w:hAnsi="Times New Roman" w:cs="Times New Roman"/>
          <w:sz w:val="20"/>
          <w:szCs w:val="20"/>
        </w:rPr>
        <w:t xml:space="preserve">Power of addictive model and dominant model were calculated under the assumption of </w:t>
      </w:r>
      <w:r w:rsidRPr="0065128C">
        <w:rPr>
          <w:rFonts w:ascii="Times New Roman" w:hAnsi="Times New Roman" w:cs="Times New Roman"/>
          <w:sz w:val="20"/>
          <w:szCs w:val="20"/>
        </w:rPr>
        <w:t xml:space="preserve">the expected </w:t>
      </w:r>
      <w:r>
        <w:rPr>
          <w:rFonts w:ascii="Times New Roman" w:hAnsi="Times New Roman" w:cs="Times New Roman"/>
          <w:sz w:val="20"/>
          <w:szCs w:val="20"/>
        </w:rPr>
        <w:t>heterozygous odds ratios</w:t>
      </w:r>
      <w:r w:rsidRPr="0065128C">
        <w:rPr>
          <w:rFonts w:ascii="Times New Roman" w:hAnsi="Times New Roman" w:cs="Times New Roman"/>
          <w:sz w:val="20"/>
          <w:szCs w:val="20"/>
        </w:rPr>
        <w:t xml:space="preserve">=1.5, </w:t>
      </w:r>
      <w:r>
        <w:rPr>
          <w:rFonts w:ascii="Times New Roman" w:hAnsi="Times New Roman" w:cs="Times New Roman" w:hint="eastAsia"/>
          <w:sz w:val="20"/>
          <w:szCs w:val="20"/>
        </w:rPr>
        <w:t>breast</w:t>
      </w:r>
      <w:r>
        <w:rPr>
          <w:rFonts w:ascii="Times New Roman" w:hAnsi="Times New Roman" w:cs="Times New Roman"/>
          <w:sz w:val="20"/>
          <w:szCs w:val="20"/>
        </w:rPr>
        <w:t xml:space="preserve"> </w:t>
      </w:r>
      <w:r>
        <w:rPr>
          <w:rFonts w:ascii="Times New Roman" w:hAnsi="Times New Roman" w:cs="Times New Roman" w:hint="eastAsia"/>
          <w:sz w:val="20"/>
          <w:szCs w:val="20"/>
        </w:rPr>
        <w:t>cancer</w:t>
      </w:r>
      <w:r>
        <w:rPr>
          <w:rFonts w:ascii="Times New Roman" w:hAnsi="Times New Roman" w:cs="Times New Roman"/>
          <w:sz w:val="20"/>
          <w:szCs w:val="20"/>
        </w:rPr>
        <w:t xml:space="preserve"> p</w:t>
      </w:r>
      <w:r w:rsidRPr="0065128C">
        <w:rPr>
          <w:rFonts w:ascii="Times New Roman" w:hAnsi="Times New Roman" w:cs="Times New Roman"/>
          <w:sz w:val="20"/>
          <w:szCs w:val="20"/>
        </w:rPr>
        <w:t xml:space="preserve">revalence=0.00043, </w:t>
      </w:r>
      <w:r>
        <w:rPr>
          <w:rFonts w:ascii="Times New Roman" w:hAnsi="Times New Roman" w:cs="Times New Roman"/>
          <w:sz w:val="20"/>
          <w:szCs w:val="20"/>
        </w:rPr>
        <w:t>s</w:t>
      </w:r>
      <w:r w:rsidRPr="0065128C">
        <w:rPr>
          <w:rFonts w:ascii="Times New Roman" w:hAnsi="Times New Roman" w:cs="Times New Roman"/>
          <w:sz w:val="20"/>
          <w:szCs w:val="20"/>
        </w:rPr>
        <w:t xml:space="preserve">ignificance </w:t>
      </w:r>
      <w:r>
        <w:rPr>
          <w:rFonts w:ascii="Times New Roman" w:hAnsi="Times New Roman" w:cs="Times New Roman"/>
          <w:sz w:val="20"/>
          <w:szCs w:val="20"/>
        </w:rPr>
        <w:t>l</w:t>
      </w:r>
      <w:r w:rsidRPr="0065128C">
        <w:rPr>
          <w:rFonts w:ascii="Times New Roman" w:hAnsi="Times New Roman" w:cs="Times New Roman"/>
          <w:sz w:val="20"/>
          <w:szCs w:val="20"/>
        </w:rPr>
        <w:t>eve</w:t>
      </w:r>
      <w:r>
        <w:rPr>
          <w:rFonts w:ascii="Times New Roman" w:hAnsi="Times New Roman" w:cs="Times New Roman"/>
          <w:sz w:val="20"/>
          <w:szCs w:val="20"/>
        </w:rPr>
        <w:t>l</w:t>
      </w:r>
      <w:r w:rsidRPr="0065128C">
        <w:rPr>
          <w:rFonts w:ascii="Times New Roman" w:hAnsi="Times New Roman" w:cs="Times New Roman"/>
          <w:sz w:val="20"/>
          <w:szCs w:val="20"/>
        </w:rPr>
        <w:t>=0.05, Cases</w:t>
      </w:r>
      <w:r>
        <w:rPr>
          <w:rFonts w:ascii="Times New Roman" w:hAnsi="Times New Roman" w:cs="Times New Roman"/>
          <w:sz w:val="20"/>
          <w:szCs w:val="20"/>
        </w:rPr>
        <w:t>/C</w:t>
      </w:r>
      <w:r w:rsidRPr="0065128C">
        <w:rPr>
          <w:rFonts w:ascii="Times New Roman" w:hAnsi="Times New Roman" w:cs="Times New Roman"/>
          <w:sz w:val="20"/>
          <w:szCs w:val="20"/>
        </w:rPr>
        <w:t>ontrols=</w:t>
      </w:r>
      <w:r>
        <w:rPr>
          <w:rFonts w:ascii="Times New Roman" w:hAnsi="Times New Roman" w:cs="Times New Roman"/>
          <w:sz w:val="20"/>
          <w:szCs w:val="20"/>
        </w:rPr>
        <w:t>818/</w:t>
      </w:r>
      <w:r w:rsidRPr="0065128C">
        <w:rPr>
          <w:rFonts w:ascii="Times New Roman" w:hAnsi="Times New Roman" w:cs="Times New Roman"/>
          <w:sz w:val="20"/>
          <w:szCs w:val="20"/>
        </w:rPr>
        <w:t>935.</w:t>
      </w:r>
    </w:p>
    <w:p w14:paraId="245A6164" w14:textId="77777777" w:rsidR="007C7680" w:rsidRPr="00C65CE1" w:rsidRDefault="007C7680" w:rsidP="007C7680">
      <w:pPr>
        <w:spacing w:line="240" w:lineRule="exact"/>
        <w:ind w:left="426" w:hanging="1"/>
        <w:jc w:val="left"/>
        <w:rPr>
          <w:rFonts w:ascii="Times New Roman" w:hAnsi="Times New Roman" w:cs="Times New Roman"/>
          <w:sz w:val="20"/>
          <w:szCs w:val="20"/>
        </w:rPr>
      </w:pPr>
      <w:r>
        <w:rPr>
          <w:rFonts w:ascii="Times New Roman" w:hAnsi="Times New Roman" w:cs="Times New Roman"/>
          <w:sz w:val="20"/>
          <w:szCs w:val="20"/>
        </w:rPr>
        <w:t xml:space="preserve">Note that the </w:t>
      </w:r>
      <w:r>
        <w:rPr>
          <w:rFonts w:ascii="Times New Roman" w:hAnsi="Times New Roman" w:cs="Times New Roman" w:hint="eastAsia"/>
          <w:sz w:val="20"/>
          <w:szCs w:val="20"/>
        </w:rPr>
        <w:t>breast</w:t>
      </w:r>
      <w:r>
        <w:rPr>
          <w:rFonts w:ascii="Times New Roman" w:hAnsi="Times New Roman" w:cs="Times New Roman"/>
          <w:sz w:val="20"/>
          <w:szCs w:val="20"/>
        </w:rPr>
        <w:t xml:space="preserve"> </w:t>
      </w:r>
      <w:r>
        <w:rPr>
          <w:rFonts w:ascii="Times New Roman" w:hAnsi="Times New Roman" w:cs="Times New Roman" w:hint="eastAsia"/>
          <w:sz w:val="20"/>
          <w:szCs w:val="20"/>
        </w:rPr>
        <w:t>cancer</w:t>
      </w:r>
      <w:r>
        <w:rPr>
          <w:rFonts w:ascii="Times New Roman" w:hAnsi="Times New Roman" w:cs="Times New Roman"/>
          <w:sz w:val="20"/>
          <w:szCs w:val="20"/>
        </w:rPr>
        <w:t xml:space="preserve"> prevalence from the </w:t>
      </w:r>
      <w:r w:rsidRPr="00C65CE1">
        <w:rPr>
          <w:rFonts w:ascii="Times New Roman" w:hAnsi="Times New Roman" w:cs="Times New Roman"/>
          <w:sz w:val="20"/>
          <w:szCs w:val="20"/>
        </w:rPr>
        <w:t>National Cancer Center of China: Breast Cancer Report 2018</w:t>
      </w:r>
      <w:r>
        <w:rPr>
          <w:rFonts w:ascii="Times New Roman" w:hAnsi="Times New Roman" w:cs="Times New Roman"/>
          <w:sz w:val="20"/>
          <w:szCs w:val="20"/>
        </w:rPr>
        <w:t>.</w:t>
      </w:r>
    </w:p>
    <w:p w14:paraId="188B6ABE" w14:textId="45CB6658" w:rsidR="00AD724D" w:rsidRDefault="00AD724D" w:rsidP="00825DFA">
      <w:pPr>
        <w:rPr>
          <w:rFonts w:ascii="Times New Roman" w:hAnsi="Times New Roman" w:cs="Times New Roman"/>
          <w:sz w:val="20"/>
          <w:szCs w:val="20"/>
        </w:rPr>
      </w:pPr>
      <w:r>
        <w:rPr>
          <w:rFonts w:ascii="Times New Roman" w:hAnsi="Times New Roman" w:cs="Times New Roman"/>
          <w:sz w:val="20"/>
          <w:szCs w:val="20"/>
        </w:rPr>
        <w:br w:type="page"/>
      </w:r>
    </w:p>
    <w:p w14:paraId="27221B1B" w14:textId="0FD5395D" w:rsidR="00CE4983" w:rsidRDefault="00AD724D" w:rsidP="00825DFA">
      <w:pPr>
        <w:rPr>
          <w:rFonts w:ascii="Times New Roman" w:hAnsi="Times New Roman" w:cs="Times New Roman"/>
          <w:b/>
          <w:bCs/>
          <w:sz w:val="20"/>
          <w:szCs w:val="20"/>
        </w:rPr>
      </w:pPr>
      <w:r w:rsidRPr="00AD724D">
        <w:rPr>
          <w:rFonts w:ascii="Times New Roman" w:hAnsi="Times New Roman" w:cs="Times New Roman"/>
          <w:b/>
          <w:bCs/>
          <w:sz w:val="20"/>
          <w:szCs w:val="20"/>
        </w:rPr>
        <w:lastRenderedPageBreak/>
        <w:t>Selection bias analysis</w:t>
      </w:r>
    </w:p>
    <w:p w14:paraId="56A2A85A" w14:textId="77777777" w:rsidR="00AD724D" w:rsidRPr="009410AA" w:rsidRDefault="00AD724D" w:rsidP="00AD724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宋体" w:hAnsi="Times New Roman" w:cs="Times New Roman"/>
          <w:kern w:val="0"/>
          <w:szCs w:val="21"/>
        </w:rPr>
      </w:pPr>
    </w:p>
    <w:p w14:paraId="39217B28" w14:textId="77777777" w:rsidR="00AD724D" w:rsidRPr="009410AA" w:rsidRDefault="00AD724D" w:rsidP="00AD724D">
      <w:pPr>
        <w:rPr>
          <w:rFonts w:ascii="Times New Roman" w:hAnsi="Times New Roman" w:cs="Times New Roman"/>
          <w:b/>
          <w:bCs/>
        </w:rPr>
      </w:pPr>
      <w:r w:rsidRPr="009410AA">
        <w:rPr>
          <w:rFonts w:ascii="Times New Roman" w:hAnsi="Times New Roman" w:cs="Times New Roman"/>
          <w:b/>
          <w:bCs/>
        </w:rPr>
        <w:t>For our study:</w:t>
      </w:r>
    </w:p>
    <w:tbl>
      <w:tblPr>
        <w:tblStyle w:val="aa"/>
        <w:tblW w:w="8493" w:type="dxa"/>
        <w:jc w:val="center"/>
        <w:tblLook w:val="04A0" w:firstRow="1" w:lastRow="0" w:firstColumn="1" w:lastColumn="0" w:noHBand="0" w:noVBand="1"/>
      </w:tblPr>
      <w:tblGrid>
        <w:gridCol w:w="428"/>
        <w:gridCol w:w="2078"/>
        <w:gridCol w:w="1841"/>
        <w:gridCol w:w="2027"/>
        <w:gridCol w:w="2119"/>
      </w:tblGrid>
      <w:tr w:rsidR="00AD724D" w:rsidRPr="009410AA" w14:paraId="4F084EA1" w14:textId="77777777" w:rsidTr="00AD724D">
        <w:trPr>
          <w:jc w:val="center"/>
        </w:trPr>
        <w:tc>
          <w:tcPr>
            <w:tcW w:w="428" w:type="dxa"/>
          </w:tcPr>
          <w:p w14:paraId="547E8E0A"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ID</w:t>
            </w:r>
          </w:p>
        </w:tc>
        <w:tc>
          <w:tcPr>
            <w:tcW w:w="2078" w:type="dxa"/>
          </w:tcPr>
          <w:p w14:paraId="161BEDAD" w14:textId="77777777" w:rsidR="00AD724D" w:rsidRPr="009410AA" w:rsidRDefault="00AD724D" w:rsidP="002F19B2">
            <w:pPr>
              <w:rPr>
                <w:rFonts w:ascii="Times New Roman" w:hAnsi="Times New Roman" w:cs="Times New Roman"/>
                <w:sz w:val="20"/>
                <w:szCs w:val="20"/>
              </w:rPr>
            </w:pPr>
          </w:p>
        </w:tc>
        <w:tc>
          <w:tcPr>
            <w:tcW w:w="1841" w:type="dxa"/>
          </w:tcPr>
          <w:p w14:paraId="4879C9BC"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actual situation</w:t>
            </w:r>
          </w:p>
        </w:tc>
        <w:tc>
          <w:tcPr>
            <w:tcW w:w="2027" w:type="dxa"/>
          </w:tcPr>
          <w:p w14:paraId="033CFA81"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Observed situation</w:t>
            </w:r>
          </w:p>
        </w:tc>
        <w:tc>
          <w:tcPr>
            <w:tcW w:w="2119" w:type="dxa"/>
          </w:tcPr>
          <w:p w14:paraId="5562EC19"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Missingness</w:t>
            </w:r>
          </w:p>
        </w:tc>
      </w:tr>
      <w:tr w:rsidR="00AD724D" w:rsidRPr="009410AA" w14:paraId="71AD061E" w14:textId="77777777" w:rsidTr="00AD724D">
        <w:trPr>
          <w:jc w:val="center"/>
        </w:trPr>
        <w:tc>
          <w:tcPr>
            <w:tcW w:w="428" w:type="dxa"/>
          </w:tcPr>
          <w:p w14:paraId="0CBD5547" w14:textId="77777777" w:rsidR="00AD724D" w:rsidRPr="009410AA" w:rsidRDefault="00AD724D" w:rsidP="002F19B2">
            <w:pPr>
              <w:rPr>
                <w:rFonts w:ascii="Times New Roman" w:hAnsi="Times New Roman" w:cs="Times New Roman"/>
                <w:sz w:val="20"/>
                <w:szCs w:val="20"/>
              </w:rPr>
            </w:pPr>
          </w:p>
        </w:tc>
        <w:tc>
          <w:tcPr>
            <w:tcW w:w="2078" w:type="dxa"/>
          </w:tcPr>
          <w:p w14:paraId="567D2FA7"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X</w:t>
            </w:r>
          </w:p>
          <w:p w14:paraId="1B99EF9D"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(exposure=MDP score)</w:t>
            </w:r>
          </w:p>
        </w:tc>
        <w:tc>
          <w:tcPr>
            <w:tcW w:w="1841" w:type="dxa"/>
          </w:tcPr>
          <w:p w14:paraId="7B8A1A9F"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 xml:space="preserve">Y </w:t>
            </w:r>
          </w:p>
          <w:p w14:paraId="7C2C35A0"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(0=control, 1=case)</w:t>
            </w:r>
          </w:p>
        </w:tc>
        <w:tc>
          <w:tcPr>
            <w:tcW w:w="2027" w:type="dxa"/>
          </w:tcPr>
          <w:p w14:paraId="471242AC"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Y</w:t>
            </w:r>
            <w:r w:rsidRPr="009410AA">
              <w:rPr>
                <w:rFonts w:ascii="Times New Roman" w:hAnsi="Times New Roman" w:cs="Times New Roman"/>
                <w:sz w:val="20"/>
                <w:szCs w:val="20"/>
                <w:vertAlign w:val="superscript"/>
              </w:rPr>
              <w:t>*</w:t>
            </w:r>
            <w:r w:rsidRPr="009410AA">
              <w:rPr>
                <w:rFonts w:ascii="Times New Roman" w:hAnsi="Times New Roman" w:cs="Times New Roman"/>
                <w:sz w:val="20"/>
                <w:szCs w:val="20"/>
              </w:rPr>
              <w:t xml:space="preserve"> </w:t>
            </w:r>
          </w:p>
          <w:p w14:paraId="22948A97"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(0=control, 1=case,</w:t>
            </w:r>
          </w:p>
          <w:p w14:paraId="37958EFC"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NA=missing)</w:t>
            </w:r>
          </w:p>
        </w:tc>
        <w:tc>
          <w:tcPr>
            <w:tcW w:w="2119" w:type="dxa"/>
          </w:tcPr>
          <w:p w14:paraId="7F9B2200" w14:textId="77777777" w:rsidR="00AD724D" w:rsidRPr="009410AA" w:rsidRDefault="00AD724D" w:rsidP="002F19B2">
            <w:pPr>
              <w:rPr>
                <w:rFonts w:ascii="Times New Roman" w:hAnsi="Times New Roman" w:cs="Times New Roman"/>
                <w:sz w:val="20"/>
                <w:szCs w:val="20"/>
                <w:vertAlign w:val="subscript"/>
              </w:rPr>
            </w:pPr>
            <w:r w:rsidRPr="009410AA">
              <w:rPr>
                <w:rFonts w:ascii="Times New Roman" w:hAnsi="Times New Roman" w:cs="Times New Roman"/>
                <w:sz w:val="20"/>
                <w:szCs w:val="20"/>
              </w:rPr>
              <w:t>R</w:t>
            </w:r>
            <w:r w:rsidRPr="009410AA">
              <w:rPr>
                <w:rFonts w:ascii="Times New Roman" w:hAnsi="Times New Roman" w:cs="Times New Roman"/>
                <w:sz w:val="20"/>
                <w:szCs w:val="20"/>
                <w:vertAlign w:val="subscript"/>
              </w:rPr>
              <w:t>Y</w:t>
            </w:r>
          </w:p>
          <w:p w14:paraId="7D744CA3"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(0=intact,1=missing)</w:t>
            </w:r>
          </w:p>
        </w:tc>
      </w:tr>
      <w:tr w:rsidR="00AD724D" w:rsidRPr="009410AA" w14:paraId="2F94DE58" w14:textId="77777777" w:rsidTr="00AD724D">
        <w:trPr>
          <w:jc w:val="center"/>
        </w:trPr>
        <w:tc>
          <w:tcPr>
            <w:tcW w:w="428" w:type="dxa"/>
          </w:tcPr>
          <w:p w14:paraId="15D0A550"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1</w:t>
            </w:r>
          </w:p>
        </w:tc>
        <w:tc>
          <w:tcPr>
            <w:tcW w:w="2078" w:type="dxa"/>
          </w:tcPr>
          <w:p w14:paraId="00629DA5"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6</w:t>
            </w:r>
          </w:p>
        </w:tc>
        <w:tc>
          <w:tcPr>
            <w:tcW w:w="1841" w:type="dxa"/>
          </w:tcPr>
          <w:p w14:paraId="62468387"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1</w:t>
            </w:r>
          </w:p>
        </w:tc>
        <w:tc>
          <w:tcPr>
            <w:tcW w:w="2027" w:type="dxa"/>
          </w:tcPr>
          <w:p w14:paraId="4630C1EA"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1</w:t>
            </w:r>
          </w:p>
        </w:tc>
        <w:tc>
          <w:tcPr>
            <w:tcW w:w="2119" w:type="dxa"/>
          </w:tcPr>
          <w:p w14:paraId="578BF723"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0</w:t>
            </w:r>
          </w:p>
        </w:tc>
      </w:tr>
      <w:tr w:rsidR="00AD724D" w:rsidRPr="009410AA" w14:paraId="0CFD7790" w14:textId="77777777" w:rsidTr="00AD724D">
        <w:trPr>
          <w:jc w:val="center"/>
        </w:trPr>
        <w:tc>
          <w:tcPr>
            <w:tcW w:w="428" w:type="dxa"/>
          </w:tcPr>
          <w:p w14:paraId="7D22ADA2"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2</w:t>
            </w:r>
          </w:p>
        </w:tc>
        <w:tc>
          <w:tcPr>
            <w:tcW w:w="2078" w:type="dxa"/>
          </w:tcPr>
          <w:p w14:paraId="366C0D9F"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7</w:t>
            </w:r>
          </w:p>
        </w:tc>
        <w:tc>
          <w:tcPr>
            <w:tcW w:w="1841" w:type="dxa"/>
          </w:tcPr>
          <w:p w14:paraId="6A536AA5"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0</w:t>
            </w:r>
          </w:p>
        </w:tc>
        <w:tc>
          <w:tcPr>
            <w:tcW w:w="2027" w:type="dxa"/>
          </w:tcPr>
          <w:p w14:paraId="1D2F2CA3"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NA</w:t>
            </w:r>
          </w:p>
        </w:tc>
        <w:tc>
          <w:tcPr>
            <w:tcW w:w="2119" w:type="dxa"/>
          </w:tcPr>
          <w:p w14:paraId="35D023E2"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1</w:t>
            </w:r>
          </w:p>
        </w:tc>
      </w:tr>
      <w:tr w:rsidR="00AD724D" w:rsidRPr="009410AA" w14:paraId="543DFF8B" w14:textId="77777777" w:rsidTr="00AD724D">
        <w:trPr>
          <w:jc w:val="center"/>
        </w:trPr>
        <w:tc>
          <w:tcPr>
            <w:tcW w:w="428" w:type="dxa"/>
          </w:tcPr>
          <w:p w14:paraId="72E07659"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3</w:t>
            </w:r>
          </w:p>
        </w:tc>
        <w:tc>
          <w:tcPr>
            <w:tcW w:w="2078" w:type="dxa"/>
          </w:tcPr>
          <w:p w14:paraId="28292686"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5</w:t>
            </w:r>
          </w:p>
        </w:tc>
        <w:tc>
          <w:tcPr>
            <w:tcW w:w="1841" w:type="dxa"/>
          </w:tcPr>
          <w:p w14:paraId="4DB7B5A0"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1</w:t>
            </w:r>
          </w:p>
        </w:tc>
        <w:tc>
          <w:tcPr>
            <w:tcW w:w="2027" w:type="dxa"/>
          </w:tcPr>
          <w:p w14:paraId="1BBF97E4"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1</w:t>
            </w:r>
          </w:p>
        </w:tc>
        <w:tc>
          <w:tcPr>
            <w:tcW w:w="2119" w:type="dxa"/>
          </w:tcPr>
          <w:p w14:paraId="2032B45C"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0</w:t>
            </w:r>
          </w:p>
        </w:tc>
      </w:tr>
      <w:tr w:rsidR="00AD724D" w:rsidRPr="009410AA" w14:paraId="703DDDE1" w14:textId="77777777" w:rsidTr="00AD724D">
        <w:trPr>
          <w:jc w:val="center"/>
        </w:trPr>
        <w:tc>
          <w:tcPr>
            <w:tcW w:w="428" w:type="dxa"/>
          </w:tcPr>
          <w:p w14:paraId="69815454"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4</w:t>
            </w:r>
          </w:p>
        </w:tc>
        <w:tc>
          <w:tcPr>
            <w:tcW w:w="2078" w:type="dxa"/>
          </w:tcPr>
          <w:p w14:paraId="218D1CBE"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8</w:t>
            </w:r>
          </w:p>
        </w:tc>
        <w:tc>
          <w:tcPr>
            <w:tcW w:w="1841" w:type="dxa"/>
          </w:tcPr>
          <w:p w14:paraId="3D947306"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1</w:t>
            </w:r>
          </w:p>
        </w:tc>
        <w:tc>
          <w:tcPr>
            <w:tcW w:w="2027" w:type="dxa"/>
          </w:tcPr>
          <w:p w14:paraId="030D8A65"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NA</w:t>
            </w:r>
          </w:p>
        </w:tc>
        <w:tc>
          <w:tcPr>
            <w:tcW w:w="2119" w:type="dxa"/>
          </w:tcPr>
          <w:p w14:paraId="3982F6AB"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1</w:t>
            </w:r>
          </w:p>
        </w:tc>
      </w:tr>
      <w:tr w:rsidR="00AD724D" w:rsidRPr="009410AA" w14:paraId="6A2C87BF" w14:textId="77777777" w:rsidTr="00AD724D">
        <w:trPr>
          <w:jc w:val="center"/>
        </w:trPr>
        <w:tc>
          <w:tcPr>
            <w:tcW w:w="428" w:type="dxa"/>
          </w:tcPr>
          <w:p w14:paraId="1075F6D4"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5</w:t>
            </w:r>
          </w:p>
        </w:tc>
        <w:tc>
          <w:tcPr>
            <w:tcW w:w="2078" w:type="dxa"/>
          </w:tcPr>
          <w:p w14:paraId="188AE0AF"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5</w:t>
            </w:r>
          </w:p>
        </w:tc>
        <w:tc>
          <w:tcPr>
            <w:tcW w:w="1841" w:type="dxa"/>
          </w:tcPr>
          <w:p w14:paraId="22DA5FDC"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0</w:t>
            </w:r>
          </w:p>
        </w:tc>
        <w:tc>
          <w:tcPr>
            <w:tcW w:w="2027" w:type="dxa"/>
          </w:tcPr>
          <w:p w14:paraId="2E9C3CEF"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0</w:t>
            </w:r>
          </w:p>
        </w:tc>
        <w:tc>
          <w:tcPr>
            <w:tcW w:w="2119" w:type="dxa"/>
          </w:tcPr>
          <w:p w14:paraId="3ADA77A3"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1</w:t>
            </w:r>
          </w:p>
        </w:tc>
      </w:tr>
      <w:tr w:rsidR="00AD724D" w:rsidRPr="009410AA" w14:paraId="77463E5A" w14:textId="77777777" w:rsidTr="00AD724D">
        <w:trPr>
          <w:jc w:val="center"/>
        </w:trPr>
        <w:tc>
          <w:tcPr>
            <w:tcW w:w="428" w:type="dxa"/>
          </w:tcPr>
          <w:p w14:paraId="49609AEE"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w:t>
            </w:r>
          </w:p>
        </w:tc>
        <w:tc>
          <w:tcPr>
            <w:tcW w:w="2078" w:type="dxa"/>
          </w:tcPr>
          <w:p w14:paraId="1A246F8F" w14:textId="77777777" w:rsidR="00AD724D" w:rsidRPr="009410AA" w:rsidRDefault="00AD724D" w:rsidP="002F19B2">
            <w:pPr>
              <w:rPr>
                <w:rFonts w:ascii="Times New Roman" w:hAnsi="Times New Roman" w:cs="Times New Roman"/>
                <w:sz w:val="20"/>
                <w:szCs w:val="20"/>
              </w:rPr>
            </w:pPr>
          </w:p>
        </w:tc>
        <w:tc>
          <w:tcPr>
            <w:tcW w:w="1841" w:type="dxa"/>
          </w:tcPr>
          <w:p w14:paraId="02D8854A" w14:textId="77777777" w:rsidR="00AD724D" w:rsidRPr="009410AA" w:rsidRDefault="00AD724D" w:rsidP="002F19B2">
            <w:pPr>
              <w:rPr>
                <w:rFonts w:ascii="Times New Roman" w:hAnsi="Times New Roman" w:cs="Times New Roman"/>
                <w:sz w:val="20"/>
                <w:szCs w:val="20"/>
              </w:rPr>
            </w:pPr>
          </w:p>
        </w:tc>
        <w:tc>
          <w:tcPr>
            <w:tcW w:w="2027" w:type="dxa"/>
          </w:tcPr>
          <w:p w14:paraId="477E0E2C" w14:textId="77777777" w:rsidR="00AD724D" w:rsidRPr="009410AA" w:rsidRDefault="00AD724D" w:rsidP="002F19B2">
            <w:pPr>
              <w:rPr>
                <w:rFonts w:ascii="Times New Roman" w:hAnsi="Times New Roman" w:cs="Times New Roman"/>
                <w:sz w:val="20"/>
                <w:szCs w:val="20"/>
              </w:rPr>
            </w:pPr>
          </w:p>
        </w:tc>
        <w:tc>
          <w:tcPr>
            <w:tcW w:w="2119" w:type="dxa"/>
          </w:tcPr>
          <w:p w14:paraId="49F280DB" w14:textId="77777777" w:rsidR="00AD724D" w:rsidRPr="009410AA" w:rsidRDefault="00AD724D" w:rsidP="002F19B2">
            <w:pPr>
              <w:rPr>
                <w:rFonts w:ascii="Times New Roman" w:hAnsi="Times New Roman" w:cs="Times New Roman"/>
                <w:sz w:val="20"/>
                <w:szCs w:val="20"/>
              </w:rPr>
            </w:pPr>
          </w:p>
        </w:tc>
      </w:tr>
      <w:tr w:rsidR="00AD724D" w:rsidRPr="009410AA" w14:paraId="5310E3A7" w14:textId="77777777" w:rsidTr="00AD724D">
        <w:trPr>
          <w:jc w:val="center"/>
        </w:trPr>
        <w:tc>
          <w:tcPr>
            <w:tcW w:w="428" w:type="dxa"/>
          </w:tcPr>
          <w:p w14:paraId="5CD2F901"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w:t>
            </w:r>
          </w:p>
        </w:tc>
        <w:tc>
          <w:tcPr>
            <w:tcW w:w="2078" w:type="dxa"/>
          </w:tcPr>
          <w:p w14:paraId="24A79460" w14:textId="77777777" w:rsidR="00AD724D" w:rsidRPr="009410AA" w:rsidRDefault="00AD724D" w:rsidP="002F19B2">
            <w:pPr>
              <w:rPr>
                <w:rFonts w:ascii="Times New Roman" w:hAnsi="Times New Roman" w:cs="Times New Roman"/>
                <w:sz w:val="20"/>
                <w:szCs w:val="20"/>
              </w:rPr>
            </w:pPr>
          </w:p>
        </w:tc>
        <w:tc>
          <w:tcPr>
            <w:tcW w:w="1841" w:type="dxa"/>
          </w:tcPr>
          <w:p w14:paraId="4BF3E7C3" w14:textId="77777777" w:rsidR="00AD724D" w:rsidRPr="009410AA" w:rsidRDefault="00AD724D" w:rsidP="002F19B2">
            <w:pPr>
              <w:rPr>
                <w:rFonts w:ascii="Times New Roman" w:hAnsi="Times New Roman" w:cs="Times New Roman"/>
                <w:sz w:val="20"/>
                <w:szCs w:val="20"/>
              </w:rPr>
            </w:pPr>
          </w:p>
        </w:tc>
        <w:tc>
          <w:tcPr>
            <w:tcW w:w="2027" w:type="dxa"/>
          </w:tcPr>
          <w:p w14:paraId="670F0937" w14:textId="77777777" w:rsidR="00AD724D" w:rsidRPr="009410AA" w:rsidRDefault="00AD724D" w:rsidP="002F19B2">
            <w:pPr>
              <w:rPr>
                <w:rFonts w:ascii="Times New Roman" w:hAnsi="Times New Roman" w:cs="Times New Roman"/>
                <w:sz w:val="20"/>
                <w:szCs w:val="20"/>
              </w:rPr>
            </w:pPr>
          </w:p>
        </w:tc>
        <w:tc>
          <w:tcPr>
            <w:tcW w:w="2119" w:type="dxa"/>
          </w:tcPr>
          <w:p w14:paraId="46E179F7" w14:textId="77777777" w:rsidR="00AD724D" w:rsidRPr="009410AA" w:rsidRDefault="00AD724D" w:rsidP="002F19B2">
            <w:pPr>
              <w:rPr>
                <w:rFonts w:ascii="Times New Roman" w:hAnsi="Times New Roman" w:cs="Times New Roman"/>
                <w:sz w:val="20"/>
                <w:szCs w:val="20"/>
              </w:rPr>
            </w:pPr>
          </w:p>
        </w:tc>
      </w:tr>
      <w:tr w:rsidR="00AD724D" w:rsidRPr="009410AA" w14:paraId="4FE63B97" w14:textId="77777777" w:rsidTr="00AD724D">
        <w:trPr>
          <w:jc w:val="center"/>
        </w:trPr>
        <w:tc>
          <w:tcPr>
            <w:tcW w:w="428" w:type="dxa"/>
          </w:tcPr>
          <w:p w14:paraId="49FA5F39" w14:textId="77777777" w:rsidR="00AD724D" w:rsidRPr="009410AA" w:rsidRDefault="00AD724D" w:rsidP="002F19B2">
            <w:pPr>
              <w:rPr>
                <w:rFonts w:ascii="Times New Roman" w:hAnsi="Times New Roman" w:cs="Times New Roman"/>
                <w:sz w:val="20"/>
                <w:szCs w:val="20"/>
              </w:rPr>
            </w:pPr>
            <w:r w:rsidRPr="009410AA">
              <w:rPr>
                <w:rFonts w:ascii="Times New Roman" w:hAnsi="Times New Roman" w:cs="Times New Roman"/>
                <w:sz w:val="20"/>
                <w:szCs w:val="20"/>
              </w:rPr>
              <w:t>.</w:t>
            </w:r>
          </w:p>
        </w:tc>
        <w:tc>
          <w:tcPr>
            <w:tcW w:w="2078" w:type="dxa"/>
          </w:tcPr>
          <w:p w14:paraId="2523FA94" w14:textId="77777777" w:rsidR="00AD724D" w:rsidRPr="009410AA" w:rsidRDefault="00AD724D" w:rsidP="002F19B2">
            <w:pPr>
              <w:rPr>
                <w:rFonts w:ascii="Times New Roman" w:hAnsi="Times New Roman" w:cs="Times New Roman"/>
                <w:sz w:val="20"/>
                <w:szCs w:val="20"/>
              </w:rPr>
            </w:pPr>
          </w:p>
        </w:tc>
        <w:tc>
          <w:tcPr>
            <w:tcW w:w="1841" w:type="dxa"/>
          </w:tcPr>
          <w:p w14:paraId="7050D6AE" w14:textId="77777777" w:rsidR="00AD724D" w:rsidRPr="009410AA" w:rsidRDefault="00AD724D" w:rsidP="002F19B2">
            <w:pPr>
              <w:rPr>
                <w:rFonts w:ascii="Times New Roman" w:hAnsi="Times New Roman" w:cs="Times New Roman"/>
                <w:sz w:val="20"/>
                <w:szCs w:val="20"/>
              </w:rPr>
            </w:pPr>
          </w:p>
        </w:tc>
        <w:tc>
          <w:tcPr>
            <w:tcW w:w="2027" w:type="dxa"/>
          </w:tcPr>
          <w:p w14:paraId="6848C606" w14:textId="77777777" w:rsidR="00AD724D" w:rsidRPr="009410AA" w:rsidRDefault="00AD724D" w:rsidP="002F19B2">
            <w:pPr>
              <w:rPr>
                <w:rFonts w:ascii="Times New Roman" w:hAnsi="Times New Roman" w:cs="Times New Roman"/>
                <w:sz w:val="20"/>
                <w:szCs w:val="20"/>
              </w:rPr>
            </w:pPr>
          </w:p>
        </w:tc>
        <w:tc>
          <w:tcPr>
            <w:tcW w:w="2119" w:type="dxa"/>
          </w:tcPr>
          <w:p w14:paraId="4AE1B4E9" w14:textId="77777777" w:rsidR="00AD724D" w:rsidRPr="009410AA" w:rsidRDefault="00AD724D" w:rsidP="002F19B2">
            <w:pPr>
              <w:rPr>
                <w:rFonts w:ascii="Times New Roman" w:hAnsi="Times New Roman" w:cs="Times New Roman"/>
                <w:sz w:val="20"/>
                <w:szCs w:val="20"/>
              </w:rPr>
            </w:pPr>
          </w:p>
        </w:tc>
      </w:tr>
    </w:tbl>
    <w:p w14:paraId="4E88EDBD" w14:textId="77777777" w:rsidR="00AD724D" w:rsidRPr="009410AA" w:rsidRDefault="00AD724D" w:rsidP="00AD724D">
      <w:pPr>
        <w:rPr>
          <w:rFonts w:ascii="Times New Roman" w:hAnsi="Times New Roman" w:cs="Times New Roman"/>
        </w:rPr>
      </w:pPr>
      <w:r w:rsidRPr="009410AA">
        <w:rPr>
          <w:rFonts w:ascii="Times New Roman" w:hAnsi="Times New Roman" w:cs="Times New Roman"/>
        </w:rPr>
        <w:t>NOTE:</w:t>
      </w:r>
    </w:p>
    <w:p w14:paraId="76155C59" w14:textId="77777777" w:rsidR="00AD724D" w:rsidRPr="009410AA" w:rsidRDefault="00AD724D" w:rsidP="00AD724D">
      <w:pPr>
        <w:rPr>
          <w:rFonts w:ascii="Times New Roman" w:hAnsi="Times New Roman" w:cs="Times New Roman"/>
        </w:rPr>
      </w:pPr>
      <m:oMathPara>
        <m:oMathParaPr>
          <m:jc m:val="left"/>
        </m:oMathParaPr>
        <m:oMath>
          <m:sSup>
            <m:sSupPr>
              <m:ctrlPr>
                <w:rPr>
                  <w:rFonts w:ascii="Cambria Math" w:hAnsi="Cambria Math" w:cs="Times New Roman"/>
                </w:rPr>
              </m:ctrlPr>
            </m:sSupPr>
            <m:e>
              <m:r>
                <w:rPr>
                  <w:rFonts w:ascii="Cambria Math" w:hAnsi="Cambria Math" w:cs="Times New Roman"/>
                </w:rPr>
                <m:t>Y</m:t>
              </m:r>
            </m:e>
            <m:sup>
              <m:r>
                <w:rPr>
                  <w:rFonts w:ascii="Cambria Math" w:hAnsi="Cambria Math" w:cs="Times New Roman"/>
                </w:rPr>
                <m:t>*</m:t>
              </m:r>
            </m:sup>
          </m:sSup>
          <m:r>
            <w:rPr>
              <w:rFonts w:ascii="Cambria Math" w:hAnsi="Cambria Math" w:cs="Times New Roman"/>
            </w:rPr>
            <m:t>=f(</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Y</m:t>
              </m:r>
            </m:sub>
          </m:sSub>
          <m:r>
            <w:rPr>
              <w:rFonts w:ascii="Cambria Math" w:hAnsi="Cambria Math" w:cs="Times New Roman"/>
            </w:rPr>
            <m:t>,Y)=</m:t>
          </m:r>
          <m:d>
            <m:dPr>
              <m:begChr m:val="{"/>
              <m:endChr m:val=""/>
              <m:ctrlPr>
                <w:rPr>
                  <w:rFonts w:ascii="Cambria Math" w:hAnsi="Cambria Math" w:cs="Times New Roman"/>
                  <w:i/>
                </w:rPr>
              </m:ctrlPr>
            </m:dPr>
            <m:e>
              <m:eqArr>
                <m:eqArrPr>
                  <m:ctrlPr>
                    <w:rPr>
                      <w:rFonts w:ascii="Cambria Math" w:hAnsi="Cambria Math" w:cs="Times New Roman"/>
                      <w:i/>
                    </w:rPr>
                  </m:ctrlPr>
                </m:eqArrPr>
                <m:e>
                  <m:r>
                    <w:rPr>
                      <w:rFonts w:ascii="Cambria Math" w:hAnsi="Cambria Math" w:cs="Times New Roman"/>
                    </w:rPr>
                    <m:t xml:space="preserve">Y </m:t>
                  </m:r>
                  <m:sSup>
                    <m:sSupPr>
                      <m:ctrlPr>
                        <w:rPr>
                          <w:rFonts w:ascii="Cambria Math" w:hAnsi="Cambria Math" w:cs="Times New Roman"/>
                        </w:rPr>
                      </m:ctrlPr>
                    </m:sSupPr>
                    <m:e>
                      <m:r>
                        <w:rPr>
                          <w:rFonts w:ascii="Cambria Math" w:hAnsi="Cambria Math" w:cs="Times New Roman"/>
                        </w:rPr>
                        <m:t xml:space="preserve">     Y</m:t>
                      </m:r>
                    </m:e>
                    <m:sup>
                      <m:r>
                        <w:rPr>
                          <w:rFonts w:ascii="Cambria Math" w:hAnsi="Cambria Math" w:cs="Times New Roman"/>
                        </w:rPr>
                        <m:t>*</m:t>
                      </m:r>
                    </m:sup>
                  </m:sSup>
                  <m:r>
                    <w:rPr>
                      <w:rFonts w:ascii="Cambria Math" w:hAnsi="Cambria Math" w:cs="Times New Roman"/>
                    </w:rPr>
                    <m:t xml:space="preserve">=Y    if </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Y</m:t>
                      </m:r>
                    </m:sub>
                  </m:sSub>
                  <m:r>
                    <w:rPr>
                      <w:rFonts w:ascii="Cambria Math" w:hAnsi="Cambria Math" w:cs="Times New Roman"/>
                    </w:rPr>
                    <m:t>=0</m:t>
                  </m:r>
                </m:e>
                <m:e>
                  <m:r>
                    <w:rPr>
                      <w:rFonts w:ascii="Cambria Math" w:hAnsi="Cambria Math" w:cs="Times New Roman"/>
                    </w:rPr>
                    <m:t xml:space="preserve">NA      </m:t>
                  </m:r>
                  <m:sSup>
                    <m:sSupPr>
                      <m:ctrlPr>
                        <w:rPr>
                          <w:rFonts w:ascii="Cambria Math" w:hAnsi="Cambria Math" w:cs="Times New Roman"/>
                        </w:rPr>
                      </m:ctrlPr>
                    </m:sSupPr>
                    <m:e>
                      <m:r>
                        <w:rPr>
                          <w:rFonts w:ascii="Cambria Math" w:hAnsi="Cambria Math" w:cs="Times New Roman"/>
                        </w:rPr>
                        <m:t>Y</m:t>
                      </m:r>
                    </m:e>
                    <m:sup>
                      <m:r>
                        <w:rPr>
                          <w:rFonts w:ascii="Cambria Math" w:hAnsi="Cambria Math" w:cs="Times New Roman"/>
                        </w:rPr>
                        <m:t>*</m:t>
                      </m:r>
                    </m:sup>
                  </m:sSup>
                  <m:r>
                    <w:rPr>
                      <w:rFonts w:ascii="Cambria Math" w:hAnsi="Cambria Math" w:cs="Times New Roman"/>
                    </w:rPr>
                    <m:t xml:space="preserve">=NA   if </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Y</m:t>
                      </m:r>
                    </m:sub>
                  </m:sSub>
                  <m:r>
                    <w:rPr>
                      <w:rFonts w:ascii="Cambria Math" w:hAnsi="Cambria Math" w:cs="Times New Roman"/>
                    </w:rPr>
                    <m:t>=1</m:t>
                  </m:r>
                </m:e>
              </m:eqArr>
            </m:e>
          </m:d>
        </m:oMath>
      </m:oMathPara>
    </w:p>
    <w:p w14:paraId="2C84C9BB" w14:textId="77777777" w:rsidR="00AD724D" w:rsidRPr="009410AA" w:rsidRDefault="00AD724D" w:rsidP="00AD724D">
      <w:pPr>
        <w:ind w:leftChars="-9" w:left="-19" w:firstLineChars="80" w:firstLine="160"/>
        <w:rPr>
          <w:rFonts w:ascii="Times New Roman" w:hAnsi="Times New Roman" w:cs="Times New Roman"/>
        </w:rPr>
      </w:pPr>
      <w:r w:rsidRPr="009410AA">
        <w:rPr>
          <w:rFonts w:ascii="Times New Roman" w:hAnsi="Times New Roman" w:cs="Times New Roman"/>
          <w:noProof/>
          <w:sz w:val="20"/>
          <w:szCs w:val="20"/>
        </w:rPr>
        <mc:AlternateContent>
          <mc:Choice Requires="wpc">
            <w:drawing>
              <wp:inline distT="0" distB="0" distL="0" distR="0" wp14:anchorId="324B393B" wp14:editId="0ADF53B2">
                <wp:extent cx="2001520" cy="3287210"/>
                <wp:effectExtent l="0" t="0" r="0" b="8890"/>
                <wp:docPr id="18" name="画布 18"/>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 name="矩形 1"/>
                        <wps:cNvSpPr/>
                        <wps:spPr>
                          <a:xfrm>
                            <a:off x="1135605" y="1245746"/>
                            <a:ext cx="450850" cy="266065"/>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37C30BEE" w14:textId="77777777" w:rsidR="00AD724D" w:rsidRDefault="00AD724D" w:rsidP="00AD724D">
                              <w:pPr>
                                <w:jc w:val="center"/>
                                <w:rPr>
                                  <w:kern w:val="0"/>
                                  <w:sz w:val="24"/>
                                  <w:szCs w:val="24"/>
                                </w:rPr>
                              </w:pPr>
                              <m:oMathPara>
                                <m:oMathParaPr>
                                  <m:jc m:val="centerGroup"/>
                                </m:oMathParaPr>
                                <m:oMath>
                                  <m:sSup>
                                    <m:sSupPr>
                                      <m:ctrlPr>
                                        <w:rPr>
                                          <w:rFonts w:ascii="Cambria Math" w:eastAsia="Cambria Math" w:hAnsi="Cambria Math"/>
                                          <w:i/>
                                          <w:iCs/>
                                          <w:szCs w:val="21"/>
                                        </w:rPr>
                                      </m:ctrlPr>
                                    </m:sSupPr>
                                    <m:e>
                                      <m:r>
                                        <w:rPr>
                                          <w:rFonts w:ascii="Cambria Math" w:eastAsia="等线" w:hAnsi="Cambria Math" w:cs="Times New Roman"/>
                                          <w:szCs w:val="21"/>
                                        </w:rPr>
                                        <m:t>     Y</m:t>
                                      </m:r>
                                    </m:e>
                                    <m:sup>
                                      <m:r>
                                        <w:rPr>
                                          <w:rFonts w:ascii="Cambria Math" w:eastAsia="等线" w:hAnsi="Cambria Math" w:cs="Times New Roman"/>
                                          <w:szCs w:val="21"/>
                                        </w:rPr>
                                        <m:t>*</m:t>
                                      </m:r>
                                    </m:sup>
                                  </m:sSup>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 name="矩形 2"/>
                        <wps:cNvSpPr/>
                        <wps:spPr>
                          <a:xfrm>
                            <a:off x="1167401" y="2543715"/>
                            <a:ext cx="450850" cy="37245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2B9B9242" w14:textId="77777777" w:rsidR="00AD724D" w:rsidRPr="00C95D30" w:rsidRDefault="00AD724D" w:rsidP="00AD724D">
                              <w:pPr>
                                <w:jc w:val="center"/>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R</m:t>
                                      </m:r>
                                    </m:sub>
                                  </m:sSub>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矩形 3"/>
                        <wps:cNvSpPr/>
                        <wps:spPr>
                          <a:xfrm>
                            <a:off x="492" y="544892"/>
                            <a:ext cx="450850" cy="26670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5680E4B6" w14:textId="77777777" w:rsidR="00AD724D" w:rsidRPr="00C95D30" w:rsidRDefault="00AD724D" w:rsidP="00AD724D">
                              <w:pPr>
                                <w:jc w:val="center"/>
                                <w:rPr>
                                  <w:rFonts w:ascii="Times New Roman" w:hAnsi="Times New Roman" w:cs="Times New Roman"/>
                                  <w:kern w:val="0"/>
                                  <w:sz w:val="24"/>
                                  <w:szCs w:val="24"/>
                                </w:rPr>
                              </w:pPr>
                              <m:oMathPara>
                                <m:oMath>
                                  <m:r>
                                    <w:rPr>
                                      <w:rFonts w:ascii="Cambria Math" w:hAnsi="Cambria Math" w:cs="Times New Roman"/>
                                    </w:rPr>
                                    <m:t>X</m:t>
                                  </m:r>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 name="矩形 5"/>
                        <wps:cNvSpPr/>
                        <wps:spPr>
                          <a:xfrm>
                            <a:off x="1167401" y="26584"/>
                            <a:ext cx="450850" cy="26670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1EF3D803" w14:textId="77777777" w:rsidR="00AD724D" w:rsidRPr="00C95D30" w:rsidRDefault="00AD724D" w:rsidP="00AD724D">
                              <w:pPr>
                                <w:jc w:val="center"/>
                                <w:rPr>
                                  <w:rFonts w:ascii="Times New Roman" w:hAnsi="Times New Roman" w:cs="Times New Roman"/>
                                  <w:kern w:val="0"/>
                                  <w:sz w:val="24"/>
                                  <w:szCs w:val="24"/>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Y</m:t>
                                      </m:r>
                                    </m:sub>
                                  </m:sSub>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 name="矩形 6"/>
                        <wps:cNvSpPr/>
                        <wps:spPr>
                          <a:xfrm>
                            <a:off x="1191485" y="1907713"/>
                            <a:ext cx="497500" cy="34485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605FBC7D" w14:textId="77777777" w:rsidR="00AD724D" w:rsidRPr="00C95D30" w:rsidRDefault="00AD724D" w:rsidP="00AD724D">
                              <w:pPr>
                                <w:jc w:val="center"/>
                                <w:rPr>
                                  <w:rFonts w:ascii="Times New Roman" w:hAnsi="Times New Roman" w:cs="Times New Roman"/>
                                  <w:kern w:val="0"/>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Y</m:t>
                                      </m:r>
                                    </m:sub>
                                  </m:sSub>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 name="矩形 9"/>
                        <wps:cNvSpPr/>
                        <wps:spPr>
                          <a:xfrm>
                            <a:off x="32297" y="28342"/>
                            <a:ext cx="450850" cy="26670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476F8EB3" w14:textId="77777777" w:rsidR="00AD724D" w:rsidRPr="00C95D30" w:rsidRDefault="00AD724D" w:rsidP="00AD724D">
                              <w:pPr>
                                <w:jc w:val="center"/>
                                <w:rPr>
                                  <w:rFonts w:ascii="Times New Roman" w:hAnsi="Times New Roman" w:cs="Times New Roman"/>
                                  <w:kern w:val="0"/>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X</m:t>
                                      </m:r>
                                    </m:sub>
                                  </m:sSub>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 name="矩形 10"/>
                        <wps:cNvSpPr/>
                        <wps:spPr>
                          <a:xfrm>
                            <a:off x="1191485" y="544892"/>
                            <a:ext cx="450850" cy="26670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413B686F" w14:textId="77777777" w:rsidR="00AD724D" w:rsidRPr="00C95D30" w:rsidRDefault="00AD724D" w:rsidP="00AD724D">
                              <w:pPr>
                                <w:jc w:val="center"/>
                                <w:rPr>
                                  <w:rFonts w:ascii="Times New Roman" w:hAnsi="Times New Roman" w:cs="Times New Roman"/>
                                  <w:kern w:val="0"/>
                                  <w:sz w:val="24"/>
                                  <w:szCs w:val="24"/>
                                </w:rPr>
                              </w:pPr>
                              <m:oMathPara>
                                <m:oMath>
                                  <m:r>
                                    <w:rPr>
                                      <w:rFonts w:ascii="Cambria Math" w:hAnsi="Cambria Math"/>
                                    </w:rPr>
                                    <m:t>Y</m:t>
                                  </m:r>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 name="直接箭头连接符 11"/>
                        <wps:cNvCnPr/>
                        <wps:spPr>
                          <a:xfrm>
                            <a:off x="265673" y="295042"/>
                            <a:ext cx="0" cy="33333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2" name="直接箭头连接符 12"/>
                        <wps:cNvCnPr/>
                        <wps:spPr>
                          <a:xfrm>
                            <a:off x="1410753" y="811592"/>
                            <a:ext cx="0" cy="5016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3" name="直接箭头连接符 13"/>
                        <wps:cNvCnPr/>
                        <wps:spPr>
                          <a:xfrm>
                            <a:off x="333351" y="698800"/>
                            <a:ext cx="97801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4" name="直接箭头连接符 14"/>
                        <wps:cNvCnPr/>
                        <wps:spPr>
                          <a:xfrm flipH="1" flipV="1">
                            <a:off x="1416542" y="1483907"/>
                            <a:ext cx="1" cy="51094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5" name="直接箭头连接符 15"/>
                        <wps:cNvCnPr/>
                        <wps:spPr>
                          <a:xfrm>
                            <a:off x="1416542" y="2168485"/>
                            <a:ext cx="0" cy="50101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6" name="直接箭头连接符 16"/>
                        <wps:cNvCnPr/>
                        <wps:spPr>
                          <a:xfrm>
                            <a:off x="1416543" y="293284"/>
                            <a:ext cx="0" cy="33274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7" name="文本框 17"/>
                        <wps:cNvSpPr txBox="1"/>
                        <wps:spPr>
                          <a:xfrm>
                            <a:off x="718917" y="2950913"/>
                            <a:ext cx="416688" cy="278839"/>
                          </a:xfrm>
                          <a:prstGeom prst="rect">
                            <a:avLst/>
                          </a:prstGeom>
                          <a:solidFill>
                            <a:schemeClr val="lt1"/>
                          </a:solidFill>
                          <a:ln w="6350">
                            <a:solidFill>
                              <a:schemeClr val="bg1"/>
                            </a:solidFill>
                          </a:ln>
                        </wps:spPr>
                        <wps:txbx>
                          <w:txbxContent>
                            <w:p w14:paraId="7D5F164D" w14:textId="77777777" w:rsidR="00AD724D" w:rsidRPr="00C95D30" w:rsidRDefault="00AD724D" w:rsidP="00AD724D">
                              <w:pPr>
                                <w:rPr>
                                  <w:b/>
                                  <w:bCs/>
                                </w:rPr>
                              </w:pPr>
                              <w:r w:rsidRPr="00C95D30">
                                <w:rPr>
                                  <w:rFonts w:hint="eastAsia"/>
                                  <w:b/>
                                  <w:bCs/>
                                </w:rPr>
                                <w:t>(</w:t>
                              </w:r>
                              <w:r w:rsidRPr="00C95D30">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324B393B" id="画布 18" o:spid="_x0000_s1026" editas="canvas" style="width:157.6pt;height:258.85pt;mso-position-horizontal-relative:char;mso-position-vertical-relative:line" coordsize="20015,32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0015;height:32867;visibility:visible;mso-wrap-style:square" filled="t">
                  <v:fill o:detectmouseclick="t"/>
                  <v:path o:connecttype="none"/>
                </v:shape>
                <v:rect id="矩形 1" o:spid="_x0000_s1028" style="position:absolute;left:11356;top:12457;width:4508;height:26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" fillcolor="white [3212]" strokecolor="white [3212]" strokeweight="1pt">
                  <v:textbox>
                    <w:txbxContent>
                      <w:p w14:paraId="37C30BEE" w14:textId="77777777" w:rsidR="00AD724D" w:rsidRDefault="00AD724D" w:rsidP="00AD724D">
                        <w:pPr>
                          <w:jc w:val="center"/>
                          <w:rPr>
                            <w:kern w:val="0"/>
                            <w:sz w:val="24"/>
                            <w:szCs w:val="24"/>
                          </w:rPr>
                        </w:pPr>
                        <m:oMathPara>
                          <m:oMathParaPr>
                            <m:jc m:val="centerGroup"/>
                          </m:oMathParaPr>
                          <m:oMath>
                            <m:sSup>
                              <m:sSupPr>
                                <m:ctrlPr>
                                  <w:rPr>
                                    <w:rFonts w:ascii="Cambria Math" w:eastAsia="Cambria Math" w:hAnsi="Cambria Math"/>
                                    <w:i/>
                                    <w:iCs/>
                                    <w:szCs w:val="21"/>
                                  </w:rPr>
                                </m:ctrlPr>
                              </m:sSupPr>
                              <m:e>
                                <m:r>
                                  <w:rPr>
                                    <w:rFonts w:ascii="Cambria Math" w:eastAsia="等线" w:hAnsi="Cambria Math" w:cs="Times New Roman"/>
                                    <w:szCs w:val="21"/>
                                  </w:rPr>
                                  <m:t>     Y</m:t>
                                </m:r>
                              </m:e>
                              <m:sup>
                                <m:r>
                                  <w:rPr>
                                    <w:rFonts w:ascii="Cambria Math" w:eastAsia="等线" w:hAnsi="Cambria Math" w:cs="Times New Roman"/>
                                    <w:szCs w:val="21"/>
                                  </w:rPr>
                                  <m:t>*</m:t>
                                </m:r>
                              </m:sup>
                            </m:sSup>
                          </m:oMath>
                        </m:oMathPara>
                      </w:p>
                    </w:txbxContent>
                  </v:textbox>
                </v:rect>
                <v:rect id="矩形 2" o:spid="_x0000_s1029" style="position:absolute;left:11674;top:25437;width:4508;height:37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" fillcolor="white [3212]" strokecolor="white [3212]" strokeweight="1pt">
                  <v:textbox>
                    <w:txbxContent>
                      <w:p w14:paraId="2B9B9242" w14:textId="77777777" w:rsidR="00AD724D" w:rsidRPr="00C95D30" w:rsidRDefault="00AD724D" w:rsidP="00AD724D">
                        <w:pPr>
                          <w:jc w:val="center"/>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R</m:t>
                                </m:r>
                              </m:sub>
                            </m:sSub>
                          </m:oMath>
                        </m:oMathPara>
                      </w:p>
                    </w:txbxContent>
                  </v:textbox>
                </v:rect>
                <v:rect id="矩形 3" o:spid="_x0000_s1030" style="position:absolute;left:4;top:5448;width:4509;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" fillcolor="white [3212]" strokecolor="white [3212]" strokeweight="1pt">
                  <v:textbox>
                    <w:txbxContent>
                      <w:p w14:paraId="5680E4B6" w14:textId="77777777" w:rsidR="00AD724D" w:rsidRPr="00C95D30" w:rsidRDefault="00AD724D" w:rsidP="00AD724D">
                        <w:pPr>
                          <w:jc w:val="center"/>
                          <w:rPr>
                            <w:rFonts w:ascii="Times New Roman" w:hAnsi="Times New Roman" w:cs="Times New Roman"/>
                            <w:kern w:val="0"/>
                            <w:sz w:val="24"/>
                            <w:szCs w:val="24"/>
                          </w:rPr>
                        </w:pPr>
                        <m:oMathPara>
                          <m:oMath>
                            <m:r>
                              <w:rPr>
                                <w:rFonts w:ascii="Cambria Math" w:hAnsi="Cambria Math" w:cs="Times New Roman"/>
                              </w:rPr>
                              <m:t>X</m:t>
                            </m:r>
                          </m:oMath>
                        </m:oMathPara>
                      </w:p>
                    </w:txbxContent>
                  </v:textbox>
                </v:rect>
                <v:rect id="矩形 5" o:spid="_x0000_s1031" style="position:absolute;left:11674;top:265;width:4508;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" fillcolor="white [3212]" strokecolor="white [3212]" strokeweight="1pt">
                  <v:textbox>
                    <w:txbxContent>
                      <w:p w14:paraId="1EF3D803" w14:textId="77777777" w:rsidR="00AD724D" w:rsidRPr="00C95D30" w:rsidRDefault="00AD724D" w:rsidP="00AD724D">
                        <w:pPr>
                          <w:jc w:val="center"/>
                          <w:rPr>
                            <w:rFonts w:ascii="Times New Roman" w:hAnsi="Times New Roman" w:cs="Times New Roman"/>
                            <w:kern w:val="0"/>
                            <w:sz w:val="24"/>
                            <w:szCs w:val="24"/>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Y</m:t>
                                </m:r>
                              </m:sub>
                            </m:sSub>
                          </m:oMath>
                        </m:oMathPara>
                      </w:p>
                    </w:txbxContent>
                  </v:textbox>
                </v:rect>
                <v:rect id="矩形 6" o:spid="_x0000_s1032" style="position:absolute;left:11914;top:19077;width:4975;height:34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" fillcolor="white [3212]" strokecolor="white [3212]" strokeweight="1pt">
                  <v:textbox>
                    <w:txbxContent>
                      <w:p w14:paraId="605FBC7D" w14:textId="77777777" w:rsidR="00AD724D" w:rsidRPr="00C95D30" w:rsidRDefault="00AD724D" w:rsidP="00AD724D">
                        <w:pPr>
                          <w:jc w:val="center"/>
                          <w:rPr>
                            <w:rFonts w:ascii="Times New Roman" w:hAnsi="Times New Roman" w:cs="Times New Roman"/>
                            <w:kern w:val="0"/>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Y</m:t>
                                </m:r>
                              </m:sub>
                            </m:sSub>
                          </m:oMath>
                        </m:oMathPara>
                      </w:p>
                    </w:txbxContent>
                  </v:textbox>
                </v:rect>
                <v:rect id="矩形 9" o:spid="_x0000_s1033" style="position:absolute;left:322;top:283;width:4509;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" fillcolor="white [3212]" strokecolor="white [3212]" strokeweight="1pt">
                  <v:textbox>
                    <w:txbxContent>
                      <w:p w14:paraId="476F8EB3" w14:textId="77777777" w:rsidR="00AD724D" w:rsidRPr="00C95D30" w:rsidRDefault="00AD724D" w:rsidP="00AD724D">
                        <w:pPr>
                          <w:jc w:val="center"/>
                          <w:rPr>
                            <w:rFonts w:ascii="Times New Roman" w:hAnsi="Times New Roman" w:cs="Times New Roman"/>
                            <w:kern w:val="0"/>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X</m:t>
                                </m:r>
                              </m:sub>
                            </m:sSub>
                          </m:oMath>
                        </m:oMathPara>
                      </w:p>
                    </w:txbxContent>
                  </v:textbox>
                </v:rect>
                <v:rect id="矩形 10" o:spid="_x0000_s1034" style="position:absolute;left:11914;top:5448;width:4509;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" fillcolor="white [3212]" strokecolor="white [3212]" strokeweight="1pt">
                  <v:textbox>
                    <w:txbxContent>
                      <w:p w14:paraId="413B686F" w14:textId="77777777" w:rsidR="00AD724D" w:rsidRPr="00C95D30" w:rsidRDefault="00AD724D" w:rsidP="00AD724D">
                        <w:pPr>
                          <w:jc w:val="center"/>
                          <w:rPr>
                            <w:rFonts w:ascii="Times New Roman" w:hAnsi="Times New Roman" w:cs="Times New Roman"/>
                            <w:kern w:val="0"/>
                            <w:sz w:val="24"/>
                            <w:szCs w:val="24"/>
                          </w:rPr>
                        </w:pPr>
                        <m:oMathPara>
                          <m:oMath>
                            <m:r>
                              <w:rPr>
                                <w:rFonts w:ascii="Cambria Math" w:hAnsi="Cambria Math"/>
                              </w:rPr>
                              <m:t>Y</m:t>
                            </m:r>
                          </m:oMath>
                        </m:oMathPara>
                      </w:p>
                    </w:txbxContent>
                  </v:textbox>
                </v:rect>
                <v:shapetype id="_x0000_t32" coordsize="21600,21600" o:spt="32" o:oned="t" path="m,l21600,21600e" filled="f">
                  <v:path arrowok="t" fillok="f" o:connecttype="none"/>
                  <o:lock v:ext="edit" shapetype="t"/>
                </v:shapetype>
                <v:shape id="直接箭头连接符 11" o:spid="_x0000_s1035" type="#_x0000_t32" style="position:absolute;left:2656;top:2950;width:0;height:33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" strokecolor="black [3200]" strokeweight=".5pt">
                  <v:stroke endarrow="block" joinstyle="miter"/>
                </v:shape>
                <v:shape id="直接箭头连接符 12" o:spid="_x0000_s1036" type="#_x0000_t32" style="position:absolute;left:14107;top:8115;width:0;height:501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" strokecolor="black [3200]" strokeweight=".5pt">
                  <v:stroke endarrow="block" joinstyle="miter"/>
                </v:shape>
                <v:shape id="直接箭头连接符 13" o:spid="_x0000_s1037" type="#_x0000_t32" style="position:absolute;left:3333;top:6988;width:978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" strokecolor="black [3200]" strokeweight=".5pt">
                  <v:stroke endarrow="block" joinstyle="miter"/>
                </v:shape>
                <v:shape id="直接箭头连接符 14" o:spid="_x0000_s1038" type="#_x0000_t32" style="position:absolute;left:14165;top:14839;width:0;height:510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" strokecolor="black [3200]" strokeweight=".5pt">
                  <v:stroke endarrow="block" joinstyle="miter"/>
                </v:shape>
                <v:shape id="直接箭头连接符 15" o:spid="_x0000_s1039" type="#_x0000_t32" style="position:absolute;left:14165;top:21684;width:0;height:501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" strokecolor="black [3200]" strokeweight=".5pt">
                  <v:stroke endarrow="block" joinstyle="miter"/>
                </v:shape>
                <v:shape id="直接箭头连接符 16" o:spid="_x0000_s1040" type="#_x0000_t32" style="position:absolute;left:14165;top:2932;width:0;height:332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" strokecolor="black [3200]" strokeweight=".5pt">
                  <v:stroke endarrow="block" joinstyle="miter"/>
                </v:shape>
                <v:shapetype id="_x0000_t202" coordsize="21600,21600" o:spt="202" path="m,l,21600r21600,l21600,xe">
                  <v:stroke joinstyle="miter"/>
                  <v:path gradientshapeok="t" o:connecttype="rect"/>
                </v:shapetype>
                <v:shape id="文本框 17" o:spid="_x0000_s1041" type="#_x0000_t202" style="position:absolute;left:7189;top:29509;width:4167;height:2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" fillcolor="white [3201]" strokecolor="white [3212]" strokeweight=".5pt">
                  <v:textbox>
                    <w:txbxContent>
                      <w:p w14:paraId="7D5F164D" w14:textId="77777777" w:rsidR="00AD724D" w:rsidRPr="00C95D30" w:rsidRDefault="00AD724D" w:rsidP="00AD724D">
                        <w:pPr>
                          <w:rPr>
                            <w:b/>
                            <w:bCs/>
                          </w:rPr>
                        </w:pPr>
                        <w:r w:rsidRPr="00C95D30">
                          <w:rPr>
                            <w:rFonts w:hint="eastAsia"/>
                            <w:b/>
                            <w:bCs/>
                          </w:rPr>
                          <w:t>(</w:t>
                        </w:r>
                        <w:r w:rsidRPr="00C95D30">
                          <w:rPr>
                            <w:b/>
                            <w:bCs/>
                          </w:rPr>
                          <w:t>A)</w:t>
                        </w:r>
                      </w:p>
                    </w:txbxContent>
                  </v:textbox>
                </v:shape>
                <w10:anchorlock/>
              </v:group>
            </w:pict>
          </mc:Fallback>
        </mc:AlternateContent>
      </w:r>
      <w:r w:rsidRPr="009410AA">
        <w:rPr>
          <w:rFonts w:ascii="Times New Roman" w:hAnsi="Times New Roman" w:cs="Times New Roman"/>
          <w:noProof/>
          <w:sz w:val="20"/>
          <w:szCs w:val="20"/>
        </w:rPr>
        <mc:AlternateContent>
          <mc:Choice Requires="wpc">
            <w:drawing>
              <wp:inline distT="0" distB="0" distL="0" distR="0" wp14:anchorId="349A7D2D" wp14:editId="25C0F2F4">
                <wp:extent cx="1851660" cy="3310360"/>
                <wp:effectExtent l="0" t="0" r="0" b="4445"/>
                <wp:docPr id="59" name="画布 59"/>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46" name="矩形 46"/>
                        <wps:cNvSpPr/>
                        <wps:spPr>
                          <a:xfrm>
                            <a:off x="1135605" y="1264777"/>
                            <a:ext cx="450850" cy="266065"/>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2490D5D3" w14:textId="77777777" w:rsidR="00AD724D" w:rsidRDefault="00AD724D" w:rsidP="00AD724D">
                              <w:pPr>
                                <w:jc w:val="center"/>
                                <w:rPr>
                                  <w:kern w:val="0"/>
                                  <w:sz w:val="24"/>
                                  <w:szCs w:val="24"/>
                                </w:rPr>
                              </w:pPr>
                              <m:oMathPara>
                                <m:oMathParaPr>
                                  <m:jc m:val="centerGroup"/>
                                </m:oMathParaPr>
                                <m:oMath>
                                  <m:sSup>
                                    <m:sSupPr>
                                      <m:ctrlPr>
                                        <w:rPr>
                                          <w:rFonts w:ascii="Cambria Math" w:eastAsia="Cambria Math" w:hAnsi="Cambria Math"/>
                                          <w:i/>
                                          <w:iCs/>
                                          <w:szCs w:val="21"/>
                                        </w:rPr>
                                      </m:ctrlPr>
                                    </m:sSupPr>
                                    <m:e>
                                      <m:r>
                                        <w:rPr>
                                          <w:rFonts w:ascii="Cambria Math" w:eastAsia="等线" w:hAnsi="Cambria Math" w:cs="Times New Roman"/>
                                          <w:szCs w:val="21"/>
                                        </w:rPr>
                                        <m:t>     Y</m:t>
                                      </m:r>
                                    </m:e>
                                    <m:sup>
                                      <m:r>
                                        <w:rPr>
                                          <w:rFonts w:ascii="Cambria Math" w:eastAsia="等线" w:hAnsi="Cambria Math" w:cs="Times New Roman"/>
                                          <w:szCs w:val="21"/>
                                        </w:rPr>
                                        <m:t>*</m:t>
                                      </m:r>
                                    </m:sup>
                                  </m:sSup>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7" name="矩形 47"/>
                        <wps:cNvSpPr/>
                        <wps:spPr>
                          <a:xfrm>
                            <a:off x="1167401" y="2562746"/>
                            <a:ext cx="450850" cy="37245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1D3E5FEE" w14:textId="77777777" w:rsidR="00AD724D" w:rsidRPr="00C95D30" w:rsidRDefault="00AD724D" w:rsidP="00AD724D">
                              <w:pPr>
                                <w:jc w:val="center"/>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R</m:t>
                                      </m:r>
                                    </m:sub>
                                  </m:sSub>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矩形 48"/>
                        <wps:cNvSpPr/>
                        <wps:spPr>
                          <a:xfrm>
                            <a:off x="492" y="563923"/>
                            <a:ext cx="450850" cy="26670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0D168414" w14:textId="77777777" w:rsidR="00AD724D" w:rsidRPr="00C95D30" w:rsidRDefault="00AD724D" w:rsidP="00AD724D">
                              <w:pPr>
                                <w:jc w:val="center"/>
                                <w:rPr>
                                  <w:rFonts w:ascii="Times New Roman" w:hAnsi="Times New Roman" w:cs="Times New Roman"/>
                                  <w:kern w:val="0"/>
                                  <w:sz w:val="24"/>
                                  <w:szCs w:val="24"/>
                                </w:rPr>
                              </w:pPr>
                              <m:oMathPara>
                                <m:oMath>
                                  <m:r>
                                    <w:rPr>
                                      <w:rFonts w:ascii="Cambria Math" w:hAnsi="Cambria Math" w:cs="Times New Roman"/>
                                    </w:rPr>
                                    <m:t>X</m:t>
                                  </m:r>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9" name="矩形 49"/>
                        <wps:cNvSpPr/>
                        <wps:spPr>
                          <a:xfrm>
                            <a:off x="1167401" y="45615"/>
                            <a:ext cx="450850" cy="26670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268197AA" w14:textId="77777777" w:rsidR="00AD724D" w:rsidRPr="00C95D30" w:rsidRDefault="00AD724D" w:rsidP="00AD724D">
                              <w:pPr>
                                <w:jc w:val="center"/>
                                <w:rPr>
                                  <w:rFonts w:ascii="Times New Roman" w:hAnsi="Times New Roman" w:cs="Times New Roman"/>
                                  <w:kern w:val="0"/>
                                  <w:sz w:val="24"/>
                                  <w:szCs w:val="24"/>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Y</m:t>
                                      </m:r>
                                    </m:sub>
                                  </m:sSub>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0" name="矩形 50"/>
                        <wps:cNvSpPr/>
                        <wps:spPr>
                          <a:xfrm>
                            <a:off x="1191485" y="1926744"/>
                            <a:ext cx="497500" cy="34485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349A6EEF" w14:textId="77777777" w:rsidR="00AD724D" w:rsidRPr="00C95D30" w:rsidRDefault="00AD724D" w:rsidP="00AD724D">
                              <w:pPr>
                                <w:jc w:val="center"/>
                                <w:rPr>
                                  <w:rFonts w:ascii="Times New Roman" w:hAnsi="Times New Roman" w:cs="Times New Roman"/>
                                  <w:kern w:val="0"/>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Y</m:t>
                                      </m:r>
                                    </m:sub>
                                  </m:sSub>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1" name="矩形 51"/>
                        <wps:cNvSpPr/>
                        <wps:spPr>
                          <a:xfrm>
                            <a:off x="32297" y="47373"/>
                            <a:ext cx="450850" cy="26670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16F0F228" w14:textId="77777777" w:rsidR="00AD724D" w:rsidRPr="00C95D30" w:rsidRDefault="00AD724D" w:rsidP="00AD724D">
                              <w:pPr>
                                <w:jc w:val="center"/>
                                <w:rPr>
                                  <w:rFonts w:ascii="Times New Roman" w:hAnsi="Times New Roman" w:cs="Times New Roman"/>
                                  <w:kern w:val="0"/>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X</m:t>
                                      </m:r>
                                    </m:sub>
                                  </m:sSub>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2" name="矩形 52"/>
                        <wps:cNvSpPr/>
                        <wps:spPr>
                          <a:xfrm>
                            <a:off x="1191485" y="563923"/>
                            <a:ext cx="450850" cy="26670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2E68E461" w14:textId="77777777" w:rsidR="00AD724D" w:rsidRPr="00C95D30" w:rsidRDefault="00AD724D" w:rsidP="00AD724D">
                              <w:pPr>
                                <w:jc w:val="center"/>
                                <w:rPr>
                                  <w:rFonts w:ascii="Times New Roman" w:hAnsi="Times New Roman" w:cs="Times New Roman"/>
                                  <w:kern w:val="0"/>
                                  <w:sz w:val="24"/>
                                  <w:szCs w:val="24"/>
                                </w:rPr>
                              </w:pPr>
                              <m:oMathPara>
                                <m:oMath>
                                  <m:r>
                                    <w:rPr>
                                      <w:rFonts w:ascii="Cambria Math" w:hAnsi="Cambria Math"/>
                                    </w:rPr>
                                    <m:t>Y</m:t>
                                  </m:r>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3" name="直接箭头连接符 53"/>
                        <wps:cNvCnPr/>
                        <wps:spPr>
                          <a:xfrm>
                            <a:off x="265673" y="314073"/>
                            <a:ext cx="0" cy="33333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4" name="直接箭头连接符 54"/>
                        <wps:cNvCnPr/>
                        <wps:spPr>
                          <a:xfrm>
                            <a:off x="1410753" y="830623"/>
                            <a:ext cx="0" cy="5016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5" name="直接箭头连接符 55"/>
                        <wps:cNvCnPr/>
                        <wps:spPr>
                          <a:xfrm>
                            <a:off x="333351" y="717831"/>
                            <a:ext cx="97801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6" name="直接箭头连接符 56"/>
                        <wps:cNvCnPr/>
                        <wps:spPr>
                          <a:xfrm flipH="1" flipV="1">
                            <a:off x="1416542" y="1502938"/>
                            <a:ext cx="1" cy="51094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7" name="直接箭头连接符 57"/>
                        <wps:cNvCnPr/>
                        <wps:spPr>
                          <a:xfrm>
                            <a:off x="1416542" y="2187516"/>
                            <a:ext cx="0" cy="50101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8" name="直接箭头连接符 58"/>
                        <wps:cNvCnPr/>
                        <wps:spPr>
                          <a:xfrm>
                            <a:off x="1416543" y="312315"/>
                            <a:ext cx="0" cy="33274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4" name="直接箭头连接符 74"/>
                        <wps:cNvCnPr>
                          <a:stCxn id="48" idx="2"/>
                        </wps:cNvCnPr>
                        <wps:spPr>
                          <a:xfrm>
                            <a:off x="225891" y="830623"/>
                            <a:ext cx="1085170" cy="118325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1" name="文本框 79"/>
                        <wps:cNvSpPr txBox="1"/>
                        <wps:spPr>
                          <a:xfrm>
                            <a:off x="677367" y="2966604"/>
                            <a:ext cx="416560" cy="278765"/>
                          </a:xfrm>
                          <a:prstGeom prst="rect">
                            <a:avLst/>
                          </a:prstGeom>
                          <a:solidFill>
                            <a:schemeClr val="lt1"/>
                          </a:solidFill>
                          <a:ln w="6350">
                            <a:solidFill>
                              <a:schemeClr val="bg1"/>
                            </a:solidFill>
                          </a:ln>
                        </wps:spPr>
                        <wps:txbx>
                          <w:txbxContent>
                            <w:p w14:paraId="7DF9F340" w14:textId="77777777" w:rsidR="00AD724D" w:rsidRDefault="00AD724D" w:rsidP="00AD724D">
                              <w:pPr>
                                <w:rPr>
                                  <w:kern w:val="0"/>
                                  <w:sz w:val="24"/>
                                  <w:szCs w:val="24"/>
                                </w:rPr>
                              </w:pPr>
                              <w:r>
                                <w:rPr>
                                  <w:rFonts w:ascii="等线" w:eastAsia="等线" w:hAnsi="等线" w:cs="Times New Roman" w:hint="eastAsia"/>
                                  <w:b/>
                                  <w:bCs/>
                                  <w:szCs w:val="21"/>
                                </w:rPr>
                                <w:t>(</w:t>
                              </w:r>
                              <w:r>
                                <w:rPr>
                                  <w:rFonts w:ascii="等线" w:eastAsia="等线" w:hAnsi="等线" w:cs="Times New Roman"/>
                                  <w:b/>
                                  <w:bCs/>
                                  <w:szCs w:val="21"/>
                                </w:rPr>
                                <w:t>B</w:t>
                              </w:r>
                              <w:r>
                                <w:rPr>
                                  <w:rFonts w:ascii="等线" w:eastAsia="等线" w:hAnsi="等线" w:cs="Times New Roman" w:hint="eastAsia"/>
                                  <w:b/>
                                  <w:bCs/>
                                  <w:szCs w:val="21"/>
                                </w:rPr>
                                <w:t>)</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349A7D2D" id="画布 59" o:spid="_x0000_s1042" editas="canvas" style="width:145.8pt;height:260.65pt;mso-position-horizontal-relative:char;mso-position-vertical-relative:line" coordsize="18516,33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">
                <v:shape id="_x0000_s1043" type="#_x0000_t75" style="position:absolute;width:18516;height:33102;visibility:visible;mso-wrap-style:square" filled="t">
                  <v:fill o:detectmouseclick="t"/>
                  <v:path o:connecttype="none"/>
                </v:shape>
                <v:rect id="矩形 46" o:spid="_x0000_s1044" style="position:absolute;left:11356;top:12647;width:4508;height:26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" fillcolor="white [3212]" strokecolor="white [3212]" strokeweight="1pt">
                  <v:textbox>
                    <w:txbxContent>
                      <w:p w14:paraId="2490D5D3" w14:textId="77777777" w:rsidR="00AD724D" w:rsidRDefault="00AD724D" w:rsidP="00AD724D">
                        <w:pPr>
                          <w:jc w:val="center"/>
                          <w:rPr>
                            <w:kern w:val="0"/>
                            <w:sz w:val="24"/>
                            <w:szCs w:val="24"/>
                          </w:rPr>
                        </w:pPr>
                        <m:oMathPara>
                          <m:oMathParaPr>
                            <m:jc m:val="centerGroup"/>
                          </m:oMathParaPr>
                          <m:oMath>
                            <m:sSup>
                              <m:sSupPr>
                                <m:ctrlPr>
                                  <w:rPr>
                                    <w:rFonts w:ascii="Cambria Math" w:eastAsia="Cambria Math" w:hAnsi="Cambria Math"/>
                                    <w:i/>
                                    <w:iCs/>
                                    <w:szCs w:val="21"/>
                                  </w:rPr>
                                </m:ctrlPr>
                              </m:sSupPr>
                              <m:e>
                                <m:r>
                                  <w:rPr>
                                    <w:rFonts w:ascii="Cambria Math" w:eastAsia="等线" w:hAnsi="Cambria Math" w:cs="Times New Roman"/>
                                    <w:szCs w:val="21"/>
                                  </w:rPr>
                                  <m:t>     Y</m:t>
                                </m:r>
                              </m:e>
                              <m:sup>
                                <m:r>
                                  <w:rPr>
                                    <w:rFonts w:ascii="Cambria Math" w:eastAsia="等线" w:hAnsi="Cambria Math" w:cs="Times New Roman"/>
                                    <w:szCs w:val="21"/>
                                  </w:rPr>
                                  <m:t>*</m:t>
                                </m:r>
                              </m:sup>
                            </m:sSup>
                          </m:oMath>
                        </m:oMathPara>
                      </w:p>
                    </w:txbxContent>
                  </v:textbox>
                </v:rect>
                <v:rect id="矩形 47" o:spid="_x0000_s1045" style="position:absolute;left:11674;top:25627;width:4508;height:37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" fillcolor="white [3212]" strokecolor="white [3212]" strokeweight="1pt">
                  <v:textbox>
                    <w:txbxContent>
                      <w:p w14:paraId="1D3E5FEE" w14:textId="77777777" w:rsidR="00AD724D" w:rsidRPr="00C95D30" w:rsidRDefault="00AD724D" w:rsidP="00AD724D">
                        <w:pPr>
                          <w:jc w:val="center"/>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R</m:t>
                                </m:r>
                              </m:sub>
                            </m:sSub>
                          </m:oMath>
                        </m:oMathPara>
                      </w:p>
                    </w:txbxContent>
                  </v:textbox>
                </v:rect>
                <v:rect id="矩形 48" o:spid="_x0000_s1046" style="position:absolute;left:4;top:5639;width:4509;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" fillcolor="white [3212]" strokecolor="white [3212]" strokeweight="1pt">
                  <v:textbox>
                    <w:txbxContent>
                      <w:p w14:paraId="0D168414" w14:textId="77777777" w:rsidR="00AD724D" w:rsidRPr="00C95D30" w:rsidRDefault="00AD724D" w:rsidP="00AD724D">
                        <w:pPr>
                          <w:jc w:val="center"/>
                          <w:rPr>
                            <w:rFonts w:ascii="Times New Roman" w:hAnsi="Times New Roman" w:cs="Times New Roman"/>
                            <w:kern w:val="0"/>
                            <w:sz w:val="24"/>
                            <w:szCs w:val="24"/>
                          </w:rPr>
                        </w:pPr>
                        <m:oMathPara>
                          <m:oMath>
                            <m:r>
                              <w:rPr>
                                <w:rFonts w:ascii="Cambria Math" w:hAnsi="Cambria Math" w:cs="Times New Roman"/>
                              </w:rPr>
                              <m:t>X</m:t>
                            </m:r>
                          </m:oMath>
                        </m:oMathPara>
                      </w:p>
                    </w:txbxContent>
                  </v:textbox>
                </v:rect>
                <v:rect id="矩形 49" o:spid="_x0000_s1047" style="position:absolute;left:11674;top:456;width:4508;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" fillcolor="white [3212]" strokecolor="white [3212]" strokeweight="1pt">
                  <v:textbox>
                    <w:txbxContent>
                      <w:p w14:paraId="268197AA" w14:textId="77777777" w:rsidR="00AD724D" w:rsidRPr="00C95D30" w:rsidRDefault="00AD724D" w:rsidP="00AD724D">
                        <w:pPr>
                          <w:jc w:val="center"/>
                          <w:rPr>
                            <w:rFonts w:ascii="Times New Roman" w:hAnsi="Times New Roman" w:cs="Times New Roman"/>
                            <w:kern w:val="0"/>
                            <w:sz w:val="24"/>
                            <w:szCs w:val="24"/>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Y</m:t>
                                </m:r>
                              </m:sub>
                            </m:sSub>
                          </m:oMath>
                        </m:oMathPara>
                      </w:p>
                    </w:txbxContent>
                  </v:textbox>
                </v:rect>
                <v:rect id="矩形 50" o:spid="_x0000_s1048" style="position:absolute;left:11914;top:19267;width:4975;height:34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" fillcolor="white [3212]" strokecolor="white [3212]" strokeweight="1pt">
                  <v:textbox>
                    <w:txbxContent>
                      <w:p w14:paraId="349A6EEF" w14:textId="77777777" w:rsidR="00AD724D" w:rsidRPr="00C95D30" w:rsidRDefault="00AD724D" w:rsidP="00AD724D">
                        <w:pPr>
                          <w:jc w:val="center"/>
                          <w:rPr>
                            <w:rFonts w:ascii="Times New Roman" w:hAnsi="Times New Roman" w:cs="Times New Roman"/>
                            <w:kern w:val="0"/>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Y</m:t>
                                </m:r>
                              </m:sub>
                            </m:sSub>
                          </m:oMath>
                        </m:oMathPara>
                      </w:p>
                    </w:txbxContent>
                  </v:textbox>
                </v:rect>
                <v:rect id="矩形 51" o:spid="_x0000_s1049" style="position:absolute;left:322;top:473;width:4509;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" fillcolor="white [3212]" strokecolor="white [3212]" strokeweight="1pt">
                  <v:textbox>
                    <w:txbxContent>
                      <w:p w14:paraId="16F0F228" w14:textId="77777777" w:rsidR="00AD724D" w:rsidRPr="00C95D30" w:rsidRDefault="00AD724D" w:rsidP="00AD724D">
                        <w:pPr>
                          <w:jc w:val="center"/>
                          <w:rPr>
                            <w:rFonts w:ascii="Times New Roman" w:hAnsi="Times New Roman" w:cs="Times New Roman"/>
                            <w:kern w:val="0"/>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X</m:t>
                                </m:r>
                              </m:sub>
                            </m:sSub>
                          </m:oMath>
                        </m:oMathPara>
                      </w:p>
                    </w:txbxContent>
                  </v:textbox>
                </v:rect>
                <v:rect id="矩形 52" o:spid="_x0000_s1050" style="position:absolute;left:11914;top:5639;width:4509;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" fillcolor="white [3212]" strokecolor="white [3212]" strokeweight="1pt">
                  <v:textbox>
                    <w:txbxContent>
                      <w:p w14:paraId="2E68E461" w14:textId="77777777" w:rsidR="00AD724D" w:rsidRPr="00C95D30" w:rsidRDefault="00AD724D" w:rsidP="00AD724D">
                        <w:pPr>
                          <w:jc w:val="center"/>
                          <w:rPr>
                            <w:rFonts w:ascii="Times New Roman" w:hAnsi="Times New Roman" w:cs="Times New Roman"/>
                            <w:kern w:val="0"/>
                            <w:sz w:val="24"/>
                            <w:szCs w:val="24"/>
                          </w:rPr>
                        </w:pPr>
                        <m:oMathPara>
                          <m:oMath>
                            <m:r>
                              <w:rPr>
                                <w:rFonts w:ascii="Cambria Math" w:hAnsi="Cambria Math"/>
                              </w:rPr>
                              <m:t>Y</m:t>
                            </m:r>
                          </m:oMath>
                        </m:oMathPara>
                      </w:p>
                    </w:txbxContent>
                  </v:textbox>
                </v:rect>
                <v:shape id="直接箭头连接符 53" o:spid="_x0000_s1051" type="#_x0000_t32" style="position:absolute;left:2656;top:3140;width:0;height:33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" strokecolor="black [3200]" strokeweight=".5pt">
                  <v:stroke endarrow="block" joinstyle="miter"/>
                </v:shape>
                <v:shape id="直接箭头连接符 54" o:spid="_x0000_s1052" type="#_x0000_t32" style="position:absolute;left:14107;top:8306;width:0;height:50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" strokecolor="black [3200]" strokeweight=".5pt">
                  <v:stroke endarrow="block" joinstyle="miter"/>
                </v:shape>
                <v:shape id="直接箭头连接符 55" o:spid="_x0000_s1053" type="#_x0000_t32" style="position:absolute;left:3333;top:7178;width:978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" strokecolor="black [3200]" strokeweight=".5pt">
                  <v:stroke endarrow="block" joinstyle="miter"/>
                </v:shape>
                <v:shape id="直接箭头连接符 56" o:spid="_x0000_s1054" type="#_x0000_t32" style="position:absolute;left:14165;top:15029;width:0;height:510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" strokecolor="black [3200]" strokeweight=".5pt">
                  <v:stroke endarrow="block" joinstyle="miter"/>
                </v:shape>
                <v:shape id="直接箭头连接符 57" o:spid="_x0000_s1055" type="#_x0000_t32" style="position:absolute;left:14165;top:21875;width:0;height:50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" strokecolor="black [3200]" strokeweight=".5pt">
                  <v:stroke endarrow="block" joinstyle="miter"/>
                </v:shape>
                <v:shape id="直接箭头连接符 58" o:spid="_x0000_s1056" type="#_x0000_t32" style="position:absolute;left:14165;top:3123;width:0;height:33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" strokecolor="black [3200]" strokeweight=".5pt">
                  <v:stroke endarrow="block" joinstyle="miter"/>
                </v:shape>
                <v:shape id="直接箭头连接符 74" o:spid="_x0000_s1057" type="#_x0000_t32" style="position:absolute;left:2258;top:8306;width:10852;height:118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" strokecolor="black [3200]" strokeweight=".5pt">
                  <v:stroke endarrow="block" joinstyle="miter"/>
                </v:shape>
                <v:shape id="文本框 79" o:spid="_x0000_s1058" type="#_x0000_t202" style="position:absolute;left:6773;top:29666;width:4166;height:27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" fillcolor="white [3201]" strokecolor="white [3212]" strokeweight=".5pt">
                  <v:textbox>
                    <w:txbxContent>
                      <w:p w14:paraId="7DF9F340" w14:textId="77777777" w:rsidR="00AD724D" w:rsidRDefault="00AD724D" w:rsidP="00AD724D">
                        <w:pPr>
                          <w:rPr>
                            <w:kern w:val="0"/>
                            <w:sz w:val="24"/>
                            <w:szCs w:val="24"/>
                          </w:rPr>
                        </w:pPr>
                        <w:r>
                          <w:rPr>
                            <w:rFonts w:ascii="等线" w:eastAsia="等线" w:hAnsi="等线" w:cs="Times New Roman" w:hint="eastAsia"/>
                            <w:b/>
                            <w:bCs/>
                            <w:szCs w:val="21"/>
                          </w:rPr>
                          <w:t>(</w:t>
                        </w:r>
                        <w:r>
                          <w:rPr>
                            <w:rFonts w:ascii="等线" w:eastAsia="等线" w:hAnsi="等线" w:cs="Times New Roman"/>
                            <w:b/>
                            <w:bCs/>
                            <w:szCs w:val="21"/>
                          </w:rPr>
                          <w:t>B</w:t>
                        </w:r>
                        <w:r>
                          <w:rPr>
                            <w:rFonts w:ascii="等线" w:eastAsia="等线" w:hAnsi="等线" w:cs="Times New Roman" w:hint="eastAsia"/>
                            <w:b/>
                            <w:bCs/>
                            <w:szCs w:val="21"/>
                          </w:rPr>
                          <w:t>)</w:t>
                        </w:r>
                      </w:p>
                    </w:txbxContent>
                  </v:textbox>
                </v:shape>
                <w10:anchorlock/>
              </v:group>
            </w:pict>
          </mc:Fallback>
        </mc:AlternateContent>
      </w:r>
      <w:r w:rsidRPr="009410AA">
        <w:rPr>
          <w:rFonts w:ascii="Times New Roman" w:hAnsi="Times New Roman" w:cs="Times New Roman"/>
          <w:noProof/>
          <w:sz w:val="20"/>
          <w:szCs w:val="20"/>
        </w:rPr>
        <mc:AlternateContent>
          <mc:Choice Requires="wpc">
            <w:drawing>
              <wp:inline distT="0" distB="0" distL="0" distR="0" wp14:anchorId="763538AE" wp14:editId="72CC5455">
                <wp:extent cx="2123440" cy="3321934"/>
                <wp:effectExtent l="0" t="0" r="0" b="0"/>
                <wp:docPr id="73" name="画布 7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60" name="矩形 60"/>
                        <wps:cNvSpPr/>
                        <wps:spPr>
                          <a:xfrm>
                            <a:off x="1135605" y="1264777"/>
                            <a:ext cx="450850" cy="266065"/>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0958B16E" w14:textId="77777777" w:rsidR="00AD724D" w:rsidRDefault="00AD724D" w:rsidP="00AD724D">
                              <w:pPr>
                                <w:jc w:val="center"/>
                                <w:rPr>
                                  <w:kern w:val="0"/>
                                  <w:sz w:val="24"/>
                                  <w:szCs w:val="24"/>
                                </w:rPr>
                              </w:pPr>
                              <m:oMathPara>
                                <m:oMathParaPr>
                                  <m:jc m:val="centerGroup"/>
                                </m:oMathParaPr>
                                <m:oMath>
                                  <m:sSup>
                                    <m:sSupPr>
                                      <m:ctrlPr>
                                        <w:rPr>
                                          <w:rFonts w:ascii="Cambria Math" w:eastAsia="Cambria Math" w:hAnsi="Cambria Math"/>
                                          <w:i/>
                                          <w:iCs/>
                                          <w:szCs w:val="21"/>
                                        </w:rPr>
                                      </m:ctrlPr>
                                    </m:sSupPr>
                                    <m:e>
                                      <m:r>
                                        <w:rPr>
                                          <w:rFonts w:ascii="Cambria Math" w:eastAsia="等线" w:hAnsi="Cambria Math" w:cs="Times New Roman"/>
                                          <w:szCs w:val="21"/>
                                        </w:rPr>
                                        <m:t>     Y</m:t>
                                      </m:r>
                                    </m:e>
                                    <m:sup>
                                      <m:r>
                                        <w:rPr>
                                          <w:rFonts w:ascii="Cambria Math" w:eastAsia="等线" w:hAnsi="Cambria Math" w:cs="Times New Roman"/>
                                          <w:szCs w:val="21"/>
                                        </w:rPr>
                                        <m:t>*</m:t>
                                      </m:r>
                                    </m:sup>
                                  </m:sSup>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1" name="矩形 61"/>
                        <wps:cNvSpPr/>
                        <wps:spPr>
                          <a:xfrm>
                            <a:off x="1167401" y="2562746"/>
                            <a:ext cx="450850" cy="37245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286978BA" w14:textId="77777777" w:rsidR="00AD724D" w:rsidRPr="00C95D30" w:rsidRDefault="00AD724D" w:rsidP="00AD724D">
                              <w:pPr>
                                <w:jc w:val="center"/>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R</m:t>
                                      </m:r>
                                    </m:sub>
                                  </m:sSub>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矩形 62"/>
                        <wps:cNvSpPr/>
                        <wps:spPr>
                          <a:xfrm>
                            <a:off x="492" y="563923"/>
                            <a:ext cx="450850" cy="26670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2069ACFF" w14:textId="77777777" w:rsidR="00AD724D" w:rsidRPr="00C95D30" w:rsidRDefault="00AD724D" w:rsidP="00AD724D">
                              <w:pPr>
                                <w:jc w:val="center"/>
                                <w:rPr>
                                  <w:rFonts w:ascii="Times New Roman" w:hAnsi="Times New Roman" w:cs="Times New Roman"/>
                                  <w:kern w:val="0"/>
                                  <w:sz w:val="24"/>
                                  <w:szCs w:val="24"/>
                                </w:rPr>
                              </w:pPr>
                              <m:oMathPara>
                                <m:oMath>
                                  <m:r>
                                    <w:rPr>
                                      <w:rFonts w:ascii="Cambria Math" w:hAnsi="Cambria Math" w:cs="Times New Roman"/>
                                    </w:rPr>
                                    <m:t>X</m:t>
                                  </m:r>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3" name="矩形 63"/>
                        <wps:cNvSpPr/>
                        <wps:spPr>
                          <a:xfrm>
                            <a:off x="1167401" y="45615"/>
                            <a:ext cx="450850" cy="26670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5A1D0BB8" w14:textId="77777777" w:rsidR="00AD724D" w:rsidRPr="00C95D30" w:rsidRDefault="00AD724D" w:rsidP="00AD724D">
                              <w:pPr>
                                <w:jc w:val="center"/>
                                <w:rPr>
                                  <w:rFonts w:ascii="Times New Roman" w:hAnsi="Times New Roman" w:cs="Times New Roman"/>
                                  <w:kern w:val="0"/>
                                  <w:sz w:val="24"/>
                                  <w:szCs w:val="24"/>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Y</m:t>
                                      </m:r>
                                    </m:sub>
                                  </m:sSub>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4" name="矩形 64"/>
                        <wps:cNvSpPr/>
                        <wps:spPr>
                          <a:xfrm>
                            <a:off x="1191485" y="1926744"/>
                            <a:ext cx="497500" cy="34485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5FFEA7EB" w14:textId="77777777" w:rsidR="00AD724D" w:rsidRPr="00C95D30" w:rsidRDefault="00AD724D" w:rsidP="00AD724D">
                              <w:pPr>
                                <w:jc w:val="center"/>
                                <w:rPr>
                                  <w:rFonts w:ascii="Times New Roman" w:hAnsi="Times New Roman" w:cs="Times New Roman"/>
                                  <w:kern w:val="0"/>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Y</m:t>
                                      </m:r>
                                    </m:sub>
                                  </m:sSub>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5" name="矩形 65"/>
                        <wps:cNvSpPr/>
                        <wps:spPr>
                          <a:xfrm>
                            <a:off x="32297" y="47373"/>
                            <a:ext cx="450850" cy="26670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179DB1AC" w14:textId="77777777" w:rsidR="00AD724D" w:rsidRPr="00C95D30" w:rsidRDefault="00AD724D" w:rsidP="00AD724D">
                              <w:pPr>
                                <w:jc w:val="center"/>
                                <w:rPr>
                                  <w:rFonts w:ascii="Times New Roman" w:hAnsi="Times New Roman" w:cs="Times New Roman"/>
                                  <w:kern w:val="0"/>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X</m:t>
                                      </m:r>
                                    </m:sub>
                                  </m:sSub>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6" name="矩形 66"/>
                        <wps:cNvSpPr/>
                        <wps:spPr>
                          <a:xfrm>
                            <a:off x="1191485" y="563923"/>
                            <a:ext cx="450850" cy="26670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3381DE55" w14:textId="77777777" w:rsidR="00AD724D" w:rsidRPr="00C95D30" w:rsidRDefault="00AD724D" w:rsidP="00AD724D">
                              <w:pPr>
                                <w:jc w:val="center"/>
                                <w:rPr>
                                  <w:rFonts w:ascii="Times New Roman" w:hAnsi="Times New Roman" w:cs="Times New Roman"/>
                                  <w:kern w:val="0"/>
                                  <w:sz w:val="24"/>
                                  <w:szCs w:val="24"/>
                                </w:rPr>
                              </w:pPr>
                              <m:oMathPara>
                                <m:oMath>
                                  <m:r>
                                    <w:rPr>
                                      <w:rFonts w:ascii="Cambria Math" w:hAnsi="Cambria Math"/>
                                    </w:rPr>
                                    <m:t>Y</m:t>
                                  </m:r>
                                </m:oMath>
                              </m:oMathPara>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7" name="直接箭头连接符 67"/>
                        <wps:cNvCnPr/>
                        <wps:spPr>
                          <a:xfrm>
                            <a:off x="265673" y="314073"/>
                            <a:ext cx="0" cy="33333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8" name="直接箭头连接符 68"/>
                        <wps:cNvCnPr/>
                        <wps:spPr>
                          <a:xfrm>
                            <a:off x="1410753" y="830623"/>
                            <a:ext cx="0" cy="5016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9" name="直接箭头连接符 69"/>
                        <wps:cNvCnPr/>
                        <wps:spPr>
                          <a:xfrm>
                            <a:off x="333351" y="717831"/>
                            <a:ext cx="97801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0" name="直接箭头连接符 70"/>
                        <wps:cNvCnPr/>
                        <wps:spPr>
                          <a:xfrm flipH="1" flipV="1">
                            <a:off x="1416542" y="1502938"/>
                            <a:ext cx="1" cy="51094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1" name="直接箭头连接符 71"/>
                        <wps:cNvCnPr/>
                        <wps:spPr>
                          <a:xfrm>
                            <a:off x="1416542" y="2187516"/>
                            <a:ext cx="0" cy="50101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2" name="直接箭头连接符 72"/>
                        <wps:cNvCnPr/>
                        <wps:spPr>
                          <a:xfrm>
                            <a:off x="1416543" y="312315"/>
                            <a:ext cx="0" cy="33274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6" name="连接符: 曲线 76"/>
                        <wps:cNvCnPr>
                          <a:stCxn id="66" idx="3"/>
                          <a:endCxn id="64" idx="3"/>
                        </wps:cNvCnPr>
                        <wps:spPr>
                          <a:xfrm>
                            <a:off x="1642215" y="697273"/>
                            <a:ext cx="46647" cy="1401896"/>
                          </a:xfrm>
                          <a:prstGeom prst="curvedConnector3">
                            <a:avLst>
                              <a:gd name="adj1" fmla="val 577122"/>
                            </a:avLst>
                          </a:prstGeom>
                          <a:ln>
                            <a:tailEnd type="triangle"/>
                          </a:ln>
                        </wps:spPr>
                        <wps:style>
                          <a:lnRef idx="1">
                            <a:schemeClr val="dk1"/>
                          </a:lnRef>
                          <a:fillRef idx="0">
                            <a:schemeClr val="dk1"/>
                          </a:fillRef>
                          <a:effectRef idx="0">
                            <a:schemeClr val="dk1"/>
                          </a:effectRef>
                          <a:fontRef idx="minor">
                            <a:schemeClr val="tx1"/>
                          </a:fontRef>
                        </wps:style>
                        <wps:bodyPr/>
                      </wps:wsp>
                      <wps:wsp>
                        <wps:cNvPr id="82" name="文本框 79"/>
                        <wps:cNvSpPr txBox="1"/>
                        <wps:spPr>
                          <a:xfrm>
                            <a:off x="784857" y="2973939"/>
                            <a:ext cx="416560" cy="278765"/>
                          </a:xfrm>
                          <a:prstGeom prst="rect">
                            <a:avLst/>
                          </a:prstGeom>
                          <a:solidFill>
                            <a:schemeClr val="lt1"/>
                          </a:solidFill>
                          <a:ln w="6350">
                            <a:solidFill>
                              <a:schemeClr val="bg1"/>
                            </a:solidFill>
                          </a:ln>
                        </wps:spPr>
                        <wps:txbx>
                          <w:txbxContent>
                            <w:p w14:paraId="33F12C61" w14:textId="77777777" w:rsidR="00AD724D" w:rsidRDefault="00AD724D" w:rsidP="00AD724D">
                              <w:pPr>
                                <w:rPr>
                                  <w:kern w:val="0"/>
                                  <w:sz w:val="24"/>
                                  <w:szCs w:val="24"/>
                                </w:rPr>
                              </w:pPr>
                              <w:r>
                                <w:rPr>
                                  <w:rFonts w:ascii="等线" w:eastAsia="等线" w:hAnsi="等线" w:cs="Times New Roman" w:hint="eastAsia"/>
                                  <w:b/>
                                  <w:bCs/>
                                  <w:szCs w:val="21"/>
                                </w:rPr>
                                <w:t>(</w:t>
                              </w:r>
                              <w:r>
                                <w:rPr>
                                  <w:rFonts w:ascii="等线" w:eastAsia="等线" w:hAnsi="等线" w:cs="Times New Roman"/>
                                  <w:b/>
                                  <w:bCs/>
                                  <w:szCs w:val="21"/>
                                </w:rPr>
                                <w:t>C</w:t>
                              </w:r>
                              <w:r>
                                <w:rPr>
                                  <w:rFonts w:ascii="等线" w:eastAsia="等线" w:hAnsi="等线" w:cs="Times New Roman" w:hint="eastAsia"/>
                                  <w:b/>
                                  <w:bCs/>
                                  <w:szCs w:val="21"/>
                                </w:rPr>
                                <w:t>)</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763538AE" id="画布 73" o:spid="_x0000_s1059" editas="canvas" style="width:167.2pt;height:261.55pt;mso-position-horizontal-relative:char;mso-position-vertical-relative:line" coordsize="21234,332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">
                <v:shape id="_x0000_s1060" type="#_x0000_t75" style="position:absolute;width:21234;height:33216;visibility:visible;mso-wrap-style:square" filled="t">
                  <v:fill o:detectmouseclick="t"/>
                  <v:path o:connecttype="none"/>
                </v:shape>
                <v:rect id="矩形 60" o:spid="_x0000_s1061" style="position:absolute;left:11356;top:12647;width:4508;height:26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" fillcolor="white [3212]" strokecolor="white [3212]" strokeweight="1pt">
                  <v:textbox>
                    <w:txbxContent>
                      <w:p w14:paraId="0958B16E" w14:textId="77777777" w:rsidR="00AD724D" w:rsidRDefault="00AD724D" w:rsidP="00AD724D">
                        <w:pPr>
                          <w:jc w:val="center"/>
                          <w:rPr>
                            <w:kern w:val="0"/>
                            <w:sz w:val="24"/>
                            <w:szCs w:val="24"/>
                          </w:rPr>
                        </w:pPr>
                        <m:oMathPara>
                          <m:oMathParaPr>
                            <m:jc m:val="centerGroup"/>
                          </m:oMathParaPr>
                          <m:oMath>
                            <m:sSup>
                              <m:sSupPr>
                                <m:ctrlPr>
                                  <w:rPr>
                                    <w:rFonts w:ascii="Cambria Math" w:eastAsia="Cambria Math" w:hAnsi="Cambria Math"/>
                                    <w:i/>
                                    <w:iCs/>
                                    <w:szCs w:val="21"/>
                                  </w:rPr>
                                </m:ctrlPr>
                              </m:sSupPr>
                              <m:e>
                                <m:r>
                                  <w:rPr>
                                    <w:rFonts w:ascii="Cambria Math" w:eastAsia="等线" w:hAnsi="Cambria Math" w:cs="Times New Roman"/>
                                    <w:szCs w:val="21"/>
                                  </w:rPr>
                                  <m:t>     Y</m:t>
                                </m:r>
                              </m:e>
                              <m:sup>
                                <m:r>
                                  <w:rPr>
                                    <w:rFonts w:ascii="Cambria Math" w:eastAsia="等线" w:hAnsi="Cambria Math" w:cs="Times New Roman"/>
                                    <w:szCs w:val="21"/>
                                  </w:rPr>
                                  <m:t>*</m:t>
                                </m:r>
                              </m:sup>
                            </m:sSup>
                          </m:oMath>
                        </m:oMathPara>
                      </w:p>
                    </w:txbxContent>
                  </v:textbox>
                </v:rect>
                <v:rect id="矩形 61" o:spid="_x0000_s1062" style="position:absolute;left:11674;top:25627;width:4508;height:37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" fillcolor="white [3212]" strokecolor="white [3212]" strokeweight="1pt">
                  <v:textbox>
                    <w:txbxContent>
                      <w:p w14:paraId="286978BA" w14:textId="77777777" w:rsidR="00AD724D" w:rsidRPr="00C95D30" w:rsidRDefault="00AD724D" w:rsidP="00AD724D">
                        <w:pPr>
                          <w:jc w:val="center"/>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R</m:t>
                                </m:r>
                              </m:sub>
                            </m:sSub>
                          </m:oMath>
                        </m:oMathPara>
                      </w:p>
                    </w:txbxContent>
                  </v:textbox>
                </v:rect>
                <v:rect id="矩形 62" o:spid="_x0000_s1063" style="position:absolute;left:4;top:5639;width:4509;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" fillcolor="white [3212]" strokecolor="white [3212]" strokeweight="1pt">
                  <v:textbox>
                    <w:txbxContent>
                      <w:p w14:paraId="2069ACFF" w14:textId="77777777" w:rsidR="00AD724D" w:rsidRPr="00C95D30" w:rsidRDefault="00AD724D" w:rsidP="00AD724D">
                        <w:pPr>
                          <w:jc w:val="center"/>
                          <w:rPr>
                            <w:rFonts w:ascii="Times New Roman" w:hAnsi="Times New Roman" w:cs="Times New Roman"/>
                            <w:kern w:val="0"/>
                            <w:sz w:val="24"/>
                            <w:szCs w:val="24"/>
                          </w:rPr>
                        </w:pPr>
                        <m:oMathPara>
                          <m:oMath>
                            <m:r>
                              <w:rPr>
                                <w:rFonts w:ascii="Cambria Math" w:hAnsi="Cambria Math" w:cs="Times New Roman"/>
                              </w:rPr>
                              <m:t>X</m:t>
                            </m:r>
                          </m:oMath>
                        </m:oMathPara>
                      </w:p>
                    </w:txbxContent>
                  </v:textbox>
                </v:rect>
                <v:rect id="矩形 63" o:spid="_x0000_s1064" style="position:absolute;left:11674;top:456;width:4508;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" fillcolor="white [3212]" strokecolor="white [3212]" strokeweight="1pt">
                  <v:textbox>
                    <w:txbxContent>
                      <w:p w14:paraId="5A1D0BB8" w14:textId="77777777" w:rsidR="00AD724D" w:rsidRPr="00C95D30" w:rsidRDefault="00AD724D" w:rsidP="00AD724D">
                        <w:pPr>
                          <w:jc w:val="center"/>
                          <w:rPr>
                            <w:rFonts w:ascii="Times New Roman" w:hAnsi="Times New Roman" w:cs="Times New Roman"/>
                            <w:kern w:val="0"/>
                            <w:sz w:val="24"/>
                            <w:szCs w:val="24"/>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Y</m:t>
                                </m:r>
                              </m:sub>
                            </m:sSub>
                          </m:oMath>
                        </m:oMathPara>
                      </w:p>
                    </w:txbxContent>
                  </v:textbox>
                </v:rect>
                <v:rect id="矩形 64" o:spid="_x0000_s1065" style="position:absolute;left:11914;top:19267;width:4975;height:34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" fillcolor="white [3212]" strokecolor="white [3212]" strokeweight="1pt">
                  <v:textbox>
                    <w:txbxContent>
                      <w:p w14:paraId="5FFEA7EB" w14:textId="77777777" w:rsidR="00AD724D" w:rsidRPr="00C95D30" w:rsidRDefault="00AD724D" w:rsidP="00AD724D">
                        <w:pPr>
                          <w:jc w:val="center"/>
                          <w:rPr>
                            <w:rFonts w:ascii="Times New Roman" w:hAnsi="Times New Roman" w:cs="Times New Roman"/>
                            <w:kern w:val="0"/>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Y</m:t>
                                </m:r>
                              </m:sub>
                            </m:sSub>
                          </m:oMath>
                        </m:oMathPara>
                      </w:p>
                    </w:txbxContent>
                  </v:textbox>
                </v:rect>
                <v:rect id="矩形 65" o:spid="_x0000_s1066" style="position:absolute;left:322;top:473;width:4509;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" fillcolor="white [3212]" strokecolor="white [3212]" strokeweight="1pt">
                  <v:textbox>
                    <w:txbxContent>
                      <w:p w14:paraId="179DB1AC" w14:textId="77777777" w:rsidR="00AD724D" w:rsidRPr="00C95D30" w:rsidRDefault="00AD724D" w:rsidP="00AD724D">
                        <w:pPr>
                          <w:jc w:val="center"/>
                          <w:rPr>
                            <w:rFonts w:ascii="Times New Roman" w:hAnsi="Times New Roman" w:cs="Times New Roman"/>
                            <w:kern w:val="0"/>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X</m:t>
                                </m:r>
                              </m:sub>
                            </m:sSub>
                          </m:oMath>
                        </m:oMathPara>
                      </w:p>
                    </w:txbxContent>
                  </v:textbox>
                </v:rect>
                <v:rect id="矩形 66" o:spid="_x0000_s1067" style="position:absolute;left:11914;top:5639;width:4509;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" fillcolor="white [3212]" strokecolor="white [3212]" strokeweight="1pt">
                  <v:textbox>
                    <w:txbxContent>
                      <w:p w14:paraId="3381DE55" w14:textId="77777777" w:rsidR="00AD724D" w:rsidRPr="00C95D30" w:rsidRDefault="00AD724D" w:rsidP="00AD724D">
                        <w:pPr>
                          <w:jc w:val="center"/>
                          <w:rPr>
                            <w:rFonts w:ascii="Times New Roman" w:hAnsi="Times New Roman" w:cs="Times New Roman"/>
                            <w:kern w:val="0"/>
                            <w:sz w:val="24"/>
                            <w:szCs w:val="24"/>
                          </w:rPr>
                        </w:pPr>
                        <m:oMathPara>
                          <m:oMath>
                            <m:r>
                              <w:rPr>
                                <w:rFonts w:ascii="Cambria Math" w:hAnsi="Cambria Math"/>
                              </w:rPr>
                              <m:t>Y</m:t>
                            </m:r>
                          </m:oMath>
                        </m:oMathPara>
                      </w:p>
                    </w:txbxContent>
                  </v:textbox>
                </v:rect>
                <v:shape id="直接箭头连接符 67" o:spid="_x0000_s1068" type="#_x0000_t32" style="position:absolute;left:2656;top:3140;width:0;height:33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" strokecolor="black [3200]" strokeweight=".5pt">
                  <v:stroke endarrow="block" joinstyle="miter"/>
                </v:shape>
                <v:shape id="直接箭头连接符 68" o:spid="_x0000_s1069" type="#_x0000_t32" style="position:absolute;left:14107;top:8306;width:0;height:50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" strokecolor="black [3200]" strokeweight=".5pt">
                  <v:stroke endarrow="block" joinstyle="miter"/>
                </v:shape>
                <v:shape id="直接箭头连接符 69" o:spid="_x0000_s1070" type="#_x0000_t32" style="position:absolute;left:3333;top:7178;width:978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" strokecolor="black [3200]" strokeweight=".5pt">
                  <v:stroke endarrow="block" joinstyle="miter"/>
                </v:shape>
                <v:shape id="直接箭头连接符 70" o:spid="_x0000_s1071" type="#_x0000_t32" style="position:absolute;left:14165;top:15029;width:0;height:510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" strokecolor="black [3200]" strokeweight=".5pt">
                  <v:stroke endarrow="block" joinstyle="miter"/>
                </v:shape>
                <v:shape id="直接箭头连接符 71" o:spid="_x0000_s1072" type="#_x0000_t32" style="position:absolute;left:14165;top:21875;width:0;height:50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" strokecolor="black [3200]" strokeweight=".5pt">
                  <v:stroke endarrow="block" joinstyle="miter"/>
                </v:shape>
                <v:shape id="直接箭头连接符 72" o:spid="_x0000_s1073" type="#_x0000_t32" style="position:absolute;left:14165;top:3123;width:0;height:33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" strokecolor="black [3200]" strokeweight=".5pt">
                  <v:stroke endarrow="block" joinstyle="miter"/>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连接符: 曲线 76" o:spid="_x0000_s1074" type="#_x0000_t38" style="position:absolute;left:16422;top:6972;width:466;height:14019;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" adj="124658" strokecolor="black [3200]" strokeweight=".5pt">
                  <v:stroke endarrow="block" joinstyle="miter"/>
                </v:shape>
                <v:shape id="文本框 79" o:spid="_x0000_s1075" type="#_x0000_t202" style="position:absolute;left:7848;top:29739;width:4166;height:2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" fillcolor="white [3201]" strokecolor="white [3212]" strokeweight=".5pt">
                  <v:textbox>
                    <w:txbxContent>
                      <w:p w14:paraId="33F12C61" w14:textId="77777777" w:rsidR="00AD724D" w:rsidRDefault="00AD724D" w:rsidP="00AD724D">
                        <w:pPr>
                          <w:rPr>
                            <w:kern w:val="0"/>
                            <w:sz w:val="24"/>
                            <w:szCs w:val="24"/>
                          </w:rPr>
                        </w:pPr>
                        <w:r>
                          <w:rPr>
                            <w:rFonts w:ascii="等线" w:eastAsia="等线" w:hAnsi="等线" w:cs="Times New Roman" w:hint="eastAsia"/>
                            <w:b/>
                            <w:bCs/>
                            <w:szCs w:val="21"/>
                          </w:rPr>
                          <w:t>(</w:t>
                        </w:r>
                        <w:r>
                          <w:rPr>
                            <w:rFonts w:ascii="等线" w:eastAsia="等线" w:hAnsi="等线" w:cs="Times New Roman"/>
                            <w:b/>
                            <w:bCs/>
                            <w:szCs w:val="21"/>
                          </w:rPr>
                          <w:t>C</w:t>
                        </w:r>
                        <w:r>
                          <w:rPr>
                            <w:rFonts w:ascii="等线" w:eastAsia="等线" w:hAnsi="等线" w:cs="Times New Roman" w:hint="eastAsia"/>
                            <w:b/>
                            <w:bCs/>
                            <w:szCs w:val="21"/>
                          </w:rPr>
                          <w:t>)</w:t>
                        </w:r>
                      </w:p>
                    </w:txbxContent>
                  </v:textbox>
                </v:shape>
                <w10:anchorlock/>
              </v:group>
            </w:pict>
          </mc:Fallback>
        </mc:AlternateContent>
      </w:r>
    </w:p>
    <w:p w14:paraId="7D3BC719" w14:textId="294EA97E" w:rsidR="00AD724D" w:rsidRPr="009410AA" w:rsidRDefault="00AD724D" w:rsidP="00AD724D">
      <w:pPr>
        <w:ind w:leftChars="-406" w:left="-19" w:hangingChars="417" w:hanging="834"/>
        <w:jc w:val="center"/>
        <w:rPr>
          <w:rFonts w:ascii="Times New Roman" w:hAnsi="Times New Roman" w:cs="Times New Roman"/>
          <w:sz w:val="20"/>
          <w:szCs w:val="20"/>
        </w:rPr>
      </w:pPr>
      <w:r w:rsidRPr="009410AA">
        <w:rPr>
          <w:rFonts w:ascii="Times New Roman" w:hAnsi="Times New Roman" w:cs="Times New Roman"/>
          <w:b/>
          <w:bCs/>
          <w:sz w:val="20"/>
          <w:szCs w:val="20"/>
        </w:rPr>
        <w:t>Figure</w:t>
      </w:r>
      <w:r>
        <w:rPr>
          <w:rFonts w:ascii="Times New Roman" w:hAnsi="Times New Roman" w:cs="Times New Roman"/>
          <w:b/>
          <w:bCs/>
          <w:sz w:val="20"/>
          <w:szCs w:val="20"/>
        </w:rPr>
        <w:t xml:space="preserve"> 3</w:t>
      </w:r>
      <w:r w:rsidRPr="009410AA">
        <w:rPr>
          <w:rFonts w:ascii="Times New Roman" w:hAnsi="Times New Roman" w:cs="Times New Roman"/>
          <w:sz w:val="20"/>
          <w:szCs w:val="20"/>
        </w:rPr>
        <w:t xml:space="preserve"> Missing data status</w:t>
      </w:r>
    </w:p>
    <w:p w14:paraId="795204D0" w14:textId="77777777" w:rsidR="00AD724D" w:rsidRPr="009410AA" w:rsidRDefault="00AD724D" w:rsidP="00AD724D">
      <w:pPr>
        <w:ind w:leftChars="-406" w:left="-19" w:hangingChars="417" w:hanging="834"/>
        <w:jc w:val="center"/>
        <w:rPr>
          <w:rFonts w:ascii="Times New Roman" w:hAnsi="Times New Roman" w:cs="Times New Roman"/>
          <w:sz w:val="20"/>
          <w:szCs w:val="20"/>
        </w:rPr>
      </w:pPr>
    </w:p>
    <w:p w14:paraId="5A8F8DC8" w14:textId="77777777" w:rsidR="00AD724D" w:rsidRPr="009410AA" w:rsidRDefault="00AD724D" w:rsidP="00AD724D">
      <w:pPr>
        <w:pStyle w:val="af6"/>
        <w:numPr>
          <w:ilvl w:val="0"/>
          <w:numId w:val="1"/>
        </w:numPr>
        <w:spacing w:line="240" w:lineRule="auto"/>
        <w:ind w:firstLineChars="0"/>
        <w:rPr>
          <w:rFonts w:ascii="Times New Roman" w:hAnsi="Times New Roman" w:cs="Times New Roman"/>
          <w:sz w:val="20"/>
          <w:szCs w:val="20"/>
        </w:rPr>
      </w:pPr>
      <w:r w:rsidRPr="009410AA">
        <w:rPr>
          <w:rFonts w:ascii="Times New Roman" w:hAnsi="Times New Roman" w:cs="Times New Roman"/>
          <w:sz w:val="20"/>
          <w:szCs w:val="20"/>
        </w:rPr>
        <w:t xml:space="preserve"> Missing Completely At Random (MCAR)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Y</m:t>
            </m:r>
          </m:sub>
        </m:sSub>
        <m:r>
          <w:rPr>
            <w:rFonts w:ascii="Cambria Math" w:hAnsi="Cambria Math" w:cs="Times New Roman"/>
          </w:rPr>
          <m:t>∐Y,X</m:t>
        </m:r>
      </m:oMath>
      <w:r w:rsidRPr="009410AA">
        <w:rPr>
          <w:rFonts w:ascii="Times New Roman" w:hAnsi="Times New Roman" w:cs="Times New Roman"/>
        </w:rPr>
        <w:t xml:space="preserve"> </w:t>
      </w:r>
    </w:p>
    <w:p w14:paraId="503F12FD" w14:textId="56FA25E5" w:rsidR="00AD724D" w:rsidRPr="009410AA" w:rsidRDefault="00AD724D" w:rsidP="00AD724D">
      <w:pPr>
        <w:pStyle w:val="af6"/>
        <w:numPr>
          <w:ilvl w:val="0"/>
          <w:numId w:val="1"/>
        </w:numPr>
        <w:spacing w:line="240" w:lineRule="auto"/>
        <w:ind w:firstLineChars="0"/>
        <w:rPr>
          <w:rFonts w:ascii="Times New Roman" w:hAnsi="Times New Roman" w:cs="Times New Roman"/>
          <w:sz w:val="20"/>
          <w:szCs w:val="20"/>
        </w:rPr>
      </w:pPr>
      <w:r w:rsidRPr="009410AA">
        <w:rPr>
          <w:rFonts w:ascii="Times New Roman" w:hAnsi="Times New Roman" w:cs="Times New Roman"/>
          <w:sz w:val="20"/>
          <w:szCs w:val="20"/>
        </w:rPr>
        <w:t xml:space="preserve"> Missing At Random (MAR)              </w:t>
      </w:r>
      <w:r>
        <w:rPr>
          <w:rFonts w:ascii="Times New Roman" w:eastAsiaTheme="minorEastAsia" w:hAnsi="Times New Roman" w:cs="Times New Roman" w:hint="eastAsia"/>
          <w:sz w:val="20"/>
          <w:szCs w:val="20"/>
        </w:rPr>
        <w:t xml:space="preserve"> </w:t>
      </w:r>
      <w:r>
        <w:rPr>
          <w:rFonts w:ascii="Times New Roman" w:eastAsiaTheme="minorEastAsia" w:hAnsi="Times New Roman" w:cs="Times New Roman"/>
          <w:sz w:val="20"/>
          <w:szCs w:val="20"/>
        </w:rPr>
        <w:t xml:space="preserve"> </w:t>
      </w:r>
      <m:oMath>
        <m:r>
          <w:rPr>
            <w:rFonts w:ascii="Cambria Math" w:hAnsi="Cambria Math" w:cs="Times New Roman"/>
            <w:sz w:val="20"/>
            <w:szCs w:val="20"/>
          </w:rPr>
          <m:t xml:space="preserve">  </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Y</m:t>
            </m:r>
          </m:sub>
        </m:sSub>
        <m:r>
          <w:rPr>
            <w:rFonts w:ascii="Cambria Math" w:hAnsi="Cambria Math" w:cs="Times New Roman"/>
          </w:rPr>
          <m:t>∐Y|X</m:t>
        </m:r>
      </m:oMath>
    </w:p>
    <w:p w14:paraId="1EC84BE1" w14:textId="558C99DB" w:rsidR="00AD724D" w:rsidRPr="009410AA" w:rsidRDefault="00AD724D" w:rsidP="00AD724D">
      <w:pPr>
        <w:pStyle w:val="af6"/>
        <w:numPr>
          <w:ilvl w:val="0"/>
          <w:numId w:val="1"/>
        </w:numPr>
        <w:spacing w:line="240" w:lineRule="auto"/>
        <w:ind w:firstLineChars="0"/>
        <w:rPr>
          <w:rFonts w:ascii="Times New Roman" w:hAnsi="Times New Roman" w:cs="Times New Roman"/>
          <w:sz w:val="20"/>
          <w:szCs w:val="20"/>
        </w:rPr>
      </w:pPr>
      <w:r w:rsidRPr="009410AA">
        <w:rPr>
          <w:rFonts w:ascii="Times New Roman" w:hAnsi="Times New Roman" w:cs="Times New Roman"/>
          <w:sz w:val="20"/>
          <w:szCs w:val="20"/>
        </w:rPr>
        <w:t xml:space="preserve"> Missing Not At Random (MNAR)          </w:t>
      </w:r>
      <w:r>
        <w:rPr>
          <w:rFonts w:ascii="Times New Roman" w:eastAsiaTheme="minorEastAsia" w:hAnsi="Times New Roman" w:cs="Times New Roman" w:hint="eastAsia"/>
          <w:sz w:val="20"/>
          <w:szCs w:val="20"/>
        </w:rPr>
        <w:t xml:space="preserve">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Y</m:t>
            </m:r>
          </m:sub>
        </m:sSub>
        <m:r>
          <w:rPr>
            <w:rFonts w:ascii="Cambria Math" w:hAnsi="Cambria Math" w:cs="Times New Roman"/>
          </w:rPr>
          <m:t>⊮Y|X</m:t>
        </m:r>
      </m:oMath>
    </w:p>
    <w:p w14:paraId="0513B3A9" w14:textId="77777777" w:rsidR="00AD724D" w:rsidRPr="009410AA" w:rsidRDefault="00AD724D" w:rsidP="00AD724D">
      <w:pPr>
        <w:ind w:left="21" w:hangingChars="10" w:hanging="21"/>
        <w:rPr>
          <w:rFonts w:ascii="Times New Roman" w:hAnsi="Times New Roman" w:cs="Times New Roman"/>
        </w:rPr>
      </w:pPr>
      <w:r w:rsidRPr="009410AA">
        <w:rPr>
          <w:rFonts w:ascii="Times New Roman" w:hAnsi="Times New Roman" w:cs="Times New Roman"/>
        </w:rPr>
        <w:t>Note:</w:t>
      </w:r>
    </w:p>
    <w:p w14:paraId="5FE0015B" w14:textId="77777777" w:rsidR="00AD724D" w:rsidRPr="009410AA" w:rsidRDefault="00AD724D" w:rsidP="00AD724D">
      <w:pPr>
        <w:ind w:left="21" w:hangingChars="10" w:hanging="21"/>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Y</m:t>
            </m:r>
          </m:sub>
        </m:sSub>
        <m:r>
          <w:rPr>
            <w:rFonts w:ascii="Cambria Math" w:hAnsi="Cambria Math" w:cs="Times New Roman"/>
          </w:rPr>
          <m:t>∐Y,X</m:t>
        </m:r>
      </m:oMath>
      <w:r w:rsidRPr="009410AA">
        <w:rPr>
          <w:rFonts w:ascii="Times New Roman" w:hAnsi="Times New Roman" w:cs="Times New Roman"/>
        </w:rPr>
        <w:t xml:space="preserve">  means Missingness does not depend on either observed or unobserved quantities</w:t>
      </w:r>
    </w:p>
    <w:p w14:paraId="2FA0EB48" w14:textId="77777777" w:rsidR="00AD724D" w:rsidRPr="009410AA" w:rsidRDefault="00AD724D" w:rsidP="00AD724D">
      <w:pPr>
        <w:ind w:left="21" w:hangingChars="10" w:hanging="21"/>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Y</m:t>
            </m:r>
          </m:sub>
        </m:sSub>
        <m:r>
          <w:rPr>
            <w:rFonts w:ascii="Cambria Math" w:hAnsi="Cambria Math" w:cs="Times New Roman"/>
          </w:rPr>
          <m:t>∐Y|X</m:t>
        </m:r>
      </m:oMath>
      <w:r w:rsidRPr="009410AA">
        <w:rPr>
          <w:rFonts w:ascii="Times New Roman" w:hAnsi="Times New Roman" w:cs="Times New Roman"/>
        </w:rPr>
        <w:t xml:space="preserve"> means Missingness depends on observed quantities but conditionally independent given observed quantities</w:t>
      </w:r>
    </w:p>
    <w:p w14:paraId="4B6F0039" w14:textId="77777777" w:rsidR="00AD724D" w:rsidRPr="009410AA" w:rsidRDefault="00AD724D" w:rsidP="00AD724D">
      <w:pPr>
        <w:ind w:left="21" w:hangingChars="10" w:hanging="21"/>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Y</m:t>
            </m:r>
          </m:sub>
        </m:sSub>
        <m:r>
          <w:rPr>
            <w:rFonts w:ascii="Cambria Math" w:hAnsi="Cambria Math" w:cs="Times New Roman"/>
          </w:rPr>
          <m:t>⊮Y|X</m:t>
        </m:r>
      </m:oMath>
      <w:r w:rsidRPr="009410AA">
        <w:rPr>
          <w:rFonts w:ascii="Times New Roman" w:hAnsi="Times New Roman" w:cs="Times New Roman"/>
        </w:rPr>
        <w:t xml:space="preserve"> means Missingness may depend on unobserved quantities</w:t>
      </w:r>
    </w:p>
    <w:p w14:paraId="7C686717" w14:textId="77777777" w:rsidR="00AD724D" w:rsidRPr="009410AA" w:rsidRDefault="00AD724D" w:rsidP="00AD724D">
      <w:pPr>
        <w:ind w:leftChars="-406" w:left="23" w:hangingChars="417" w:hanging="876"/>
        <w:rPr>
          <w:rFonts w:ascii="Times New Roman" w:hAnsi="Times New Roman" w:cs="Times New Roman"/>
        </w:rPr>
      </w:pPr>
    </w:p>
    <w:p w14:paraId="4C47DC22" w14:textId="1EEEE705" w:rsidR="00AD724D" w:rsidRPr="009410AA" w:rsidRDefault="00AD724D" w:rsidP="00AD724D">
      <w:pPr>
        <w:ind w:firstLine="433"/>
        <w:rPr>
          <w:rFonts w:ascii="Times New Roman" w:eastAsia="宋体" w:hAnsi="Times New Roman" w:cs="Times New Roman"/>
          <w:kern w:val="0"/>
          <w:szCs w:val="21"/>
        </w:rPr>
      </w:pPr>
      <w:r w:rsidRPr="009410AA">
        <w:rPr>
          <w:rFonts w:ascii="Times New Roman" w:eastAsia="宋体" w:hAnsi="Times New Roman" w:cs="Times New Roman"/>
          <w:kern w:val="0"/>
          <w:szCs w:val="21"/>
        </w:rPr>
        <w:t xml:space="preserve">The effect of selection bias can be recognized by missingness analysis. It is assumed that 1410 cases are the number of cases we want to investigate. Actually, 818 cases were recruited and 592 cases are missing. Missingness </w:t>
      </w:r>
      <w:r w:rsidRPr="009410AA">
        <w:rPr>
          <w:rFonts w:ascii="Times New Roman" w:eastAsia="宋体" w:hAnsi="Times New Roman" w:cs="Times New Roman"/>
          <w:kern w:val="0"/>
          <w:szCs w:val="21"/>
        </w:rPr>
        <w:lastRenderedPageBreak/>
        <w:t xml:space="preserve">can be divided into </w:t>
      </w:r>
      <w:r>
        <w:rPr>
          <w:rFonts w:ascii="Times New Roman" w:eastAsia="宋体" w:hAnsi="Times New Roman" w:cs="Times New Roman"/>
          <w:kern w:val="0"/>
          <w:szCs w:val="21"/>
        </w:rPr>
        <w:t>three</w:t>
      </w:r>
      <w:r w:rsidRPr="009410AA">
        <w:rPr>
          <w:rFonts w:ascii="Times New Roman" w:eastAsia="宋体" w:hAnsi="Times New Roman" w:cs="Times New Roman"/>
          <w:kern w:val="0"/>
          <w:szCs w:val="21"/>
        </w:rPr>
        <w:t xml:space="preserve"> types. The first type is </w:t>
      </w:r>
      <w:r w:rsidRPr="009410AA">
        <w:rPr>
          <w:rFonts w:ascii="Times New Roman" w:eastAsia="宋体" w:hAnsi="Times New Roman" w:cs="Times New Roman"/>
          <w:b/>
          <w:bCs/>
          <w:kern w:val="0"/>
          <w:szCs w:val="21"/>
        </w:rPr>
        <w:t xml:space="preserve">Figure </w:t>
      </w:r>
      <w:r>
        <w:rPr>
          <w:rFonts w:ascii="Times New Roman" w:eastAsia="宋体" w:hAnsi="Times New Roman" w:cs="Times New Roman"/>
          <w:b/>
          <w:bCs/>
          <w:kern w:val="0"/>
          <w:szCs w:val="21"/>
        </w:rPr>
        <w:t xml:space="preserve">3 </w:t>
      </w:r>
      <w:r w:rsidRPr="009410AA">
        <w:rPr>
          <w:rFonts w:ascii="Times New Roman" w:eastAsia="宋体" w:hAnsi="Times New Roman" w:cs="Times New Roman"/>
          <w:b/>
          <w:bCs/>
          <w:kern w:val="0"/>
          <w:szCs w:val="21"/>
        </w:rPr>
        <w:t>(A)</w:t>
      </w:r>
      <w:r w:rsidRPr="009410AA">
        <w:rPr>
          <w:rFonts w:ascii="Times New Roman" w:eastAsia="宋体" w:hAnsi="Times New Roman" w:cs="Times New Roman"/>
          <w:kern w:val="0"/>
          <w:szCs w:val="21"/>
        </w:rPr>
        <w:t xml:space="preserve">, the missingness of patients is completely random, which means the occurrence of the missing is not related to the exposure (X) and the outcome (Y). In this case, there will be no bias in the estimation of the association between X and Y. The second type is </w:t>
      </w:r>
      <w:r w:rsidRPr="009410AA">
        <w:rPr>
          <w:rFonts w:ascii="Times New Roman" w:eastAsia="宋体" w:hAnsi="Times New Roman" w:cs="Times New Roman"/>
          <w:b/>
          <w:bCs/>
          <w:kern w:val="0"/>
          <w:szCs w:val="21"/>
        </w:rPr>
        <w:t>Figure</w:t>
      </w:r>
      <w:r>
        <w:rPr>
          <w:rFonts w:ascii="Times New Roman" w:eastAsia="宋体" w:hAnsi="Times New Roman" w:cs="Times New Roman"/>
          <w:b/>
          <w:bCs/>
          <w:kern w:val="0"/>
          <w:szCs w:val="21"/>
        </w:rPr>
        <w:t xml:space="preserve"> 3</w:t>
      </w:r>
      <w:r w:rsidRPr="009410AA">
        <w:rPr>
          <w:rFonts w:ascii="Times New Roman" w:eastAsia="宋体" w:hAnsi="Times New Roman" w:cs="Times New Roman"/>
          <w:b/>
          <w:bCs/>
          <w:kern w:val="0"/>
          <w:szCs w:val="21"/>
        </w:rPr>
        <w:t xml:space="preserve"> (B)</w:t>
      </w:r>
      <w:r w:rsidRPr="009410AA">
        <w:rPr>
          <w:rFonts w:ascii="Times New Roman" w:eastAsia="宋体" w:hAnsi="Times New Roman" w:cs="Times New Roman"/>
          <w:kern w:val="0"/>
          <w:szCs w:val="21"/>
        </w:rPr>
        <w:t xml:space="preserve">. Missingness is related to exposure (X). In this case, the missingness is conditional independence (the condition is to control the exposure factor), so it is also unbiased after the exposure factor is controlled. </w:t>
      </w:r>
    </w:p>
    <w:p w14:paraId="7BD4EB13" w14:textId="725BE735" w:rsidR="00AD724D" w:rsidRPr="009410AA" w:rsidRDefault="00AD724D" w:rsidP="00AD724D">
      <w:pPr>
        <w:ind w:firstLine="420"/>
        <w:rPr>
          <w:rFonts w:ascii="Times New Roman" w:eastAsia="宋体" w:hAnsi="Times New Roman" w:cs="Times New Roman"/>
          <w:kern w:val="0"/>
          <w:szCs w:val="21"/>
        </w:rPr>
      </w:pPr>
      <w:r w:rsidRPr="009410AA">
        <w:rPr>
          <w:rFonts w:ascii="Times New Roman" w:eastAsia="宋体" w:hAnsi="Times New Roman" w:cs="Times New Roman"/>
          <w:kern w:val="0"/>
          <w:szCs w:val="21"/>
        </w:rPr>
        <w:t xml:space="preserve">The biased estimate is the third type </w:t>
      </w:r>
      <w:r w:rsidRPr="009410AA">
        <w:rPr>
          <w:rFonts w:ascii="Times New Roman" w:eastAsia="宋体" w:hAnsi="Times New Roman" w:cs="Times New Roman"/>
          <w:b/>
          <w:bCs/>
          <w:kern w:val="0"/>
          <w:szCs w:val="21"/>
        </w:rPr>
        <w:t xml:space="preserve">Figure </w:t>
      </w:r>
      <w:r>
        <w:rPr>
          <w:rFonts w:ascii="Times New Roman" w:eastAsia="宋体" w:hAnsi="Times New Roman" w:cs="Times New Roman"/>
          <w:b/>
          <w:bCs/>
          <w:kern w:val="0"/>
          <w:szCs w:val="21"/>
        </w:rPr>
        <w:t xml:space="preserve">3 </w:t>
      </w:r>
      <w:r w:rsidRPr="009410AA">
        <w:rPr>
          <w:rFonts w:ascii="Times New Roman" w:eastAsia="宋体" w:hAnsi="Times New Roman" w:cs="Times New Roman"/>
          <w:b/>
          <w:bCs/>
          <w:kern w:val="0"/>
          <w:szCs w:val="21"/>
        </w:rPr>
        <w:t>(C)</w:t>
      </w:r>
      <w:r w:rsidRPr="009410AA">
        <w:rPr>
          <w:rFonts w:ascii="Times New Roman" w:eastAsia="宋体" w:hAnsi="Times New Roman" w:cs="Times New Roman"/>
          <w:kern w:val="0"/>
          <w:szCs w:val="21"/>
        </w:rPr>
        <w:t xml:space="preserve">. The missingness is related to the outcome (Y), which means the cases refuse to participate in the investigation because of their own reasons. In our study, we will provide free medical examination and condition consultation for the participating patients. We believe that it is attractive for most patients. After the telephone follow-up part of the patients that refused to participate in the study, the reasons for their refusal to participate were mostly due to area factor and </w:t>
      </w:r>
      <w:r>
        <w:rPr>
          <w:rFonts w:ascii="Times New Roman" w:eastAsia="宋体" w:hAnsi="Times New Roman" w:cs="Times New Roman"/>
          <w:kern w:val="0"/>
          <w:szCs w:val="21"/>
        </w:rPr>
        <w:t>educational</w:t>
      </w:r>
      <w:r w:rsidRPr="009410AA">
        <w:rPr>
          <w:rFonts w:ascii="Times New Roman" w:eastAsia="宋体" w:hAnsi="Times New Roman" w:cs="Times New Roman"/>
          <w:kern w:val="0"/>
          <w:szCs w:val="21"/>
        </w:rPr>
        <w:t xml:space="preserve"> factor (living in the countryside so it is inconvenient to go too far for medical examination, and the education level was low that they think they could not complete the investigation). Through the existing data analysis, the Mediterranean diet scores of </w:t>
      </w:r>
      <w:r>
        <w:rPr>
          <w:rFonts w:ascii="Times New Roman" w:eastAsia="宋体" w:hAnsi="Times New Roman" w:cs="Times New Roman"/>
          <w:kern w:val="0"/>
          <w:szCs w:val="21"/>
        </w:rPr>
        <w:t>a</w:t>
      </w:r>
      <w:r w:rsidRPr="009410AA">
        <w:rPr>
          <w:rFonts w:ascii="Times New Roman" w:eastAsia="宋体" w:hAnsi="Times New Roman" w:cs="Times New Roman"/>
          <w:kern w:val="0"/>
          <w:szCs w:val="21"/>
        </w:rPr>
        <w:t xml:space="preserve"> similar population are at a low level. Based on the existing data, we randomly sample people who live in a rural area and with primary education level. This sample was used as a replacement for the missing sample. We found that the protective effect of the high adherence to the Mediterranean diet on breast cancer has been further strengthened.</w:t>
      </w:r>
    </w:p>
    <w:p w14:paraId="7DB84496" w14:textId="77777777" w:rsidR="00AD724D" w:rsidRPr="00AD724D" w:rsidRDefault="00AD724D" w:rsidP="00825DFA">
      <w:pPr>
        <w:rPr>
          <w:rFonts w:ascii="Times New Roman" w:hAnsi="Times New Roman" w:cs="Times New Roman" w:hint="eastAsia"/>
          <w:sz w:val="20"/>
          <w:szCs w:val="20"/>
        </w:rPr>
      </w:pPr>
    </w:p>
    <w:sectPr w:rsidR="00AD724D" w:rsidRPr="00AD724D" w:rsidSect="007C69BF">
      <w:pgSz w:w="11906" w:h="16838"/>
      <w:pgMar w:top="851" w:right="1077" w:bottom="851" w:left="107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9B00BE" w14:textId="77777777" w:rsidR="00D70B4C" w:rsidRDefault="00D70B4C" w:rsidP="003D01CE">
      <w:r>
        <w:separator/>
      </w:r>
    </w:p>
  </w:endnote>
  <w:endnote w:type="continuationSeparator" w:id="0">
    <w:p w14:paraId="44EADE2B" w14:textId="77777777" w:rsidR="00D70B4C" w:rsidRDefault="00D70B4C" w:rsidP="003D01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Unicode MS">
    <w:altName w:val="Malgun Gothic Semilight"/>
    <w:panose1 w:val="020B0604020202020204"/>
    <w:charset w:val="86"/>
    <w:family w:val="swiss"/>
    <w:pitch w:val="variable"/>
    <w:sig w:usb0="00000000"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AdvPSA88A">
    <w:altName w:val="Times New Roman"/>
    <w:charset w:val="00"/>
    <w:family w:val="roman"/>
    <w:pitch w:val="default"/>
    <w:sig w:usb0="00000000"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4E718B" w14:textId="77777777" w:rsidR="00D70B4C" w:rsidRDefault="00D70B4C" w:rsidP="003D01CE">
      <w:r>
        <w:separator/>
      </w:r>
    </w:p>
  </w:footnote>
  <w:footnote w:type="continuationSeparator" w:id="0">
    <w:p w14:paraId="1C8D5933" w14:textId="77777777" w:rsidR="00D70B4C" w:rsidRDefault="00D70B4C" w:rsidP="003D01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4A4D23"/>
    <w:multiLevelType w:val="hybridMultilevel"/>
    <w:tmpl w:val="19D41E5C"/>
    <w:lvl w:ilvl="0" w:tplc="79CC2796">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IwMTU1MzAyMzc1NjRR0lEKTi0uzszPAykwqQUAbiKTkCwAAAA="/>
    <w:docVar w:name="EN.InstantFormat" w:val="&lt;ENInstantFormat&gt;&lt;Enabled&gt;1&lt;/Enabled&gt;&lt;ScanUnformatted&gt;1&lt;/ScanUnformatted&gt;&lt;ScanChanges&gt;1&lt;/ScanChanges&gt;&lt;Suspended&gt;0&lt;/Suspended&gt;&lt;/ENInstantFormat&gt;"/>
    <w:docVar w:name="EN.Layout" w:val="&lt;ENLayout&gt;&lt;Style&gt;Biochemical Biophysical Re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dtffe5aw2za2roedxr35fs50d5e0tsa9spwp&quot;&gt;My EndNote Library&lt;record-ids&gt;&lt;item&gt;166&lt;/item&gt;&lt;item&gt;167&lt;/item&gt;&lt;item&gt;170&lt;/item&gt;&lt;/record-ids&gt;&lt;/item&gt;&lt;/Libraries&gt;"/>
    <w:docVar w:name="NE.Ref{016A58DD-76FE-48B9-ADBF-2FC6A83FA7A8}" w:val=" ADDIN NE.Ref.{016A58DD-76FE-48B9-ADBF-2FC6A83FA7A8}&lt;Citation&gt;&lt;Group&gt;&lt;References&gt;&lt;Item&gt;&lt;ID&gt;2039&lt;/ID&gt;&lt;UID&gt;{DD2826F0-989C-4681-91FE-48EF6AC5E63D}&lt;/UID&gt;&lt;Title&gt;Mthfd1 is a modifier of chemically induced intestinal carcinogenesis&lt;/Title&gt;&lt;Template&gt;Journal Article&lt;/Template&gt;&lt;Star&gt;0&lt;/Star&gt;&lt;Tag&gt;0&lt;/Tag&gt;&lt;Author&gt;MacFarlane, A J; Perry, C A; McEntee, M F; Lin, D M; Stover, P J&lt;/Author&gt;&lt;Year&gt;2011&lt;/Year&gt;&lt;Details&gt;&lt;_accession_num&gt;21156972&lt;/_accession_num&gt;&lt;_alternate_title&gt;Carcinogenesis&lt;/_alternate_title&gt;&lt;_author_adr&gt;Division of Nutritional Sciences, Cornell University, Ithaca, NY 14853, USA._x000d__x000a__x000d__x000a__x000d__x000a_&lt;/_author_adr&gt;&lt;_created&gt;63118015&lt;/_created&gt;&lt;_date&gt;1990-03-01&lt;/_date&gt;&lt;_date_display&gt;Mar&lt;/_date_display&gt;&lt;_doi&gt;10.1093/carcin/bgq270&lt;/_doi&gt;&lt;_impact_factor&gt;   4.004&lt;/_impact_factor&gt;&lt;_isbn&gt;1460-2180 (Electronic)_x000d__x000a_0143-3334 (Linking)&lt;/_isbn&gt;&lt;_issue&gt;3&lt;/_issue&gt;&lt;_keywords&gt;Aminohydrolases/genetics/*physiology_x000d__x000a_Animals_x000d__x000a_Apoptosis_x000d__x000a_Azoxymethane/toxicity_x000d__x000a_Biomarkers, Tumor/genetics/metabolism_x000d__x000a_Blotting, Western_x000d__x000a_Carcinogens/toxicity_x000d__x000a_Cell Proliferation_x000d__x000a_Colonic Neoplasms/chemically induced/*genetics/metabolism/pathology_x000d__x000a_DNA, Neoplasm/*metabolism_x000d__x000a_Disease Models, Animal_x000d__x000a_Female_x000d__x000a_Formate-Tetrahydrofolate Ligase/genetics/*physiology_x000d__x000a_Gene Expression Profiling_x000d__x000a_Immunoenzyme Techniques_x000d__x000a_Male_x000d__x000a_Methenyltetrahydrofolate Cyclohydrolase/genetics/*physiology_x000d__x000a_Methylenetetrahydrofolate Dehydrogenase (NADP)/genetics/*physiology_x000d__x000a_Mice_x000d__x000a_Mice, Inbred C57BL_x000d__x000a_Mice, Knockout_x000d__x000a_Multienzyme Complexes/genetics/*physiology_x000d__x000a_Multifunctional Enzymes/genetics/*physiology_x000d__x000a_Oligonucleotide Array Sequence Analysis_x000d__x000a_RNA, Messenger/genetics_x000d__x000a_Reverse Transcriptase Polymerase Chain Reaction_x000d__x000a_S-Adenosylhomocysteine/*metabolism_x000d__x000a_S-Adenosylmethionine/*metabolism_x000d__x000a_Uracil/metabolism&lt;/_keywords&gt;&lt;_modified&gt;63130697&lt;/_modified&gt;&lt;_pages&gt;427-33&lt;/_pages&gt;&lt;_short_title&gt;Mthfd1 is a modifier of chemically induced intestinal carcinogenesis&lt;/_short_title&gt;&lt;_url&gt;http://www.ncbi.nlm.nih.gov/pubmed/21156972&lt;/_url&gt;&lt;_volume&gt;32&lt;/_volume&gt;&lt;/Details&gt;&lt;Extra&gt;&lt;DBUID&gt;{82C8E30E-2519-4DB6-8AE4-CB14AB93F86B}&lt;/DBUID&gt;&lt;/Extra&gt;&lt;/Item&gt;&lt;/References&gt;&lt;/Group&gt;&lt;Group&gt;&lt;References&gt;&lt;Item&gt;&lt;ID&gt;2040&lt;/ID&gt;&lt;UID&gt;{3901E6C1-E7C9-416D-96B0-5BC30485CAD8}&lt;/UID&gt;&lt;Title&gt;Methylenetetrahydrofolate Dehydrogenase 1 Silencing Expedites the Apoptosis of Non-Small Cell Lung Cancer Cells via Modulating DNA Methylation&lt;/Title&gt;&lt;Template&gt;Journal Article&lt;/Template&gt;&lt;Star&gt;0&lt;/Star&gt;&lt;Tag&gt;0&lt;/Tag&gt;&lt;Author&gt;Ding, K; Jiang, J; Chen, L; Xu, X&lt;/Author&gt;&lt;Year&gt;2018&lt;/Year&gt;&lt;Details&gt;&lt;_accession_num&gt;30343310&lt;/_accession_num&gt;&lt;_alternate_title&gt;Medical science monitor : international medical journal of experimental and clinical research&lt;/_alternate_title&gt;&lt;_author_adr&gt;Dispensary of Traditional Chinese Medicine, The First Affiliated Hospital of Zhejiang Chinese Medical University, Hangzhou, Zhejiang, China (mainland)._x000d__x000a_Department of Respiration, Quzhou People&amp;apos;s Hospital, Quzhou, Zhejiang, China (mainland)._x000d__x000a_Zhejiang Chinese Medical University, Hangzhou, Zhejiang, China (mainland)._x000d__x000a__x000d__x000a__x000d__x000a_&lt;/_author_adr&gt;&lt;_created&gt;63118015&lt;/_created&gt;&lt;_date&gt;1990-10-21&lt;/_date&gt;&lt;_date_display&gt;Oct 21&lt;/_date_display&gt;&lt;_doi&gt;10.12659/MSM.910265&lt;/_doi&gt;&lt;_impact_factor&gt;   1.980&lt;/_impact_factor&gt;&lt;_isbn&gt;1643-3750 (Electronic)_x000d__x000a_1234-1010 (Linking)&lt;/_isbn&gt;&lt;_keywords&gt;Adult_x000d__x000a_Aged_x000d__x000a_Aged, 80 and over_x000d__x000a_Apoptosis/physiology_x000d__x000a_Carcinoma, Non-Small-Cell Lung/enzymology/*genetics/metabolism/pathology_x000d__x000a_Cell Line, Tumor_x000d__x000a_Cell Proliferation/physiology_x000d__x000a_China_x000d__x000a_*DNA Methylation_x000d__x000a_Down-Regulation_x000d__x000a_Female_x000d__x000a_Humans_x000d__x000a_Lung Neoplasms/enzymology/*genetics/metabolism/pathology_x000d__x000a_Male_x000d__x000a_Methylenetetrahydrofolate Dehydrogenase (NADP)/biosynthesis/*genetics/metabolism_x000d__x000a_MicroRNAs/genetics_x000d__x000a_Middle Aged_x000d__x000a_Minor Histocompatibility Antigens/biosynthesis/*genetics/metabolism_x000d__x000a_RNA, Small Interfering/genetics&lt;/_keywords&gt;&lt;_modified&gt;63130697&lt;/_modified&gt;&lt;_pages&gt;7499-7507&lt;/_pages&gt;&lt;_short_title&gt;Methylenetetrahydrofolate Dehydrogenase 1 Silencing Expedites the Apoptosis of Non-Small Cell Lung Cancer Cells via Modulating DNA Methylation&lt;/_short_title&gt;&lt;_url&gt;http://www.ncbi.nlm.nih.gov/pubmed/30343310&lt;/_url&gt;&lt;_volume&gt;24&lt;/_volume&gt;&lt;/Details&gt;&lt;Extra&gt;&lt;DBUID&gt;{82C8E30E-2519-4DB6-8AE4-CB14AB93F86B}&lt;/DBUID&gt;&lt;/Extra&gt;&lt;/Item&gt;&lt;/References&gt;&lt;/Group&gt;&lt;/Citation&gt;_x000a_"/>
    <w:docVar w:name="NE.Ref{017EEA0B-60CA-46D6-97E7-EA51210AE3BE}" w:val=" ADDIN NE.Ref.{017EEA0B-60CA-46D6-97E7-EA51210AE3BE}&lt;Citation&gt;&lt;Group&gt;&lt;References&gt;&lt;Item&gt;&lt;ID&gt;1997&lt;/ID&gt;&lt;UID&gt;{671FB37B-71E7-4851-A225-A49ED0774FB3}&lt;/UID&gt;&lt;Title&gt;Adherence to the Mediterranean Diet in Relation to All-Cause Mortality: A Systematic Review and Dose-Response Meta-Analysis of Prospective Cohort Studies&lt;/Title&gt;&lt;Template&gt;Journal Article&lt;/Template&gt;&lt;Star&gt;0&lt;/Star&gt;&lt;Tag&gt;0&lt;/Tag&gt;&lt;Author&gt;Soltani, S; Jayedi, A; Shab-Bidar, S; Becerra-Tomas, N; Salas-Salvado, J&lt;/Author&gt;&lt;Year&gt;2019&lt;/Year&gt;&lt;Details&gt;&lt;_accession_num&gt;31111871&lt;/_accession_num&gt;&lt;_author_adr&gt;Prevention of Metabolic Disorders Research Center, Research Institute for Endocrine Sciences, Shahid Beheshti University of Medical Sciences, Tehran, Iran.; Food (Salt) Safety Research Center, Semnan University of Medical Sciences, Semnan, Iran.; Department of Community Nutrition, School of Nutritional Sciences and Dietetics,  Tehran University of Medical Sciences, Tehran, Iran.; Human Nutrition Unit, University Hospital of Sant Joan de Reus, Department of Biochemistry and Biotechnology, Faculty of Medicine and Health Sciences, Institut d&amp;apos;Investigacio Sanitaria Pere Virgili, Rovira i Virgili University, Reus, Spain.; Centro de Investigacion Biomedica en Red Fisiopatologia de la Obesidad y la Nutricion (CIBEROBN), Institute of Health Carlos III, Madrid, Spain.; Human Nutrition Unit, University Hospital of Sant Joan de Reus, Department of Biochemistry and Biotechnology, Faculty of Medicine and Health Sciences, Institut d&amp;apos;Investigacio Sanitaria Pere Virgili, Rovira i Virgili University, Reus, Spain.; Centro de Investigacion Biomedica en Red Fisiopatologia de la Obesidad y la Nutricion (CIBEROBN), Institute of Health Carlos III, Madrid, Spain.&lt;/_author_adr&gt;&lt;_date_display&gt;2019 Nov 1&lt;/_date_display&gt;&lt;_date&gt;2019-11-01&lt;/_date&gt;&lt;_doi&gt;10.1093/advances/nmz041&lt;/_doi&gt;&lt;_isbn&gt;2156-5376 (Electronic); 2161-8313 (Linking)&lt;/_isbn&gt;&lt;_issue&gt;6&lt;/_issue&gt;&lt;_journal&gt;Adv Nutr&lt;/_journal&gt;&lt;_keywords&gt;Mediterranean diet; dose-response; meta-analysis; mortality; prospective cohort studies&lt;/_keywords&gt;&lt;_language&gt;eng&lt;/_language&gt;&lt;_ori_publication&gt;Copyright (c) American Society for Nutrition 2019.&lt;/_ori_publication&gt;&lt;_pages&gt;1029-1039&lt;/_pages&gt;&lt;_tertiary_title&gt;Advances in nutrition (Bethesda, Md.)&lt;/_tertiary_title&gt;&lt;_type_work&gt;Journal Article&lt;/_type_work&gt;&lt;_url&gt;http://www.ncbi.nlm.nih.gov/entrez/query.fcgi?cmd=Retrieve&amp;amp;db=pubmed&amp;amp;dopt=Abstract&amp;amp;list_uids=31111871&amp;amp;query_hl=1&lt;/_url&gt;&lt;_volume&gt;10&lt;/_volume&gt;&lt;_created&gt;63130688&lt;/_created&gt;&lt;_modified&gt;63130697&lt;/_modified&gt;&lt;_db_updated&gt;PubMed&lt;/_db_updated&gt;&lt;_impact_factor&gt;   7.240&lt;/_impact_factor&gt;&lt;_collection_scope&gt;SCIE&lt;/_collection_scope&gt;&lt;/Details&gt;&lt;Extra&gt;&lt;DBUID&gt;{82C8E30E-2519-4DB6-8AE4-CB14AB93F86B}&lt;/DBUID&gt;&lt;/Extra&gt;&lt;/Item&gt;&lt;/References&gt;&lt;/Group&gt;&lt;/Citation&gt;_x000a_"/>
    <w:docVar w:name="NE.Ref{0383D351-5B16-46FB-BA6F-5122C8BC5A47}" w:val=" ADDIN NE.Ref.{0383D351-5B16-46FB-BA6F-5122C8BC5A47}&lt;Citation&gt;&lt;Group&gt;&lt;References&gt;&lt;Item&gt;&lt;ID&gt;3945&lt;/ID&gt;&lt;UID&gt;{7376ABC6-7891-4F0A-BBAA-F421790B515F}&lt;/UID&gt;&lt;Title&gt;Diet-quality scores and plasma concentrations of markers of inflammation and endothelial dysfunction&lt;/Title&gt;&lt;Template&gt;Journal Article&lt;/Template&gt;&lt;Star&gt;0&lt;/Star&gt;&lt;Tag&gt;0&lt;/Tag&gt;&lt;Author&gt;Fung, T T; McCullough, M L; Newby, P K; Manson, J E; Meigs, J B; Rifai, N; Willett, W C; Hu, F B&lt;/Author&gt;&lt;Year&gt;2005&lt;/Year&gt;&lt;Details&gt;&lt;_accessed&gt;62224580&lt;/_accessed&gt;&lt;_accession_num&gt;16002815&lt;/_accession_num&gt;&lt;_author_adr&gt;Department of Nutrition, Simmons College, Boston, MA 02115, USA. fung@simmons.edu&lt;/_author_adr&gt;&lt;_collection_scope&gt;SCI;SCIE;&lt;/_collection_scope&gt;&lt;_created&gt;62200289&lt;/_created&gt;&lt;_date&gt;2005-07-01&lt;/_date&gt;&lt;_date_display&gt;2005 Jul&lt;/_date_display&gt;&lt;_db_updated&gt;PubMed&lt;/_db_updated&gt;&lt;_doi&gt;10.1093/ajcn.82.1.163&lt;/_doi&gt;&lt;_impact_factor&gt;   6.926&lt;/_impact_factor&gt;&lt;_isbn&gt;0002-9165 (Print); 0002-9165 (Linking)&lt;/_isbn&gt;&lt;_issue&gt;1&lt;/_issue&gt;&lt;_journal&gt;Am J Clin Nutr&lt;/_journal&gt;&lt;_keywords&gt;Adult; Aged; Biomarkers/blood; C-Reactive Protein/metabolism; Diet/*classification; Female; Humans; Inflammation/*blood; Interleukin-6/blood; Life Style; Middle Aged; Surveys and Questionnaires; Vascular Cell Adhesion Molecule-1/blood&lt;/_keywords&gt;&lt;_language&gt;eng&lt;/_language&gt;&lt;_modified&gt;62226432&lt;/_modified&gt;&lt;_pages&gt;163-73&lt;/_pages&gt;&lt;_tertiary_title&gt;The American journal of clinical nutrition&lt;/_tertiary_title&gt;&lt;_type_work&gt;Journal Article; Research Support, N.I.H., Extramural; Research Support, Non-U.S. Gov&amp;apos;t; Research Support, U.S. Gov&amp;apos;t, P.H.S.&lt;/_type_work&gt;&lt;_url&gt;http://www.ncbi.nlm.nih.gov/entrez/query.fcgi?cmd=Retrieve&amp;amp;db=pubmed&amp;amp;dopt=Abstract&amp;amp;list_uids=16002815&amp;amp;query_hl=1&lt;/_url&gt;&lt;_volume&gt;82&lt;/_volume&gt;&lt;/Details&gt;&lt;Extra&gt;&lt;DBUID&gt;{F96A950B-833F-4880-A151-76DA2D6A2879}&lt;/DBUID&gt;&lt;/Extra&gt;&lt;/Item&gt;&lt;/References&gt;&lt;/Group&gt;&lt;/Citation&gt;_x000a_"/>
    <w:docVar w:name="NE.Ref{07190852-206A-4391-BC0B-D129C2DDC29B}" w:val=" ADDIN NE.Ref.{07190852-206A-4391-BC0B-D129C2DDC29B}&lt;Citation&gt;&lt;Group&gt;&lt;References&gt;&lt;Item&gt;&lt;ID&gt;2001&lt;/ID&gt;&lt;UID&gt;{ABF177FE-64D9-4FD9-B611-0FEBBF5E66E3}&lt;/UID&gt;&lt;Title&gt;Mediterranean Diet and Breast Cancer Risk&lt;/Title&gt;&lt;Template&gt;Journal Article&lt;/Template&gt;&lt;Star&gt;0&lt;/Star&gt;&lt;Tag&gt;0&lt;/Tag&gt;&lt;Author&gt;Turati, F; Carioli, G; Bravi, F; Ferraroni, M; Serraino, D; Montella, M; Giacosa, A; Toffolutti, F; Negri, E; Levi, F; La Vecchia, C&lt;/Author&gt;&lt;Year&gt;2018&lt;/Year&gt;&lt;Details&gt;&lt;_accession_num&gt;29518016&lt;/_accession_num&gt;&lt;_alternate_title&gt;Nutrients&lt;/_alternate_title&gt;&lt;_author_adr&gt;Department of Clinical Sciences and Community Health, Universita degli Studi di Milano, 20133 Milan, Italy. federica.turati@unimi.it._x000d__x000a_Department of Clinical Sciences and Community Health, Universita degli Studi di Milano, 20133 Milan, Italy. greta.carioli@unimi.it._x000d__x000a_Department of Clinical Sciences and Community Health, Universita degli Studi di Milano, 20133 Milan, Italy. francesca.bravi@unimi.it._x000d__x000a_Department of Clinical Sciences and Community Health, Universita degli Studi di Milano, 20133 Milan, Italy. monica.ferraroni@unimi.it._x000d__x000a_Unit of Cancer Epidemiology, CRO Aviano National Cancer Institute, IRCCS, 33080 Aviano, Italy. serrainod@cro.it._x000d__x000a_Epidemiology and Biostatistical Unit, Istituto Tumori &amp;quot;Fondazione Pascale IRCCS&amp;quot;, 80131 Naples, Italy. m.montella@istitutotumori.na.it._x000d__x000a_Department of Gastroenterology and Clinical Nutrition, Policlinico di Monza, 20900 Monza, Italy. attilio.giacosa@policlinicodimonza.it._x000d__x000a_Unit of Cancer Epidemiology, CRO Aviano National Cancer Institute, IRCCS, 33080 Aviano, Italy. toffolutti@gmail.com._x000d__x000a_Department of Biomedical and Clinical Sciences, Universita degli Studi di Milano, 20157 Milan, Italy. eva.negri@unimi.it._x000d__x000a_Institute of Social and Preventive Medicine (IUMSP), Lausanne University Hospital, 1010 Lausanne, Switzerland. fabio.levi@chuv.ch._x000d__x000a_Department of Clinical Sciences and Community Health, Universita degli Studi di Milano, 20133 Milan, Italy. carlo.lavecchia@unimi.it._x000d__x000a__x000d__x000a__x000d__x000a_&lt;/_author_adr&gt;&lt;_created&gt;63118015&lt;/_created&gt;&lt;_date&gt;1990-03-08&lt;/_date&gt;&lt;_date_display&gt;Mar 8&lt;/_date_display&gt;&lt;_doi&gt;10.3390/nu10030326&lt;/_doi&gt;&lt;_impact_factor&gt;   4.171&lt;/_impact_factor&gt;&lt;_isbn&gt;2072-6643 (Electronic)_x000d__x000a_2072-6643 (Linking)&lt;/_isbn&gt;&lt;_issue&gt;3&lt;/_issue&gt;&lt;_keywords&gt;Adult_x000d__x000a_Aged_x000d__x000a_Breast Neoplasms/*epidemiology/*prevention &amp;amp; control_x000d__x000a_Case-Control Studies_x000d__x000a_*Diet, Mediterranean_x000d__x000a_Female_x000d__x000a_Humans_x000d__x000a_Italy/epidemiology_x000d__x000a_Middle Aged_x000d__x000a_Odds Ratio_x000d__x000a_Risk Factors_x000d__x000a_*Risk Reduction Behavior_x000d__x000a_Switzerland/epidemiology&lt;/_keywords&gt;&lt;_modified&gt;63130697&lt;/_modified&gt;&lt;_short_title&gt;Mediterranean Diet and Breast Cancer Risk&lt;/_short_title&gt;&lt;_url&gt;http://www.ncbi.nlm.nih.gov/pubmed/29518016&lt;/_url&gt;&lt;_volume&gt;10&lt;/_volume&gt;&lt;/Details&gt;&lt;Extra&gt;&lt;DBUID&gt;{82C8E30E-2519-4DB6-8AE4-CB14AB93F86B}&lt;/DBUID&gt;&lt;/Extra&gt;&lt;/Item&gt;&lt;/References&gt;&lt;/Group&gt;&lt;/Citation&gt;_x000a_"/>
    <w:docVar w:name="NE.Ref{0AAA0491-390B-44D4-917D-6B1372336791}" w:val=" ADDIN NE.Ref.{0AAA0491-390B-44D4-917D-6B1372336791}&lt;Citation&gt;&lt;Group&gt;&lt;References&gt;&lt;Item&gt;&lt;ID&gt;1844&lt;/ID&gt;&lt;UID&gt;{0559A999-687B-4234-A1B0-0713852FDA55}&lt;/UID&gt;&lt;Title&gt;The Mediterranean diet, its components, and cardiovascular disease&lt;/Title&gt;&lt;Template&gt;Journal Article&lt;/Template&gt;&lt;Star&gt;0&lt;/Star&gt;&lt;Tag&gt;0&lt;/Tag&gt;&lt;Author&gt;Widmer, R J; Flammer, A J; Lerman, L O; Lerman, A&lt;/Author&gt;&lt;Year&gt;2015&lt;/Year&gt;&lt;Details&gt;&lt;_accession_num&gt;25447615&lt;/_accession_num&gt;&lt;_alternate_title&gt;The American journal of medicine&lt;/_alternate_title&gt;&lt;_author_adr&gt;Division of Cardiovascular Diseases, Mayo School of Graduate Medical Education, Rochester, Minn._x000d__x000a_Division of Nephrology and Hypertension, Mayo School of Graduate Medical Education, Rochester, Minn._x000d__x000a_Division of Cardiovascular Diseases, Mayo School of Graduate Medical Education, Rochester, Minn. Electronic address: lerman.amir@mayo.edu._x000d__x000a__x000d__x000a__x000d__x000a_&lt;/_author_adr&gt;&lt;_created&gt;63118015&lt;/_created&gt;&lt;_date&gt;1990-03-01&lt;/_date&gt;&lt;_date_display&gt;Mar&lt;/_date_display&gt;&lt;_doi&gt;10.1016/j.amjmed.2014.10.014&lt;/_doi&gt;&lt;_impact_factor&gt;   4.760&lt;/_impact_factor&gt;&lt;_isbn&gt;1555-7162 (Electronic)_x000d__x000a_0002-9343 (Linking)&lt;/_isbn&gt;&lt;_issue&gt;3&lt;/_issue&gt;&lt;_keywords&gt;Cardiovascular Diseases/metabolism/*prevention &amp;amp; control_x000d__x000a_*Diet, Mediterranean_x000d__x000a_Humans_x000d__x000a_Metabolism_x000d__x000a_Observational Studies as Topic_x000d__x000a_Outcome Assessment (Health Care)_x000d__x000a_Randomized Controlled Trials as Topic&lt;/_keywords&gt;&lt;_modified&gt;63118015&lt;/_modified&gt;&lt;_pages&gt;229-38&lt;/_pages&gt;&lt;_short_title&gt;The Mediterranean diet, its components, and cardiovascular disease&lt;/_short_title&gt;&lt;_url&gt;http://www.ncbi.nlm.nih.gov/pubmed/25447615&lt;/_url&gt;&lt;_volume&gt;128&lt;/_volume&gt;&lt;/Details&gt;&lt;Extra&gt;&lt;DBUID&gt;{82C8E30E-2519-4DB6-8AE4-CB14AB93F86B}&lt;/DBUID&gt;&lt;/Extra&gt;&lt;/Item&gt;&lt;/References&gt;&lt;/Group&gt;&lt;/Citation&gt;_x000a_"/>
    <w:docVar w:name="NE.Ref{0D8B28C4-A810-4201-A872-A737B001D9DE}" w:val=" ADDIN NE.Ref.{0D8B28C4-A810-4201-A872-A737B001D9DE}&lt;Citation&gt;&lt;Group&gt;&lt;References&gt;&lt;Item&gt;&lt;ID&gt;1856&lt;/ID&gt;&lt;UID&gt;{68C1C34C-DEBB-4095-9B5D-C0E09009FD5C}&lt;/UID&gt;&lt;Title&gt;Dietary factors of one-carbon metabolism and prostate cancer risk&lt;/Title&gt;&lt;Template&gt;Journal Article&lt;/Template&gt;&lt;Star&gt;0&lt;/Star&gt;&lt;Tag&gt;0&lt;/Tag&gt;&lt;Author&gt;Weinstein, S J; Stolzenberg-Solomon, R; Pietinen, P; Taylor, P R; Virtamo, J; Albanes, D&lt;/Author&gt;&lt;Year&gt;2006&lt;/Year&gt;&lt;Details&gt;&lt;_accession_num&gt;17023722&lt;/_accession_num&gt;&lt;_author_adr&gt;Division of Cancer Epidemiology and Genetics, National Cancer Institute, National Institutes of Health, Department of Health and Human Services, Bethesda, MD, 20892, USA. weinstes@mail.nih.gov&lt;/_author_adr&gt;&lt;_date_display&gt;2006 Oct&lt;/_date_display&gt;&lt;_date&gt;2006-10-01&lt;/_date&gt;&lt;_doi&gt;10.1093/ajcn/84.4.929&lt;/_doi&gt;&lt;_isbn&gt;0002-9165 (Print); 0002-9165 (Linking)&lt;/_isbn&gt;&lt;_issue&gt;4&lt;/_issue&gt;&lt;_journal&gt;Am J Clin Nutr&lt;/_journal&gt;&lt;_keywords&gt;Aged; Alcohol Drinking; Carbon/*metabolism; Case-Control Studies; *Dietary Supplements; Double-Blind Method; Ethanol/administration &amp;amp;amp; dosage; Finland/epidemiology; Folic Acid/administration &amp;amp;amp; dosage; Humans; Male; Methionine/administration &amp;amp;amp; dosage; Middle Aged; One-Carbon Group Transferases/metabolism; Proportional Hazards Models; Prospective Studies; Prostatic Neoplasms/chemically induced/*epidemiology/metabolism/*prevention &amp;amp;amp;_x000d__x000a_      control; Randomized Controlled Trials as Topic; Risk Assessment; Risk Factors; *Smoking/adverse effects; Vitamin B 12/administration &amp;amp;amp; dosage/adverse effects; Vitamin B 6/administration &amp;amp;amp; dosage; alpha-Tocopherol/administration &amp;amp;amp; dosage; beta Carotene/administration &amp;amp;amp; dosage&lt;/_keywords&gt;&lt;_language&gt;eng&lt;/_language&gt;&lt;_pages&gt;929-35&lt;/_pages&gt;&lt;_tertiary_title&gt;The American journal of clinical nutrition&lt;/_tertiary_title&gt;&lt;_type_work&gt;Journal Article; Research Support, N.I.H., Extramural; Research Support, N.I.H., Intramural&lt;/_type_work&gt;&lt;_url&gt;http://www.ncbi.nlm.nih.gov/entrez/query.fcgi?cmd=Retrieve&amp;amp;db=pubmed&amp;amp;dopt=Abstract&amp;amp;list_uids=17023722&amp;amp;query_hl=1&lt;/_url&gt;&lt;_volume&gt;84&lt;/_volume&gt;&lt;_created&gt;63119418&lt;/_created&gt;&lt;_modified&gt;63119418&lt;/_modified&gt;&lt;_db_updated&gt;PubMed&lt;/_db_updated&gt;&lt;_impact_factor&gt;   6.568&lt;/_impact_factor&gt;&lt;_collection_scope&gt;SCI;SCIE&lt;/_collection_scope&gt;&lt;/Details&gt;&lt;Extra&gt;&lt;DBUID&gt;{82C8E30E-2519-4DB6-8AE4-CB14AB93F86B}&lt;/DBUID&gt;&lt;/Extra&gt;&lt;/Item&gt;&lt;/References&gt;&lt;/Group&gt;&lt;/Citation&gt;_x000a_"/>
    <w:docVar w:name="NE.Ref{124A72B5-C618-43EE-8F89-BC8A8A4CC1FC}" w:val=" ADDIN NE.Ref.{124A72B5-C618-43EE-8F89-BC8A8A4CC1FC}&lt;Citation&gt;&lt;Group&gt;&lt;References&gt;&lt;Item&gt;&lt;ID&gt;2021&lt;/ID&gt;&lt;UID&gt;{973F457C-5386-4D8D-9FB3-389BAA2610B7}&lt;/UID&gt;&lt;Title&gt;Serine, glycine and one-carbon units: cancer metabolism in full circle&lt;/Title&gt;&lt;Template&gt;Journal Article&lt;/Template&gt;&lt;Star&gt;0&lt;/Star&gt;&lt;Tag&gt;0&lt;/Tag&gt;&lt;Author&gt;Locasale, J W&lt;/Author&gt;&lt;Year&gt;2013&lt;/Year&gt;&lt;Details&gt;&lt;_accession_num&gt;23822983&lt;/_accession_num&gt;&lt;_author_adr&gt;Field of Biochemistry and Molecular Cell Biology, Cornell University, Ithaca New  York 14850, USA. Locasale@cornell.edu&lt;/_author_adr&gt;&lt;_collection_scope&gt;SCI;SCIE&lt;/_collection_scope&gt;&lt;_created&gt;63119414&lt;/_created&gt;&lt;_date&gt;2013-08-01&lt;/_date&gt;&lt;_date_display&gt;2013 Aug&lt;/_date_display&gt;&lt;_db_updated&gt;PubMed&lt;/_db_updated&gt;&lt;_doi&gt;10.1038/nrc3557&lt;/_doi&gt;&lt;_impact_factor&gt;  51.848&lt;/_impact_factor&gt;&lt;_isbn&gt;1474-1768 (Electronic); 1474-175X (Linking)&lt;/_isbn&gt;&lt;_issue&gt;8&lt;/_issue&gt;&lt;_journal&gt;Nat Rev Cancer&lt;/_journal&gt;&lt;_keywords&gt;Epigenesis, Genetic/physiology; Glycine/*physiology; Humans; Methylation; Neoplasms/*etiology/*metabolism/pathology; Oxidation-Reduction; Serine/*physiology&lt;/_keywords&gt;&lt;_language&gt;eng&lt;/_language&gt;&lt;_modified&gt;63130697&lt;/_modified&gt;&lt;_pages&gt;572-83&lt;/_pages&gt;&lt;_tertiary_title&gt;Nature reviews. Cancer&lt;/_tertiary_title&gt;&lt;_type_work&gt;Journal Article; Research Support, N.I.H., Extramural; Research Support, Non-U.S. Gov&amp;apos;t; Review&lt;/_type_work&gt;&lt;_url&gt;http://www.ncbi.nlm.nih.gov/entrez/query.fcgi?cmd=Retrieve&amp;amp;db=pubmed&amp;amp;dopt=Abstract&amp;amp;list_uids=23822983&amp;amp;query_hl=1&lt;/_url&gt;&lt;_volume&gt;13&lt;/_volume&gt;&lt;_accessed&gt;63130723&lt;/_accessed&gt;&lt;/Details&gt;&lt;Extra&gt;&lt;DBUID&gt;{82C8E30E-2519-4DB6-8AE4-CB14AB93F86B}&lt;/DBUID&gt;&lt;/Extra&gt;&lt;/Item&gt;&lt;/References&gt;&lt;/Group&gt;&lt;Group&gt;&lt;References&gt;&lt;Item&gt;&lt;ID&gt;2022&lt;/ID&gt;&lt;UID&gt;{31CB8D09-D518-41E8-A344-A417848A3ACC}&lt;/UID&gt;&lt;Title&gt;Folate and DNA methylation: a mechanistic link between folate deficiency and colorectal cancer?&lt;/Title&gt;&lt;Template&gt;Journal Article&lt;/Template&gt;&lt;Star&gt;0&lt;/Star&gt;&lt;Tag&gt;0&lt;/Tag&gt;&lt;Author&gt;Kim, Y I&lt;/Author&gt;&lt;Year&gt;2004&lt;/Year&gt;&lt;Details&gt;&lt;_accession_num&gt;15066913&lt;/_accession_num&gt;&lt;_author_adr&gt;Departments of Medicine and Nutritional Sciences, University of Toronto, Medical  Sciences Building Room 7258, 1 King&amp;apos;s College Circle, Toronto, Ontario, Canada M5S 1A8. youngin.kim@utoronto.ca&lt;/_author_adr&gt;&lt;_created&gt;63119415&lt;/_created&gt;&lt;_date&gt;2004-04-01&lt;/_date&gt;&lt;_date_display&gt;2004 Apr&lt;/_date_display&gt;&lt;_db_updated&gt;PubMed&lt;/_db_updated&gt;&lt;_impact_factor&gt;   5.057&lt;/_impact_factor&gt;&lt;_isbn&gt;1055-9965 (Print); 1055-9965 (Linking)&lt;/_isbn&gt;&lt;_issue&gt;4&lt;/_issue&gt;&lt;_journal&gt;Cancer Epidemiol Biomarkers Prev&lt;/_journal&gt;&lt;_keywords&gt;*Colorectal Neoplasms; *DNA Methylation; *Folic Acid Deficiency; Humans&lt;/_keywords&gt;&lt;_language&gt;eng&lt;/_language&gt;&lt;_modified&gt;63130697&lt;/_modified&gt;&lt;_pages&gt;511-9&lt;/_pages&gt;&lt;_tertiary_title&gt;Cancer epidemiology, biomarkers &amp;amp;amp; prevention : a publication of the American_x000d__x000a_      Association for Cancer Research, cosponsored by the American Society of_x000d__x000a_      Preventive Oncology&lt;/_tertiary_title&gt;&lt;_type_work&gt;Journal Article; Research Support, Non-U.S. Gov&amp;apos;t; Review&lt;/_type_work&gt;&lt;_url&gt;http://www.ncbi.nlm.nih.gov/entrez/query.fcgi?cmd=Retrieve&amp;amp;db=pubmed&amp;amp;dopt=Abstract&amp;amp;list_uids=15066913&amp;amp;query_hl=1&lt;/_url&gt;&lt;_volume&gt;13&lt;/_volume&gt;&lt;_accessed&gt;63130721&lt;/_accessed&gt;&lt;/Details&gt;&lt;Extra&gt;&lt;DBUID&gt;{82C8E30E-2519-4DB6-8AE4-CB14AB93F86B}&lt;/DBUID&gt;&lt;/Extra&gt;&lt;/Item&gt;&lt;/References&gt;&lt;/Group&gt;&lt;/Citation&gt;_x000a_"/>
    <w:docVar w:name="NE.Ref{150A7D7D-5C23-4505-B7B6-22340A015435}" w:val=" ADDIN NE.Ref.{150A7D7D-5C23-4505-B7B6-22340A015435}&lt;Citation&gt;&lt;Group&gt;&lt;References&gt;&lt;Item&gt;&lt;ID&gt;2048&lt;/ID&gt;&lt;UID&gt;{C310EE2C-C853-47C7-8B8D-8A683AFBCB45}&lt;/UID&gt;&lt;Title&gt;Mediterranean Diet and Breast Cancer Risk&lt;/Title&gt;&lt;Template&gt;Journal Article&lt;/Template&gt;&lt;Star&gt;0&lt;/Star&gt;&lt;Tag&gt;0&lt;/Tag&gt;&lt;Author&gt;Turati, F; Carioli, G; Bravi, F; Ferraroni, M; Serraino, D; Montella, M; Giacosa, A; Toffolutti, F; Negri, E; Levi, F; La Vecchia, C&lt;/Author&gt;&lt;Year&gt;2018&lt;/Year&gt;&lt;Details&gt;&lt;_accessed&gt;63130556&lt;/_accessed&gt;&lt;_accession_num&gt;29518016&lt;/_accession_num&gt;&lt;_alternate_title&gt;Nutrients&lt;/_alternate_title&gt;&lt;_author_adr&gt;Department of Clinical Sciences and Community Health, Universita degli Studi di Milano, 20133 Milan, Italy. federica.turati@unimi.it._x000d__x000a_Department of Clinical Sciences and Community Health, Universita degli Studi di Milano, 20133 Milan, Italy. greta.carioli@unimi.it._x000d__x000a_Department of Clinical Sciences and Community Health, Universita degli Studi di Milano, 20133 Milan, Italy. francesca.bravi@unimi.it._x000d__x000a_Department of Clinical Sciences and Community Health, Universita degli Studi di Milano, 20133 Milan, Italy. monica.ferraroni@unimi.it._x000d__x000a_Unit of Cancer Epidemiology, CRO Aviano National Cancer Institute, IRCCS, 33080 Aviano, Italy. serrainod@cro.it._x000d__x000a_Epidemiology and Biostatistical Unit, Istituto Tumori &amp;quot;Fondazione Pascale IRCCS&amp;quot;, 80131 Naples, Italy. m.montella@istitutotumori.na.it._x000d__x000a_Department of Gastroenterology and Clinical Nutrition, Policlinico di Monza, 20900 Monza, Italy. attilio.giacosa@policlinicodimonza.it._x000d__x000a_Unit of Cancer Epidemiology, CRO Aviano National Cancer Institute, IRCCS, 33080 Aviano, Italy. toffolutti@gmail.com._x000d__x000a_Department of Biomedical and Clinical Sciences, Universita degli Studi di Milano, 20157 Milan, Italy. eva.negri@unimi.it._x000d__x000a_Institute of Social and Preventive Medicine (IUMSP), Lausanne University Hospital, 1010 Lausanne, Switzerland. fabio.levi@chuv.ch._x000d__x000a_Department of Clinical Sciences and Community Health, Universita degli Studi di Milano, 20133 Milan, Italy. carlo.lavecchia@unimi.it._x000d__x000a__x000d__x000a__x000d__x000a_&lt;/_author_adr&gt;&lt;_created&gt;63118015&lt;/_created&gt;&lt;_date&gt;1990-03-08&lt;/_date&gt;&lt;_date_display&gt;Mar 8&lt;/_date_display&gt;&lt;_doi&gt;10.3390/nu10030326&lt;/_doi&gt;&lt;_impact_factor&gt;   4.171&lt;/_impact_factor&gt;&lt;_isbn&gt;2072-6643 (Electronic)_x000d__x000a_2072-6643 (Linking)&lt;/_isbn&gt;&lt;_issue&gt;3&lt;/_issue&gt;&lt;_keywords&gt;Adult_x000d__x000a_Aged_x000d__x000a_Breast Neoplasms/*epidemiology/*prevention &amp;amp; control_x000d__x000a_Case-Control Studies_x000d__x000a_*Diet, Mediterranean_x000d__x000a_Female_x000d__x000a_Humans_x000d__x000a_Italy/epidemiology_x000d__x000a_Middle Aged_x000d__x000a_Odds Ratio_x000d__x000a_Risk Factors_x000d__x000a_*Risk Reduction Behavior_x000d__x000a_Switzerland/epidemiology&lt;/_keywords&gt;&lt;_modified&gt;63130697&lt;/_modified&gt;&lt;_short_title&gt;Mediterranean Diet and Breast Cancer Risk&lt;/_short_title&gt;&lt;_url&gt;http://www.ncbi.nlm.nih.gov/pubmed/29518016&lt;/_url&gt;&lt;_volume&gt;10&lt;/_volume&gt;&lt;/Details&gt;&lt;Extra&gt;&lt;DBUID&gt;{82C8E30E-2519-4DB6-8AE4-CB14AB93F86B}&lt;/DBUID&gt;&lt;/Extra&gt;&lt;/Item&gt;&lt;/References&gt;&lt;/Group&gt;&lt;/Citation&gt;_x000a_"/>
    <w:docVar w:name="NE.Ref{2496CC38-3AAD-4CA0-A52D-E1529B3AE3F7}" w:val=" ADDIN NE.Ref.{2496CC38-3AAD-4CA0-A52D-E1529B3AE3F7}&lt;Citation&gt;&lt;Group&gt;&lt;References&gt;&lt;Item&gt;&lt;ID&gt;2028&lt;/ID&gt;&lt;UID&gt;{E455E837-7A84-4475-9DC1-90A3630F8300}&lt;/UID&gt;&lt;Title&gt;Genetic polymorphisms in the one-carbon metabolism pathway and breast cancer risk: a population-based case-control study and meta-analyses&lt;/Title&gt;&lt;Template&gt;Journal Article&lt;/Template&gt;&lt;Star&gt;0&lt;/Star&gt;&lt;Tag&gt;0&lt;/Tag&gt;&lt;Author&gt;Lissowska, J; Gaudet, M M; Brinton, L A; Chanock, S J; Peplonska, B; Welch, R; Zatonski, W; Szeszenia-Dabrowska, N; Park, S; Sherman, M; Garcia-Closas, M&lt;/Author&gt;&lt;Year&gt;2007&lt;/Year&gt;&lt;Details&gt;&lt;_accession_num&gt;17311260&lt;/_accession_num&gt;&lt;_author_adr&gt;Department of Cancer Epidemiology and Prevention, Cancer Center and M. Sklodowska-Curie Institute of Oncology, Warsaw, Poland. lissowsj@coi.waw.p&lt;/_author_adr&gt;&lt;_collection_scope&gt;SCI;SCIE&lt;/_collection_scope&gt;&lt;_created&gt;63119431&lt;/_created&gt;&lt;_date&gt;2007-06-15&lt;/_date&gt;&lt;_date_display&gt;2007 Jun 15&lt;/_date_display&gt;&lt;_db_updated&gt;PubMed&lt;/_db_updated&gt;&lt;_doi&gt;10.1002/ijc.22604&lt;/_doi&gt;&lt;_impact_factor&gt;   4.982&lt;/_impact_factor&gt;&lt;_isbn&gt;0020-7136 (Print); 0020-7136 (Linking)&lt;/_isbn&gt;&lt;_issue&gt;12&lt;/_issue&gt;&lt;_journal&gt;Int J Cancer&lt;/_journal&gt;&lt;_keywords&gt;5-Methyltetrahydrofolate-Homocysteine S-Methyltransferase/genetics/metabolism; Adult; Aged; Breast Neoplasms/*epidemiology/genetics/metabolism; Carbon/*metabolism; Case-Control Studies; Cystathionine beta-Synthase/genetics/metabolism; Female; Ferredoxin-NADP Reductase/genetics/metabolism; Gene Frequency; Genetic Predisposition to Disease/*genetics; Genotype; Glycine Hydroxymethyltransferase/genetics/metabolism; Humans; Logistic Models; Membrane Transport Proteins/genetics/metabolism; Meta-Analysis as Topic; Metabolic Networks and Pathways; Methylenetetrahydrofolate Reductase (NADPH2)/genetics/metabolism; Middle Aged; Odds Ratio; Poland/epidemiology; *Polymorphism, Single Nucleotide; Reduced Folate Carrier Protein&lt;/_keywords&gt;&lt;_language&gt;eng&lt;/_language&gt;&lt;_modified&gt;63130697&lt;/_modified&gt;&lt;_pages&gt;2696-703&lt;/_pages&gt;&lt;_tertiary_title&gt;International journal of cancer&lt;/_tertiary_title&gt;&lt;_type_work&gt;Journal Article; Research Support, N.I.H., Intramural&lt;/_type_work&gt;&lt;_url&gt;http://www.ncbi.nlm.nih.gov/entrez/query.fcgi?cmd=Retrieve&amp;amp;db=pubmed&amp;amp;dopt=Abstract&amp;amp;list_uids=17311260&amp;amp;query_hl=1&lt;/_url&gt;&lt;_volume&gt;120&lt;/_volume&gt;&lt;_accessed&gt;63130708&lt;/_accessed&gt;&lt;/Details&gt;&lt;Extra&gt;&lt;DBUID&gt;{82C8E30E-2519-4DB6-8AE4-CB14AB93F86B}&lt;/DBUID&gt;&lt;/Extra&gt;&lt;/Item&gt;&lt;/References&gt;&lt;/Group&gt;&lt;/Citation&gt;_x000a_"/>
    <w:docVar w:name="NE.Ref{25188CDA-AEC6-4634-862A-C68C41616656}" w:val=" ADDIN NE.Ref.{25188CDA-AEC6-4634-862A-C68C41616656}&lt;Citation&gt;&lt;Group&gt;&lt;References&gt;&lt;Item&gt;&lt;ID&gt;2021&lt;/ID&gt;&lt;UID&gt;{973F457C-5386-4D8D-9FB3-389BAA2610B7}&lt;/UID&gt;&lt;Title&gt;Serine, glycine and one-carbon units: cancer metabolism in full circle&lt;/Title&gt;&lt;Template&gt;Journal Article&lt;/Template&gt;&lt;Star&gt;0&lt;/Star&gt;&lt;Tag&gt;0&lt;/Tag&gt;&lt;Author&gt;Locasale, J W&lt;/Author&gt;&lt;Year&gt;2013&lt;/Year&gt;&lt;Details&gt;&lt;_accession_num&gt;23822983&lt;/_accession_num&gt;&lt;_author_adr&gt;Field of Biochemistry and Molecular Cell Biology, Cornell University, Ithaca New  York 14850, USA. Locasale@cornell.edu&lt;/_author_adr&gt;&lt;_collection_scope&gt;SCI;SCIE&lt;/_collection_scope&gt;&lt;_created&gt;63119414&lt;/_created&gt;&lt;_date&gt;2013-08-01&lt;/_date&gt;&lt;_date_display&gt;2013 Aug&lt;/_date_display&gt;&lt;_db_updated&gt;PubMed&lt;/_db_updated&gt;&lt;_doi&gt;10.1038/nrc3557&lt;/_doi&gt;&lt;_impact_factor&gt;  51.848&lt;/_impact_factor&gt;&lt;_isbn&gt;1474-1768 (Electronic); 1474-175X (Linking)&lt;/_isbn&gt;&lt;_issue&gt;8&lt;/_issue&gt;&lt;_journal&gt;Nat Rev Cancer&lt;/_journal&gt;&lt;_keywords&gt;Epigenesis, Genetic/physiology; Glycine/*physiology; Humans; Methylation; Neoplasms/*etiology/*metabolism/pathology; Oxidation-Reduction; Serine/*physiology&lt;/_keywords&gt;&lt;_language&gt;eng&lt;/_language&gt;&lt;_modified&gt;63130697&lt;/_modified&gt;&lt;_pages&gt;572-83&lt;/_pages&gt;&lt;_tertiary_title&gt;Nature reviews. Cancer&lt;/_tertiary_title&gt;&lt;_type_work&gt;Journal Article; Research Support, N.I.H., Extramural; Research Support, Non-U.S. Gov&amp;apos;t; Review&lt;/_type_work&gt;&lt;_url&gt;http://www.ncbi.nlm.nih.gov/entrez/query.fcgi?cmd=Retrieve&amp;amp;db=pubmed&amp;amp;dopt=Abstract&amp;amp;list_uids=23822983&amp;amp;query_hl=1&lt;/_url&gt;&lt;_volume&gt;13&lt;/_volume&gt;&lt;_accessed&gt;63130723&lt;/_accessed&gt;&lt;/Details&gt;&lt;Extra&gt;&lt;DBUID&gt;{82C8E30E-2519-4DB6-8AE4-CB14AB93F86B}&lt;/DBUID&gt;&lt;/Extra&gt;&lt;/Item&gt;&lt;/References&gt;&lt;/Group&gt;&lt;Group&gt;&lt;References&gt;&lt;Item&gt;&lt;ID&gt;2038&lt;/ID&gt;&lt;UID&gt;{04EE8EE1-3246-4A86-AF0D-D247D8F7FCC4}&lt;/UID&gt;&lt;Title&gt;Folate and DNA methylation: a review of molecular mechanisms and the evidence for folate&amp;apos;s role&lt;/Title&gt;&lt;Template&gt;Journal Article&lt;/Template&gt;&lt;Star&gt;0&lt;/Star&gt;&lt;Tag&gt;0&lt;/Tag&gt;&lt;Author&gt;Crider, K S; Yang, T P; Berry, R J; Bailey, L B&lt;/Author&gt;&lt;Year&gt;2012&lt;/Year&gt;&lt;Details&gt;&lt;_accession_num&gt;22332098&lt;/_accession_num&gt;&lt;_author_adr&gt;Division of Birth Defects and Developmental Disabilities, National Center on Birth Defects and Developmental Disabilities, Atlanta, GA, USA. kcrider@cdc.gov&lt;/_author_adr&gt;&lt;_collection_scope&gt;SCIE&lt;/_collection_scope&gt;&lt;_created&gt;63119454&lt;/_created&gt;&lt;_date&gt;2012-01-01&lt;/_date&gt;&lt;_date_display&gt;2012 Jan&lt;/_date_display&gt;&lt;_db_updated&gt;PubMed&lt;/_db_updated&gt;&lt;_doi&gt;10.3945/an.111.000992&lt;/_doi&gt;&lt;_impact_factor&gt;   7.240&lt;/_impact_factor&gt;&lt;_isbn&gt;2156-5376 (Electronic); 2161-8313 (Linking)&lt;/_isbn&gt;&lt;_issue&gt;1&lt;/_issue&gt;&lt;_journal&gt;Adv Nutr&lt;/_journal&gt;&lt;_keywords&gt;Colorectal Neoplasms/genetics; DNA Methylation/*physiology; *Epigenesis, Genetic; Folic Acid/*genetics/physiology; Folic Acid Deficiency/*genetics/physiopathology; Humans; Neoplasms/genetics&lt;/_keywords&gt;&lt;_language&gt;eng&lt;/_language&gt;&lt;_modified&gt;63130697&lt;/_modified&gt;&lt;_pages&gt;21-38&lt;/_pages&gt;&lt;_tertiary_title&gt;Advances in nutrition (Bethesda, Md.)&lt;/_tertiary_title&gt;&lt;_type_work&gt;Journal Article; Review&lt;/_type_work&gt;&lt;_url&gt;http://www.ncbi.nlm.nih.gov/entrez/query.fcgi?cmd=Retrieve&amp;amp;db=pubmed&amp;amp;dopt=Abstract&amp;amp;list_uids=22332098&amp;amp;query_hl=1&lt;/_url&gt;&lt;_volume&gt;3&lt;/_volume&gt;&lt;_accessed&gt;63130723&lt;/_accessed&gt;&lt;/Details&gt;&lt;Extra&gt;&lt;DBUID&gt;{82C8E30E-2519-4DB6-8AE4-CB14AB93F86B}&lt;/DBUID&gt;&lt;/Extra&gt;&lt;/Item&gt;&lt;/References&gt;&lt;/Group&gt;&lt;/Citation&gt;_x000a_"/>
    <w:docVar w:name="NE.Ref{314D0DB9-C3CC-4B13-A776-CEC38B03746B}" w:val=" ADDIN NE.Ref.{314D0DB9-C3CC-4B13-A776-CEC38B03746B}&lt;Citation&gt;&lt;Group&gt;&lt;References&gt;&lt;Item&gt;&lt;ID&gt;2049&lt;/ID&gt;&lt;UID&gt;{3FF1359B-0AED-4713-857B-AAADC253F3DA}&lt;/UID&gt;&lt;Title&gt;Dietary patterns and breast cancer risk: a systematic review and meta-analysis&lt;/Title&gt;&lt;Template&gt;Journal Article&lt;/Template&gt;&lt;Star&gt;0&lt;/Star&gt;&lt;Tag&gt;0&lt;/Tag&gt;&lt;Author&gt;Brennan, S F; Cantwell, M M; Cardwell, C R; Velentzis, L S; Woodside, J V&lt;/Author&gt;&lt;Year&gt;2010&lt;/Year&gt;&lt;Details&gt;&lt;_accession_num&gt;20219961&lt;/_accession_num&gt;&lt;_author_adr&gt;Nutrition and Metabolism Group, Centre for Public Health, Queen&amp;apos;s University Belfast, Royal Victoria Hospital, Belfast, United Kingdom. sbrennan19@qub.ac.uk&lt;/_author_adr&gt;&lt;_collection_scope&gt;SCI;SCIE&lt;/_collection_scope&gt;&lt;_created&gt;63119472&lt;/_created&gt;&lt;_date&gt;2010-05-01&lt;/_date&gt;&lt;_date_display&gt;2010 May&lt;/_date_display&gt;&lt;_db_updated&gt;PubMed&lt;/_db_updated&gt;&lt;_doi&gt;10.3945/ajcn.2009.28796&lt;/_doi&gt;&lt;_impact_factor&gt;   6.568&lt;/_impact_factor&gt;&lt;_isbn&gt;1938-3207 (Electronic); 0002-9165 (Linking)&lt;/_isbn&gt;&lt;_issue&gt;5&lt;/_issue&gt;&lt;_journal&gt;Am J Clin Nutr&lt;/_journal&gt;&lt;_keywords&gt;Alcohol Drinking/epidemiology; Breast Neoplasms/*epidemiology; Cohort Studies; *Diet; *Feeding Behavior; Female; Humans; *Meta-Analysis as Topic; Risk Factors; United Kingdom/epidemiology&lt;/_keywords&gt;&lt;_language&gt;eng&lt;/_language&gt;&lt;_modified&gt;63130697&lt;/_modified&gt;&lt;_pages&gt;1294-302&lt;/_pages&gt;&lt;_tertiary_title&gt;The American journal of clinical nutrition&lt;/_tertiary_title&gt;&lt;_type_work&gt;Journal Article; Research Support, Non-U.S. Gov&amp;apos;t; Review; Systematic Review&lt;/_type_work&gt;&lt;_url&gt;http://www.ncbi.nlm.nih.gov/entrez/query.fcgi?cmd=Retrieve&amp;amp;db=pubmed&amp;amp;dopt=Abstract&amp;amp;list_uids=20219961&amp;amp;query_hl=1&lt;/_url&gt;&lt;_volume&gt;91&lt;/_volume&gt;&lt;/Details&gt;&lt;Extra&gt;&lt;DBUID&gt;{82C8E30E-2519-4DB6-8AE4-CB14AB93F86B}&lt;/DBUID&gt;&lt;/Extra&gt;&lt;/Item&gt;&lt;/References&gt;&lt;/Group&gt;&lt;Group&gt;&lt;References&gt;&lt;Item&gt;&lt;ID&gt;2051&lt;/ID&gt;&lt;UID&gt;{34EB5585-5402-4FEE-88CC-C786E7209984}&lt;/UID&gt;&lt;Title&gt;Biofactors in the Mediterranean diet&lt;/Title&gt;&lt;Template&gt;Journal Article&lt;/Template&gt;&lt;Star&gt;0&lt;/Star&gt;&lt;Tag&gt;0&lt;/Tag&gt;&lt;Author&gt;Gerber, M&lt;/Author&gt;&lt;Year&gt;2003&lt;/Year&gt;&lt;Details&gt;&lt;_accession_num&gt;12964804&lt;/_accession_num&gt;&lt;_author_adr&gt;Groupe d&amp;apos;Epidemiologie metaboliques, Centre de Recherche en Cancerologie, INSERM-CRLC, Montpellier, France. marietger@valdorel.fnclcc.fr&lt;/_author_adr&gt;&lt;_collection_scope&gt;SCI;SCIE&lt;/_collection_scope&gt;&lt;_created&gt;63119474&lt;/_created&gt;&lt;_date&gt;2003-08-01&lt;/_date&gt;&lt;_date_display&gt;2003 Aug&lt;/_date_display&gt;&lt;_db_updated&gt;PubMed&lt;/_db_updated&gt;&lt;_doi&gt;10.1515/CCLM.2003.153&lt;/_doi&gt;&lt;_impact_factor&gt;   3.638&lt;/_impact_factor&gt;&lt;_isbn&gt;1434-6621 (Print); 1434-6621 (Linking)&lt;/_isbn&gt;&lt;_issue&gt;8&lt;/_issue&gt;&lt;_journal&gt;Clin Chem Lab Med&lt;/_journal&gt;&lt;_keywords&gt;Allyl Compounds; Cardiovascular Diseases/prevention &amp;amp;amp; control; Carotenoids; *Diet, Mediterranean; Disulfides; Glucosinolates; Humans; Isoflavones; Micronutrients/*physiology; Minerals; Models, Biological; Neoplasms/prevention &amp;amp;amp; control; Phenols; Phytoestrogens; Plant Preparations; Terpenes; Vitamins&lt;/_keywords&gt;&lt;_language&gt;eng&lt;/_language&gt;&lt;_modified&gt;63130697&lt;/_modified&gt;&lt;_pages&gt;999-1004&lt;/_pages&gt;&lt;_tertiary_title&gt;Clinical chemistry and laboratory medicine&lt;/_tertiary_title&gt;&lt;_type_work&gt;Journal Article; Review&lt;/_type_work&gt;&lt;_url&gt;http://www.ncbi.nlm.nih.gov/entrez/query.fcgi?cmd=Retrieve&amp;amp;db=pubmed&amp;amp;dopt=Abstract&amp;amp;list_uids=12964804&amp;amp;query_hl=1&lt;/_url&gt;&lt;_volume&gt;41&lt;/_volume&gt;&lt;/Details&gt;&lt;Extra&gt;&lt;DBUID&gt;{82C8E30E-2519-4DB6-8AE4-CB14AB93F86B}&lt;/DBUID&gt;&lt;/Extra&gt;&lt;/Item&gt;&lt;/References&gt;&lt;/Group&gt;&lt;/Citation&gt;_x000a_"/>
    <w:docVar w:name="NE.Ref{37BE2BBF-7C5A-420B-AF80-4890FAC6C900}" w:val=" ADDIN NE.Ref.{37BE2BBF-7C5A-420B-AF80-4890FAC6C900}&lt;Citation&gt;&lt;Group&gt;&lt;References&gt;&lt;Item&gt;&lt;ID&gt;2015&lt;/ID&gt;&lt;UID&gt;{E397A7CB-26CD-4B4A-B839-B04B52F75F24}&lt;/UID&gt;&lt;Title&gt;Mediterranean diet adherence and risk of postmenopausal breast cancer: results of a cohort study and meta-analysis&lt;/Title&gt;&lt;Template&gt;Journal Article&lt;/Template&gt;&lt;Star&gt;0&lt;/Star&gt;&lt;Tag&gt;5&lt;/Tag&gt;&lt;Author&gt;van den Brandt, P A; Schulpen, M&lt;/Author&gt;&lt;Year&gt;2017&lt;/Year&gt;&lt;Details&gt;&lt;_accessed&gt;62435481&lt;/_accessed&gt;&lt;_accession_num&gt;28260236&lt;/_accession_num&gt;&lt;_author_adr&gt;Department of Epidemiology, GROW - School for Oncology and Developmental Biology, Maastricht University Medical Centre, Maastricht, the Netherlands.; Department of Epidemiology, CAPHRI - School for Public Health and Primary Care, Maastricht University Medical Centre, Maastricht, the Netherlands.; Department of Epidemiology, GROW - School for Oncology and Developmental Biology, Maastricht University Medical Centre, Maastricht, the Netherlands.&lt;/_author_adr&gt;&lt;_collection_scope&gt;SCI;SCIE;&lt;/_collection_scope&gt;&lt;_created&gt;62242144&lt;/_created&gt;&lt;_date&gt;2017-05-15&lt;/_date&gt;&lt;_date_display&gt;2017 May 15&lt;/_date_display&gt;&lt;_db_updated&gt;PubMed&lt;/_db_updated&gt;&lt;_doi&gt;10.1002/ijc.30654&lt;/_doi&gt;&lt;_impact_factor&gt;   4.982&lt;/_impact_factor&gt;&lt;_isbn&gt;1097-0215 (Electronic); 0020-7136 (Linking)&lt;/_isbn&gt;&lt;_issue&gt;10&lt;/_issue&gt;&lt;_journal&gt;Int J Cancer&lt;/_journal&gt;&lt;_keywords&gt;Aged; Breast Neoplasms/*epidemiology/metabolism/*prevention &amp;amp;amp; control; *Diet, Mediterranean; Female; Humans; Incidence; Life Style; Middle Aged; Netherlands/epidemiology; *Postmenopause; Prognosis; Receptors, Estrogen/metabolism; Receptors, Progesterone/metabolism*Mediterranean diet; *breast cancer; *cohort study&lt;/_keywords&gt;&lt;_language&gt;eng&lt;/_language&gt;&lt;_modified&gt;63130697&lt;/_modified&gt;&lt;_ori_publication&gt;(c) 2017 UICC.&lt;/_ori_publication&gt;&lt;_pages&gt;2220-2231&lt;/_pages&gt;&lt;_tertiary_title&gt;International journal of cancer&lt;/_tertiary_title&gt;&lt;_type_work&gt;Journal Article; Meta-Analysis&lt;/_type_work&gt;&lt;_url&gt;http://www.ncbi.nlm.nih.gov/entrez/query.fcgi?cmd=Retrieve&amp;amp;db=pubmed&amp;amp;dopt=Abstract&amp;amp;list_uids=28260236&amp;amp;query_hl=1&lt;/_url&gt;&lt;_volume&gt;140&lt;/_volume&gt;&lt;/Details&gt;&lt;Extra&gt;&lt;DBUID&gt;{82C8E30E-2519-4DB6-8AE4-CB14AB93F86B}&lt;/DBUID&gt;&lt;/Extra&gt;&lt;/Item&gt;&lt;/References&gt;&lt;/Group&gt;&lt;/Citation&gt;_x000a_"/>
    <w:docVar w:name="NE.Ref{3A7B6CF8-F73A-48EE-882E-BA52F8F603AF}" w:val=" ADDIN NE.Ref.{3A7B6CF8-F73A-48EE-882E-BA52F8F603AF}&lt;Citation&gt;&lt;Group&gt;&lt;References&gt;&lt;Item&gt;&lt;ID&gt;2030&lt;/ID&gt;&lt;UID&gt;{A4460AD5-E31D-446C-AD9C-17D56F8B8412}&lt;/UID&gt;&lt;Title&gt;Lower specific micronutrient intake in colorectal cancer patients with tumors presenting promoter hypermethylation in p16(INK4a), p4(ARF) and hMLH1&lt;/Title&gt;&lt;Template&gt;Journal Article&lt;/Template&gt;&lt;Star&gt;0&lt;/Star&gt;&lt;Tag&gt;0&lt;/Tag&gt;&lt;Author&gt;Mas, S; Lafuente, M J; Crescenti, A; Trias, M; Ballesta, A; Molina, R; Zheng, S; Wiencke, J K; Lafuente, A&lt;/Author&gt;&lt;Year&gt;2007&lt;/Year&gt;&lt;Details&gt;&lt;_accession_num&gt;17465256&lt;/_accession_num&gt;&lt;_author_adr&gt;Department of Pharmacology, School of Medicine, IDIBAPS, University of Barcelona, Casanova 143, 08036 Barcelona, Spain.&lt;/_author_adr&gt;&lt;_collection_scope&gt;SCI;SCIE&lt;/_collection_scope&gt;&lt;_created&gt;63119470&lt;/_created&gt;&lt;_date&gt;2007-03-01&lt;/_date&gt;&lt;_date_display&gt;2007 Mar-Apr&lt;/_date_display&gt;&lt;_db_updated&gt;PubMed&lt;/_db_updated&gt;&lt;_impact_factor&gt;   1.935&lt;/_impact_factor&gt;&lt;_isbn&gt;0250-7005 (Print); 0250-7005 (Linking)&lt;/_isbn&gt;&lt;_issue&gt;2&lt;/_issue&gt;&lt;_journal&gt;Anticancer Res&lt;/_journal&gt;&lt;_keywords&gt;Adaptor Proteins, Signal Transducing; Alleles; Carrier Proteins/*genetics; Case-Control Studies; Colorectal Neoplasms/*genetics/*prevention &amp;amp;amp; control; Cyclin-Dependent Kinase Inhibitor p16/*genetics; *DNA Methylation; Diet; Female; Humans; Male; Methylenetetrahydrofolate Reductase (NADPH2)/genetics; Micronutrients/*administration &amp;amp;amp; dosage; MutL Protein Homolog 1; Nuclear Proteins/*genetics; Polymorphism, Genetic; Promoter Regions, Genetic; Tumor Suppressor Protein p14ARF/*genetics&lt;/_keywords&gt;&lt;_language&gt;eng&lt;/_language&gt;&lt;_modified&gt;63130697&lt;/_modified&gt;&lt;_pages&gt;1151-6&lt;/_pages&gt;&lt;_tertiary_title&gt;Anticancer research&lt;/_tertiary_title&gt;&lt;_type_work&gt;Journal Article; Research Support, N.I.H., Extramural; Research Support, Non-U.S. Gov&amp;apos;t&lt;/_type_work&gt;&lt;_url&gt;http://www.ncbi.nlm.nih.gov/entrez/query.fcgi?cmd=Retrieve&amp;amp;db=pubmed&amp;amp;dopt=Abstract&amp;amp;list_uids=17465256&amp;amp;query_hl=1&lt;/_url&gt;&lt;_volume&gt;27&lt;/_volume&gt;&lt;_accessed&gt;63130711&lt;/_accessed&gt;&lt;/Details&gt;&lt;Extra&gt;&lt;DBUID&gt;{82C8E30E-2519-4DB6-8AE4-CB14AB93F86B}&lt;/DBUID&gt;&lt;/Extra&gt;&lt;/Item&gt;&lt;/References&gt;&lt;/Group&gt;&lt;/Citation&gt;_x000a_"/>
    <w:docVar w:name="NE.Ref{3BC4394C-AD52-43D0-83DC-A1C1327C0223}" w:val=" ADDIN NE.Ref.{3BC4394C-AD52-43D0-83DC-A1C1327C0223}&lt;Citation&gt;&lt;Group&gt;&lt;References&gt;&lt;Item&gt;&lt;ID&gt;2043&lt;/ID&gt;&lt;UID&gt;{29496822-AC4E-494F-A375-07C49782D468}&lt;/UID&gt;&lt;Title&gt;A mathematical model gives insights into nutritional and genetic aspects of folate-mediated one-carbon metabolism&lt;/Title&gt;&lt;Template&gt;Journal Article&lt;/Template&gt;&lt;Star&gt;0&lt;/Star&gt;&lt;Tag&gt;0&lt;/Tag&gt;&lt;Author&gt;Reed, M C; Nijhout, H F; Neuhouser, M L; Gregory, JF Rd; Shane, B; James, S J; Boynton, A; Ulrich, C M&lt;/Author&gt;&lt;Year&gt;2006&lt;/Year&gt;&lt;Details&gt;&lt;_accession_num&gt;16988141&lt;/_accession_num&gt;&lt;_author_adr&gt;Department of Mathematics, Duke University, Durham, NC 27708, USA.&lt;/_author_adr&gt;&lt;_collection_scope&gt;SCI;SCIE&lt;/_collection_scope&gt;&lt;_created&gt;63119462&lt;/_created&gt;&lt;_date&gt;2006-10-01&lt;/_date&gt;&lt;_date_display&gt;2006 Oct&lt;/_date_display&gt;&lt;_db_updated&gt;PubMed&lt;/_db_updated&gt;&lt;_doi&gt;10.1093/jn/136.10.2653&lt;/_doi&gt;&lt;_impact_factor&gt;   4.416&lt;/_impact_factor&gt;&lt;_isbn&gt;0022-3166 (Print); 0022-3166 (Linking)&lt;/_isbn&gt;&lt;_issue&gt;10&lt;/_issue&gt;&lt;_journal&gt;J Nutr&lt;/_journal&gt;&lt;_keywords&gt;Betaine/analysis; Carbon/*metabolism; DNA Methylation; Folic Acid/analysis/*physiology; Formate-Tetrahydrofolate Ligase/metabolism; Homocysteine/analysis; Humans; Kinetics; Mathematics; Methionine/administration &amp;amp;amp; dosage; Methylation; Methylenetetrahydrofolate Reductase (NADPH2)/genetics/metabolism; *Models, Biological; *Molecular Biology; *Nutritional Physiological Phenomena; Phosphoribosylaminoimidazolecarboxamide Formyltransferase/metabolism; Polymorphism, Genetic; S-Adenosylmethionine/analysis; Vitamin B 12 Deficiency/genetics/metabolism&lt;/_keywords&gt;&lt;_language&gt;eng&lt;/_language&gt;&lt;_modified&gt;63130697&lt;/_modified&gt;&lt;_pages&gt;2653-61&lt;/_pages&gt;&lt;_tertiary_title&gt;The Journal of nutrition&lt;/_tertiary_title&gt;&lt;_type_work&gt;Journal Article; Research Support, N.I.H., Extramural; Research Support, U.S. Gov&amp;apos;t, Non-P.H.S.&lt;/_type_work&gt;&lt;_url&gt;http://www.ncbi.nlm.nih.gov/entrez/query.fcgi?cmd=Retrieve&amp;amp;db=pubmed&amp;amp;dopt=Abstract&amp;amp;list_uids=16988141&amp;amp;query_hl=1&lt;/_url&gt;&lt;_volume&gt;136&lt;/_volume&gt;&lt;/Details&gt;&lt;Extra&gt;&lt;DBUID&gt;{82C8E30E-2519-4DB6-8AE4-CB14AB93F86B}&lt;/DBUID&gt;&lt;/Extra&gt;&lt;/Item&gt;&lt;/References&gt;&lt;/Group&gt;&lt;Group&gt;&lt;References&gt;&lt;Item&gt;&lt;ID&gt;2044&lt;/ID&gt;&lt;UID&gt;{B9DABFE2-0A77-4E6F-8097-38FAFCA69840}&lt;/UID&gt;&lt;Title&gt;Mathematical modeling of folate metabolism: predicted effects of genetic polymorphisms on mechanisms and biomarkers relevant to carcinogenesis&lt;/Title&gt;&lt;Template&gt;Journal Article&lt;/Template&gt;&lt;Star&gt;0&lt;/Star&gt;&lt;Tag&gt;0&lt;/Tag&gt;&lt;Author&gt;Ulrich, C M; Neuhouser, M; Liu, A Y; Boynton, A; Gregory, JF Rd; Shane, B; James, S J; Reed, M C; Nijhout, H F&lt;/Author&gt;&lt;Year&gt;2008&lt;/Year&gt;&lt;Details&gt;&lt;_accession_num&gt;18628437&lt;/_accession_num&gt;&lt;_author_adr&gt;Cancer Prevention Program, Fred Hutchinson Cancer Research Center, Seattle, WA 98109, USA. nulrich@fhcrc.org&lt;/_author_adr&gt;&lt;_created&gt;63119463&lt;/_created&gt;&lt;_date&gt;2008-07-01&lt;/_date&gt;&lt;_date_display&gt;2008 Jul&lt;/_date_display&gt;&lt;_db_updated&gt;PubMed&lt;/_db_updated&gt;&lt;_doi&gt;10.1158/1055-9965.EPI-07-2937&lt;/_doi&gt;&lt;_impact_factor&gt;   5.057&lt;/_impact_factor&gt;&lt;_isbn&gt;1055-9965 (Print); 1055-9965 (Linking)&lt;/_isbn&gt;&lt;_issue&gt;7&lt;/_issue&gt;&lt;_journal&gt;Cancer Epidemiol Biomarkers Prev&lt;/_journal&gt;&lt;_keywords&gt;Biomarkers, Tumor/genetics/*metabolism; DNA Methylation; DNA, Neoplasm/*genetics; Folic Acid/analogs &amp;amp;amp; derivatives/*genetics/*metabolism; Genotype; Humans; *Models, Theoretical; Neoplasms/genetics/*metabolism; *Polymorphism, Genetic; Reproducibility of Results&lt;/_keywords&gt;&lt;_language&gt;eng&lt;/_language&gt;&lt;_modified&gt;63130697&lt;/_modified&gt;&lt;_pages&gt;1822-31&lt;/_pages&gt;&lt;_tertiary_title&gt;Cancer epidemiology, biomarkers &amp;amp;amp; prevention : a publication of the American_x000d__x000a_      Association for Cancer Research, cosponsored by the American Society of_x000d__x000a_      Preventive Oncology&lt;/_tertiary_title&gt;&lt;_type_work&gt;Comparative Study; Journal Article; Research Support, N.I.H., Extramural; Research Support, U.S. Gov&amp;apos;t, Non-P.H.S.&lt;/_type_work&gt;&lt;_url&gt;http://www.ncbi.nlm.nih.gov/entrez/query.fcgi?cmd=Retrieve&amp;amp;db=pubmed&amp;amp;dopt=Abstract&amp;amp;list_uids=18628437&amp;amp;query_hl=1&lt;/_url&gt;&lt;_volume&gt;17&lt;/_volume&gt;&lt;/Details&gt;&lt;Extra&gt;&lt;DBUID&gt;{82C8E30E-2519-4DB6-8AE4-CB14AB93F86B}&lt;/DBUID&gt;&lt;/Extra&gt;&lt;/Item&gt;&lt;/References&gt;&lt;/Group&gt;&lt;/Citation&gt;_x000a_"/>
    <w:docVar w:name="NE.Ref{3E46812A-CBAE-4460-9681-CA9778F3E232}" w:val=" ADDIN NE.Ref.{3E46812A-CBAE-4460-9681-CA9778F3E232}&lt;Citation&gt;&lt;Group&gt;&lt;References&gt;&lt;Item&gt;&lt;ID&gt;2010&lt;/ID&gt;&lt;UID&gt;{B613D5AD-62F2-4ADB-9132-E59EAA34FBA7}&lt;/UID&gt;&lt;Title&gt;Estimating interaction on an additive scale between continuous determinants in a  logistic regression model&lt;/Title&gt;&lt;Template&gt;Journal Article&lt;/Template&gt;&lt;Star&gt;0&lt;/Star&gt;&lt;Tag&gt;0&lt;/Tag&gt;&lt;Author&gt;Knol, M J; van der Tweel, I; Grobbee, D E; Numans, M E; Geerlings, M I&lt;/Author&gt;&lt;Year&gt;2007&lt;/Year&gt;&lt;Details&gt;&lt;_accession_num&gt;17726040&lt;/_accession_num&gt;&lt;_author_adr&gt;Julius Center for Health Sciences and Primary Care, University Medical Center Utrecht, The Netherlands. m.j.knol@umcutrecht.nl&lt;/_author_adr&gt;&lt;_collection_scope&gt;SCI;SCIE&lt;/_collection_scope&gt;&lt;_created&gt;63119399&lt;/_created&gt;&lt;_date&gt;2007-10-01&lt;/_date&gt;&lt;_date_display&gt;2007 Oct&lt;/_date_display&gt;&lt;_db_updated&gt;PubMed&lt;/_db_updated&gt;&lt;_doi&gt;10.1093/ije/dym157&lt;/_doi&gt;&lt;_impact_factor&gt;   7.339&lt;/_impact_factor&gt;&lt;_isbn&gt;0300-5771 (Print); 0300-5771 (Linking)&lt;/_isbn&gt;&lt;_issue&gt;5&lt;/_issue&gt;&lt;_journal&gt;Int J Epidemiol&lt;/_journal&gt;&lt;_keywords&gt;Adolescent; Adult; Age Factors; Aged; Aged, 80 and over; Body Mass Index; Child; *Data Interpretation, Statistical; Humans; Hypertension/epidemiology/etiology; *Logistic Models; Middle Aged; Netherlands/epidemiology&lt;/_keywords&gt;&lt;_language&gt;eng&lt;/_language&gt;&lt;_modified&gt;63130697&lt;/_modified&gt;&lt;_pages&gt;1111-8&lt;/_pages&gt;&lt;_tertiary_title&gt;International journal of epidemiology&lt;/_tertiary_title&gt;&lt;_type_work&gt;Journal Article; Research Support, Non-U.S. Gov&amp;apos;t&lt;/_type_work&gt;&lt;_url&gt;http://www.ncbi.nlm.nih.gov/entrez/query.fcgi?cmd=Retrieve&amp;amp;db=pubmed&amp;amp;dopt=Abstract&amp;amp;list_uids=17726040&amp;amp;query_hl=1&lt;/_url&gt;&lt;_volume&gt;36&lt;/_volume&gt;&lt;/Details&gt;&lt;Extra&gt;&lt;DBUID&gt;{82C8E30E-2519-4DB6-8AE4-CB14AB93F86B}&lt;/DBUID&gt;&lt;/Extra&gt;&lt;/Item&gt;&lt;/References&gt;&lt;/Group&gt;&lt;/Citation&gt;_x000a_"/>
    <w:docVar w:name="NE.Ref{42B7348A-6260-44E7-B3BD-CCBC8464A5B1}" w:val=" ADDIN NE.Ref.{42B7348A-6260-44E7-B3BD-CCBC8464A5B1}&lt;Citation&gt;&lt;Group&gt;&lt;References&gt;&lt;Item&gt;&lt;ID&gt;1804&lt;/ID&gt;&lt;UID&gt;{A90BC4AD-50DF-4C41-BCAF-D3DE69514CB9}&lt;/UID&gt;&lt;Title&gt;Spanish Mediterranean diet and other dietary patterns and breast cancer risk: case-control EpiGEICAM study&lt;/Title&gt;&lt;Template&gt;Journal Article&lt;/Template&gt;&lt;Star&gt;0&lt;/Star&gt;&lt;Tag&gt;0&lt;/Tag&gt;&lt;Author&gt;Castello, A; Pollan, M; Buijsse, B; Ruiz, A; Casas, A M; Baena-Canada, J M; Lope, V; Antolin, S; Ramos, M; Munoz, M; Lluch, A; de Juan-Ferre, A; Jara, C; Jimeno, M A; Rosado, P; Diaz, E; Guillem, V; Carrasco, E; Perez-Gomez, B; Vioque, J; Boeing, H; Martin, M; Researchers, Geicam&lt;/Author&gt;&lt;Year&gt;2014&lt;/Year&gt;&lt;Details&gt;&lt;_accession_num&gt;25101568&lt;/_accession_num&gt;&lt;_alternate_title&gt;British journal of cancer&lt;/_alternate_title&gt;&lt;_author_adr&gt;1] Cancer Epidemiology Unit, National Center for Epidemiology, Instituto de Salud Carlos III, Av/Monforte de Lemos, 5, 28029 Madrid, Spain [2] Consortium for Biomedical Research in Epidemiology &amp;amp; Public Health (CIBERESP), Carlos III Institute of Health, Av/Monforte de Lemos, 5, 28029 Madrid, Spain [3] Department of Epidemiology, German Institute of Human Nutrition Potsdam-Rehbrucke, Arthur-Scheunert-Allee 114-116, 14558 Nuthetal, Germany._x000d__x000a_1] Cancer Epidemiology Unit, National Center for Epidemiology, Instituto de Salud Carlos III, Av/Monforte de Lemos, 5, 28029 Madrid, Spain [2] Consortium for Biomedical Research in Epidemiology &amp;amp; Public Health (CIBERESP), Carlos III Institute of Health, Av/Monforte de Lemos, 5, 28029 Madrid, Spain._x000d__x000a_Department of Epidemiology, German Institute of Human Nutrition Potsdam-Rehbrucke, Arthur-Scheunert-Allee 114-116, 14558 Nuthetal, Germany._x000d__x000a_Medical Oncology Unit, Instituto Valenciano de Oncologia, C/Profesor Beltran Baguena 19, 46009 Valencia, Spain._x000d__x000a_Medical Oncology Unit, Hospital Virgen del Rocio, Avenida Maneul Siurot S/N, 41013 Sevilla, Spain._x000d__x000a_Medical Oncology Unit, Hospital Puerta del Mar, Avenida Ana De Viya 21, 11009 Cadiz, Spain._x000d__x000a_Medical Oncology Unit, Complejo Hospitalario Universitario, Calle Xubias De Arriba, 84, 15006 A Coruna, Spain._x000d__x000a_Medical Oncology Unit, Centro Oncologico de Galicia, Avenida Monsterrat S/N, 15009 A Coruna, Spain._x000d__x000a_Medical Oncology Unit, Hospital Clinic I Provincial de Barcelona, Calle Villaroel 170, 08036 Barcelona, Spain._x000d__x000a_Hematology-Oncology Department, Hospital Clinico Universitario de Valencia / INCLIVA, Universidad de Valencia, Avenida Blasco Ibanez, 17, 46010 Valencia, Spain._x000d__x000a_Medical Oncology Unit, Hospital Marques de Valdecilla, Avenida De Valdecilla S/N, 39008 Santander, Spain._x000d__x000a_Medical Oncology Unit, Fundacion Hospitalaria de Alcorcon, Calle Budapest 1, 28922 Alcorcon, Madrid, Spain._x000d__x000a_Spanish Breast Cancer Research Group (GEICAM) Headquarters, Avenida De los Pirineos 7, 28703 San Sebastian de los Reyes, Madrid, Spain._x000d__x000a_1] Consortium for Biomedical Research in Epidemiology &amp;amp; Public Health (CIBERESP), Carlos III Institute of Health, Av/Monforte de Lemos, 5, 28029 Madrid, Spain [2] Department of Public Health, Universidad Miguel Hernandez, Ctra. Alicante-Valencia, Km. 87, 03550 Sant Joan D&amp;apos;Alacant, Spain._x000d__x000a_1] Medical Oncology Unit, Hospital Clinico Universitario San Carlos, Calle Profesor Martin Lagos, S/N, 28040 Madrid, Spain [2] Health Research Institute Gregorio Maranon, Universidad Complutense, Calle Doctor Esquerdo 46, 28007 Madrid, Spain._x000d__x000a__x000d__x000a__x000d__x000a_&lt;/_author_adr&gt;&lt;_created&gt;63118015&lt;/_created&gt;&lt;_date&gt;1990-09-23&lt;/_date&gt;&lt;_date_display&gt;Sep 23&lt;/_date_display&gt;&lt;_doi&gt;10.1038/bjc.2014.434&lt;/_doi&gt;&lt;_impact_factor&gt;   5.416&lt;/_impact_factor&gt;&lt;_isbn&gt;1532-1827 (Electronic)_x000d__x000a_0007-0920 (Linking)&lt;/_isbn&gt;&lt;_issue&gt;7&lt;/_issue&gt;&lt;_keywords&gt;Case-Control Studies_x000d__x000a_*Diet, Mediterranean_x000d__x000a_Female_x000d__x000a_Humans_x000d__x000a_Incidence_x000d__x000a_Risk_x000d__x000a_Spain_x000d__x000a_Triple Negative Breast Neoplasms/epidemiology/*etiology&lt;/_keywords&gt;&lt;_modified&gt;63118015&lt;/_modified&gt;&lt;_pages&gt;1454-62&lt;/_pages&gt;&lt;_short_title&gt;Spanish Mediterranean diet and other dietary patterns and breast cancer risk: case-control EpiGEICAM study&lt;/_short_title&gt;&lt;_url&gt;http://www.ncbi.nlm.nih.gov/pubmed/25101568&lt;/_url&gt;&lt;_volume&gt;111&lt;/_volume&gt;&lt;/Details&gt;&lt;Extra&gt;&lt;DBUID&gt;{82C8E30E-2519-4DB6-8AE4-CB14AB93F86B}&lt;/DBUID&gt;&lt;/Extra&gt;&lt;/Item&gt;&lt;/References&gt;&lt;/Group&gt;&lt;Group&gt;&lt;References&gt;&lt;Item&gt;&lt;ID&gt;1825&lt;/ID&gt;&lt;UID&gt;{005BE85F-C25F-4147-875B-CEF64DD8077E}&lt;/UID&gt;&lt;Title&gt;Adherence to the Mediterranean diet is associated with lower likelihood of breast cancer: a case-control study&lt;/Title&gt;&lt;Template&gt;Journal Article&lt;/Template&gt;&lt;Star&gt;0&lt;/Star&gt;&lt;Tag&gt;0&lt;/Tag&gt;&lt;Author&gt;Mourouti, N; Kontogianni, M D; Papavagelis, C; Plytzanopoulou, P; Vassilakou, T; Malamos, N; Linos, A; Panagiotakos, D B&lt;/Author&gt;&lt;Year&gt;2014&lt;/Year&gt;&lt;Details&gt;&lt;_accession_num&gt;24847911&lt;/_accession_num&gt;&lt;_alternate_title&gt;Nutrition and cancer&lt;/_alternate_title&gt;&lt;_author_adr&gt;a Department of Nutrition and Dietetics , Harokopio University , Athens , Greece._x000d__x000a__x000d__x000a__x000d__x000a_&lt;/_author_adr&gt;&lt;_created&gt;63118015&lt;/_created&gt;&lt;_doi&gt;10.1080/01635581.2014.916319&lt;/_doi&gt;&lt;_impact_factor&gt;   2.029&lt;/_impact_factor&gt;&lt;_isbn&gt;1532-7914 (Electronic)_x000d__x000a_0163-5581 (Linking)&lt;/_isbn&gt;&lt;_issue&gt;5&lt;/_issue&gt;&lt;_keywords&gt;Adult_x000d__x000a_Aged_x000d__x000a_Breast Neoplasms/*epidemiology_x000d__x000a_Case-Control Studies_x000d__x000a_*Diet, Mediterranean_x000d__x000a_Edible Grain_x000d__x000a_*Feeding Behavior_x000d__x000a_Female_x000d__x000a_Fruit_x000d__x000a_Greece/epidemiology_x000d__x000a_Humans_x000d__x000a_Life Style_x000d__x000a_Logistic Models_x000d__x000a_Meat_x000d__x000a_Middle Aged_x000d__x000a_Motor Activity_x000d__x000a_Nutrition Assessment_x000d__x000a_*Patient Compliance_x000d__x000a_Risk Factors_x000d__x000a_Surveys and Questionnaires_x000d__x000a_Vegetables&lt;/_keywords&gt;&lt;_modified&gt;63118015&lt;/_modified&gt;&lt;_pages&gt;810-7&lt;/_pages&gt;&lt;_short_title&gt;Adherence to the Mediterranean diet is associated with lower likelihood of breast cancer: a case-control study&lt;/_short_title&gt;&lt;_url&gt;http://www.ncbi.nlm.nih.gov/pubmed/24847911&lt;/_url&gt;&lt;_volume&gt;66&lt;/_volume&gt;&lt;/Details&gt;&lt;Extra&gt;&lt;DBUID&gt;{82C8E30E-2519-4DB6-8AE4-CB14AB93F86B}&lt;/DBUID&gt;&lt;/Extra&gt;&lt;/Item&gt;&lt;/References&gt;&lt;/Group&gt;&lt;Group&gt;&lt;References&gt;&lt;Item&gt;&lt;ID&gt;1840&lt;/ID&gt;&lt;UID&gt;{A56AD720-8534-405F-8B37-A14F71032AD7}&lt;/UID&gt;&lt;Title&gt;Mediterranean Diet and Breast Cancer Risk&lt;/Title&gt;&lt;Template&gt;Journal Article&lt;/Template&gt;&lt;Star&gt;0&lt;/Star&gt;&lt;Tag&gt;0&lt;/Tag&gt;&lt;Author&gt;Turati, F; Carioli, G; Bravi, F; Ferraroni, M; Serraino, D; Montella, M; Giacosa, A; Toffolutti, F; Negri, E; Levi, F; La Vecchia, C&lt;/Author&gt;&lt;Year&gt;2018&lt;/Year&gt;&lt;Details&gt;&lt;_accession_num&gt;29518016&lt;/_accession_num&gt;&lt;_alternate_title&gt;Nutrients&lt;/_alternate_title&gt;&lt;_author_adr&gt;Department of Clinical Sciences and Community Health, Universita degli Studi di Milano, 20133 Milan, Italy. federica.turati@unimi.it._x000d__x000a_Department of Clinical Sciences and Community Health, Universita degli Studi di Milano, 20133 Milan, Italy. greta.carioli@unimi.it._x000d__x000a_Department of Clinical Sciences and Community Health, Universita degli Studi di Milano, 20133 Milan, Italy. francesca.bravi@unimi.it._x000d__x000a_Department of Clinical Sciences and Community Health, Universita degli Studi di Milano, 20133 Milan, Italy. monica.ferraroni@unimi.it._x000d__x000a_Unit of Cancer Epidemiology, CRO Aviano National Cancer Institute, IRCCS, 33080 Aviano, Italy. serrainod@cro.it._x000d__x000a_Epidemiology and Biostatistical Unit, Istituto Tumori &amp;quot;Fondazione Pascale IRCCS&amp;quot;, 80131 Naples, Italy. m.montella@istitutotumori.na.it._x000d__x000a_Department of Gastroenterology and Clinical Nutrition, Policlinico di Monza, 20900 Monza, Italy. attilio.giacosa@policlinicodimonza.it._x000d__x000a_Unit of Cancer Epidemiology, CRO Aviano National Cancer Institute, IRCCS, 33080 Aviano, Italy. toffolutti@gmail.com._x000d__x000a_Department of Biomedical and Clinical Sciences, Universita degli Studi di Milano, 20157 Milan, Italy. eva.negri@unimi.it._x000d__x000a_Institute of Social and Preventive Medicine (IUMSP), Lausanne University Hospital, 1010 Lausanne, Switzerland. fabio.levi@chuv.ch._x000d__x000a_Department of Clinical Sciences and Community Health, Universita degli Studi di Milano, 20133 Milan, Italy. carlo.lavecchia@unimi.it._x000d__x000a__x000d__x000a__x000d__x000a_&lt;/_author_adr&gt;&lt;_created&gt;63118015&lt;/_created&gt;&lt;_date&gt;1990-03-08&lt;/_date&gt;&lt;_date_display&gt;Mar 8&lt;/_date_display&gt;&lt;_doi&gt;10.3390/nu10030326&lt;/_doi&gt;&lt;_impact_factor&gt;   4.171&lt;/_impact_factor&gt;&lt;_isbn&gt;2072-6643 (Electronic)_x000d__x000a_2072-6643 (Linking)&lt;/_isbn&gt;&lt;_issue&gt;3&lt;/_issue&gt;&lt;_keywords&gt;Adult_x000d__x000a_Aged_x000d__x000a_Breast Neoplasms/*epidemiology/*prevention &amp;amp; control_x000d__x000a_Case-Control Studies_x000d__x000a_*Diet, Mediterranean_x000d__x000a_Female_x000d__x000a_Humans_x000d__x000a_Italy/epidemiology_x000d__x000a_Middle Aged_x000d__x000a_Odds Ratio_x000d__x000a_Risk Factors_x000d__x000a_*Risk Reduction Behavior_x000d__x000a_Switzerland/epidemiology&lt;/_keywords&gt;&lt;_modified&gt;63118015&lt;/_modified&gt;&lt;_short_title&gt;Mediterranean Diet and Breast Cancer Risk&lt;/_short_title&gt;&lt;_url&gt;http://www.ncbi.nlm.nih.gov/pubmed/29518016&lt;/_url&gt;&lt;_volume&gt;10&lt;/_volume&gt;&lt;/Details&gt;&lt;Extra&gt;&lt;DBUID&gt;{82C8E30E-2519-4DB6-8AE4-CB14AB93F86B}&lt;/DBUID&gt;&lt;/Extra&gt;&lt;/Item&gt;&lt;/References&gt;&lt;/Group&gt;&lt;/Citation&gt;_x000a_"/>
    <w:docVar w:name="NE.Ref{44A17A8C-197A-42EB-87CC-E61AD5AD5879}" w:val=" ADDIN NE.Ref.{44A17A8C-197A-42EB-87CC-E61AD5AD5879}&lt;Citation&gt;&lt;Group&gt;&lt;References&gt;&lt;Item&gt;&lt;ID&gt;2002&lt;/ID&gt;&lt;UID&gt;{0AB6F2B2-4AE8-484C-993D-5D1AF713B896}&lt;/UID&gt;&lt;Title&gt;Low vitamin B12 increases risk of gastric cancer: A prospective study of one-carbon metabolism nutrients and risk of upper gastrointestinal tract cancer&lt;/Title&gt;&lt;Template&gt;Journal Article&lt;/Template&gt;&lt;Star&gt;0&lt;/Star&gt;&lt;Tag&gt;0&lt;/Tag&gt;&lt;Author&gt;Miranti, E H; Stolzenberg-Solomon, R; Weinstein, S J; Selhub, J; Mannisto, S; Taylor, P R; Freedman, N D; Albanes, D; Abnet, C C; Murphy, G&lt;/Author&gt;&lt;Year&gt;2017&lt;/Year&gt;&lt;Details&gt;&lt;_accession_num&gt;28568053&lt;/_accession_num&gt;&lt;_alternate_title&gt;International journal of cancer&lt;/_alternate_title&gt;&lt;_author_adr&gt;Division of Cancer Epidemiology and Genetics, National Cancer Institute, National Institutes of Health, Bethesda, Maryland._x000d__x000a_Jean Mayer USDA Human Nutrition Research Center on Aging, Tufts University, Boston, Massachusetts._x000d__x000a_Department of Chronic Disease Prevention, National Institute for Health and Welfare, Helsinki, Finland._x000d__x000a__x000d__x000a__x000d__x000a_&lt;/_author_adr&gt;&lt;_created&gt;63118015&lt;/_created&gt;&lt;_date&gt;1990-09-15&lt;/_date&gt;&lt;_date_display&gt;Sep 15&lt;/_date_display&gt;&lt;_doi&gt;10.1002/ijc.30809&lt;/_doi&gt;&lt;_impact_factor&gt;   4.982&lt;/_impact_factor&gt;&lt;_isbn&gt;1097-0215 (Electronic)_x000d__x000a_0020-7136 (Linking)&lt;/_isbn&gt;&lt;_issue&gt;6&lt;/_issue&gt;&lt;_keywords&gt;Aged_x000d__x000a_Carcinoma, Squamous Cell/*blood/epidemiology/pathology_x000d__x000a_Case-Control Studies_x000d__x000a_Dietary Supplements_x000d__x000a_Esophageal Neoplasms/*blood/epidemiology/pathology_x000d__x000a_Esophageal Squamous Cell Carcinoma_x000d__x000a_Finland/epidemiology_x000d__x000a_Folic Acid/blood_x000d__x000a_Homocysteine/blood_x000d__x000a_Humans_x000d__x000a_Male_x000d__x000a_Middle Aged_x000d__x000a_Prospective Studies_x000d__x000a_Riboflavin/blood_x000d__x000a_Stomach Neoplasms/*blood/epidemiology/pathology_x000d__x000a_Vitamin B 12/*blood_x000d__x000a_Vitamin B 12 Deficiency/*blood/pathology_x000d__x000a_alpha-Tocopherol/administration &amp;amp; dosage_x000d__x000a_beta Carotene/administration &amp;amp; dosage&lt;/_keywords&gt;&lt;_modified&gt;63130697&lt;/_modified&gt;&lt;_pages&gt;1120-1129&lt;/_pages&gt;&lt;_short_title&gt;Low vitamin B12 increases risk of gastric cancer: A prospective study of one-carbon metabolism nutrients and risk of upper gastrointestinal tract cancer&lt;/_short_title&gt;&lt;_url&gt;http://www.ncbi.nlm.nih.gov/pubmed/28568053&lt;/_url&gt;&lt;_volume&gt;141&lt;/_volume&gt;&lt;/Details&gt;&lt;Extra&gt;&lt;DBUID&gt;{82C8E30E-2519-4DB6-8AE4-CB14AB93F86B}&lt;/DBUID&gt;&lt;/Extra&gt;&lt;/Item&gt;&lt;/References&gt;&lt;/Group&gt;&lt;/Citation&gt;_x000a_"/>
    <w:docVar w:name="NE.Ref{45ECA0A1-B0E3-4A0F-A4DB-806CCAA23903}" w:val=" ADDIN NE.Ref.{45ECA0A1-B0E3-4A0F-A4DB-806CCAA23903}&lt;Citation&gt;&lt;Group&gt;&lt;References&gt;&lt;Item&gt;&lt;ID&gt;2042&lt;/ID&gt;&lt;UID&gt;{995C951B-AA96-4DB8-A4CA-D17E10106F49}&lt;/UID&gt;&lt;Title&gt;DNA methylation potential: dietary intake and blood concentrations of one-carbon  metabolites and cofactors in rural African women&lt;/Title&gt;&lt;Template&gt;Journal Article&lt;/Template&gt;&lt;Star&gt;0&lt;/Star&gt;&lt;Tag&gt;0&lt;/Tag&gt;&lt;Author&gt;Dominguez-Salas, P; Moore, S E; Cole, D; Da, Costa KA; Cox, S E; Dyer, R A; Fulford, A J; Innis, S M; Waterland, R A; Zeisel, S H; Prentice, A M; Hennig, B J&lt;/Author&gt;&lt;Year&gt;2013&lt;/Year&gt;&lt;Details&gt;&lt;_accession_num&gt;23576045&lt;/_accession_num&gt;&lt;_author_adr&gt;Medical Research Council (MRC) International Nutrition Group, London School of Hygiene &amp;amp;amp; Tropical Medicine, London, United Kingdom. paula.dominguez-salas@lshtm.ac.uk&lt;/_author_adr&gt;&lt;_collection_scope&gt;SCI;SCIE&lt;/_collection_scope&gt;&lt;_created&gt;63119459&lt;/_created&gt;&lt;_date&gt;2013-06-01&lt;/_date&gt;&lt;_date_display&gt;2013 Jun&lt;/_date_display&gt;&lt;_db_updated&gt;PubMed&lt;/_db_updated&gt;&lt;_doi&gt;10.3945/ajcn.112.048462&lt;/_doi&gt;&lt;_impact_factor&gt;   6.568&lt;/_impact_factor&gt;&lt;_isbn&gt;1938-3207 (Electronic); 0002-9165 (Linking)&lt;/_isbn&gt;&lt;_issue&gt;6&lt;/_issue&gt;&lt;_journal&gt;Am J Clin Nutr&lt;/_journal&gt;&lt;_keywords&gt;Adolescent; Adult; Betaine/administration &amp;amp;amp; dosage/blood; Biomarkers/*blood; Choline/administration &amp;amp;amp; dosage/blood; Cysteine/blood; *DNA Methylation; *Diet; Diet Records; Dietary Carbohydrates/administration &amp;amp;amp; dosage; Dietary Fats/administration &amp;amp;amp; dosage; Dietary Proteins/administration &amp;amp;amp; dosage; *Feeding Behavior; Female; Folic Acid/administration &amp;amp;amp; dosage/blood; Gambia; Homocysteine/blood; Humans; Linear Models; Methionine/administration &amp;amp;amp; dosage/blood; Middle Aged; Nutrition Assessment; Prospective Studies; Riboflavin/administration &amp;amp;amp; dosage/blood; *Rural Population; S-Adenosylhomocysteine/blood; S-Adenosylmethionine/blood; Sarcosine/analogs &amp;amp;amp; derivatives/blood; Vitamin B 12/administration &amp;amp;amp; dosage/blood; Vitamin B 6/administration &amp;amp;amp; dosage/blood; Young Adult&lt;/_keywords&gt;&lt;_language&gt;eng&lt;/_language&gt;&lt;_modified&gt;63130697&lt;/_modified&gt;&lt;_pages&gt;1217-27&lt;/_pages&gt;&lt;_tertiary_title&gt;The American journal of clinical nutrition&lt;/_tertiary_title&gt;&lt;_type_work&gt;Journal Article; Research Support, N.I.H., Extramural; Research Support, Non-U.S. Gov&amp;apos;t; Research Support, U.S. Gov&amp;apos;t, Non-P.H.S.&lt;/_type_work&gt;&lt;_url&gt;http://www.ncbi.nlm.nih.gov/entrez/query.fcgi?cmd=Retrieve&amp;amp;db=pubmed&amp;amp;dopt=Abstract&amp;amp;list_uids=23576045&amp;amp;query_hl=1&lt;/_url&gt;&lt;_volume&gt;97&lt;/_volume&gt;&lt;/Details&gt;&lt;Extra&gt;&lt;DBUID&gt;{82C8E30E-2519-4DB6-8AE4-CB14AB93F86B}&lt;/DBUID&gt;&lt;/Extra&gt;&lt;/Item&gt;&lt;/References&gt;&lt;/Group&gt;&lt;/Citation&gt;_x000a_"/>
    <w:docVar w:name="NE.Ref{46B9AB30-24C8-4D86-8A67-AF8C10B9D593}" w:val=" ADDIN NE.Ref.{46B9AB30-24C8-4D86-8A67-AF8C10B9D593}&lt;Citation&gt;&lt;Group&gt;&lt;References&gt;&lt;Item&gt;&lt;ID&gt;2003&lt;/ID&gt;&lt;UID&gt;{73BEBAA4-20A1-482E-BE26-A529B108B1C8}&lt;/UID&gt;&lt;Title&gt;MTHFR c.677C&amp;gt;T Inhibits Cell Proliferation and Decreases Prostate Cancer Susceptibility in the Han Chinese Population in Shanghai&lt;/Title&gt;&lt;Template&gt;Journal Article&lt;/Template&gt;&lt;Star&gt;0&lt;/Star&gt;&lt;Tag&gt;0&lt;/Tag&gt;&lt;Author&gt;Wu, J L; Zhou, S X; Zhao, R; Zhang, X; Chang, K; Gu, C Y; Gan, H L; Dai, B; Zhu, Y; Zhang, H L; Shi, G H; Qu, Y Y; Zhao, J Y; Ye, D W&lt;/Author&gt;&lt;Year&gt;2016&lt;/Year&gt;&lt;Details&gt;&lt;_accession_num&gt;27819322&lt;/_accession_num&gt;&lt;_alternate_title&gt;Scientific reports&lt;/_alternate_title&gt;&lt;_author_adr&gt;Department of Urology, Fudan University Shanghai Cancer Center, Shanghai 200032, China._x000d__x000a_Department of Oncology, Shanghai Medical College, Fudan University, Shanghai 200032, China._x000d__x000a_The State Key Laboratory of Genetic Engineering and Collaborative Innovation Center of Genetics &amp;amp;Development, School of Life Sciences, Fudan University, Shanghai 200433, China._x000d__x000a_Institutes of Biomedical Sciences, Fudan University, Shanghai 200032, China._x000d__x000a_Department of Pathology, Fudan University Shanghai Cancer Center, Shanghai 200032, China._x000d__x000a__x000d__x000a__x000d__x000a_&lt;/_author_adr&gt;&lt;_created&gt;63118015&lt;/_created&gt;&lt;_date&gt;1990-11-07&lt;/_date&gt;&lt;_date_display&gt;Nov 7&lt;/_date_display&gt;&lt;_doi&gt;10.1038/srep36290&lt;/_doi&gt;&lt;_impact_factor&gt;   4.011&lt;/_impact_factor&gt;&lt;_isbn&gt;2045-2322 (Electronic)_x000d__x000a_2045-2322 (Linking)&lt;/_isbn&gt;&lt;_keywords&gt;Aged_x000d__x000a_Asian Continental Ancestry Group_x000d__x000a_Cell Line, Tumor_x000d__x000a_*Cell Proliferation_x000d__x000a_China/epidemiology_x000d__x000a_*Genetic Predisposition to Disease_x000d__x000a_Humans_x000d__x000a_Male_x000d__x000a_Methylenetetrahydrofolate Reductase (NADPH2)/*genetics/metabolism_x000d__x000a_Middle Aged_x000d__x000a_Neoplasm Proteins/*genetics/metabolism_x000d__x000a_*Point Mutation_x000d__x000a_Prostatic Neoplasms/enzymology/epidemiology/*genetics&lt;/_keywords&gt;&lt;_modified&gt;63130697&lt;/_modified&gt;&lt;_pages&gt;36290&lt;/_pages&gt;&lt;_short_title&gt;MTHFR c.677C&amp;gt;T Inhibits Cell Proliferation and Decreases Prostate Cancer Susceptibility in the Han Chinese Population in Shanghai&lt;/_short_title&gt;&lt;_url&gt;http://www.ncbi.nlm.nih.gov/pubmed/27819322&lt;/_url&gt;&lt;_volume&gt;6&lt;/_volume&gt;&lt;/Details&gt;&lt;Extra&gt;&lt;DBUID&gt;{82C8E30E-2519-4DB6-8AE4-CB14AB93F86B}&lt;/DBUID&gt;&lt;/Extra&gt;&lt;/Item&gt;&lt;/References&gt;&lt;/Group&gt;&lt;Group&gt;&lt;References&gt;&lt;Item&gt;&lt;ID&gt;2004&lt;/ID&gt;&lt;UID&gt;{762269C2-0BD2-4B38-B71D-430DD3A1A633}&lt;/UID&gt;&lt;Title&gt;Human methionine synthase A2756G polymorphism increases susceptibility to prostate cancer&lt;/Title&gt;&lt;Template&gt;Journal Article&lt;/Template&gt;&lt;Star&gt;0&lt;/Star&gt;&lt;Tag&gt;0&lt;/Tag&gt;&lt;Author&gt;Shao, H B; Ren, K; Gao, S L; Zou, J G; Mi, Y Y; Zhang, L F; Zuo, L; Okada, A; Yasui, T&lt;/Author&gt;&lt;Year&gt;2018&lt;/Year&gt;&lt;Details&gt;&lt;_accession_num&gt;30064122&lt;/_accession_num&gt;&lt;_alternate_title&gt;Aging&lt;/_alternate_title&gt;&lt;_author_adr&gt;Department of Urology, Third Affiliated Hospital of Nantong University, Wuxi 214041, China._x000d__x000a_Department of Orthopedics, the Affiliated Jiangyin Hospital of Southeast University Medical School, Jiangyin 214400, China._x000d__x000a_Department of Urology, The Affiliated Changzhou No. 2 People&amp;apos;s Hospital of Nanjing Medical University, Changzhou 213003, Jiangsu Province, China._x000d__x000a_Department of Nephrourology, Nagoya City University Graduate School of Medical Sciences, Aichi 4678601, Japan._x000d__x000a__x000d__x000a__x000d__x000a_&lt;/_author_adr&gt;&lt;_created&gt;63118015&lt;/_created&gt;&lt;_date&gt;1990-07-31&lt;/_date&gt;&lt;_date_display&gt;Jul 31&lt;/_date_display&gt;&lt;_doi&gt;10.18632/aging.101509&lt;/_doi&gt;&lt;_impact_factor&gt;   5.515&lt;/_impact_factor&gt;&lt;_isbn&gt;1945-4589 (Electronic)_x000d__x000a_1945-4589 (Linking)&lt;/_isbn&gt;&lt;_issue&gt;7&lt;/_issue&gt;&lt;_modified&gt;63130697&lt;/_modified&gt;&lt;_pages&gt;1776-1788&lt;/_pages&gt;&lt;_short_title&gt;Human methionine synthase A2756G polymorphism increases susceptibility to prostate cancer&lt;/_short_title&gt;&lt;_url&gt;http://www.ncbi.nlm.nih.gov/pubmed/30064122&lt;/_url&gt;&lt;_volume&gt;10&lt;/_volume&gt;&lt;/Details&gt;&lt;Extra&gt;&lt;DBUID&gt;{82C8E30E-2519-4DB6-8AE4-CB14AB93F86B}&lt;/DBUID&gt;&lt;/Extra&gt;&lt;/Item&gt;&lt;/References&gt;&lt;/Group&gt;&lt;/Citation&gt;_x000a_"/>
    <w:docVar w:name="NE.Ref{4DCC419B-DD62-46E5-8742-198603148CB3}" w:val=" ADDIN NE.Ref.{4DCC419B-DD62-46E5-8742-198603148CB3}&lt;Citation&gt;&lt;Group&gt;&lt;References&gt;&lt;Item&gt;&lt;ID&gt;1996&lt;/ID&gt;&lt;UID&gt;{986BD68F-94F8-4F76-8D84-45756F5D0697}&lt;/UID&gt;&lt;Title&gt;Definitions and potential health benefits of the Mediterranean diet: views from experts around the world&lt;/Title&gt;&lt;Template&gt;Journal Article&lt;/Template&gt;&lt;Star&gt;0&lt;/Star&gt;&lt;Tag&gt;0&lt;/Tag&gt;&lt;Author&gt;Trichopoulou, A; Martinez-Gonzalez, M A; Tong, T Y; Forouhi, N G; Khandelwal, S; Prabhakaran, D; Mozaffarian, D; de Lorgeril, M&lt;/Author&gt;&lt;Year&gt;2014&lt;/Year&gt;&lt;Details&gt;&lt;_accession_num&gt;25055810&lt;/_accession_num&gt;&lt;_alternate_title&gt;BMC medicine&lt;/_alternate_title&gt;&lt;_author_adr&gt;Department of Hygiene and Epidemiology, School of Medicine, University of Athens, Greece; Hellenic Health Foundation, Athens, Greece. atrichopoulou@hhf-greece.gr._x000d__x000a__x000d__x000a__x000d__x000a_&lt;/_author_adr&gt;&lt;_created&gt;63118015&lt;/_created&gt;&lt;_date&gt;1990-07-24&lt;/_date&gt;&lt;_date_display&gt;Jul 24&lt;/_date_display&gt;&lt;_doi&gt;10.1186/1741-7015-12-112&lt;/_doi&gt;&lt;_impact_factor&gt;   8.285&lt;/_impact_factor&gt;&lt;_isbn&gt;1741-7015 (Electronic)_x000d__x000a_1741-7015 (Linking)&lt;/_isbn&gt;&lt;_keywords&gt;Cardiovascular Diseases/epidemiology/*prevention &amp;amp; control_x000d__x000a_*Diet, Mediterranean_x000d__x000a_Epidemiologic Studies_x000d__x000a_*Feeding Behavior_x000d__x000a_Humans_x000d__x000a_Incidence_x000d__x000a_Primary Prevention_x000d__x000a_Risk Reduction Behavior&lt;/_keywords&gt;&lt;_modified&gt;63130697&lt;/_modified&gt;&lt;_pages&gt;112&lt;/_pages&gt;&lt;_short_title&gt;Definitions and potential health benefits of the Mediterranean diet: views from experts around the world&lt;/_short_title&gt;&lt;_url&gt;http://www.ncbi.nlm.nih.gov/pubmed/25055810&lt;/_url&gt;&lt;_volume&gt;12&lt;/_volume&gt;&lt;/Details&gt;&lt;Extra&gt;&lt;DBUID&gt;{82C8E30E-2519-4DB6-8AE4-CB14AB93F86B}&lt;/DBUID&gt;&lt;/Extra&gt;&lt;/Item&gt;&lt;/References&gt;&lt;/Group&gt;&lt;/Citation&gt;_x000a_"/>
    <w:docVar w:name="NE.Ref{515613D7-BB22-44A2-8612-2CA0C601864E}" w:val=" ADDIN NE.Ref.{515613D7-BB22-44A2-8612-2CA0C601864E}&lt;Citation&gt;&lt;Group&gt;&lt;References&gt;&lt;Item&gt;&lt;ID&gt;2026&lt;/ID&gt;&lt;UID&gt;{7F825D7F-E7E7-48AA-868F-9A9E1EBD1F25}&lt;/UID&gt;&lt;Title&gt;Mediterranean diet-gene interactions: A targeted metabolomics study in Greek-Cypriot women&lt;/Title&gt;&lt;Template&gt;Journal Article&lt;/Template&gt;&lt;Star&gt;0&lt;/Star&gt;&lt;Tag&gt;0&lt;/Tag&gt;&lt;Author&gt;Kakkoura, M G; Sokratous, K; Demetriou, C A; Loizidou, M A; Loucaides, G; Kakouri, E; Hadjisavvas, A; Kyriacou, K&lt;/Author&gt;&lt;Year&gt;2017&lt;/Year&gt;&lt;Details&gt;&lt;_accession_num&gt;27860207&lt;/_accession_num&gt;&lt;_author_adr&gt;Department of Electron Microscopy/Molecular Pathology, The Cyprus Institute of Neurology and Genetics, Nicosia, Cyprus.; The Cyprus School of Molecular Medicine, The Cyprus Institute of Neurology and Genetics, Nicosia, Cyprus.; Department of Electron Microscopy/Molecular Pathology, The Cyprus Institute of Neurology and Genetics, Nicosia, Cyprus.; The Cyprus School of Molecular Medicine, The Cyprus Institute of Neurology and Genetics, Nicosia, Cyprus.; Neurology Clinic D, The Cyprus Institute of Neurology and Genetics, Nicosia, Cyprus.; Department of Electron Microscopy/Molecular Pathology, The Cyprus Institute of Neurology and Genetics, Nicosia, Cyprus.; The Cyprus Institute of Neurology and Genetics, Nicosia, Cyprus.; Department of Medical Oncology, Bank of Cyprus Oncology Centre, Nicosia, Cyprus.; Department of Electron Microscopy/Molecular Pathology, The Cyprus Institute of Neurology and Genetics, Nicosia, Cyprus.; The Cyprus School of Molecular Medicine, The Cyprus Institute of Neurology and Genetics, Nicosia, Cyprus.; Department of Electron Microscopy/Molecular Pathology, The Cyprus Institute of Neurology and Genetics, Nicosia, Cyprus.; The Cyprus School of Molecular Medicine, The Cyprus Institute of Neurology and Genetics, Nicosia, Cyprus.&lt;/_author_adr&gt;&lt;_collection_scope&gt;SCI;SCIE&lt;/_collection_scope&gt;&lt;_created&gt;63119428&lt;/_created&gt;&lt;_date&gt;2017-04-01&lt;/_date&gt;&lt;_date_display&gt;2017 Apr&lt;/_date_display&gt;&lt;_db_updated&gt;PubMed&lt;/_db_updated&gt;&lt;_doi&gt;10.1002/mnfr.201600558&lt;/_doi&gt;&lt;_impact_factor&gt;   4.653&lt;/_impact_factor&gt;&lt;_isbn&gt;1613-4133 (Electronic); 1613-4125 (Linking)&lt;/_isbn&gt;&lt;_issue&gt;4&lt;/_issue&gt;&lt;_journal&gt;Mol Nutr Food Res&lt;/_journal&gt;&lt;_keywords&gt;Adult; Aged; Breast Neoplasms/*diet therapy; *Diet, Mediterranean; Fabaceae; Female; Fruit; Genotype; Glutathione Transferase/genetics/metabolism; Greece; Humans; *Metabolomics; Middle Aged; Oxidative Stress; Polymorphism, Genetic; Tetrahydrofolates; Vegetables*Mediterranean dietary pattern; *Nutrigenetics; *One-carbon metabolism; *Serum-targeted metabolomics; *Xenobiotic metabolism&lt;/_keywords&gt;&lt;_language&gt;eng&lt;/_language&gt;&lt;_modified&gt;63130697&lt;/_modified&gt;&lt;_ori_publication&gt;(c) 2016 WILEY-VCH Verlag GmbH &amp;amp;amp; Co. KGaA, Weinheim.&lt;/_ori_publication&gt;&lt;_tertiary_title&gt;Molecular nutrition &amp;amp;amp; food research&lt;/_tertiary_title&gt;&lt;_type_work&gt;Journal Article; Research Support, Non-U.S. Gov&amp;apos;t&lt;/_type_work&gt;&lt;_url&gt;http://www.ncbi.nlm.nih.gov/entrez/query.fcgi?cmd=Retrieve&amp;amp;db=pubmed&amp;amp;dopt=Abstract&amp;amp;list_uids=27860207&amp;amp;query_hl=1&lt;/_url&gt;&lt;_volume&gt;61&lt;/_volume&gt;&lt;/Details&gt;&lt;Extra&gt;&lt;DBUID&gt;{82C8E30E-2519-4DB6-8AE4-CB14AB93F86B}&lt;/DBUID&gt;&lt;/Extra&gt;&lt;/Item&gt;&lt;/References&gt;&lt;/Group&gt;&lt;/Citation&gt;_x000a_"/>
    <w:docVar w:name="NE.Ref{51C2700A-140D-4A44-8CA7-FE3FA2A543DD}" w:val=" ADDIN NE.Ref.{51C2700A-140D-4A44-8CA7-FE3FA2A543DD}&lt;Citation&gt;&lt;Group&gt;&lt;References&gt;&lt;Item&gt;&lt;ID&gt;2012&lt;/ID&gt;&lt;UID&gt;{ED08A7C0-CBD0-4601-8178-507AB3642B6F}&lt;/UID&gt;&lt;Title&gt;The role of antioxidants in the mediterranean diets: focus on cancer&lt;/Title&gt;&lt;Template&gt;Journal Article&lt;/Template&gt;&lt;Star&gt;0&lt;/Star&gt;&lt;Tag&gt;0&lt;/Tag&gt;&lt;Author&gt;Visioli, F; Grande, S; Bogani, P; Galli, C&lt;/Author&gt;&lt;Year&gt;2004&lt;/Year&gt;&lt;Details&gt;&lt;_accession_num&gt;15554562&lt;/_accession_num&gt;&lt;_alternate_title&gt;European journal of cancer prevention : the official journal of the European Cancer Prevention Organisation&lt;/_alternate_title&gt;&lt;_author_adr&gt;University of Milan, Department of Pharmacological Sciences, Via Balzaretti 9, 20133 Milan, Italy. francesco.visioli@unimi.it_x000d__x000a__x000d__x000a__x000d__x000a_&lt;/_author_adr&gt;&lt;_created&gt;63118015&lt;/_created&gt;&lt;_date&gt;1990-08-01&lt;/_date&gt;&lt;_date_display&gt;Aug&lt;/_date_display&gt;&lt;_impact_factor&gt;   2.330&lt;/_impact_factor&gt;&lt;_isbn&gt;0959-8278 (Print)_x000d__x000a_0959-8278 (Linking)&lt;/_isbn&gt;&lt;_issue&gt;4&lt;/_issue&gt;&lt;_keywords&gt;Antioxidants/*administration &amp;amp; dosage_x000d__x000a_*Diet, Mediterranean_x000d__x000a_Female_x000d__x000a_Humans_x000d__x000a_Italy_x000d__x000a_Lycopersicon esculentum_x000d__x000a_Male_x000d__x000a_Neoplasms/*prevention &amp;amp; control_x000d__x000a_Olive Oil_x000d__x000a_Oxidative Stress/*physiology_x000d__x000a_Plant Oils_x000d__x000a_Primary Prevention/methods_x000d__x000a_Risk Assessment_x000d__x000a_Sensitivity and Specificity_x000d__x000a_Tea_x000d__x000a_Wine&lt;/_keywords&gt;&lt;_modified&gt;63130697&lt;/_modified&gt;&lt;_pages&gt;337-43&lt;/_pages&gt;&lt;_short_title&gt;The role of antioxidants in the mediterranean diets: focus on cancer&lt;/_short_title&gt;&lt;_url&gt;http://www.ncbi.nlm.nih.gov/pubmed/15554562&lt;/_url&gt;&lt;_volume&gt;13&lt;/_volume&gt;&lt;/Details&gt;&lt;Extra&gt;&lt;DBUID&gt;{82C8E30E-2519-4DB6-8AE4-CB14AB93F86B}&lt;/DBUID&gt;&lt;/Extra&gt;&lt;/Item&gt;&lt;/References&gt;&lt;/Group&gt;&lt;/Citation&gt;_x000a_"/>
    <w:docVar w:name="NE.Ref{5BB74E61-8C35-4561-9E61-7B78C21A9E35}" w:val=" ADDIN NE.Ref.{5BB74E61-8C35-4561-9E61-7B78C21A9E35}&lt;Citation&gt;&lt;Group&gt;&lt;References&gt;&lt;Item&gt;&lt;ID&gt;1830&lt;/ID&gt;&lt;UID&gt;{D2C9920D-E475-4AC2-BC8E-5927280AA808}&lt;/UID&gt;&lt;Title&gt;Adherence to the Mediterranean diet and gastric cancer risk in Italy&lt;/Title&gt;&lt;Template&gt;Journal Article&lt;/Template&gt;&lt;Star&gt;0&lt;/Star&gt;&lt;Tag&gt;0&lt;/Tag&gt;&lt;Author&gt;Praud, D; Bertuccio, P; Bosetti, C; Turati, F; Ferraroni, M; La Vecchia, C&lt;/Author&gt;&lt;Year&gt;2014&lt;/Year&gt;&lt;Details&gt;&lt;_accession_num&gt;24259274&lt;/_accession_num&gt;&lt;_alternate_title&gt;International journal of cancer&lt;/_alternate_title&gt;&lt;_author_adr&gt;Department of Epidemiology, IRCCS - Istituto di Ricerche Farmacologiche &amp;apos;Mario Negri&amp;apos;, Milan, Italy; Department of Clinical Sciences and Community Health, Universita degli Studi di Milano, Milan, Italy._x000d__x000a__x000d__x000a__x000d__x000a_&lt;/_author_adr&gt;&lt;_created&gt;63118015&lt;/_created&gt;&lt;_date&gt;1990-06-15&lt;/_date&gt;&lt;_date_display&gt;Jun 15&lt;/_date_display&gt;&lt;_doi&gt;10.1002/ijc.28620&lt;/_doi&gt;&lt;_impact_factor&gt;   4.982&lt;/_impact_factor&gt;&lt;_isbn&gt;1097-0215 (Electronic)_x000d__x000a_0020-7136 (Linking)&lt;/_isbn&gt;&lt;_issue&gt;12&lt;/_issue&gt;&lt;_keywords&gt;Adult_x000d__x000a_Aged_x000d__x000a_Aged, 80 and over_x000d__x000a_Body Composition_x000d__x000a_Body Mass Index_x000d__x000a_Case-Control Studies_x000d__x000a_Diet, Mediterranean/*adverse effects_x000d__x000a_Feeding Behavior_x000d__x000a_Female_x000d__x000a_Humans_x000d__x000a_Italy/epidemiology_x000d__x000a_Male_x000d__x000a_Middle Aged_x000d__x000a_Risk_x000d__x000a_Risk Factors_x000d__x000a_Smoking_x000d__x000a_Stomach Neoplasms/*epidemiology_x000d__x000a_Surveys and Questionnaires_x000d__x000a_Young Adult&lt;/_keywords&gt;&lt;_modified&gt;63118015&lt;/_modified&gt;&lt;_pages&gt;2935-41&lt;/_pages&gt;&lt;_short_title&gt;Adherence to the Mediterranean diet and gastric cancer risk in Italy&lt;/_short_title&gt;&lt;_url&gt;http://www.ncbi.nlm.nih.gov/pubmed/24259274&lt;/_url&gt;&lt;_volume&gt;134&lt;/_volume&gt;&lt;/Details&gt;&lt;Extra&gt;&lt;DBUID&gt;{82C8E30E-2519-4DB6-8AE4-CB14AB93F86B}&lt;/DBUID&gt;&lt;/Extra&gt;&lt;/Item&gt;&lt;/References&gt;&lt;/Group&gt;&lt;Group&gt;&lt;References&gt;&lt;Item&gt;&lt;ID&gt;1831&lt;/ID&gt;&lt;UID&gt;{B64622F4-929D-4680-8AFE-6B703D1A2063}&lt;/UID&gt;&lt;Title&gt;Mediterranean diet and colorectal cancer risk: a pooled analysis of three Italian case-control studies&lt;/Title&gt;&lt;Template&gt;Journal Article&lt;/Template&gt;&lt;Star&gt;0&lt;/Star&gt;&lt;Tag&gt;0&lt;/Tag&gt;&lt;Author&gt;Rosato, V; Guercio, V; Bosetti, C; Negri, E; Serraino, D; Giacosa, A; Montella, M; La Vecchia, C; Tavani, A&lt;/Author&gt;&lt;Year&gt;2016&lt;/Year&gt;&lt;Details&gt;&lt;_accession_num&gt;27537381&lt;/_accession_num&gt;&lt;_alternate_title&gt;British journal of cancer&lt;/_alternate_title&gt;&lt;_author_adr&gt;Department of Clinical Sciences and Community Health, Universita degli Studi di Milano, Milan, Italy._x000d__x000a_Unit of Medical Statistics, Biometry and Bioinformatics, Fondazione IRCCS Istituto Nazionale dei Tumori, Milan, Italy._x000d__x000a_Department of Epidemiology, IRCCS - Istituto di Ricerche Farmacologiche &amp;apos;Mario Negri&amp;apos;, Milan, Italy._x000d__x000a_Unit of Epidemiology and Biostatistics, Centro di Riferimento Oncologico Aviano IRCCS, Aviano, Italy._x000d__x000a_Department of Gastroenterology and Clinical Nutrition, Policlinico di Monza, Monza, Italy._x000d__x000a_Epidemiology Unit, National Cancer Institute, &amp;apos;G. Pascale&amp;apos; Foundation, Naples, Italy._x000d__x000a__x000d__x000a__x000d__x000a_&lt;/_author_adr&gt;&lt;_created&gt;63118015&lt;/_created&gt;&lt;_date&gt;1990-09-27&lt;/_date&gt;&lt;_date_display&gt;Sep 27&lt;/_date_display&gt;&lt;_doi&gt;10.1038/bjc.2016.245&lt;/_doi&gt;&lt;_impact_factor&gt;   5.416&lt;/_impact_factor&gt;&lt;_isbn&gt;1532-1827 (Electronic)_x000d__x000a_0007-0920 (Linking)&lt;/_isbn&gt;&lt;_issue&gt;7&lt;/_issue&gt;&lt;_keywords&gt;Adenocarcinoma/*epidemiology/prevention &amp;amp; control_x000d__x000a_Adult_x000d__x000a_Aged_x000d__x000a_Aged, 80 and over_x000d__x000a_Case-Control Studies_x000d__x000a_Colorectal Neoplasms/*epidemiology/prevention &amp;amp; control_x000d__x000a_*Diet, Mediterranean_x000d__x000a_Feeding Behavior_x000d__x000a_Female_x000d__x000a_Humans_x000d__x000a_Italy/epidemiology_x000d__x000a_Male_x000d__x000a_Middle Aged_x000d__x000a_Odds Ratio_x000d__x000a_Risk_x000d__x000a_Risk Reduction Behavior_x000d__x000a_Young Adult&lt;/_keywords&gt;&lt;_modified&gt;63118015&lt;/_modified&gt;&lt;_pages&gt;862-5&lt;/_pages&gt;&lt;_short_title&gt;Mediterranean diet and colorectal cancer risk: a pooled analysis of three Italian case-control studies&lt;/_short_title&gt;&lt;_url&gt;http://www.ncbi.nlm.nih.gov/pubmed/27537381&lt;/_url&gt;&lt;_volume&gt;115&lt;/_volume&gt;&lt;/Details&gt;&lt;Extra&gt;&lt;DBUID&gt;{82C8E30E-2519-4DB6-8AE4-CB14AB93F86B}&lt;/DBUID&gt;&lt;/Extra&gt;&lt;/Item&gt;&lt;/References&gt;&lt;/Group&gt;&lt;/Citation&gt;_x000a_"/>
    <w:docVar w:name="NE.Ref{5FFC3629-953A-47D2-99F2-02C9A7E7362F}" w:val=" ADDIN NE.Ref.{5FFC3629-953A-47D2-99F2-02C9A7E7362F}&lt;Citation&gt;&lt;Group&gt;&lt;References&gt;&lt;Item&gt;&lt;ID&gt;1886&lt;/ID&gt;&lt;UID&gt;{C38D58DC-1F2A-4E86-AA45-131919453666}&lt;/UID&gt;&lt;Title&gt;Effects on Health Outcomes of a Mediterranean Diet With No Restriction on Fat Intake: A Systematic Review and Meta-analysis&lt;/Title&gt;&lt;Template&gt;Journal Article&lt;/Template&gt;&lt;Star&gt;0&lt;/Star&gt;&lt;Tag&gt;0&lt;/Tag&gt;&lt;Author&gt;Bloomfield, H E; Koeller, E; Greer, N; MacDonald, R; Kane, R; Wilt, T J&lt;/Author&gt;&lt;Year&gt;2016&lt;/Year&gt;&lt;Details&gt;&lt;_accessed&gt;62434733&lt;/_accessed&gt;&lt;_accession_num&gt;27428849&lt;/_accession_num&gt;&lt;_author_adr&gt;From Center for Chronic Disease Outcomes Research, Minneapolis VA Health Care System, and University of Minnesota, Minneapolis, Minnesota.; From Center for Chronic Disease Outcomes Research, Minneapolis VA Health Care System, and University of Minnesota, Minneapolis, Minnesota.; From Center for Chronic Disease Outcomes Research, Minneapolis VA Health Care System, and University of Minnesota, Minneapolis, Minnesota.; From Center for Chronic Disease Outcomes Research, Minneapolis VA Health Care System, and University of Minnesota, Minneapolis, Minnesota.; From Center for Chronic Disease Outcomes Research, Minneapolis VA Health Care System, and University of Minnesota, Minneapolis, Minnesota.; From Center for Chronic Disease Outcomes Research, Minneapolis VA Health Care System, and University of Minnesota, Minneapolis, Minnesota.&lt;/_author_adr&gt;&lt;_collection_scope&gt;SCI;SCIE;&lt;/_collection_scope&gt;&lt;_created&gt;62242144&lt;/_created&gt;&lt;_date&gt;2016-10-04&lt;/_date&gt;&lt;_date_display&gt;2016 Oct 4&lt;/_date_display&gt;&lt;_db_updated&gt;PubMed&lt;/_db_updated&gt;&lt;_doi&gt;10.7326/M16-0361&lt;/_doi&gt;&lt;_impact_factor&gt;  19.315&lt;/_impact_factor&gt;&lt;_isbn&gt;1539-3704 (Electronic); 0003-4819 (Linking)&lt;/_isbn&gt;&lt;_issue&gt;7&lt;/_issue&gt;&lt;_journal&gt;Ann Intern Med&lt;/_journal&gt;&lt;_keywords&gt;Arthritis, Rheumatoid/prevention &amp;amp;amp; control; Cardiovascular Diseases/mortality/*prevention &amp;amp;amp; control; Cognition Disorders/prevention &amp;amp;amp; control; Dementia/prevention &amp;amp;amp; control; Diabetes Mellitus/*prevention &amp;amp;amp; control; *Diet, Mediterranean; Dietary Fats/administration &amp;amp;amp; dosage; Humans; Mortality; Neoplasms/*prevention &amp;amp;amp; control; Primary Prevention; Quality of Life; Secondary Prevention&lt;/_keywords&gt;&lt;_language&gt;eng&lt;/_language&gt;&lt;_modified&gt;63130568&lt;/_modified&gt;&lt;_pages&gt;491-500&lt;/_pages&gt;&lt;_tertiary_title&gt;Annals of internal medicine&lt;/_tertiary_title&gt;&lt;_type_work&gt;Journal Article; Meta-Analysis; Review&lt;/_type_work&gt;&lt;_url&gt;http://www.ncbi.nlm.nih.gov/entrez/query.fcgi?cmd=Retrieve&amp;amp;db=pubmed&amp;amp;dopt=Abstract&amp;amp;list_uids=27428849&amp;amp;query_hl=1&lt;/_url&gt;&lt;_volume&gt;165&lt;/_volume&gt;&lt;/Details&gt;&lt;Extra&gt;&lt;DBUID&gt;{82C8E30E-2519-4DB6-8AE4-CB14AB93F86B}&lt;/DBUID&gt;&lt;/Extra&gt;&lt;/Item&gt;&lt;/References&gt;&lt;/Group&gt;&lt;/Citation&gt;_x000a_"/>
    <w:docVar w:name="NE.Ref{690D250B-0DD2-43FC-8DDC-9D796C3AB209}" w:val=" ADDIN NE.Ref.{690D250B-0DD2-43FC-8DDC-9D796C3AB209}&lt;Citation&gt;&lt;Group&gt;&lt;References&gt;&lt;Item&gt;&lt;ID&gt;1825&lt;/ID&gt;&lt;UID&gt;{005BE85F-C25F-4147-875B-CEF64DD8077E}&lt;/UID&gt;&lt;Title&gt;Adherence to the Mediterranean diet is associated with lower likelihood of breast cancer: a case-control study&lt;/Title&gt;&lt;Template&gt;Journal Article&lt;/Template&gt;&lt;Star&gt;0&lt;/Star&gt;&lt;Tag&gt;0&lt;/Tag&gt;&lt;Author&gt;Mourouti, N; Kontogianni, M D; Papavagelis, C; Plytzanopoulou, P; Vassilakou, T; Malamos, N; Linos, A; Panagiotakos, D B&lt;/Author&gt;&lt;Year&gt;2014&lt;/Year&gt;&lt;Details&gt;&lt;_accession_num&gt;24847911&lt;/_accession_num&gt;&lt;_alternate_title&gt;Nutrition and cancer&lt;/_alternate_title&gt;&lt;_author_adr&gt;a Department of Nutrition and Dietetics , Harokopio University , Athens , Greece._x000d__x000a__x000d__x000a__x000d__x000a_&lt;/_author_adr&gt;&lt;_created&gt;63118015&lt;/_created&gt;&lt;_doi&gt;10.1080/01635581.2014.916319&lt;/_doi&gt;&lt;_impact_factor&gt;   2.029&lt;/_impact_factor&gt;&lt;_isbn&gt;1532-7914 (Electronic)_x000d__x000a_0163-5581 (Linking)&lt;/_isbn&gt;&lt;_issue&gt;5&lt;/_issue&gt;&lt;_keywords&gt;Adult_x000d__x000a_Aged_x000d__x000a_Breast Neoplasms/*epidemiology_x000d__x000a_Case-Control Studies_x000d__x000a_*Diet, Mediterranean_x000d__x000a_Edible Grain_x000d__x000a_*Feeding Behavior_x000d__x000a_Female_x000d__x000a_Fruit_x000d__x000a_Greece/epidemiology_x000d__x000a_Humans_x000d__x000a_Life Style_x000d__x000a_Logistic Models_x000d__x000a_Meat_x000d__x000a_Middle Aged_x000d__x000a_Motor Activity_x000d__x000a_Nutrition Assessment_x000d__x000a_*Patient Compliance_x000d__x000a_Risk Factors_x000d__x000a_Surveys and Questionnaires_x000d__x000a_Vegetables&lt;/_keywords&gt;&lt;_modified&gt;63118015&lt;/_modified&gt;&lt;_pages&gt;810-7&lt;/_pages&gt;&lt;_short_title&gt;Adherence to the Mediterranean diet is associated with lower likelihood of breast cancer: a case-control study&lt;/_short_title&gt;&lt;_url&gt;http://www.ncbi.nlm.nih.gov/pubmed/24847911&lt;/_url&gt;&lt;_volume&gt;66&lt;/_volume&gt;&lt;/Details&gt;&lt;Extra&gt;&lt;DBUID&gt;{82C8E30E-2519-4DB6-8AE4-CB14AB93F86B}&lt;/DBUID&gt;&lt;/Extra&gt;&lt;/Item&gt;&lt;/References&gt;&lt;/Group&gt;&lt;/Citation&gt;_x000a_"/>
    <w:docVar w:name="NE.Ref{762BC320-AD09-4CFE-9E59-FEA66FCCDCED}" w:val=" ADDIN NE.Ref.{762BC320-AD09-4CFE-9E59-FEA66FCCDCED}&lt;Citation&gt;&lt;Group&gt;&lt;References&gt;&lt;Item&gt;&lt;ID&gt;1989&lt;/ID&gt;&lt;UID&gt;{D1167377-CFC4-4E16-82CE-EC2A74148A01}&lt;/UID&gt;&lt;Title&gt;Overweight, Obesity, and Postmenopausal Invasive Breast Cancer Risk: A Secondary Analysis of the Women&amp;apos;s Health Initiative Randomized Clinical Trials&lt;/Title&gt;&lt;Template&gt;Journal Article&lt;/Template&gt;&lt;Star&gt;0&lt;/Star&gt;&lt;Tag&gt;0&lt;/Tag&gt;&lt;Author&gt;Neuhouser, M L; Aragaki, A K; Prentice, R L; Manson, J E; Chlebowski, R; Carty, C L; Ochs-Balcom, H M; Thomson, C A; Caan, B J; Tinker, L F; Urrutia, R P; Knudtson, J; Anderson, G L&lt;/Author&gt;&lt;Year&gt;2015&lt;/Year&gt;&lt;Details&gt;&lt;_accession_num&gt;26182172&lt;/_accession_num&gt;&lt;_alternate_title&gt;JAMA oncology&lt;/_alternate_title&gt;&lt;_author_adr&gt;Division of Public Health Sciences, Cancer Prevention Program, Fred Hutchinson Cancer Research Center, Seattle, Washington._x000d__x000a_Department of Medicine, Brigham and Women&amp;apos;s Hospital, Harvard Medical School, Boston, Massachusetts._x000d__x000a_Los Angeles Biomedical Research Institute at Harbor-UCLA, David Geffen School of Medicine, University of California, Los Angeles._x000d__x000a_Department of Medicine, George Washington University School of Medicine, Washington, DC._x000d__x000a_Department of Epidemiology and Environmental Health, University at Buffalo, Buffalo, New York._x000d__x000a_Division of Health Promotion Sciences, University of Arizona, Tucson/Phoenix._x000d__x000a_Division of Research, Kaiser Permanente, Oakland, California._x000d__x000a_Department of Obstetrics and Gynecology, University of North Carolina, Chapel Hill._x000d__x000a_Division of Reproductive Endocrinology and Fertility, University of Texas Health Science Center, San Antonio._x000d__x000a__x000d__x000a__x000d__x000a_&lt;/_author_adr&gt;&lt;_created&gt;63118015&lt;/_created&gt;&lt;_date&gt;1990-08-01&lt;/_date&gt;&lt;_date_display&gt;Aug&lt;/_date_display&gt;&lt;_doi&gt;10.1001/jamaoncol.2015.1546&lt;/_doi&gt;&lt;_impact_factor&gt;  22.416&lt;/_impact_factor&gt;&lt;_isbn&gt;2374-2445 (Electronic)_x000d__x000a_2374-2437 (Linking)&lt;/_isbn&gt;&lt;_issue&gt;5&lt;/_issue&gt;&lt;_keywords&gt;Aged_x000d__x000a_Body Mass Index_x000d__x000a_Breast Neoplasms/diagnostic imaging/*epidemiology/mortality/therapy_x000d__x000a_Female_x000d__x000a_Humans_x000d__x000a_Incidence_x000d__x000a_Life Style_x000d__x000a_Mammography_x000d__x000a_Middle Aged_x000d__x000a_Multivariate Analysis_x000d__x000a_Neoplasm Invasiveness_x000d__x000a_Obesity/diagnosis/*epidemiology/mortality_x000d__x000a_Overweight/diagnosis/*epidemiology/mortality_x000d__x000a_*Postmenopause_x000d__x000a_Prognosis_x000d__x000a_Proportional Hazards Models_x000d__x000a_Risk Assessment_x000d__x000a_Risk Factors_x000d__x000a_Time Factors_x000d__x000a_United States/epidemiology_x000d__x000a_Weight Gain&lt;/_keywords&gt;&lt;_modified&gt;63130697&lt;/_modified&gt;&lt;_pages&gt;611-21&lt;/_pages&gt;&lt;_short_title&gt;Overweight, Obesity, and Postmenopausal Invasive Breast Cancer Risk: A Secondary Analysis of the Women&amp;apos;s Health Initiative Randomized Clinical Trials&lt;/_short_title&gt;&lt;_url&gt;http://www.ncbi.nlm.nih.gov/pubmed/26182172&lt;/_url&gt;&lt;_volume&gt;1&lt;/_volume&gt;&lt;/Details&gt;&lt;Extra&gt;&lt;DBUID&gt;{82C8E30E-2519-4DB6-8AE4-CB14AB93F86B}&lt;/DBUID&gt;&lt;/Extra&gt;&lt;/Item&gt;&lt;/References&gt;&lt;/Group&gt;&lt;Group&gt;&lt;References&gt;&lt;Item&gt;&lt;ID&gt;1990&lt;/ID&gt;&lt;UID&gt;{D99069AC-D771-4E4B-A78B-585B03BD595E}&lt;/UID&gt;&lt;Title&gt;Background risk of breast cancer and the association between physical activity and mammographic density&lt;/Title&gt;&lt;Template&gt;Journal Article&lt;/Template&gt;&lt;Star&gt;0&lt;/Star&gt;&lt;Tag&gt;0&lt;/Tag&gt;&lt;Author&gt;Trinh, T; Eriksson, M; Darabi, H; Bonn, S E; Brand, J S; Cuzick, J; Czene, K; Sjolander, A; Balter, K; Hall, P&lt;/Author&gt;&lt;Year&gt;2015&lt;/Year&gt;&lt;Details&gt;&lt;_accession_num&gt;25888057&lt;/_accession_num&gt;&lt;_alternate_title&gt;Breast cancer research : BCR&lt;/_alternate_title&gt;&lt;_author_adr&gt;Department of Medical Epidemiology and Biostatistics, Karolinska Institutet, Box 281, Stockholm, 17177, Sweden. Thang.Trinh@ki.se._x000d__x000a_Department of Medical Epidemiology and Biostatistics, Karolinska Institutet, Box 281, Stockholm, 17177, Sweden. Mikael.Eriksson@ki.se._x000d__x000a_Department of Medical Epidemiology and Biostatistics, Karolinska Institutet, Box 281, Stockholm, 17177, Sweden. Hatef.Darabi@ki.se._x000d__x000a_Department of Medical Epidemiology and Biostatistics, Karolinska Institutet, Box 281, Stockholm, 17177, Sweden. Stephanie.Bonn@ki.se._x000d__x000a_Department of Medical Epidemiology and Biostatistics, Karolinska Institutet, Box 281, Stockholm, 17177, Sweden. Judith.Brand@ki.se._x000d__x000a_Centre for Cancer Prevention, Wolfson Institute of Preventive Medicine, Queen Mary University of London, Charterhouse Square, London, EC1M 6BQ, UK. j.cuzick@qmul.ac.uk._x000d__x000a_Department of Medical Epidemiology and Biostatistics, Karolinska Institutet, Box 281, Stockholm, 17177, Sweden. Kamila.Czene@ki.se._x000d__x000a_Department of Medical Epidemiology and Biostatistics, Karolinska Institutet, Box 281, Stockholm, 17177, Sweden. Arvid.Sjolander@ki.se._x000d__x000a_Department of Medical Epidemiology and Biostatistics, Karolinska Institutet, Box 281, Stockholm, 17177, Sweden. Katarina.Balter@ki.se._x000d__x000a_Department of Medical Epidemiology and Biostatistics, Karolinska Institutet, Box 281, Stockholm, 17177, Sweden. Per.Hall@ki.se._x000d__x000a__x000d__x000a__x000d__x000a_&lt;/_author_adr&gt;&lt;_created&gt;63118015&lt;/_created&gt;&lt;_date&gt;1990-04-02&lt;/_date&gt;&lt;_date_display&gt;Apr 2&lt;/_date_display&gt;&lt;_doi&gt;10.1186/s13058-015-0565-4&lt;/_doi&gt;&lt;_impact_factor&gt;   5.676&lt;/_impact_factor&gt;&lt;_isbn&gt;1465-542X (Electronic)_x000d__x000a_1465-5411 (Linking)&lt;/_isbn&gt;&lt;_keywords&gt;Adult_x000d__x000a_Aged_x000d__x000a_Breast Density_x000d__x000a_Breast Neoplasms/epidemiology/*etiology/*pathology_x000d__x000a_Female_x000d__x000a_Humans_x000d__x000a_Mammary Glands, Human/*abnormalities_x000d__x000a_Mammography_x000d__x000a_Middle Aged_x000d__x000a_*Motor Activity_x000d__x000a_Population Surveillance_x000d__x000a_Prospective Studies_x000d__x000a_Risk_x000d__x000a_Sweden/epidemiology&lt;/_keywords&gt;&lt;_modified&gt;63130697&lt;/_modified&gt;&lt;_pages&gt;50&lt;/_pages&gt;&lt;_short_title&gt;Background risk of breast cancer and the association between physical activity and mammographic density&lt;/_short_title&gt;&lt;_url&gt;http://www.ncbi.nlm.nih.gov/pubmed/25888057&lt;/_url&gt;&lt;_volume&gt;17&lt;/_volume&gt;&lt;/Details&gt;&lt;Extra&gt;&lt;DBUID&gt;{82C8E30E-2519-4DB6-8AE4-CB14AB93F86B}&lt;/DBUID&gt;&lt;/Extra&gt;&lt;/Item&gt;&lt;/References&gt;&lt;/Group&gt;&lt;Group&gt;&lt;References&gt;&lt;Item&gt;&lt;ID&gt;1991&lt;/ID&gt;&lt;UID&gt;{A8440E79-B2B2-4E76-AF59-E22FF354DA20}&lt;/UID&gt;&lt;Title&gt;Parity, hormones and breast cancer subtypes - results from a large nested case-control study in a national screening program&lt;/Title&gt;&lt;Template&gt;Journal Article&lt;/Template&gt;&lt;Star&gt;0&lt;/Star&gt;&lt;Tag&gt;0&lt;/Tag&gt;&lt;Author&gt;Ellingjord-Dale, M; Vos, L; Tretli, S; Hofvind, S; Dos-Santos-Silva, I; Ursin, G&lt;/Author&gt;&lt;Year&gt;2017&lt;/Year&gt;&lt;Details&gt;&lt;_accession_num&gt;28114999&lt;/_accession_num&gt;&lt;_alternate_title&gt;Breast cancer research : BCR&lt;/_alternate_title&gt;&lt;_author_adr&gt;Cancer Registry of Norway, Oslo, Norway._x000d__x000a_Department of Non-Communicable Disease Epidemiology, London School of Hygiene and Tropical Medicine, London, UK._x000d__x000a_Cancer Registry of Norway, Oslo, Norway. Giske.Ursin@kreftregisteret.no._x000d__x000a_University of Oslo, Oslo, Norway. Giske.Ursin@kreftregisteret.no._x000d__x000a_University of Southern California, Los Angeles, CA, USA. Giske.Ursin@kreftregisteret.no._x000d__x000a__x000d__x000a__x000d__x000a_&lt;/_author_adr&gt;&lt;_created&gt;63118015&lt;/_created&gt;&lt;_date&gt;1990-01-23&lt;/_date&gt;&lt;_date_display&gt;Jan 23&lt;/_date_display&gt;&lt;_doi&gt;10.1186/s13058-016-0798-x&lt;/_doi&gt;&lt;_impact_factor&gt;   5.676&lt;/_impact_factor&gt;&lt;_isbn&gt;1465-542X (Electronic)_x000d__x000a_1465-5411 (Linking)&lt;/_isbn&gt;&lt;_issue&gt;1&lt;/_issue&gt;&lt;_keywords&gt;Aged_x000d__x000a_Biomarkers, Tumor_x000d__x000a_Breast Neoplasms/*epidemiology/*etiology/pathology_x000d__x000a_Case-Control Studies_x000d__x000a_Confounding Factors (Epidemiology)_x000d__x000a_Female_x000d__x000a_Hormone Replacement Therapy/adverse effects_x000d__x000a_*Hormones/metabolism_x000d__x000a_Humans_x000d__x000a_Mass Screening_x000d__x000a_Middle Aged_x000d__x000a_Norway/epidemiology_x000d__x000a_Odds Ratio_x000d__x000a_*Parity_x000d__x000a_Population Surveillance_x000d__x000a_Receptor, ErbB-2_x000d__x000a_Receptors, Estrogen_x000d__x000a_Receptors, Progesterone_x000d__x000a_Registries_x000d__x000a_Reproductive History_x000d__x000a_Risk Factors&lt;/_keywords&gt;&lt;_modified&gt;63130697&lt;/_modified&gt;&lt;_pages&gt;10&lt;/_pages&gt;&lt;_short_title&gt;Parity, hormones and breast cancer subtypes - results from a large nested case-control study in a national screening program&lt;/_short_title&gt;&lt;_url&gt;http://www.ncbi.nlm.nih.gov/pubmed/28114999&lt;/_url&gt;&lt;_volume&gt;19&lt;/_volume&gt;&lt;/Details&gt;&lt;Extra&gt;&lt;DBUID&gt;{82C8E30E-2519-4DB6-8AE4-CB14AB93F86B}&lt;/DBUID&gt;&lt;/Extra&gt;&lt;/Item&gt;&lt;/References&gt;&lt;/Group&gt;&lt;Group&gt;&lt;References&gt;&lt;Item&gt;&lt;ID&gt;1992&lt;/ID&gt;&lt;UID&gt;{0D09162F-8FB9-4579-8A08-5BAC4AA67E90}&lt;/UID&gt;&lt;Title&gt;A case-control analysis of oral contraceptive use and breast cancer subtypes in the African American Breast Cancer Epidemiology and Risk Consortium&lt;/Title&gt;&lt;Template&gt;Journal Article&lt;/Template&gt;&lt;Star&gt;0&lt;/Star&gt;&lt;Tag&gt;0&lt;/Tag&gt;&lt;Author&gt;Bethea, T N; Rosenberg, L; Hong, C C; Troester, M A; Lunetta, K L; Bandera, E V; Schedin, P; Kolonel, L N; Olshan, A F; Ambrosone, C B; Palmer, J R&lt;/Author&gt;&lt;Year&gt;2015&lt;/Year&gt;&lt;Details&gt;&lt;_accession_num&gt;25849024&lt;/_accession_num&gt;&lt;_alternate_title&gt;Breast cancer research : BCR&lt;/_alternate_title&gt;&lt;_created&gt;63118015&lt;/_created&gt;&lt;_date&gt;1990-02-21&lt;/_date&gt;&lt;_date_display&gt;Feb 21&lt;/_date_display&gt;&lt;_doi&gt;10.1186/s13058-015-0535-x&lt;/_doi&gt;&lt;_impact_factor&gt;   5.676&lt;/_impact_factor&gt;&lt;_isbn&gt;1465-542X (Electronic)_x000d__x000a_1465-5411 (Linking)&lt;/_isbn&gt;&lt;_keywords&gt;Adult_x000d__x000a_*African Americans_x000d__x000a_Age Factors_x000d__x000a_Aged_x000d__x000a_Body Mass Index_x000d__x000a_Breast Neoplasms/*diagnosis/epidemiology/*etiology_x000d__x000a_Case-Control Studies_x000d__x000a_Contraceptives, Oral/*adverse effects_x000d__x000a_Female_x000d__x000a_Humans_x000d__x000a_Menopause_x000d__x000a_Middle Aged_x000d__x000a_Odds Ratio_x000d__x000a_Parity_x000d__x000a_Population Surveillance_x000d__x000a_Receptors, Estrogen/metabolism_x000d__x000a_Registries_x000d__x000a_Risk_x000d__x000a_Young Adult&lt;/_keywords&gt;&lt;_modified&gt;63130697&lt;/_modified&gt;&lt;_pages&gt;22&lt;/_pages&gt;&lt;_short_title&gt;A case-control analysis of oral contraceptive use and breast cancer subtypes in the African American Breast Cancer Epidemiology and Risk Consortium&lt;/_short_title&gt;&lt;_url&gt;http://www.ncbi.nlm.nih.gov/pubmed/25849024&lt;/_url&gt;&lt;_volume&gt;17&lt;/_volume&gt;&lt;/Details&gt;&lt;Extra&gt;&lt;DBUID&gt;{82C8E30E-2519-4DB6-8AE4-CB14AB93F86B}&lt;/DBUID&gt;&lt;/Extra&gt;&lt;/Item&gt;&lt;/References&gt;&lt;/Group&gt;&lt;Group&gt;&lt;References&gt;&lt;Item&gt;&lt;ID&gt;1993&lt;/ID&gt;&lt;UID&gt;{C802C985-991C-44DA-B271-BE21D76593D9}&lt;/UID&gt;&lt;Title&gt;Family history and risk of breast cancer: an analysis accounting for family structure&lt;/Title&gt;&lt;Template&gt;Journal Article&lt;/Template&gt;&lt;Star&gt;0&lt;/Star&gt;&lt;Tag&gt;0&lt;/Tag&gt;&lt;Author&gt;Brewer, H R; Jones, M E; Schoemaker, M J; Ashworth, A; Swerdlow, A J&lt;/Author&gt;&lt;Year&gt;2017&lt;/Year&gt;&lt;Details&gt;&lt;_accession_num&gt;28578505&lt;/_accession_num&gt;&lt;_alternate_title&gt;Breast cancer research and treatment&lt;/_alternate_title&gt;&lt;_author_adr&gt;Division of Genetics and Epidemiology, The Institute of Cancer Research, London, SW7 3RP, UK. Hannah.Brewer@icr.ac.uk._x000d__x000a_Division of Genetics and Epidemiology, The Institute of Cancer Research, Sir Richard Doll Building, Sutton, Surrey, SM2 5NG, UK. Hannah.Brewer@icr.ac.uk._x000d__x000a_Division of Genetics and Epidemiology, The Institute of Cancer Research, London, SW7 3RP, UK._x000d__x000a_Division of Breast Cancer Research, The Institute of Cancer Research, London, SW7 3RP, UK._x000d__x000a_Breast Cancer Now Toby Robins Research Centre at The Institute of Cancer Research, London, SW7 3RP, UK._x000d__x000a_Division of Molecular Pathology, The Institute of Cancer Research, London, SW7 3RP, UK._x000d__x000a_UCSF Helen Diller Family Comprehensive Cancer Center, San Francisco, CA, 94158, USA._x000d__x000a__x000d__x000a__x000d__x000a_&lt;/_author_adr&gt;&lt;_created&gt;63118015&lt;/_created&gt;&lt;_date&gt;1990-08-01&lt;/_date&gt;&lt;_date_display&gt;Aug&lt;/_date_display&gt;&lt;_doi&gt;10.1007/s10549-017-4325-2&lt;/_doi&gt;&lt;_impact_factor&gt;   3.471&lt;/_impact_factor&gt;&lt;_isbn&gt;1573-7217 (Electronic)_x000d__x000a_0167-6806 (Linking)&lt;/_isbn&gt;&lt;_issue&gt;1&lt;/_issue&gt;&lt;_keywords&gt;Adolescent_x000d__x000a_Adult_x000d__x000a_Age Factors_x000d__x000a_Aged_x000d__x000a_Aged, 80 and over_x000d__x000a_Breast Neoplasms/*epidemiology/*genetics_x000d__x000a_*Family Characteristics_x000d__x000a_Female_x000d__x000a_Genetic Predisposition to Disease_x000d__x000a_Heredity_x000d__x000a_Humans_x000d__x000a_Incidence_x000d__x000a_Likelihood Functions_x000d__x000a_*Medical History Taking_x000d__x000a_Middle Aged_x000d__x000a_Pedigree_x000d__x000a_Proportional Hazards Models_x000d__x000a_Prospective Studies_x000d__x000a_Risk Assessment_x000d__x000a_Risk Factors_x000d__x000a_United Kingdom/epidemiology_x000d__x000a_Young Adult&lt;/_keywords&gt;&lt;_modified&gt;63130697&lt;/_modified&gt;&lt;_pages&gt;193-200&lt;/_pages&gt;&lt;_short_title&gt;Family history and risk of breast cancer: an analysis accounting for family structure&lt;/_short_title&gt;&lt;_url&gt;http://www.ncbi.nlm.nih.gov/pubmed/28578505&lt;/_url&gt;&lt;_volume&gt;165&lt;/_volume&gt;&lt;/Details&gt;&lt;Extra&gt;&lt;DBUID&gt;{82C8E30E-2519-4DB6-8AE4-CB14AB93F86B}&lt;/DBUID&gt;&lt;/Extra&gt;&lt;/Item&gt;&lt;/References&gt;&lt;/Group&gt;&lt;Group&gt;&lt;References&gt;&lt;Item&gt;&lt;ID&gt;1994&lt;/ID&gt;&lt;UID&gt;{9597F6D8-8198-4E33-AE75-D99762DC942F}&lt;/UID&gt;&lt;Title&gt;Are self-reported unhealthy food choices associated with an increased risk of breast cancer? Prospective cohort study using the British Food Standards Agency nutrient profiling system&lt;/Title&gt;&lt;Template&gt;Journal Article&lt;/Template&gt;&lt;Star&gt;0&lt;/Star&gt;&lt;Tag&gt;0&lt;/Tag&gt;&lt;Author&gt;Deschasaux, M; Julia, C; Kesse-Guyot, E; Lecuyer, L; Adriouch, S; Mejean, C; Ducrot, P; Peneau, S; Latino-Martel, P; Fezeu, L K; Fassier, P; Hercberg, S; Touvier, M&lt;/Author&gt;&lt;Year&gt;2017&lt;/Year&gt;&lt;Details&gt;&lt;_accession_num&gt;28600360&lt;/_accession_num&gt;&lt;_alternate_title&gt;BMJ open&lt;/_alternate_title&gt;&lt;_author_adr&gt;Sorbonne Paris Cite Epidemiology and Statistics Research Center (CRESS), U1153 Inserm, U1125, Inra, Cnam, Paris 13 University, Nutritional Epidemiology Research Team (EREN), Bobigny, France._x000d__x000a_French network for Nutrition And Cancer Research (NACRe network), www.inra.fr/nacre._x000d__x000a_Public Health Department, Avicenne Hospital, Bobigny, France._x000d__x000a__x000d__x000a__x000d__x000a_&lt;/_author_adr&gt;&lt;_created&gt;63118015&lt;/_created&gt;&lt;_date&gt;1990-06-08&lt;/_date&gt;&lt;_date_display&gt;Jun 8&lt;/_date_display&gt;&lt;_doi&gt;10.1136/bmjopen-2016-013718&lt;/_doi&gt;&lt;_impact_factor&gt;   2.376&lt;/_impact_factor&gt;&lt;_isbn&gt;2044-6055 (Electronic)_x000d__x000a_2044-6055 (Linking)&lt;/_isbn&gt;&lt;_issue&gt;6&lt;/_issue&gt;&lt;_keywords&gt;Adult_x000d__x000a_Aged_x000d__x000a_Breast Neoplasms/*epidemiology/etiology_x000d__x000a_*Diet/standards_x000d__x000a_Female_x000d__x000a_*Food Preferences_x000d__x000a_France/epidemiology_x000d__x000a_Humans_x000d__x000a_Incidence_x000d__x000a_Middle Aged_x000d__x000a_*Nutritive Value_x000d__x000a_Prospective Studies_x000d__x000a_Self Report&lt;/_keywords&gt;&lt;_modified&gt;63130697&lt;/_modified&gt;&lt;_pages&gt;e013718&lt;/_pages&gt;&lt;_short_title&gt;Are self-reported unhealthy food choices associated with an increased risk of breast cancer? Prospective cohort study using the British Food Standards Agency nutrient profiling system&lt;/_short_title&gt;&lt;_url&gt;http://www.ncbi.nlm.nih.gov/pubmed/28600360&lt;/_url&gt;&lt;_volume&gt;7&lt;/_volume&gt;&lt;/Details&gt;&lt;Extra&gt;&lt;DBUID&gt;{82C8E30E-2519-4DB6-8AE4-CB14AB93F86B}&lt;/DBUID&gt;&lt;/Extra&gt;&lt;/Item&gt;&lt;/References&gt;&lt;/Group&gt;&lt;/Citation&gt;_x000a_"/>
    <w:docVar w:name="NE.Ref{76807F53-6279-4FFC-A4D1-A45F119FB909}" w:val=" ADDIN NE.Ref.{76807F53-6279-4FFC-A4D1-A45F119FB909}&lt;Citation&gt;&lt;Group&gt;&lt;References&gt;&lt;Item&gt;&lt;ID&gt;2024&lt;/ID&gt;&lt;UID&gt;{CB47152F-D2DE-41FF-AFF8-31A435DD14D4}&lt;/UID&gt;&lt;Title&gt;Dietary factors of one-carbon metabolism and prostate cancer risk&lt;/Title&gt;&lt;Template&gt;Journal Article&lt;/Template&gt;&lt;Star&gt;0&lt;/Star&gt;&lt;Tag&gt;0&lt;/Tag&gt;&lt;Author&gt;Weinstein, S J; Stolzenberg-Solomon, R; Pietinen, P; Taylor, P R; Virtamo, J; Albanes, D&lt;/Author&gt;&lt;Year&gt;2006&lt;/Year&gt;&lt;Details&gt;&lt;_accession_num&gt;17023722&lt;/_accession_num&gt;&lt;_author_adr&gt;Division of Cancer Epidemiology and Genetics, National Cancer Institute, National Institutes of Health, Department of Health and Human Services, Bethesda, MD, 20892, USA. weinstes@mail.nih.gov&lt;/_author_adr&gt;&lt;_collection_scope&gt;SCI;SCIE&lt;/_collection_scope&gt;&lt;_created&gt;63119418&lt;/_created&gt;&lt;_date&gt;2006-10-01&lt;/_date&gt;&lt;_date_display&gt;2006 Oct&lt;/_date_display&gt;&lt;_db_updated&gt;PubMed&lt;/_db_updated&gt;&lt;_doi&gt;10.1093/ajcn/84.4.929&lt;/_doi&gt;&lt;_impact_factor&gt;   6.568&lt;/_impact_factor&gt;&lt;_isbn&gt;0002-9165 (Print); 0002-9165 (Linking)&lt;/_isbn&gt;&lt;_issue&gt;4&lt;/_issue&gt;&lt;_journal&gt;Am J Clin Nutr&lt;/_journal&gt;&lt;_keywords&gt;Aged; Alcohol Drinking; Carbon/*metabolism; Case-Control Studies; *Dietary Supplements; Double-Blind Method; Ethanol/administration &amp;amp;amp; dosage; Finland/epidemiology; Folic Acid/administration &amp;amp;amp; dosage; Humans; Male; Methionine/administration &amp;amp;amp; dosage; Middle Aged; One-Carbon Group Transferases/metabolism; Proportional Hazards Models; Prospective Studies; Prostatic Neoplasms/chemically induced/*epidemiology/metabolism/*prevention &amp;amp;amp;_x000d__x000a_      control; Randomized Controlled Trials as Topic; Risk Assessment; Risk Factors; *Smoking/adverse effects; Vitamin B 12/administration &amp;amp;amp; dosage/adverse effects; Vitamin B 6/administration &amp;amp;amp; dosage; alpha-Tocopherol/administration &amp;amp;amp; dosage; beta Carotene/administration &amp;amp;amp; dosage&lt;/_keywords&gt;&lt;_language&gt;eng&lt;/_language&gt;&lt;_modified&gt;63130697&lt;/_modified&gt;&lt;_pages&gt;929-35&lt;/_pages&gt;&lt;_tertiary_title&gt;The American journal of clinical nutrition&lt;/_tertiary_title&gt;&lt;_type_work&gt;Journal Article; Research Support, N.I.H., Extramural; Research Support, N.I.H., Intramural&lt;/_type_work&gt;&lt;_url&gt;http://www.ncbi.nlm.nih.gov/entrez/query.fcgi?cmd=Retrieve&amp;amp;db=pubmed&amp;amp;dopt=Abstract&amp;amp;list_uids=17023722&amp;amp;query_hl=1&lt;/_url&gt;&lt;_volume&gt;84&lt;/_volume&gt;&lt;/Details&gt;&lt;Extra&gt;&lt;DBUID&gt;{82C8E30E-2519-4DB6-8AE4-CB14AB93F86B}&lt;/DBUID&gt;&lt;/Extra&gt;&lt;/Item&gt;&lt;/References&gt;&lt;/Group&gt;&lt;Group&gt;&lt;References&gt;&lt;Item&gt;&lt;ID&gt;2025&lt;/ID&gt;&lt;UID&gt;{B9C2F5E5-1264-4121-9BCA-EE9CFA1CA74B}&lt;/UID&gt;&lt;Title&gt;Cohort Profile: The Melbourne Collaborative Cohort Study (Health 2020)&lt;/Title&gt;&lt;Template&gt;Journal Article&lt;/Template&gt;&lt;Star&gt;0&lt;/Star&gt;&lt;Tag&gt;0&lt;/Tag&gt;&lt;Author&gt;Milne, R L; Fletcher, A S; MacInnis, R J; Hodge, A M; Hopkins, A H; Bassett, J K; Bruinsma, F J; Lynch, B M; Dugue, P A; Jayasekara, H; Brinkman, M T; Popowski, L V; Baglietto, L; Severi, G; O&amp;apos;Dea, K; Hopper, J L; Southey, M C; English, D R; Giles, G G&lt;/Author&gt;&lt;Year&gt;2017&lt;/Year&gt;&lt;Details&gt;&lt;_accession_num&gt;28641380&lt;/_accession_num&gt;&lt;_author_adr&gt;Cancer Epidemiology &amp;amp;amp; Intelligence Division, Cancer Council Victoria, Melbourne,  VIC, Australia.; Centre for Epidemiology and Biostatistics, University of Melbourne, Parkville, VIC, Australia.; Cancer Epidemiology &amp;amp;amp; Intelligence Division, Cancer Council Victoria, Melbourne,  VIC, Australia.; Cancer Epidemiology &amp;amp;amp; Intelligence Division, Cancer Council Victoria, Melbourne,  VIC, Australia.; Centre for Epidemiology and Biostatistics, University of Melbourne, Parkville, VIC, Australia.; Cancer Epidemiology &amp;amp;amp; Intelligence Division, Cancer Council Victoria, Melbourne,  VIC, Australia.; Cancer Epidemiology &amp;amp;amp; Intelligence Division, Cancer Council Victoria, Melbourne,  VIC, Australia.; Cancer Epidemiology &amp;amp;amp; Intelligence Division, Cancer Council Victoria, Melbourne,  VIC, Australia.; Cancer Epidemiology &amp;amp;amp; Intelligence Division, Cancer Council Victoria, Melbourne,  VIC, Australia.; Cancer Epidemiology &amp;amp;amp; Intelligence Division, Cancer Council Victoria, Melbourne,  VIC, Australia.; Centre for Epidemiology and Biostatistics, University of Melbourne, Parkville, VIC, Australia.; Physical Activity Laboratory, Baker IDI Heart and Diabetes Institute, Melbourne,  VIC, Australia.; Cancer Epidemiology &amp;amp;amp; Intelligence Division, Cancer Council Victoria, Melbourne,  VIC, Australia.; Centre for Epidemiology and Biostatistics, University of Melbourne, Parkville, VIC, Australia.; Cancer Epidemiology &amp;amp;amp; Intelligence Division, Cancer Council Victoria, Melbourne,  VIC, Australia.; Centre for Epidemiology and Biostatistics, University of Melbourne, Parkville, VIC, Australia.; Cancer Epidemiology &amp;amp;amp; Intelligence Division, Cancer Council Victoria, Melbourne,  VIC, Australia.; Cancer Epidemiology &amp;amp;amp; Intelligence Division, Cancer Council Victoria, Melbourne,  VIC, Australia.; Cancer Epidemiology &amp;amp;amp; Intelligence Division, Cancer Council Victoria, Melbourne,  VIC, Australia.; Centre for Epidemiology and Biostatistics, University of Melbourne, Parkville, VIC, Australia.; Centre de Recherche en Epidemiologie et Sante des Populations, Universite Paris-Saclay, Villejuif, France.; Department of Clinical and Experimental Medicine, University of Pisa, Pisa, Italy.; Cancer Epidemiology &amp;amp;amp; Intelligence Division, Cancer Council Victoria, Melbourne,  VIC, Australia.; Centre for Epidemiology and Biostatistics, University of Melbourne, Parkville, VIC, Australia.; Centre de Recherche en Epidemiologie et Sante des Populations, Universite Paris-Saclay, Villejuif, France.; Human Genetics Foundation (HuGeF), Turin, Italy.; Cancer Epidemiology &amp;amp;amp; Intelligence Division, Cancer Council Victoria, Melbourne,  VIC, Australia.; Centre of Population Health Research, University of South Australia, Adelaide, SA, Australia.; Cancer Epidemiology &amp;amp;amp; Intelligence Division, Cancer Council Victoria, Melbourne,  VIC, Australia.; Centre for Epidemiology and Biostatistics, University of Melbourne, Parkville, VIC, Australia.; Cancer Epidemiology &amp;amp;amp; Intelligence Division, Cancer Council Victoria, Melbourne,  VIC, Australia.; Genetic Epidemiology Laboratory, University of Melbourne, Parkville, VIC, Australia.; Cancer Epidemiology &amp;amp;amp; Intelligence Division, Cancer Council Victoria, Melbourne,  VIC, Australia.; Centre for Epidemiology and Biostatistics, University of Melbourne, Parkville, VIC, Australia.; Cancer Epidemiology &amp;amp;amp; Intelligence Division, Cancer Council Victoria, Melbourne,  VIC, Australia.; Centre for Epidemiology and Biostatistics, University of Melbourne, Parkville, VIC, Australia.&lt;/_author_adr&gt;&lt;_collection_scope&gt;SCI;SCIE&lt;/_collection_scope&gt;&lt;_created&gt;63119422&lt;/_created&gt;&lt;_date&gt;2017-12-01&lt;/_date&gt;&lt;_date_display&gt;2017 Dec 1&lt;/_date_display&gt;&lt;_db_updated&gt;PubMed&lt;/_db_updated&gt;&lt;_doi&gt;10.1093/ije/dyx085&lt;/_doi&gt;&lt;_impact_factor&gt;   7.339&lt;/_impact_factor&gt;&lt;_isbn&gt;1464-3685 (Electronic); 0300-5771 (Linking)&lt;/_isbn&gt;&lt;_issue&gt;6&lt;/_issue&gt;&lt;_journal&gt;Int J Epidemiol&lt;/_journal&gt;&lt;_keywords&gt;Adult; Aged; Australia/epidemiology; Cohort Studies; *Diet; *European Continental Ancestry Group; Female; Humans; *Life Style; Male; Middle Aged; Neoplasms/*epidemiology; Noncommunicable Diseases/*epidemiology; Prospective Studies; Risk Factors; *Transients and Migrants&lt;/_keywords&gt;&lt;_language&gt;eng&lt;/_language&gt;&lt;_modified&gt;63130697&lt;/_modified&gt;&lt;_pages&gt;1757-1757i&lt;/_pages&gt;&lt;_tertiary_title&gt;International journal of epidemiology&lt;/_tertiary_title&gt;&lt;_type_work&gt;Journal Article; Research Support, Non-U.S. Gov&amp;apos;t&lt;/_type_work&gt;&lt;_url&gt;http://www.ncbi.nlm.nih.gov/entrez/query.fcgi?cmd=Retrieve&amp;amp;db=pubmed&amp;amp;dopt=Abstract&amp;amp;list_uids=28641380&amp;amp;query_hl=1&lt;/_url&gt;&lt;_volume&gt;46&lt;/_volume&gt;&lt;/Details&gt;&lt;Extra&gt;&lt;DBUID&gt;{82C8E30E-2519-4DB6-8AE4-CB14AB93F86B}&lt;/DBUID&gt;&lt;/Extra&gt;&lt;/Item&gt;&lt;/References&gt;&lt;/Group&gt;&lt;/Citation&gt;_x000a_"/>
    <w:docVar w:name="NE.Ref{7DE3DF2C-47B5-497C-BDDB-E0347158AD6A}" w:val=" ADDIN NE.Ref.{7DE3DF2C-47B5-497C-BDDB-E0347158AD6A}&lt;Citation&gt;&lt;Group&gt;&lt;References&gt;&lt;Item&gt;&lt;ID&gt;1849&lt;/ID&gt;&lt;UID&gt;{744EB33C-6DFB-46A7-B7F8-E816F3BEC76F}&lt;/UID&gt;&lt;Title&gt;Adult weight change and the risk of pre- and postmenopausal breast cancer in the  Chinese Wuxi Exposure and Breast Cancer Study&lt;/Title&gt;&lt;Template&gt;Journal Article&lt;/Template&gt;&lt;Star&gt;0&lt;/Star&gt;&lt;Tag&gt;0&lt;/Tag&gt;&lt;Author&gt;Cao, S; Zhou, J; Zhu, Z; Wei, F; Li, W; Lu, S; Su, J; Yu, H; &amp;quot;Du W&amp;quot;; Cui, L; Wei, P; Wu, M&lt;/Author&gt;&lt;Year&gt;2019&lt;/Year&gt;&lt;Details&gt;&lt;_accession_num&gt;30368743&lt;/_accession_num&gt;&lt;_author_adr&gt;Department of Epidemiology and Health Statistics, Southeast University, Dingjiaqiao Road 87th, Nanjing, 210009, Jiangsu, China.; Department of Chronic Disease Control, Jiangsu Provincial Center for Disease Control and Prevention, Nanjing, China.; Department of Chronic Disease Control, Jiangsu Provincial Center for Disease Control and Prevention, Nanjing, China.; Department of Oncology, Southeast University, Nanjing, China.; Department of Epidemiology and Health Statistics, Southeast University, Dingjiaqiao Road 87th, Nanjing, 210009, Jiangsu, China.; Department of Chronic Disease Control, Jiangsu Provincial Center for Disease Control and Prevention, Nanjing, China.; Department of Chronic Disease Control, Jiangsu Provincial Center for Disease Control and Prevention, Nanjing, China.; Department of Chronic Disease Control, Jiangsu Provincial Center for Disease Control and Prevention, Nanjing, China.; Department of Chronic Disease Control, Jiangsu Provincial Center for Disease Control and Prevention, Nanjing, China.; Department of Chronic Disease Control, Jiangsu Provincial Center for Disease Control and Prevention, Nanjing, China.; Department of Epidemiology and Health Statistics, Southeast University, Dingjiaqiao Road 87th, Nanjing, 210009, Jiangsu, China.; Department of Epidemiology and Health Statistics, Southeast University, Dingjiaqiao Road 87th, Nanjing, 210009, Jiangsu, China. jswuming@vip.sina.com.; Department of Chronic Disease Control, Jiangsu Provincial Center for Disease Control and Prevention, Nanjing, China. jswuming@vip.sina.com.&lt;/_author_adr&gt;&lt;_created&gt;63119381&lt;/_created&gt;&lt;_date&gt;2019-02-01&lt;/_date&gt;&lt;_date_display&gt;2019 Feb&lt;/_date_display&gt;&lt;_db_updated&gt;PubMed&lt;/_db_updated&gt;&lt;_doi&gt;10.1007/s10549-018-5016-3&lt;/_doi&gt;&lt;_impact_factor&gt;   3.471&lt;/_impact_factor&gt;&lt;_isbn&gt;1573-7217 (Electronic); 0167-6806 (Linking)&lt;/_isbn&gt;&lt;_issue&gt;3&lt;/_issue&gt;&lt;_journal&gt;Breast Cancer Res Treat&lt;/_journal&gt;&lt;_keywords&gt;Adult; *Body Weight; Breast Neoplasms/diagnosis/*epidemiology/*etiology/therapy; Case-Control Studies; China/epidemiology; Female; Hormone Replacement Therapy; Humans; Middle Aged; Odds Ratio; Population Surveillance; *Postmenopause; *Premenopause; Recurrence; Risk Assessment; Risk Factors; Treatment OutcomeBreast cancer; Case-control study; Central obesity; Hormone replacement therapy; Weight gain&lt;/_keywords&gt;&lt;_language&gt;eng&lt;/_language&gt;&lt;_modified&gt;63119382&lt;/_modified&gt;&lt;_pages&gt;647-655&lt;/_pages&gt;&lt;_tertiary_title&gt;Breast cancer research and treatment&lt;/_tertiary_title&gt;&lt;_type_work&gt;Journal Article&lt;/_type_work&gt;&lt;_url&gt;http://www.ncbi.nlm.nih.gov/entrez/query.fcgi?cmd=Retrieve&amp;amp;db=pubmed&amp;amp;dopt=Abstract&amp;amp;list_uids=30368743&amp;amp;query_hl=1&lt;/_url&gt;&lt;_volume&gt;173&lt;/_volume&gt;&lt;/Details&gt;&lt;Extra&gt;&lt;DBUID&gt;{82C8E30E-2519-4DB6-8AE4-CB14AB93F86B}&lt;/DBUID&gt;&lt;/Extra&gt;&lt;/Item&gt;&lt;/References&gt;&lt;/Group&gt;&lt;/Citation&gt;_x000a_"/>
    <w:docVar w:name="NE.Ref{7FE828E6-48C4-4305-BA19-F721156CD440}" w:val=" ADDIN NE.Ref.{7FE828E6-48C4-4305-BA19-F721156CD440}&lt;Citation&gt;&lt;Group&gt;&lt;References&gt;&lt;Item&gt;&lt;ID&gt;2013&lt;/ID&gt;&lt;UID&gt;{4FF01CD1-7A11-4B2B-802B-6F4D914227CE}&lt;/UID&gt;&lt;Title&gt;The Mediterranean diet improves the systemic lipid and DNA oxidative damage in metabolic syndrome individuals. A randomized, controlled, trial&lt;/Title&gt;&lt;Template&gt;Journal Article&lt;/Template&gt;&lt;Star&gt;0&lt;/Star&gt;&lt;Tag&gt;0&lt;/Tag&gt;&lt;Author&gt;Mitjavila, M T; Fandos, M; Salas-Salvado, J; Covas, M I; Borrego, S; Estruch, R; Lamuela-Raventos, R; Corella, D; Martinez-Gonzalez, M A; Sanchez, J M; Bullo, M; Fito, M; Tormos, C; Cerda, C; Casillas, R; Moreno, J J; Iradi, A; Zaragoza, C; Chaves, J; Saez, G T&lt;/Author&gt;&lt;Year&gt;2013&lt;/Year&gt;&lt;Details&gt;&lt;_accession_num&gt;22999065&lt;/_accession_num&gt;&lt;_alternate_title&gt;Clinical nutrition&lt;/_alternate_title&gt;&lt;_author_adr&gt;Department of Physiology, INSA, University of Barcelona, Spain._x000d__x000a__x000d__x000a__x000d__x000a_&lt;/_author_adr&gt;&lt;_created&gt;63118015&lt;/_created&gt;&lt;_date&gt;1990-04-01&lt;/_date&gt;&lt;_date_display&gt;Apr&lt;/_date_display&gt;&lt;_doi&gt;10.1016/j.clnu.2012.08.002&lt;/_doi&gt;&lt;_impact_factor&gt;   6.402&lt;/_impact_factor&gt;&lt;_isbn&gt;1532-1983 (Electronic)_x000d__x000a_0261-5614 (Linking)&lt;/_isbn&gt;&lt;_issue&gt;2&lt;/_issue&gt;&lt;_keywords&gt;Aged_x000d__x000a_Aged, 80 and over_x000d__x000a_Biomarkers/blood_x000d__x000a_Cardiovascular Diseases/diet therapy/prevention &amp;amp; control_x000d__x000a_DNA Damage/*drug effects_x000d__x000a_Deoxyguanosine/analogs &amp;amp; derivatives/urine_x000d__x000a_Diet, Fat-Restricted_x000d__x000a_*Diet, Mediterranean_x000d__x000a_F2-Isoprostanes/urine_x000d__x000a_Female_x000d__x000a_Humans_x000d__x000a_Lipid Metabolism/drug effects_x000d__x000a_Metabolic Syndrome/*diet therapy/prevention &amp;amp; control_x000d__x000a_Middle Aged_x000d__x000a_Nuts/chemistry_x000d__x000a_Olive Oil_x000d__x000a_Oxidative Stress/*drug effects_x000d__x000a_Plant Oils/administration &amp;amp; dosage_x000d__x000a_Risk Factors_x000d__x000a_Risk Reduction Behavior&lt;/_keywords&gt;&lt;_modified&gt;63130697&lt;/_modified&gt;&lt;_pages&gt;172-8&lt;/_pages&gt;&lt;_short_title&gt;The Mediterranean diet improves the systemic lipid and DNA oxidative damage in metabolic syndrome individuals. A randomized, controlled, trial&lt;/_short_title&gt;&lt;_url&gt;http://www.ncbi.nlm.nih.gov/pubmed/22999065&lt;/_url&gt;&lt;_volume&gt;32&lt;/_volume&gt;&lt;/Details&gt;&lt;Extra&gt;&lt;DBUID&gt;{82C8E30E-2519-4DB6-8AE4-CB14AB93F86B}&lt;/DBUID&gt;&lt;/Extra&gt;&lt;/Item&gt;&lt;/References&gt;&lt;/Group&gt;&lt;/Citation&gt;_x000a_"/>
    <w:docVar w:name="NE.Ref{81BB0474-F636-4C90-9A00-2041FA1A3288}" w:val=" ADDIN NE.Ref.{81BB0474-F636-4C90-9A00-2041FA1A3288}&lt;Citation&gt;&lt;Group&gt;&lt;References&gt;&lt;Item&gt;&lt;ID&gt;2142&lt;/ID&gt;&lt;UID&gt;{8F182AE0-4E3D-4269-AD64-1C002C1DF3FD}&lt;/UID&gt;&lt;Title&gt;The use of food-frequency questionnaires for various purposes in China&lt;/Title&gt;&lt;Template&gt;Journal Article&lt;/Template&gt;&lt;Star&gt;0&lt;/Star&gt;&lt;Tag&gt;0&lt;/Tag&gt;&lt;Author&gt;Zhao, W; Hasegawa, K; Chen, J&lt;/Author&gt;&lt;Year&gt;2002&lt;/Year&gt;&lt;Details&gt;&lt;_accession_num&gt;12638592&lt;/_accession_num&gt;&lt;_author_adr&gt;Institute of Nutrition and Food Hygiene, Chinese Academy of Preventive Medicine,  Beijing, People&amp;apos;s Republic of China. whzhao@95777.com&lt;/_author_adr&gt;&lt;_collection_scope&gt;SCIE;&lt;/_collection_scope&gt;&lt;_created&gt;62200286&lt;/_created&gt;&lt;_date&gt;2002-12-01&lt;/_date&gt;&lt;_date_display&gt;2002 Dec&lt;/_date_display&gt;&lt;_db_updated&gt;PubMed&lt;/_db_updated&gt;&lt;_impact_factor&gt;   2.485&lt;/_impact_factor&gt;&lt;_isbn&gt;1368-9800 (Print); 1368-9800 (Linking)&lt;/_isbn&gt;&lt;_issue&gt;6A&lt;/_issue&gt;&lt;_journal&gt;Public Health Nutr&lt;/_journal&gt;&lt;_keywords&gt;Adult; China; *Diet; Diet Records; Diet Surveys; Female; Humans; Male; Mental Recall; Population Surveillance/*methods; Reproducibility of Results; Rural Population; Surveys and Questionnaires&lt;/_keywords&gt;&lt;_language&gt;eng&lt;/_language&gt;&lt;_modified&gt;62200286&lt;/_modified&gt;&lt;_pages&gt;829-33&lt;/_pages&gt;&lt;_tertiary_title&gt;Public health nutrition&lt;/_tertiary_title&gt;&lt;_type_work&gt;Comparative Study; Journal Article; Research Support, Non-U.S. Gov&amp;apos;t&lt;/_type_work&gt;&lt;_url&gt;http://www.ncbi.nlm.nih.gov/entrez/query.fcgi?cmd=Retrieve&amp;amp;db=pubmed&amp;amp;dopt=Abstract&amp;amp;list_uids=12638592&amp;amp;query_hl=1&lt;/_url&gt;&lt;_volume&gt;5&lt;/_volume&gt;&lt;/Details&gt;&lt;Extra&gt;&lt;DBUID&gt;{F96A950B-833F-4880-A151-76DA2D6A2879}&lt;/DBUID&gt;&lt;/Extra&gt;&lt;/Item&gt;&lt;/References&gt;&lt;/Group&gt;&lt;/Citation&gt;_x000a_"/>
    <w:docVar w:name="NE.Ref{8478F0A6-26BA-4080-AAB8-7808427BB5CF}" w:val=" ADDIN NE.Ref.{8478F0A6-26BA-4080-AAB8-7808427BB5CF}&lt;Citation&gt;&lt;Group&gt;&lt;References&gt;&lt;Item&gt;&lt;ID&gt;1987&lt;/ID&gt;&lt;UID&gt;{D3BD4688-8DB0-48EA-A214-F2E7C52EA7F8}&lt;/UID&gt;&lt;Title&gt;Global cancer statistics 2018: GLOBOCAN estimates of incidence and mortality worldwide for 36 cancers in 185 countries&lt;/Title&gt;&lt;Template&gt;Journal Article&lt;/Template&gt;&lt;Star&gt;0&lt;/Star&gt;&lt;Tag&gt;0&lt;/Tag&gt;&lt;Author&gt;Bray, F; Ferlay, J; Soerjomataram, I; Siegel, R L; Torre, L A; Jemal, A&lt;/Author&gt;&lt;Year&gt;2018&lt;/Year&gt;&lt;Details&gt;&lt;_accession_num&gt;30207593&lt;/_accession_num&gt;&lt;_alternate_title&gt;CA: a cancer journal for clinicians&lt;/_alternate_title&gt;&lt;_author_adr&gt;Head, Section of Cancer Surveillance, International Agency for Research on Cancer, Lyon, France._x000d__x000a_Informatics Officer, Section of Cancer Surveillance, International Agency for Research on Cancer, Lyon, France._x000d__x000a_Deputy Head, Section of Cancer Surveillance, International Agency for Research on Cancer, Lyon, France._x000d__x000a_Scientific Director, Surveillance and Health Services Research, American Cancer Society, Atlanta, GA._x000d__x000a_Scientist, Surveillance and Health Services Research, American Cancer Society, Atlanta, GA._x000d__x000a_Scientific Vice President, Surveillance and Health Services Research, American Cancer Society, Atlanta, GA._x000d__x000a__x000d__x000a__x000d__x000a_&lt;/_author_adr&gt;&lt;_created&gt;63118015&lt;/_created&gt;&lt;_date&gt;1990-11-01&lt;/_date&gt;&lt;_date_display&gt;Nov&lt;/_date_display&gt;&lt;_doi&gt;10.3322/caac.21492&lt;/_doi&gt;&lt;_impact_factor&gt; 223.679&lt;/_impact_factor&gt;&lt;_isbn&gt;1542-4863 (Electronic)_x000d__x000a_0007-9235 (Linking)&lt;/_isbn&gt;&lt;_issue&gt;6&lt;/_issue&gt;&lt;_modified&gt;63130697&lt;/_modified&gt;&lt;_pages&gt;394-424&lt;/_pages&gt;&lt;_short_title&gt;Global cancer statistics 2018: GLOBOCAN estimates of incidence and mortality worldwide for 36 cancers in 185 countries&lt;/_short_title&gt;&lt;_url&gt;http://www.ncbi.nlm.nih.gov/pubmed/30207593&lt;/_url&gt;&lt;_volume&gt;68&lt;/_volume&gt;&lt;/Details&gt;&lt;Extra&gt;&lt;DBUID&gt;{82C8E30E-2519-4DB6-8AE4-CB14AB93F86B}&lt;/DBUID&gt;&lt;/Extra&gt;&lt;/Item&gt;&lt;/References&gt;&lt;/Group&gt;&lt;/Citation&gt;_x000a_"/>
    <w:docVar w:name="NE.Ref{857B1572-360B-4BC0-AB91-867A7434304B}" w:val=" ADDIN NE.Ref.{857B1572-360B-4BC0-AB91-867A7434304B}&lt;Citation&gt;&lt;Group&gt;&lt;References&gt;&lt;Item&gt;&lt;ID&gt;2009&lt;/ID&gt;&lt;UID&gt;{F4C1E0BD-6C78-45A4-8849-51523F6AA064}&lt;/UID&gt;&lt;Title&gt;Calculating measures of biological interaction&lt;/Title&gt;&lt;Template&gt;Journal Article&lt;/Template&gt;&lt;Star&gt;0&lt;/Star&gt;&lt;Tag&gt;0&lt;/Tag&gt;&lt;Author&gt;Andersson, T; Alfredsson, L; Kallberg, H; Zdravkovic, S; Ahlbom, A&lt;/Author&gt;&lt;Year&gt;2005&lt;/Year&gt;&lt;Details&gt;&lt;_accession_num&gt;16119429&lt;/_accession_num&gt;&lt;_author_adr&gt;Stockholm Centre for Public Health, Sweden. tomas.andersson@imm.ki.se&lt;/_author_adr&gt;&lt;_collection_scope&gt;SCIE&lt;/_collection_scope&gt;&lt;_created&gt;63119392&lt;/_created&gt;&lt;_date&gt;2005-01-20&lt;/_date&gt;&lt;_date_display&gt;2005&lt;/_date_display&gt;&lt;_db_updated&gt;PubMed&lt;/_db_updated&gt;&lt;_doi&gt;10.1007/s10654-005-7835-x&lt;/_doi&gt;&lt;_impact_factor&gt;   6.529&lt;/_impact_factor&gt;&lt;_isbn&gt;0393-2990 (Print); 0393-2990 (Linking)&lt;/_isbn&gt;&lt;_issue&gt;7&lt;/_issue&gt;&lt;_journal&gt;Eur J Epidemiol&lt;/_journal&gt;&lt;_keywords&gt;Biometry; *Data Interpretation, Statistical; *Epidemiologic Research Design; Humans; *Logistic Models; Molecular Epidemiology/*methods/statistics &amp;amp;amp; numerical data; *Proportional Hazards Models; Risk Factors; *Software&lt;/_keywords&gt;&lt;_language&gt;eng&lt;/_language&gt;&lt;_modified&gt;63130697&lt;/_modified&gt;&lt;_pages&gt;575-9&lt;/_pages&gt;&lt;_tertiary_title&gt;European journal of epidemiology&lt;/_tertiary_title&gt;&lt;_type_work&gt;Journal Article&lt;/_type_work&gt;&lt;_url&gt;http://www.ncbi.nlm.nih.gov/entrez/query.fcgi?cmd=Retrieve&amp;amp;db=pubmed&amp;amp;dopt=Abstract&amp;amp;list_uids=16119429&amp;amp;query_hl=1&lt;/_url&gt;&lt;_volume&gt;20&lt;/_volume&gt;&lt;/Details&gt;&lt;Extra&gt;&lt;DBUID&gt;{82C8E30E-2519-4DB6-8AE4-CB14AB93F86B}&lt;/DBUID&gt;&lt;/Extra&gt;&lt;/Item&gt;&lt;/References&gt;&lt;/Group&gt;&lt;/Citation&gt;_x000a_"/>
    <w:docVar w:name="NE.Ref{8D6605F6-D172-4406-9BB7-6A07AAA9F0C0}" w:val=" ADDIN NE.Ref.{8D6605F6-D172-4406-9BB7-6A07AAA9F0C0}&lt;Citation&gt;&lt;Group&gt;&lt;References&gt;&lt;Item&gt;&lt;ID&gt;1849&lt;/ID&gt;&lt;UID&gt;{744EB33C-6DFB-46A7-B7F8-E816F3BEC76F}&lt;/UID&gt;&lt;Title&gt;Adult weight change and the risk of pre- and postmenopausal breast cancer in the  Chinese Wuxi Exposure and Breast Cancer Study&lt;/Title&gt;&lt;Template&gt;Journal Article&lt;/Template&gt;&lt;Star&gt;0&lt;/Star&gt;&lt;Tag&gt;0&lt;/Tag&gt;&lt;Author&gt;Cao, S; Zhou, J; Zhu, Z; Wei, F; Li, W; Lu, S; Su, J; Yu, H; &amp;quot;Du W&amp;quot;; Cui, L; Wei, P; Wu, M&lt;/Author&gt;&lt;Year&gt;2019&lt;/Year&gt;&lt;Details&gt;&lt;_accession_num&gt;30368743&lt;/_accession_num&gt;&lt;_author_adr&gt;Department of Epidemiology and Health Statistics, Southeast University, Dingjiaqiao Road 87th, Nanjing, 210009, Jiangsu, China.; Department of Chronic Disease Control, Jiangsu Provincial Center for Disease Control and Prevention, Nanjing, China.; Department of Chronic Disease Control, Jiangsu Provincial Center for Disease Control and Prevention, Nanjing, China.; Department of Oncology, Southeast University, Nanjing, China.; Department of Epidemiology and Health Statistics, Southeast University, Dingjiaqiao Road 87th, Nanjing, 210009, Jiangsu, China.; Department of Chronic Disease Control, Jiangsu Provincial Center for Disease Control and Prevention, Nanjing, China.; Department of Chronic Disease Control, Jiangsu Provincial Center for Disease Control and Prevention, Nanjing, China.; Department of Chronic Disease Control, Jiangsu Provincial Center for Disease Control and Prevention, Nanjing, China.; Department of Chronic Disease Control, Jiangsu Provincial Center for Disease Control and Prevention, Nanjing, China.; Department of Chronic Disease Control, Jiangsu Provincial Center for Disease Control and Prevention, Nanjing, China.; Department of Epidemiology and Health Statistics, Southeast University, Dingjiaqiao Road 87th, Nanjing, 210009, Jiangsu, China.; Department of Epidemiology and Health Statistics, Southeast University, Dingjiaqiao Road 87th, Nanjing, 210009, Jiangsu, China. jswuming@vip.sina.com.; Department of Chronic Disease Control, Jiangsu Provincial Center for Disease Control and Prevention, Nanjing, China. jswuming@vip.sina.com.&lt;/_author_adr&gt;&lt;_created&gt;63119381&lt;/_created&gt;&lt;_date&gt;2019-02-01&lt;/_date&gt;&lt;_date_display&gt;2019 Feb&lt;/_date_display&gt;&lt;_db_updated&gt;PubMed&lt;/_db_updated&gt;&lt;_doi&gt;10.1007/s10549-018-5016-3&lt;/_doi&gt;&lt;_impact_factor&gt;   3.471&lt;/_impact_factor&gt;&lt;_isbn&gt;1573-7217 (Electronic); 0167-6806 (Linking)&lt;/_isbn&gt;&lt;_issue&gt;3&lt;/_issue&gt;&lt;_journal&gt;Breast Cancer Res Treat&lt;/_journal&gt;&lt;_keywords&gt;Adult; *Body Weight; Breast Neoplasms/diagnosis/*epidemiology/*etiology/therapy; Case-Control Studies; China/epidemiology; Female; Hormone Replacement Therapy; Humans; Middle Aged; Odds Ratio; Population Surveillance; *Postmenopause; *Premenopause; Recurrence; Risk Assessment; Risk Factors; Treatment OutcomeBreast cancer; Case-control study; Central obesity; Hormone replacement therapy; Weight gain&lt;/_keywords&gt;&lt;_language&gt;eng&lt;/_language&gt;&lt;_modified&gt;63119382&lt;/_modified&gt;&lt;_pages&gt;647-655&lt;/_pages&gt;&lt;_tertiary_title&gt;Breast cancer research and treatment&lt;/_tertiary_title&gt;&lt;_type_work&gt;Journal Article&lt;/_type_work&gt;&lt;_url&gt;http://www.ncbi.nlm.nih.gov/entrez/query.fcgi?cmd=Retrieve&amp;amp;db=pubmed&amp;amp;dopt=Abstract&amp;amp;list_uids=30368743&amp;amp;query_hl=1&lt;/_url&gt;&lt;_volume&gt;173&lt;/_volume&gt;&lt;/Details&gt;&lt;Extra&gt;&lt;DBUID&gt;{82C8E30E-2519-4DB6-8AE4-CB14AB93F86B}&lt;/DBUID&gt;&lt;/Extra&gt;&lt;/Item&gt;&lt;/References&gt;&lt;/Group&gt;&lt;/Citation&gt;_x000a_"/>
    <w:docVar w:name="NE.Ref{8D8DA76C-7BBC-42F0-94BE-64A53173EFB5}" w:val=" ADDIN NE.Ref.{8D8DA76C-7BBC-42F0-94BE-64A53173EFB5}&lt;Citation&gt;&lt;Group&gt;&lt;References&gt;&lt;Item&gt;&lt;ID&gt;1869&lt;/ID&gt;&lt;UID&gt;{8E1C07FC-C038-4FF9-B008-0F3B565160A5}&lt;/UID&gt;&lt;Title&gt;Determinants of folate and vitamin B12 plasma levels in the French E3N-EPIC cohort&lt;/Title&gt;&lt;Template&gt;Journal Article&lt;/Template&gt;&lt;Star&gt;0&lt;/Star&gt;&lt;Tag&gt;0&lt;/Tag&gt;&lt;Author&gt;de Batlle, J; Matejcic, M; Chajes, V; Moreno-Macias, H; Amadou, A; Slimani, N; Cox, D G; Clavel-Chapelon, F; Fagherazzi, G; Romieu, I&lt;/Author&gt;&lt;Year&gt;2018&lt;/Year&gt;&lt;Details&gt;&lt;_accession_num&gt;28004270&lt;/_accession_num&gt;&lt;_author_adr&gt;International Agency for Research on Cancer (IARC), 150 cours Albert Thomas, 69008, Lyon, France. jordidebatlle@gmail.com.; International Agency for Research on Cancer (IARC), 150 cours Albert Thomas, 69008, Lyon, France.; International Agency for Research on Cancer (IARC), 150 cours Albert Thomas, 69008, Lyon, France.; Universidad Autonoma Metropolitana, Mexico City, Mexico.; International Agency for Research on Cancer (IARC), 150 cours Albert Thomas, 69008, Lyon, France.; International Agency for Research on Cancer (IARC), 150 cours Albert Thomas, 69008, Lyon, France.; INSERM U1052, Cancer Research Center of Lyon, Centre Leon Berard, Lyon, France.; Team 9: Lifestyle, Genes and Health: Integrative Trans-generational Epidemiology, Center for Research in Epidemiology and Population Health, Institut National de la Sante et de la Recherche Medicale (INSERM), U1018, Villejuif, France.; Universite Paris-Sud, Villejuif, France.; Gustave Roussy Institute, Villejuif, France.; Team 9: Lifestyle, Genes and Health: Integrative Trans-generational Epidemiology, Center for Research in Epidemiology and Population Health, Institut National de la Sante et de la Recherche Medicale (INSERM), U1018, Villejuif, France.; Universite Paris-Sud, Villejuif, France.; Gustave Roussy Institute, Villejuif, France.; International Agency for Research on Cancer (IARC), 150 cours Albert Thomas, 69008, Lyon, France.&lt;/_author_adr&gt;&lt;_collection_scope&gt;SCIE&lt;/_collection_scope&gt;&lt;_created&gt;63119461&lt;/_created&gt;&lt;_date&gt;2018-03-01&lt;/_date&gt;&lt;_date_display&gt;2018 Mar&lt;/_date_display&gt;&lt;_db_updated&gt;PubMed&lt;/_db_updated&gt;&lt;_doi&gt;10.1007/s00394-016-1365-z&lt;/_doi&gt;&lt;_impact_factor&gt;   4.449&lt;/_impact_factor&gt;&lt;_isbn&gt;1436-6215 (Electronic); 1436-6207 (Linking)&lt;/_isbn&gt;&lt;_issue&gt;2&lt;/_issue&gt;&lt;_journal&gt;Eur J Nutr&lt;/_journal&gt;&lt;_keywords&gt;Amino Acid Substitution; Biomarkers/blood; Case-Control Studies; Cohort Studies; Diet/*adverse effects; Diet, Healthy; Female; Folic Acid/*blood; Folic Acid Deficiency/blood/*etiology/genetics/prevention &amp;amp;amp; control; France/epidemiology; Genetic Association Studies; Genetic Predisposition to Disease; Humans; Methylenetetrahydrofolate Reductase (NADPH2)/genetics; Middle Aged; *Nutritional Status; Patient Compliance; Polymorphism, Single Nucleotide; Prospective Studies; Self Report; Vitamin B 12/*blood; Vitamin B 12 Deficiency/blood/*etiology/genetics/prevention &amp;amp;amp; controlBiomarkers; Dietary intake; Folate; MTHFR polymorphisms; Vitamin B12&lt;/_keywords&gt;&lt;_language&gt;eng&lt;/_language&gt;&lt;_modified&gt;63119461&lt;/_modified&gt;&lt;_pages&gt;751-760&lt;/_pages&gt;&lt;_tertiary_title&gt;European journal of nutrition&lt;/_tertiary_title&gt;&lt;_type_work&gt;Comparative Study; Journal Article&lt;/_type_work&gt;&lt;_url&gt;http://www.ncbi.nlm.nih.gov/entrez/query.fcgi?cmd=Retrieve&amp;amp;db=pubmed&amp;amp;dopt=Abstract&amp;amp;list_uids=28004270&amp;amp;query_hl=1&lt;/_url&gt;&lt;_volume&gt;57&lt;/_volume&gt;&lt;/Details&gt;&lt;Extra&gt;&lt;DBUID&gt;{82C8E30E-2519-4DB6-8AE4-CB14AB93F86B}&lt;/DBUID&gt;&lt;/Extra&gt;&lt;/Item&gt;&lt;/References&gt;&lt;/Group&gt;&lt;/Citation&gt;_x000a_"/>
    <w:docVar w:name="NE.Ref{92BC59D0-1E50-42BA-9F78-2D5897AD5692}" w:val=" ADDIN NE.Ref.{92BC59D0-1E50-42BA-9F78-2D5897AD5692}&lt;Citation&gt;&lt;Group&gt;&lt;References&gt;&lt;Item&gt;&lt;ID&gt;2041&lt;/ID&gt;&lt;UID&gt;{C5276D78-3822-42A2-ADBF-7007D3F503D2}&lt;/UID&gt;&lt;Title&gt;Maternal nutrition at conception modulates DNA methylation of human metastable epialleles&lt;/Title&gt;&lt;Template&gt;Journal Article&lt;/Template&gt;&lt;Star&gt;0&lt;/Star&gt;&lt;Tag&gt;0&lt;/Tag&gt;&lt;Author&gt;Dominguez-Salas, P; Moore, S E; Baker, M S; Bergen, A W; Cox, S E; Dyer, R A; Fulford, A J; Guan, Y; Laritsky, E; Silver, M J; Swan, G E; Zeisel, S H; Innis, S M; Waterland, R A; Prentice, A M; Hennig, B J&lt;/Author&gt;&lt;Year&gt;2014&lt;/Year&gt;&lt;Details&gt;&lt;_accession_num&gt;24781383&lt;/_accession_num&gt;&lt;_author_adr&gt;MRC International Nutrition Group at MRC Keneba, The Gambia and London School of  Hygiene &amp;amp;amp; Tropical Medicine, EPH, LSHTM, Keppel Street, London WC1E 7HT, UK.; MRC International Nutrition Group at MRC Keneba, The Gambia and London School of  Hygiene &amp;amp;amp; Tropical Medicine, EPH, LSHTM, Keppel Street, London WC1E 7HT, UK.; Department of Pediatrics, Baylor College of Medicine, USDA/ARS Children&amp;apos;s Nutrition Research Center, 1100 Bates Street, Houston, Texas 77030, USA.; Center for Health Sciences, SRI International, 333 Ravenswood Avenue, Menlo Park, California 94025-3493, USA.; MRC International Nutrition Group at MRC Keneba, The Gambia and London School of  Hygiene &amp;amp;amp; Tropical Medicine, EPH, LSHTM, Keppel Street, London WC1E 7HT, UK.; Department of Pediatrics, University of British Columbia, Room 179, Child and Family Institute, 950 West 28th Avenue Vancouver, British Columbia, Canada V5Z 4H4.; MRC International Nutrition Group at MRC Keneba, The Gambia and London School of  Hygiene &amp;amp;amp; Tropical Medicine, EPH, LSHTM, Keppel Street, London WC1E 7HT, UK.; 1] Department of Pediatrics, Baylor College of Medicine, USDA/ARS Children&amp;apos;s Nutrition Research Center, 1100 Bates Street, Houston, Texas 77030, USA [2] Department of Molecular &amp;amp;amp; Human Genetics, Baylor College of Medicine, Houston, Texas 77030, USA.; Department of Pediatrics, Baylor College of Medicine, USDA/ARS Children&amp;apos;s Nutrition Research Center, 1100 Bates Street, Houston, Texas 77030, USA.; MRC International Nutrition Group at MRC Keneba, The Gambia and London School of  Hygiene &amp;amp;amp; Tropical Medicine, EPH, LSHTM, Keppel Street, London WC1E 7HT, UK.; Stanford Prevention Research Center, Stanford University School of Medicine, Stanford, California 94305-5411, USA.; Nutrition Research Institute, Department of Nutrition, Gillings School of Global  Public Health and School of Medicine, University of North Carolina at Chapel Hill, Chapel Hill, 500 Laureate Way, Kannapolis, North Carolina 28081, USA.; Department of Pediatrics, University of British Columbia, Room 179, Child and Family Institute, 950 West 28th Avenue Vancouver, British Columbia, Canada V5Z 4H4.; 1] Department of Pediatrics, Baylor College of Medicine, USDA/ARS Children&amp;apos;s Nutrition Research Center, 1100 Bates Street, Houston, Texas 77030, USA [2] Department of Molecular &amp;amp;amp; Human Genetics, Baylor College of Medicine, Houston, Texas 77030, USA.; MRC International Nutrition Group at MRC Keneba, The Gambia and London School of  Hygiene &amp;amp;amp; Tropical Medicine, EPH, LSHTM, Keppel Street, London WC1E 7HT, UK.; MRC International Nutrition Group at MRC Keneba, The Gambia and London School of  Hygiene &amp;amp;amp; Tropical Medicine, EPH, LSHTM, Keppel Street, London WC1E 7HT, UK.&lt;/_author_adr&gt;&lt;_collection_scope&gt;SCI;SCIE&lt;/_collection_scope&gt;&lt;_created&gt;63119457&lt;/_created&gt;&lt;_date&gt;2014-04-29&lt;/_date&gt;&lt;_date_display&gt;2014 Apr 29&lt;/_date_display&gt;&lt;_db_updated&gt;PubMed&lt;/_db_updated&gt;&lt;_doi&gt;10.1038/ncomms4746&lt;/_doi&gt;&lt;_impact_factor&gt;  11.878&lt;/_impact_factor&gt;&lt;_isbn&gt;2041-1723 (Electronic); 2041-1723 (Linking)&lt;/_isbn&gt;&lt;_journal&gt;Nat Commun&lt;/_journal&gt;&lt;_keywords&gt;Adult; Biomarkers/*blood; DNA Methylation/*physiology; Epigenesis, Genetic/*physiology; Female; Fertilization/*physiology; Gambia; Hair Follicle/chemistry; Humans; Lymphocytes/chemistry; Maternal Nutritional Physiological Phenomena/*physiology; Pregnancy; *Seasons&lt;/_keywords&gt;&lt;_language&gt;eng&lt;/_language&gt;&lt;_modified&gt;63130697&lt;/_modified&gt;&lt;_pages&gt;3746&lt;/_pages&gt;&lt;_tertiary_title&gt;Nature communications&lt;/_tertiary_title&gt;&lt;_type_work&gt;Journal Article; Research Support, N.I.H., Extramural; Research Support, Non-U.S. Gov&amp;apos;t; Research Support, U.S. Gov&amp;apos;t, Non-P.H.S.&lt;/_type_work&gt;&lt;_url&gt;http://www.ncbi.nlm.nih.gov/entrez/query.fcgi?cmd=Retrieve&amp;amp;db=pubmed&amp;amp;dopt=Abstract&amp;amp;list_uids=24781383&amp;amp;query_hl=1&lt;/_url&gt;&lt;_volume&gt;5&lt;/_volume&gt;&lt;/Details&gt;&lt;Extra&gt;&lt;DBUID&gt;{82C8E30E-2519-4DB6-8AE4-CB14AB93F86B}&lt;/DBUID&gt;&lt;/Extra&gt;&lt;/Item&gt;&lt;/References&gt;&lt;/Group&gt;&lt;/Citation&gt;_x000a_"/>
    <w:docVar w:name="NE.Ref{92D1885D-178B-4B89-9BE3-243D7CFAF3A2}" w:val=" ADDIN NE.Ref.{92D1885D-178B-4B89-9BE3-243D7CFAF3A2}&lt;Citation&gt;&lt;Group&gt;&lt;References&gt;&lt;Item&gt;&lt;ID&gt;1832&lt;/ID&gt;&lt;UID&gt;{F01E5CD6-A39A-4DDC-882D-A1D931A43155}&lt;/UID&gt;&lt;Title&gt;Protective Effects of the Mediterranean Diet on Type 2 Diabetes and Metabolic Syndrome&lt;/Title&gt;&lt;Template&gt;Journal Article&lt;/Template&gt;&lt;Star&gt;0&lt;/Star&gt;&lt;Tag&gt;0&lt;/Tag&gt;&lt;Author&gt;Salas-Salvado, J; Guasch-Ferre, M; Lee, C H; Estruch, R; Clish, C B; Ros, E&lt;/Author&gt;&lt;Year&gt;2016&lt;/Year&gt;&lt;Details&gt;&lt;_accession_num&gt;26962178&lt;/_accession_num&gt;&lt;_alternate_title&gt;The Journal of nutrition&lt;/_alternate_title&gt;&lt;_author_adr&gt;Human Nutrition Unit, University Hospital of Sant Joan de Reus, Department of Biochemistry and Biotechnology, Faculty of Medicine and Health Sciences, Pere Virgili Health Research Center, Rovira i Virgili University, Reus, Spain; Biomedical Research Centre in Physiopathology of Obesity and Nutrition, Carlos III Health Institute, Madrid, Spain; jordi.salas@urv.cat._x000d__x000a_Human Nutrition Unit, University Hospital of Sant Joan de Reus, Department of Biochemistry and Biotechnology, Faculty of Medicine and Health Sciences, Pere Virgili Health Research Center, Rovira i Virgili University, Reus, Spain; Biomedical Research Centre in Physiopathology of Obesity and Nutrition, Carlos III Health Institute, Madrid, Spain;_x000d__x000a_Department of Genetics and Complex Diseases, Division of Biological Sciences, Harvard T.H. Chan School of Public Health, Boston, MA;_x000d__x000a_Biomedical Research Centre in Physiopathology of Obesity and Nutrition, Carlos III Health Institute, Madrid, Spain; Department of Internal Medicine, August Pi i Sunyer Biomedical Research Institute, Hospital Clinic, University of Barcelona, Barcelona, Spain;_x000d__x000a_Broad Institute of MIT and Harvard, Cambridge, MA; and._x000d__x000a_Biomedical Research Centre in Physiopathology of Obesity and Nutrition, Carlos III Health Institute, Madrid, Spain; Lipid Clinic, Endocrinology and Nutrition Service, August Pi i Sunyer Biomedical Research Institute, Hospital Clinic, University of Barcelona, Barcelona, Spain._x000d__x000a__x000d__x000a__x000d__x000a_&lt;/_author_adr&gt;&lt;_created&gt;63118015&lt;/_created&gt;&lt;_date&gt;1990-03-09&lt;/_date&gt;&lt;_date_display&gt;Mar 9&lt;/_date_display&gt;&lt;_doi&gt;10.3945/jn.115.218487&lt;/_doi&gt;&lt;_impact_factor&gt;   4.416&lt;/_impact_factor&gt;&lt;_isbn&gt;1541-6100 (Electronic)_x000d__x000a_0022-3166 (Linking)&lt;/_isbn&gt;&lt;_modified&gt;63118015&lt;/_modified&gt;&lt;_short_title&gt;Protective Effects of the Mediterranean Diet on Type 2 Diabetes and Metabolic Syndrome&lt;/_short_title&gt;&lt;_url&gt;http://www.ncbi.nlm.nih.gov/pubmed/26962178&lt;/_url&gt;&lt;/Details&gt;&lt;Extra&gt;&lt;DBUID&gt;{82C8E30E-2519-4DB6-8AE4-CB14AB93F86B}&lt;/DBUID&gt;&lt;/Extra&gt;&lt;/Item&gt;&lt;/References&gt;&lt;/Group&gt;&lt;/Citation&gt;_x000a_"/>
    <w:docVar w:name="NE.Ref{A26AF0C4-9947-4E7F-8BFC-613BE5920202}" w:val=" ADDIN NE.Ref.{A26AF0C4-9947-4E7F-8BFC-613BE5920202}&lt;Citation&gt;&lt;Group&gt;&lt;References&gt;&lt;Item&gt;&lt;ID&gt;2029&lt;/ID&gt;&lt;UID&gt;{2CE47B35-B87D-4FAB-BD03-EA09F5E78D8C}&lt;/UID&gt;&lt;Title&gt;MTHFR C677T and postmenopausal breast cancer risk by intakes of one-carbon metabolism nutrients: a nested case-control study&lt;/Title&gt;&lt;Template&gt;Journal Article&lt;/Template&gt;&lt;Star&gt;0&lt;/Star&gt;&lt;Tag&gt;0&lt;/Tag&gt;&lt;Author&gt;Maruti, S S; Ulrich, C M; Jupe, E R; White, E&lt;/Author&gt;&lt;Year&gt;2009&lt;/Year&gt;&lt;Details&gt;&lt;_accession_num&gt;20030812&lt;/_accession_num&gt;&lt;_author_adr&gt;Public Health Sciences Division, Fred Hutchinson Cancer Research Center, Seattle, WA, 98109-1024 USA. ssmaruti@gmail.com&lt;/_author_adr&gt;&lt;_collection_scope&gt;SCI;SCIE&lt;/_collection_scope&gt;&lt;_created&gt;63119433&lt;/_created&gt;&lt;_date&gt;2009-01-20&lt;/_date&gt;&lt;_date_display&gt;2009&lt;/_date_display&gt;&lt;_db_updated&gt;PubMed&lt;/_db_updated&gt;&lt;_doi&gt;10.1186/bcr2462&lt;/_doi&gt;&lt;_impact_factor&gt;   5.676&lt;/_impact_factor&gt;&lt;_isbn&gt;1465-542X (Electronic); 1465-5411 (Linking)&lt;/_isbn&gt;&lt;_issue&gt;6&lt;/_issue&gt;&lt;_journal&gt;Breast Cancer Res&lt;/_journal&gt;&lt;_keywords&gt;Aged; Breast Neoplasms/enzymology/*genetics/*metabolism; Case-Control Studies; Dietary Supplements; Female; Folic Acid/*administration &amp;amp;amp; dosage; Genetic Predisposition to Disease; Humans; Methionine/*administration &amp;amp;amp; dosage; Methylenetetrahydrofolate Reductase (NADPH2)/*genetics/metabolism; Middle Aged; Polymorphism, Single Nucleotide; Postmenopause/genetics/metabolism; Risk Factors; Vitamin B Complex/*administration &amp;amp;amp; dosage&lt;/_keywords&gt;&lt;_language&gt;eng&lt;/_language&gt;&lt;_modified&gt;63130697&lt;/_modified&gt;&lt;_pages&gt;R91&lt;/_pages&gt;&lt;_tertiary_title&gt;Breast cancer research : BCR&lt;/_tertiary_title&gt;&lt;_type_work&gt;Journal Article; Research Support, N.I.H., Extramural; Research Support, Non-U.S. Gov&amp;apos;t&lt;/_type_work&gt;&lt;_url&gt;http://www.ncbi.nlm.nih.gov/entrez/query.fcgi?cmd=Retrieve&amp;amp;db=pubmed&amp;amp;dopt=Abstract&amp;amp;list_uids=20030812&amp;amp;query_hl=1&lt;/_url&gt;&lt;_volume&gt;11&lt;/_volume&gt;&lt;/Details&gt;&lt;Extra&gt;&lt;DBUID&gt;{82C8E30E-2519-4DB6-8AE4-CB14AB93F86B}&lt;/DBUID&gt;&lt;/Extra&gt;&lt;/Item&gt;&lt;/References&gt;&lt;/Group&gt;&lt;Group&gt;&lt;References&gt;&lt;Item&gt;&lt;ID&gt;2036&lt;/ID&gt;&lt;UID&gt;{5D9CB5BA-A8C9-458A-A6BC-82353BBAB826}&lt;/UID&gt;&lt;Title&gt;Meta-analyses of observational and genetic association studies of folate intakes  or levels and breast cancer risk&lt;/Title&gt;&lt;Template&gt;Journal Article&lt;/Template&gt;&lt;Star&gt;0&lt;/Star&gt;&lt;Tag&gt;0&lt;/Tag&gt;&lt;Author&gt;Lewis, S J; Harbord, R M; Harris, R; Smith, G D&lt;/Author&gt;&lt;Year&gt;2006&lt;/Year&gt;&lt;Details&gt;&lt;_accession_num&gt;17105984&lt;/_accession_num&gt;&lt;_author_adr&gt;Department of Social Medicine, University of Bristol, Canynge Hall, Whiteladies Road, Bristol BS8 2PR, UK. s.j.lewis@bristol.ac.uk&lt;/_author_adr&gt;&lt;_created&gt;63119448&lt;/_created&gt;&lt;_date&gt;2006-11-15&lt;/_date&gt;&lt;_date_display&gt;2006 Nov 15&lt;/_date_display&gt;&lt;_db_updated&gt;PubMed&lt;/_db_updated&gt;&lt;_doi&gt;10.1093/jnci/djj440&lt;/_doi&gt;&lt;_impact_factor&gt;  10.211&lt;/_impact_factor&gt;&lt;_isbn&gt;1460-2105 (Electronic); 0027-8874 (Linking)&lt;/_isbn&gt;&lt;_issue&gt;22&lt;/_issue&gt;&lt;_journal&gt;J Natl Cancer Inst&lt;/_journal&gt;&lt;_keywords&gt;5,10-Methylenetetrahydrofolate Reductase (FADH2)/*genetics; Breast Neoplasms/blood/enzymology/*genetics/*prevention &amp;amp;amp; control; Case-Control Studies; Cytosine; Dietary Supplements; Female; Folic Acid/*administration &amp;amp;amp; dosage/*blood; Homozygote; Humans; Odds Ratio; *Polymorphism, Genetic; Risk Assessment; Risk Factors; Thymine&lt;/_keywords&gt;&lt;_language&gt;eng&lt;/_language&gt;&lt;_modified&gt;63130697&lt;/_modified&gt;&lt;_pages&gt;1607-22&lt;/_pages&gt;&lt;_tertiary_title&gt;Journal of the National Cancer Institute&lt;/_tertiary_title&gt;&lt;_type_work&gt;Journal Article; Meta-Analysis&lt;/_type_work&gt;&lt;_url&gt;http://www.ncbi.nlm.nih.gov/entrez/query.fcgi?cmd=Retrieve&amp;amp;db=pubmed&amp;amp;dopt=Abstract&amp;amp;list_uids=17105984&amp;amp;query_hl=1&lt;/_url&gt;&lt;_volume&gt;98&lt;/_volume&gt;&lt;/Details&gt;&lt;Extra&gt;&lt;DBUID&gt;{82C8E30E-2519-4DB6-8AE4-CB14AB93F86B}&lt;/DBUID&gt;&lt;/Extra&gt;&lt;/Item&gt;&lt;/References&gt;&lt;/Group&gt;&lt;/Citation&gt;_x000a_"/>
    <w:docVar w:name="NE.Ref{A3556226-C886-4196-8714-B7E77D88F125}" w:val=" ADDIN NE.Ref.{A3556226-C886-4196-8714-B7E77D88F125}&lt;Citation&gt;&lt;Group&gt;&lt;References&gt;&lt;Item&gt;&lt;ID&gt;2011&lt;/ID&gt;&lt;UID&gt;{AE46C2A2-CEBD-4033-807B-C27146FD9732}&lt;/UID&gt;&lt;Title&gt;A traditional Mediterranean diet decreases endogenous estrogens in healthy postmenopausal women&lt;/Title&gt;&lt;Template&gt;Journal Article&lt;/Template&gt;&lt;Star&gt;0&lt;/Star&gt;&lt;Tag&gt;0&lt;/Tag&gt;&lt;Author&gt;Carruba, G; Granata, O M; Pala, V; Campisi, I; Agostara, B; Cusimano, R; Ravazzolo, B; Traina, A&lt;/Author&gt;&lt;Year&gt;2006&lt;/Year&gt;&lt;Details&gt;&lt;_accession_num&gt;17474873&lt;/_accession_num&gt;&lt;_alternate_title&gt;Nutrition and cancer&lt;/_alternate_title&gt;&lt;_author_adr&gt;Breast Cancer Registry and Experimental Oncology, Department of Oncology, ARNAS-Civico, Palermo, Italy._x000d__x000a__x000d__x000a__x000d__x000a_&lt;/_author_adr&gt;&lt;_created&gt;63118015&lt;/_created&gt;&lt;_doi&gt;10.1207/s15327914nc5602_18&lt;/_doi&gt;&lt;_impact_factor&gt;   2.029&lt;/_impact_factor&gt;&lt;_isbn&gt;0163-5581 (Print)_x000d__x000a_0163-5581 (Linking)&lt;/_isbn&gt;&lt;_issue&gt;2&lt;/_issue&gt;&lt;_keywords&gt;Aged_x000d__x000a_Breast Neoplasms/blood/epidemiology/*prevention &amp;amp; control_x000d__x000a_*Diet, Mediterranean_x000d__x000a_Dietary Fats, Unsaturated/*administration &amp;amp; dosage_x000d__x000a_Dietary Proteins/*administration &amp;amp; dosage_x000d__x000a_Energy Intake/physiology_x000d__x000a_Estrogens/*metabolism/urine_x000d__x000a_Female_x000d__x000a_Humans_x000d__x000a_Meat_x000d__x000a_Middle Aged_x000d__x000a_Postmenopause/blood/metabolism_x000d__x000a_Urinalysis_x000d__x000a_Vegetables&lt;/_keywords&gt;&lt;_modified&gt;63130697&lt;/_modified&gt;&lt;_pages&gt;253-9&lt;/_pages&gt;&lt;_short_title&gt;A traditional Mediterranean diet decreases endogenous estrogens in healthy postmenopausal women&lt;/_short_title&gt;&lt;_url&gt;http://www.ncbi.nlm.nih.gov/pubmed/17474873&lt;/_url&gt;&lt;_volume&gt;56&lt;/_volume&gt;&lt;/Details&gt;&lt;Extra&gt;&lt;DBUID&gt;{82C8E30E-2519-4DB6-8AE4-CB14AB93F86B}&lt;/DBUID&gt;&lt;/Extra&gt;&lt;/Item&gt;&lt;/References&gt;&lt;/Group&gt;&lt;/Citation&gt;_x000a_"/>
    <w:docVar w:name="NE.Ref{A7608BD7-6E85-4FCB-AB4A-94DC54A7B3E4}" w:val=" ADDIN NE.Ref.{A7608BD7-6E85-4FCB-AB4A-94DC54A7B3E4}&lt;Citation&gt;&lt;Group&gt;&lt;References&gt;&lt;Item&gt;&lt;ID&gt;2019&lt;/ID&gt;&lt;UID&gt;{31DC3197-03E7-46DB-95EC-EAF5F283235D}&lt;/UID&gt;&lt;Title&gt;Adherence to the mediterranean diet and risk of breast cancer in the European prospective investigation into cancer and nutrition cohort study&lt;/Title&gt;&lt;Template&gt;Journal Article&lt;/Template&gt;&lt;Star&gt;0&lt;/Star&gt;&lt;Tag&gt;0&lt;/Tag&gt;&lt;Author&gt;Buckland, G; Travier, N; Cottet, V; Gonzalez, C A; Lujan-Barroso, L; Agudo, A; Trichopoulou, A; Lagiou, P; Trichopoulos, D; Peeters, P H; May, A; Bueno-de-Mesquita, H B; Bvan Duijnhoven, F J; Key, T J; Allen, N; Khaw, K T; Wareham, N; Romieu, I; McCormack, V; Boutron-Ruault, M; Clavel-Chapelon, F; Panico, S; Agnoli, C; Palli, D; Tumino, R; Vineis, P; Amiano, P; Barricarte, A; Rodriguez, L; Sanchez, M J; Chirlaque, M D; Kaaks, R; Teucher, B; Boeing, H; Bergmann, M M; Overvad, K; Dahm, C C; Tjonneland, A; Olsen, A; Manjer, J; Wirfalt, E; Hallmans, G; Johansson, I; Lund, E; Hjartaker, A; Skeie, G; Vergnaud, A C; Norat, T; Romaguera, D; Riboli, E&lt;/Author&gt;&lt;Year&gt;2013&lt;/Year&gt;&lt;Details&gt;&lt;_accession_num&gt;23180513&lt;/_accession_num&gt;&lt;_alternate_title&gt;International journal of cancer&lt;/_alternate_title&gt;&lt;_author_adr&gt;Unit of Nutrition, Environment and Cancer, Cancer Epidemiology Research Programme, Catalan Institute of Oncology (ICO-IDIBELL), Barcelona, Spain. gbuckland@iconcologia.net_x000d__x000a__x000d__x000a__x000d__x000a_&lt;/_author_adr&gt;&lt;_created&gt;63118015&lt;/_created&gt;&lt;_date&gt;1990-06-15&lt;/_date&gt;&lt;_date_display&gt;Jun 15&lt;/_date_display&gt;&lt;_doi&gt;10.1002/ijc.27958&lt;/_doi&gt;&lt;_impact_factor&gt;   4.982&lt;/_impact_factor&gt;&lt;_isbn&gt;1097-0215 (Electronic)_x000d__x000a_0020-7136 (Linking)&lt;/_isbn&gt;&lt;_issue&gt;12&lt;/_issue&gt;&lt;_keywords&gt;Breast Neoplasms/*epidemiology/*etiology_x000d__x000a_*Diet, Mediterranean_x000d__x000a_Europe/epidemiology_x000d__x000a_Female_x000d__x000a_Humans_x000d__x000a_Incidence_x000d__x000a_Life Style_x000d__x000a_Menopause_x000d__x000a_Prospective Studies_x000d__x000a_Receptors, Estrogen_x000d__x000a_Receptors, Progesterone_x000d__x000a_*Risk_x000d__x000a_Surveys and Questionnaires&lt;/_keywords&gt;&lt;_modified&gt;63130697&lt;/_modified&gt;&lt;_pages&gt;2918-27&lt;/_pages&gt;&lt;_short_title&gt;Adherence to the mediterranean diet and risk of breast cancer in the European prospective investigation into cancer and nutrition cohort study&lt;/_short_title&gt;&lt;_url&gt;http://www.ncbi.nlm.nih.gov/pubmed/23180513&lt;/_url&gt;&lt;_volume&gt;132&lt;/_volume&gt;&lt;/Details&gt;&lt;Extra&gt;&lt;DBUID&gt;{82C8E30E-2519-4DB6-8AE4-CB14AB93F86B}&lt;/DBUID&gt;&lt;/Extra&gt;&lt;/Item&gt;&lt;/References&gt;&lt;/Group&gt;&lt;Group&gt;&lt;References&gt;&lt;Item&gt;&lt;ID&gt;2020&lt;/ID&gt;&lt;UID&gt;{14CCFD55-80A7-43CC-9C67-F9D869BBBDFE}&lt;/UID&gt;&lt;Title&gt;Conformity to traditional Mediterranean diet and breast cancer risk in the Greek EPIC (European Prospective Investigation into Cancer and Nutrition) cohort&lt;/Title&gt;&lt;Template&gt;Journal Article&lt;/Template&gt;&lt;Star&gt;0&lt;/Star&gt;&lt;Tag&gt;0&lt;/Tag&gt;&lt;Author&gt;Trichopoulou, A; Bamia, C; Lagiou, P; Trichopoulos, D&lt;/Author&gt;&lt;Year&gt;2010&lt;/Year&gt;&lt;Details&gt;&lt;_accession_num&gt;20631204&lt;/_accession_num&gt;&lt;_alternate_title&gt;The American journal of clinical nutrition&lt;/_alternate_title&gt;&lt;_author_adr&gt;WHO Collaborating Center for Food and Nutrition Policies, Department of Hygiene, Epidemiology and Medical Statistics, Athens, Greece._x000d__x000a__x000d__x000a__x000d__x000a_&lt;/_author_adr&gt;&lt;_created&gt;63118015&lt;/_created&gt;&lt;_date&gt;1990-09-01&lt;/_date&gt;&lt;_date_display&gt;Sep&lt;/_date_display&gt;&lt;_doi&gt;10.3945/ajcn.2010.29619&lt;/_doi&gt;&lt;_impact_factor&gt;   6.568&lt;/_impact_factor&gt;&lt;_isbn&gt;1938-3207 (Electronic)_x000d__x000a_0002-9165 (Linking)&lt;/_isbn&gt;&lt;_issue&gt;3&lt;/_issue&gt;&lt;_keywords&gt;Adult_x000d__x000a_Aged_x000d__x000a_Breast Neoplasms/epidemiology/*prevention &amp;amp; control_x000d__x000a_Diet Surveys_x000d__x000a_*Diet, Mediterranean_x000d__x000a_Female_x000d__x000a_Greece/epidemiology_x000d__x000a_Humans_x000d__x000a_Incidence_x000d__x000a_Middle Aged_x000d__x000a_*Postmenopause_x000d__x000a_Prospective Studies_x000d__x000a_Risk Factors_x000d__x000a_Surveys and Questionnaires&lt;/_keywords&gt;&lt;_modified&gt;63130697&lt;/_modified&gt;&lt;_pages&gt;620-5&lt;/_pages&gt;&lt;_short_title&gt;Conformity to traditional Mediterranean diet and breast cancer risk in the Greek EPIC (European Prospective Investigation into Cancer and Nutrition) cohort&lt;/_short_title&gt;&lt;_url&gt;http://www.ncbi.nlm.nih.gov/pubmed/20631204&lt;/_url&gt;&lt;_volume&gt;92&lt;/_volume&gt;&lt;/Details&gt;&lt;Extra&gt;&lt;DBUID&gt;{82C8E30E-2519-4DB6-8AE4-CB14AB93F86B}&lt;/DBUID&gt;&lt;/Extra&gt;&lt;/Item&gt;&lt;/References&gt;&lt;/Group&gt;&lt;/Citation&gt;_x000a_"/>
    <w:docVar w:name="NE.Ref{AEB05827-4F66-4DE5-AF38-EAB5444BF872}" w:val=" ADDIN NE.Ref.{AEB05827-4F66-4DE5-AF38-EAB5444BF872}&lt;Citation&gt;&lt;Group&gt;&lt;References&gt;&lt;Item&gt;&lt;ID&gt;2035&lt;/ID&gt;&lt;UID&gt;{B674D252-D1CD-42E3-B859-5FAE2714E94C}&lt;/UID&gt;&lt;Title&gt;One-carbon metabolism and breast cancer: an epidemiological perspective&lt;/Title&gt;&lt;Template&gt;Journal Article&lt;/Template&gt;&lt;Star&gt;0&lt;/Star&gt;&lt;Tag&gt;0&lt;/Tag&gt;&lt;Author&gt;Xu, X; Chen, J&lt;/Author&gt;&lt;Year&gt;2009&lt;/Year&gt;&lt;Details&gt;&lt;_accession_num&gt;19376481&lt;/_accession_num&gt;&lt;_author_adr&gt;Department of Community and Preventive Medicine, Mount Sinai School of Medicine,  New York, NY 10029, USA.&lt;/_author_adr&gt;&lt;_collection_scope&gt;SCIE;CSCD&lt;/_collection_scope&gt;&lt;_created&gt;63119445&lt;/_created&gt;&lt;_date&gt;2009-04-01&lt;/_date&gt;&lt;_date_display&gt;2009 Apr&lt;/_date_display&gt;&lt;_db_updated&gt;PubMed&lt;/_db_updated&gt;&lt;_doi&gt;10.1016/S1673-8527(08)60108-3&lt;/_doi&gt;&lt;_impact_factor&gt;   4.650&lt;/_impact_factor&gt;&lt;_isbn&gt;1673-8527 (Print); 1673-8527 (Linking)&lt;/_isbn&gt;&lt;_issue&gt;4&lt;/_issue&gt;&lt;_journal&gt;J Genet Genomics&lt;/_journal&gt;&lt;_keywords&gt;Breast Neoplasms/enzymology/*epidemiology/genetics/*metabolism; *DNA Methylation; Female; Folic Acid/metabolism; Humans; Polymorphism, Genetic&lt;/_keywords&gt;&lt;_language&gt;eng&lt;/_language&gt;&lt;_modified&gt;63130697&lt;/_modified&gt;&lt;_pages&gt;203-14&lt;/_pages&gt;&lt;_tertiary_title&gt;Journal of genetics and genomics = Yi chuan xue bao&lt;/_tertiary_title&gt;&lt;_type_work&gt;Journal Article; Research Support, N.I.H., Extramural; Research Support, U.S. Gov&amp;apos;t, Non-P.H.S.; Review&lt;/_type_work&gt;&lt;_url&gt;http://www.ncbi.nlm.nih.gov/entrez/query.fcgi?cmd=Retrieve&amp;amp;db=pubmed&amp;amp;dopt=Abstract&amp;amp;list_uids=19376481&amp;amp;query_hl=1&lt;/_url&gt;&lt;_volume&gt;36&lt;/_volume&gt;&lt;/Details&gt;&lt;Extra&gt;&lt;DBUID&gt;{82C8E30E-2519-4DB6-8AE4-CB14AB93F86B}&lt;/DBUID&gt;&lt;/Extra&gt;&lt;/Item&gt;&lt;/References&gt;&lt;/Group&gt;&lt;/Citation&gt;_x000a_"/>
    <w:docVar w:name="NE.Ref{B0C92BEE-11E2-4224-85CB-CA0A071611C3}" w:val=" ADDIN NE.Ref.{B0C92BEE-11E2-4224-85CB-CA0A071611C3}&lt;Citation&gt;&lt;Group&gt;&lt;References&gt;&lt;Item&gt;&lt;ID&gt;2045&lt;/ID&gt;&lt;UID&gt;{F1C6614E-1220-4A50-9DAE-0FE5DED55735}&lt;/UID&gt;&lt;Title&gt;Biomarkers of folate and vitamin B12 and breast cancer risk: report from the EPIC cohort&lt;/Title&gt;&lt;Template&gt;Journal Article&lt;/Template&gt;&lt;Star&gt;0&lt;/Star&gt;&lt;Tag&gt;0&lt;/Tag&gt;&lt;Author&gt;Matejcic, M; de Batlle, J; Ricci, C; Biessy, C; Perrier, F; Huybrechts, I; Weiderpass, E; Boutron-Ruault, M C; Cadeau, C; His, M; Cox, D G; Boeing, H; Fortner, R T; Kaaks, R; Lagiou, P; Trichopoulou, A; Benetou, V; Tumino, R; Panico, S; Sieri, S; Palli, D; Ricceri, F; Bueno-de-Mesquita, H B; Skeie, G; Amiano, P; Sanchez, M J; Chirlaque, M D; Barricarte, A; Quiros, J R; Buckland, G; van Gils, C H; Peeters, P H; Key, T J; Riboli, E; Gylling, B; Zeleniuch-Jacquotte, A; Gunter, M J; Romieu, I; Chajes, V&lt;/Author&gt;&lt;Year&gt;2017&lt;/Year&gt;&lt;Details&gt;&lt;_accession_num&gt;27905104&lt;/_accession_num&gt;&lt;_alternate_title&gt;International journal of cancer&lt;/_alternate_title&gt;&lt;_author_adr&gt;International Agency for Research on Cancer, Lyon, France._x000d__x000a_Genetic Epidemiology Group, Folkhalsan Research Center, Helsinki, Finland._x000d__x000a_Department of Community Medicine, University of Tromso - The Arctic University of Norway, Tromso, Norway._x000d__x000a_Department of Research, Cancer Registry of Norway, Institute of Population-Based Cancer Research, Oslo, Norway._x000d__x000a_Department of Medical Epidemiology and Biostatistics, Karolinska Institutet, Stockholm, Sweden._x000d__x000a_Institut Gustave Roussy, Villejuif, France._x000d__x000a_Universite Paris-Saclay, Universite Paris-Sud, UVSQ, CESP, INSERM, Villejuif, France._x000d__x000a_Centre Leon Berard, INSERM U1052, Cancer Research Center of Lyon, Lyon, France._x000d__x000a_Epidemiology, German Institute of Human Nutrition Potsdam-Rehbruecke (DIfE), Nuthetal, Germany._x000d__x000a_Division of Cancer Epidemiology, German Cancer Research Center (DKFZ), Heidelberg, Germany._x000d__x000a_Hellenic Health Foundation, Athens, Greece._x000d__x000a_WHO Collaborating Center for Nutrition and Health, Unit of Nutritional Epidemiology and Nutrition in Public Health, Department of Hygiene, Epidemiology and Medical Statistics, School of Medicine, National and Kapodistrian University of Athens, Athens, Greece._x000d__x000a_Department of Epidemiology, Harvard T.H. Chan School of Public Health, Boston, MA._x000d__x000a_Cancer Registry and Histopathology Unit, Civic - M.P. Arezzo Hospital, ASP Ragusa, Ragusa, Italy._x000d__x000a_Dipartimento di Medicina Clinica e Chirurgia, Universita degli Studi di Napoli Federico II, Naples, Italy._x000d__x000a_Epidemiology and Prevention Unit, Fondazione IRCCS Istituto Nazionale dei Tumori, Milano, Italy._x000d__x000a_Molecular and Nutritional Epidemiology Unit, Cancer Research and Prevention Institute - ISPO, Florence, Italy._x000d__x000a_Unit of Cancer Epidemiology, Department of Medical Sciences, University of Turin, Turin, Italy._x000d__x000a_Unit of Epidemiology, Regional Health Service ASL TO3, Grugliasco, Italy._x000d__x000a_Department of Social &amp;amp; Preventive Medicine, Faculty of Medicine, University of Malaya, Kuala Lumpur, Malaysia._x000d__x000a_Department for Determinants of Chronic Diseases (DCD), National Institute for Public Health and the Environment (RIVM), Bilthoven, The Netherlands._x000d__x000a_Department of Epidemiology and Biostatistics, The School of Public Health, Imperial College London, London, United Kingdom._x000d__x000a_CIBER de Epidemiologia y Salud Publica (CIBERESP), Madrid, Spain._x000d__x000a_Public Health Division of Gipuzkoa, BioDonostia Research Institute, San Sebastian, Spain._x000d__x000a_Escuela Andaluza de Salud Publica, Instituto de Investigacion Biosanitaria ibs, GRANADA, Hospitales Universitarios de Granada/Universidad de Granada, Granada, Spain._x000d__x000a_Department of Epidemiology, Regional Health Council, IMIB-Arrixaca, Murcia, Spain._x000d__x000a_Department of Health and Social Sciences, Universidad de Murcia, Murcia, Spain._x000d__x000a_Navarra Institute for Health Research (IdiSNA), Pamplona, Spain._x000d__x000a_Navarra Public Health Institute, Pamplona, Spain._x000d__x000a_Public Health Directorate, Asturias, Spain._x000d__x000a_Unit of Nutrition and Cancer, Cancer Epidemiology Research Programme, Catalan Institute of Oncology (ICO-IDIBELL), Barcelona, Spain._x000d__x000a_Department of Epidemiology, Julius Center for Health Sciences and Primary Care, University Medical Center Utrecht, Utrecht, The Netherlands._x000d__x000a_Department of Epidemiology and Biostatistics, School of Public Health, Imperial College, London, United Kingdom._x000d__x000a_Cancer Epidemiology Unit, Nuffield Department of Population Health, University of Oxford, Oxford, United Kingdom._x000d__x000a_Department of Medical Biosciences, Pathology, Umea University, Umea, Sweden._x000d__x000a_Department of Population Health, NYU School of Medicine, New York, NY._x000d__x000a__x000d__x000a__x000d__x000a_&lt;/_author_adr&gt;&lt;_created&gt;63118015&lt;/_created&gt;&lt;_date&gt;1990-03-15&lt;/_date&gt;&lt;_date_display&gt;Mar 15&lt;/_date_display&gt;&lt;_doi&gt;10.1002/ijc.30536&lt;/_doi&gt;&lt;_impact_factor&gt;   4.982&lt;/_impact_factor&gt;&lt;_isbn&gt;1097-0215 (Electronic)_x000d__x000a_0020-7136 (Linking)&lt;/_isbn&gt;&lt;_issue&gt;6&lt;/_issue&gt;&lt;_keywords&gt;Adult_x000d__x000a_Aged_x000d__x000a_Alcohol Drinking/adverse effects/epidemiology_x000d__x000a_Biomarkers/blood_x000d__x000a_Breast Neoplasms/blood/chemistry/*epidemiology/genetics_x000d__x000a_Case-Control Studies_x000d__x000a_Diet_x000d__x000a_Estrogens_x000d__x000a_Europe/epidemiology_x000d__x000a_Female_x000d__x000a_Folic Acid/*blood_x000d__x000a_Folic Acid Deficiency/blood/*epidemiology_x000d__x000a_Follow-Up Studies_x000d__x000a_Genes, erbB-2_x000d__x000a_Humans_x000d__x000a_Life Style_x000d__x000a_Methylenetetrahydrofolate Reductase (NADPH2)/*genetics_x000d__x000a_Middle Aged_x000d__x000a_Neoplasms, Hormone-Dependent/blood/epidemiology_x000d__x000a_Polymorphism, Single Nucleotide_x000d__x000a_Progesterone_x000d__x000a_Risk Factors_x000d__x000a_Vitamin B 12/*blood_x000d__x000a_Vitamin B 12 Deficiency/blood/*epidemiology&lt;/_keywords&gt;&lt;_modified&gt;63130697&lt;/_modified&gt;&lt;_pages&gt;1246-1259&lt;/_pages&gt;&lt;_short_title&gt;Biomarkers of folate and vitamin B12 and breast cancer risk: report from the EPIC cohort&lt;/_short_title&gt;&lt;_url&gt;http://www.ncbi.nlm.nih.gov/pubmed/27905104&lt;/_url&gt;&lt;_volume&gt;140&lt;/_volume&gt;&lt;/Details&gt;&lt;Extra&gt;&lt;DBUID&gt;{82C8E30E-2519-4DB6-8AE4-CB14AB93F86B}&lt;/DBUID&gt;&lt;/Extra&gt;&lt;/Item&gt;&lt;/References&gt;&lt;/Group&gt;&lt;Group&gt;&lt;References&gt;&lt;Item&gt;&lt;ID&gt;2047&lt;/ID&gt;&lt;UID&gt;{BFFDDE74-9306-4D0B-95B1-5C21BE3806E9}&lt;/UID&gt;&lt;Title&gt;Plasma folate, vitamin B-6, and vitamin B-12 and breast cancer risk in BRCA1- and BRCA2-mutation carriers: a prospective study&lt;/Title&gt;&lt;Template&gt;Journal Article&lt;/Template&gt;&lt;Star&gt;0&lt;/Star&gt;&lt;Tag&gt;0&lt;/Tag&gt;&lt;Author&gt;Kim, S J; Zuchniak, A; Sohn, K J; Lubinski, J; Demsky, R; Eisen, A; Akbari, M R; Kim, Y I; Narod, S A; Kotsopoulos, J&lt;/Author&gt;&lt;Year&gt;2016&lt;/Year&gt;&lt;Details&gt;&lt;_accession_num&gt;27465373&lt;/_accession_num&gt;&lt;_alternate_title&gt;The American journal of clinical nutrition&lt;/_alternate_title&gt;&lt;_author_adr&gt;Departments of Nutritional Sciences, Women&amp;apos;s College Research Institute, Women&amp;apos;s College Hospital, Toronto, Canada;_x000d__x000a_Departments of Nutritional Sciences, Keenan Research Centre for Biomedical Science of St. Michael&amp;apos;s Hospital and._x000d__x000a_Medicine, and Keenan Research Centre for Biomedical Science of St. Michael&amp;apos;s Hospital and._x000d__x000a_Department of Genetics and Pathology, International Hereditary Cancer Center, Pomeranian Medical University, Szczecin, Poland;_x000d__x000a_Molecular Genetics and Department of Gynecologic Oncology, Princess Margaret Cancer Center, University Health Network, Toronto, Canada; and._x000d__x000a_Toronto-Sunnybrook Regional Cancer Center, Toronto, Canada._x000d__x000a_Dalla Lana School of Public Health, University of Toronto, Toronto, Canada; Women&amp;apos;s College Research Institute, Women&amp;apos;s College Hospital, Toronto, Canada;_x000d__x000a_Departments of Nutritional Sciences, Medicine, and Keenan Research Centre for Biomedical Science of St. Michael&amp;apos;s Hospital and Division of Gastroenterology, St. Michael&amp;apos;s Hospital, Toronto, Canada;_x000d__x000a_Departments of Nutritional Sciences, Medicine, and Dalla Lana School of Public Health, University of Toronto, Toronto, Canada; Women&amp;apos;s College Research Institute, Women&amp;apos;s College Hospital, Toronto, Canada;_x000d__x000a_Departments of Nutritional Sciences, Dalla Lana School of Public Health, University of Toronto, Toronto, Canada; Women&amp;apos;s College Research Institute, Women&amp;apos;s College Hospital, Toronto, Canada; joanne.kotsopoulos@wchospital.ca._x000d__x000a__x000d__x000a__x000d__x000a_&lt;/_author_adr&gt;&lt;_created&gt;63118015&lt;/_created&gt;&lt;_date&gt;1990-09-01&lt;/_date&gt;&lt;_date_display&gt;Sep&lt;/_date_display&gt;&lt;_doi&gt;10.3945/ajcn.116.133470&lt;/_doi&gt;&lt;_impact_factor&gt;   6.568&lt;/_impact_factor&gt;&lt;_isbn&gt;1938-3207 (Electronic)_x000d__x000a_0002-9165 (Linking)&lt;/_isbn&gt;&lt;_issue&gt;3&lt;/_issue&gt;&lt;_keywords&gt;Adult_x000d__x000a_BRCA1 Protein/*genetics/metabolism_x000d__x000a_BRCA2 Protein/*genetics/metabolism_x000d__x000a_Biomarkers/blood_x000d__x000a_Breast Neoplasms/blood/epidemiology/*etiology/genetics_x000d__x000a_Cohort Studies_x000d__x000a_Dietary Supplements/*adverse effects_x000d__x000a_Female_x000d__x000a_Folic Acid/*adverse effects/blood_x000d__x000a_Follow-Up Studies_x000d__x000a_Food, Fortified/*adverse effects_x000d__x000a_*Genetic Predisposition to Disease_x000d__x000a_Humans_x000d__x000a_Incidence_x000d__x000a_Mutation_x000d__x000a_Ontario/epidemiology_x000d__x000a_Prospective Studies_x000d__x000a_Pyridoxal Phosphate/blood_x000d__x000a_Risk_x000d__x000a_Vitamin B 12/blood_x000d__x000a_Vitamin B 12 Deficiency/physiopathology_x000d__x000a_Vitamin B 6 Deficiency/physiopathology&lt;/_keywords&gt;&lt;_modified&gt;63130697&lt;/_modified&gt;&lt;_pages&gt;671-7&lt;/_pages&gt;&lt;_short_title&gt;Plasma folate, vitamin B-6, and vitamin B-12 and breast cancer risk in BRCA1- and BRCA2-mutation carriers: a prospective study&lt;/_short_title&gt;&lt;_url&gt;http://www.ncbi.nlm.nih.gov/pubmed/27465373&lt;/_url&gt;&lt;_volume&gt;104&lt;/_volume&gt;&lt;/Details&gt;&lt;Extra&gt;&lt;DBUID&gt;{82C8E30E-2519-4DB6-8AE4-CB14AB93F86B}&lt;/DBUID&gt;&lt;/Extra&gt;&lt;/Item&gt;&lt;/References&gt;&lt;/Group&gt;&lt;/Citation&gt;_x000a_"/>
    <w:docVar w:name="NE.Ref{B6A635CC-4F4C-4BBB-A17E-49CF705AF667}" w:val=" ADDIN NE.Ref.{B6A635CC-4F4C-4BBB-A17E-49CF705AF667}&lt;Citation&gt;&lt;Group&gt;&lt;References&gt;&lt;Item&gt;&lt;ID&gt;1995&lt;/ID&gt;&lt;UID&gt;{094C8F4F-CDE5-481D-8E76-FACCEBEDE65C}&lt;/UID&gt;&lt;Title&gt;Prevalence and Penetrance of BRCA1 and BRCA2 Germline Mutations in Colombian Breast Cancer Patients&lt;/Title&gt;&lt;Template&gt;Journal Article&lt;/Template&gt;&lt;Star&gt;0&lt;/Star&gt;&lt;Tag&gt;0&lt;/Tag&gt;&lt;Author&gt;Torres, D; Bermejo, J L; Rashid, M U; Briceno, I; Gil, F; Beltran, A; Ariza, V; Hamann, U&lt;/Author&gt;&lt;Year&gt;2017&lt;/Year&gt;&lt;Details&gt;&lt;_accession_num&gt;28680148&lt;/_accession_num&gt;&lt;_alternate_title&gt;Scientific reports&lt;/_alternate_title&gt;&lt;_author_adr&gt;Molecular Genetics of Breast Cancer, German Cancer Research Center (DKFZ), Heidelberg, Germany._x000d__x000a_Institute of Human Genetics, Pontificia Universidad Javeriana, Bogota, Colombia._x000d__x000a_Institute of Medical Biometry and Informatics, University of Heidelberg, Heidelberg, Germany._x000d__x000a_Department of Basic Sciences Research, Shaukat Khanum Memorial Cancer Hospital and Research Centre (SKMCH &amp;amp; RC), Lahore, Pakistan._x000d__x000a_Universidad de la Sabana, Bogota, Colombia._x000d__x000a_Unit of Clinical Epidemiology and Biostatistics, Pontificia Universidad Javeriana, Bogota, Colombia._x000d__x000a_Universidad Nacional, Bogota, Colombia._x000d__x000a_Molecular Genetics of Breast Cancer, German Cancer Research Center (DKFZ), Heidelberg, Germany. u.hamann@dkfz-heidelberg.de._x000d__x000a__x000d__x000a__x000d__x000a_&lt;/_author_adr&gt;&lt;_created&gt;63118015&lt;/_created&gt;&lt;_date&gt;1990-07-05&lt;/_date&gt;&lt;_date_display&gt;Jul 5&lt;/_date_display&gt;&lt;_doi&gt;10.1038/s41598-017-05056-y&lt;/_doi&gt;&lt;_impact_factor&gt;   4.011&lt;/_impact_factor&gt;&lt;_isbn&gt;2045-2322 (Electronic)_x000d__x000a_2045-2322 (Linking)&lt;/_isbn&gt;&lt;_issue&gt;1&lt;/_issue&gt;&lt;_modified&gt;63130697&lt;/_modified&gt;&lt;_pages&gt;4713&lt;/_pages&gt;&lt;_short_title&gt;Prevalence and Penetrance of BRCA1 and BRCA2 Germline Mutations in Colombian Breast Cancer Patients&lt;/_short_title&gt;&lt;_url&gt;http://www.ncbi.nlm.nih.gov/pubmed/28680148&lt;/_url&gt;&lt;_volume&gt;7&lt;/_volume&gt;&lt;/Details&gt;&lt;Extra&gt;&lt;DBUID&gt;{82C8E30E-2519-4DB6-8AE4-CB14AB93F86B}&lt;/DBUID&gt;&lt;/Extra&gt;&lt;/Item&gt;&lt;/References&gt;&lt;/Group&gt;&lt;/Citation&gt;_x000a_"/>
    <w:docVar w:name="NE.Ref{B8F38658-43D3-40A0-BE7B-93171B39D979}" w:val=" ADDIN NE.Ref.{B8F38658-43D3-40A0-BE7B-93171B39D979}&lt;Citation&gt;&lt;Group&gt;&lt;References&gt;&lt;Item&gt;&lt;ID&gt;1988&lt;/ID&gt;&lt;UID&gt;{25370C25-E463-43F0-8B38-A72D2A5E0DEA}&lt;/UID&gt;&lt;Title&gt;Breast cancer in China&lt;/Title&gt;&lt;Template&gt;Journal Article&lt;/Template&gt;&lt;Star&gt;0&lt;/Star&gt;&lt;Tag&gt;0&lt;/Tag&gt;&lt;Author&gt;Fan, L; Strasser-Weippl, K; Li, J J; St Louis, J; Finkelstein, D M; Yu, K D; Chen, W Q; Shao, Z M; Goss, P E&lt;/Author&gt;&lt;Year&gt;2014&lt;/Year&gt;&lt;Details&gt;&lt;_accession_num&gt;24872111&lt;/_accession_num&gt;&lt;_alternate_title&gt;The Lancet. Oncology&lt;/_alternate_title&gt;&lt;_author_adr&gt;International Breast Cancer Program, Massachusetts General Hospital, Harvard Medical School, Boston, MA, USA; Department of Breast Surgery, Cancer Center and Cancer Institute, Fudan University, Shanghai, China._x000d__x000a_International Breast Cancer Program, Massachusetts General Hospital, Harvard Medical School, Boston, MA, USA; Center for Oncology, Hematology and Palliative Care, Wilhelminen Hospital, Vienna, Austria._x000d__x000a_International Breast Cancer Program, Massachusetts General Hospital, Harvard Medical School, Boston, MA, USA._x000d__x000a_Biostatistics Center, Massachusetts General Hospital, Harvard Medical School, Boston, MA, USA._x000d__x000a_Department of Breast Surgery, Cancer Center and Cancer Institute, Fudan University, Shanghai, China._x000d__x000a_National Office for Cancer Prevention and Control, Chinese Academy of Medical Sciences, Beijing, China._x000d__x000a_International Breast Cancer Program, Massachusetts General Hospital, Harvard Medical School, Boston, MA, USA. Electronic address: pgoss@partners.org._x000d__x000a__x000d__x000a__x000d__x000a_&lt;/_author_adr&gt;&lt;_created&gt;63118015&lt;/_created&gt;&lt;_date&gt;1990-06-01&lt;/_date&gt;&lt;_date_display&gt;Jun&lt;/_date_display&gt;&lt;_doi&gt;10.1016/S1470-2045(13)70567-9&lt;/_doi&gt;&lt;_impact_factor&gt;  35.386&lt;/_impact_factor&gt;&lt;_isbn&gt;1474-5488 (Electronic)_x000d__x000a_1470-2045 (Linking)&lt;/_isbn&gt;&lt;_issue&gt;7&lt;/_issue&gt;&lt;_keywords&gt;Adult_x000d__x000a_Aged_x000d__x000a_Breast Neoplasms/*epidemiology/etiology/mortality/therapy_x000d__x000a_China/epidemiology_x000d__x000a_Delayed Diagnosis_x000d__x000a_Early Detection of Cancer_x000d__x000a_Female_x000d__x000a_Humans_x000d__x000a_Incidence_x000d__x000a_Middle Aged_x000d__x000a_Precision Medicine_x000d__x000a_Risk Factors&lt;/_keywords&gt;&lt;_modified&gt;63130697&lt;/_modified&gt;&lt;_pages&gt;e279-89&lt;/_pages&gt;&lt;_short_title&gt;Breast cancer in China&lt;/_short_title&gt;&lt;_url&gt;http://www.ncbi.nlm.nih.gov/pubmed/24872111&lt;/_url&gt;&lt;_volume&gt;15&lt;/_volume&gt;&lt;/Details&gt;&lt;Extra&gt;&lt;DBUID&gt;{82C8E30E-2519-4DB6-8AE4-CB14AB93F86B}&lt;/DBUID&gt;&lt;/Extra&gt;&lt;/Item&gt;&lt;/References&gt;&lt;/Group&gt;&lt;/Citation&gt;_x000a_"/>
    <w:docVar w:name="NE.Ref{B9B1E974-8773-4187-AC26-0253F7DAB27C}" w:val=" ADDIN NE.Ref.{B9B1E974-8773-4187-AC26-0253F7DAB27C}&lt;Citation&gt;&lt;Group&gt;&lt;References&gt;&lt;Item&gt;&lt;ID&gt;2017&lt;/ID&gt;&lt;UID&gt;{5A559C91-2D50-4790-A782-A8B5B57240A1}&lt;/UID&gt;&lt;Title&gt;Mediterranean dietary pattern and risk of breast cancer&lt;/Title&gt;&lt;Template&gt;Journal Article&lt;/Template&gt;&lt;Star&gt;0&lt;/Star&gt;&lt;Tag&gt;0&lt;/Tag&gt;&lt;Author&gt;Couto, E; Sandin, S; Lof, M; Ursin, G; Adami, H O; Weiderpass, E&lt;/Author&gt;&lt;Year&gt;2013&lt;/Year&gt;&lt;Details&gt;&lt;_accession_num&gt;23390532&lt;/_accession_num&gt;&lt;_alternate_title&gt;PloS one&lt;/_alternate_title&gt;&lt;_author_adr&gt;Department of Medical Epidemiology and Biostatistics, Karolinska Institutet, Stockholm, Sweden._x000d__x000a__x000d__x000a__x000d__x000a_&lt;/_author_adr&gt;&lt;_created&gt;63118015&lt;/_created&gt;&lt;_doi&gt;10.1371/journal.pone.0055374&lt;/_doi&gt;&lt;_impact_factor&gt;   2.776&lt;/_impact_factor&gt;&lt;_isbn&gt;1932-6203 (Electronic)_x000d__x000a_1932-6203 (Linking)&lt;/_isbn&gt;&lt;_issue&gt;2&lt;/_issue&gt;&lt;_keywords&gt;Adult_x000d__x000a_Alcohol Drinking_x000d__x000a_Body Mass Index_x000d__x000a_Breast Neoplasms/*epidemiology/prevention &amp;amp; control_x000d__x000a_Cohort Studies_x000d__x000a_*Diet, Mediterranean_x000d__x000a_*Edible Grain_x000d__x000a_Female_x000d__x000a_*Fruit_x000d__x000a_Humans_x000d__x000a_Life Style_x000d__x000a_Middle Aged_x000d__x000a_Postmenopause_x000d__x000a_Premenopause_x000d__x000a_Risk_x000d__x000a_Smoking_x000d__x000a_Surveys and Questionnaires_x000d__x000a_Sweden/epidemiology_x000d__x000a_*Vegetables&lt;/_keywords&gt;&lt;_modified&gt;63130697&lt;/_modified&gt;&lt;_pages&gt;e55374&lt;/_pages&gt;&lt;_short_title&gt;Mediterranean dietary pattern and risk of breast cancer&lt;/_short_title&gt;&lt;_url&gt;http://www.ncbi.nlm.nih.gov/pubmed/23390532&lt;/_url&gt;&lt;_volume&gt;8&lt;/_volume&gt;&lt;/Details&gt;&lt;Extra&gt;&lt;DBUID&gt;{82C8E30E-2519-4DB6-8AE4-CB14AB93F86B}&lt;/DBUID&gt;&lt;/Extra&gt;&lt;/Item&gt;&lt;/References&gt;&lt;/Group&gt;&lt;Group&gt;&lt;References&gt;&lt;Item&gt;&lt;ID&gt;2018&lt;/ID&gt;&lt;UID&gt;{64A00738-2037-4ADB-B6AB-8748EE9CEE38}&lt;/UID&gt;&lt;Title&gt;The mediterranean dietary pattern and breast cancer risk in Greek-Cypriot women: a case-control study&lt;/Title&gt;&lt;Template&gt;Journal Article&lt;/Template&gt;&lt;Star&gt;0&lt;/Star&gt;&lt;Tag&gt;0&lt;/Tag&gt;&lt;Author&gt;Demetriou, C A; Hadjisavvas, A; Loizidou, M A; Loucaides, G; Neophytou, I; Sieri, S; Kakouri, E; Middleton, N; Vineis, P; Kyriacou, K&lt;/Author&gt;&lt;Year&gt;2012&lt;/Year&gt;&lt;Details&gt;&lt;_accession_num&gt;22443862&lt;/_accession_num&gt;&lt;_alternate_title&gt;BMC cancer&lt;/_alternate_title&gt;&lt;_author_adr&gt;Department of EM/Molecular Pathology, The Cyprus Institute of Neurology and Genetics, Nicosia, Cyprus. christianad@cing.ac.cy_x000d__x000a__x000d__x000a__x000d__x000a_&lt;/_author_adr&gt;&lt;_created&gt;63118015&lt;/_created&gt;&lt;_date&gt;1990-03-23&lt;/_date&gt;&lt;_date_display&gt;Mar 23&lt;/_date_display&gt;&lt;_doi&gt;10.1186/1471-2407-12-113&lt;/_doi&gt;&lt;_impact_factor&gt;   2.933&lt;/_impact_factor&gt;&lt;_isbn&gt;1471-2407 (Electronic)_x000d__x000a_1471-2407 (Linking)&lt;/_isbn&gt;&lt;_keywords&gt;Adult_x000d__x000a_Aged_x000d__x000a_Breast Neoplasms/*etiology_x000d__x000a_Case-Control Studies_x000d__x000a_Cyprus_x000d__x000a_*Diet, Mediterranean_x000d__x000a_*Feeding Behavior_x000d__x000a_Female_x000d__x000a_Fish Products_x000d__x000a_Humans_x000d__x000a_Middle Aged_x000d__x000a_Olive Oil_x000d__x000a_Plant Oils_x000d__x000a_Risk Assessment/methods_x000d__x000a_Risk Factors_x000d__x000a_Vegetables&lt;/_keywords&gt;&lt;_modified&gt;63130697&lt;/_modified&gt;&lt;_pages&gt;113&lt;/_pages&gt;&lt;_short_title&gt;The mediterranean dietary pattern and breast cancer risk in Greek-Cypriot women: a case-control study&lt;/_short_title&gt;&lt;_url&gt;http://www.ncbi.nlm.nih.gov/pubmed/22443862&lt;/_url&gt;&lt;_volume&gt;12&lt;/_volume&gt;&lt;/Details&gt;&lt;Extra&gt;&lt;DBUID&gt;{82C8E30E-2519-4DB6-8AE4-CB14AB93F86B}&lt;/DBUID&gt;&lt;/Extra&gt;&lt;/Item&gt;&lt;/References&gt;&lt;/Group&gt;&lt;/Citation&gt;_x000a_"/>
    <w:docVar w:name="NE.Ref{C1C4A5F3-7CB1-4232-8618-6C20957D18A4}" w:val=" ADDIN NE.Ref.{C1C4A5F3-7CB1-4232-8618-6C20957D18A4}&lt;Citation&gt;&lt;Group&gt;&lt;References&gt;&lt;Item&gt;&lt;ID&gt;2048&lt;/ID&gt;&lt;UID&gt;{C310EE2C-C853-47C7-8B8D-8A683AFBCB45}&lt;/UID&gt;&lt;Title&gt;Mediterranean Diet and Breast Cancer Risk&lt;/Title&gt;&lt;Template&gt;Journal Article&lt;/Template&gt;&lt;Star&gt;0&lt;/Star&gt;&lt;Tag&gt;0&lt;/Tag&gt;&lt;Author&gt;Turati, F; Carioli, G; Bravi, F; Ferraroni, M; Serraino, D; Montella, M; Giacosa, A; Toffolutti, F; Negri, E; Levi, F; La Vecchia, C&lt;/Author&gt;&lt;Year&gt;2018&lt;/Year&gt;&lt;Details&gt;&lt;_accessed&gt;63130556&lt;/_accessed&gt;&lt;_accession_num&gt;29518016&lt;/_accession_num&gt;&lt;_alternate_title&gt;Nutrients&lt;/_alternate_title&gt;&lt;_author_adr&gt;Department of Clinical Sciences and Community Health, Universita degli Studi di Milano, 20133 Milan, Italy. federica.turati@unimi.it._x000d__x000a_Department of Clinical Sciences and Community Health, Universita degli Studi di Milano, 20133 Milan, Italy. greta.carioli@unimi.it._x000d__x000a_Department of Clinical Sciences and Community Health, Universita degli Studi di Milano, 20133 Milan, Italy. francesca.bravi@unimi.it._x000d__x000a_Department of Clinical Sciences and Community Health, Universita degli Studi di Milano, 20133 Milan, Italy. monica.ferraroni@unimi.it._x000d__x000a_Unit of Cancer Epidemiology, CRO Aviano National Cancer Institute, IRCCS, 33080 Aviano, Italy. serrainod@cro.it._x000d__x000a_Epidemiology and Biostatistical Unit, Istituto Tumori &amp;quot;Fondazione Pascale IRCCS&amp;quot;, 80131 Naples, Italy. m.montella@istitutotumori.na.it._x000d__x000a_Department of Gastroenterology and Clinical Nutrition, Policlinico di Monza, 20900 Monza, Italy. attilio.giacosa@policlinicodimonza.it._x000d__x000a_Unit of Cancer Epidemiology, CRO Aviano National Cancer Institute, IRCCS, 33080 Aviano, Italy. toffolutti@gmail.com._x000d__x000a_Department of Biomedical and Clinical Sciences, Universita degli Studi di Milano, 20157 Milan, Italy. eva.negri@unimi.it._x000d__x000a_Institute of Social and Preventive Medicine (IUMSP), Lausanne University Hospital, 1010 Lausanne, Switzerland. fabio.levi@chuv.ch._x000d__x000a_Department of Clinical Sciences and Community Health, Universita degli Studi di Milano, 20133 Milan, Italy. carlo.lavecchia@unimi.it._x000d__x000a__x000d__x000a__x000d__x000a_&lt;/_author_adr&gt;&lt;_created&gt;63118015&lt;/_created&gt;&lt;_date&gt;1990-03-08&lt;/_date&gt;&lt;_date_display&gt;Mar 8&lt;/_date_display&gt;&lt;_doi&gt;10.3390/nu10030326&lt;/_doi&gt;&lt;_impact_factor&gt;   4.171&lt;/_impact_factor&gt;&lt;_isbn&gt;2072-6643 (Electronic)_x000d__x000a_2072-6643 (Linking)&lt;/_isbn&gt;&lt;_issue&gt;3&lt;/_issue&gt;&lt;_keywords&gt;Adult_x000d__x000a_Aged_x000d__x000a_Breast Neoplasms/*epidemiology/*prevention &amp;amp; control_x000d__x000a_Case-Control Studies_x000d__x000a_*Diet, Mediterranean_x000d__x000a_Female_x000d__x000a_Humans_x000d__x000a_Italy/epidemiology_x000d__x000a_Middle Aged_x000d__x000a_Odds Ratio_x000d__x000a_Risk Factors_x000d__x000a_*Risk Reduction Behavior_x000d__x000a_Switzerland/epidemiology&lt;/_keywords&gt;&lt;_modified&gt;63130697&lt;/_modified&gt;&lt;_short_title&gt;Mediterranean Diet and Breast Cancer Risk&lt;/_short_title&gt;&lt;_url&gt;http://www.ncbi.nlm.nih.gov/pubmed/29518016&lt;/_url&gt;&lt;_volume&gt;10&lt;/_volume&gt;&lt;/Details&gt;&lt;Extra&gt;&lt;DBUID&gt;{82C8E30E-2519-4DB6-8AE4-CB14AB93F86B}&lt;/DBUID&gt;&lt;/Extra&gt;&lt;/Item&gt;&lt;/References&gt;&lt;/Group&gt;&lt;/Citation&gt;_x000a_"/>
    <w:docVar w:name="NE.Ref{C6EF82D8-F7D4-4AA4-A71A-DDD5E7B6092C}" w:val=" ADDIN NE.Ref.{C6EF82D8-F7D4-4AA4-A71A-DDD5E7B6092C}&lt;Citation&gt;&lt;Group&gt;&lt;References&gt;&lt;Item&gt;&lt;ID&gt;2007&lt;/ID&gt;&lt;UID&gt;{FD572ABE-FE1F-4FA3-B6C2-8CD42C62C7B5}&lt;/UID&gt;&lt;Title&gt;The use of food-frequency questionnaires for various purposes in China&lt;/Title&gt;&lt;Template&gt;Journal Article&lt;/Template&gt;&lt;Star&gt;0&lt;/Star&gt;&lt;Tag&gt;0&lt;/Tag&gt;&lt;Author&gt;Zhao, W; Hasegawa, K; Chen, J&lt;/Author&gt;&lt;Year&gt;2002&lt;/Year&gt;&lt;Details&gt;&lt;_accession_num&gt;12638592&lt;/_accession_num&gt;&lt;_author_adr&gt;Institute of Nutrition and Food Hygiene, Chinese Academy of Preventive Medicine,  Beijing, People&amp;apos;s Republic of China. whzhao@95777.com&lt;/_author_adr&gt;&lt;_collection_scope&gt;SCIE&lt;/_collection_scope&gt;&lt;_created&gt;63119387&lt;/_created&gt;&lt;_date&gt;2002-12-01&lt;/_date&gt;&lt;_date_display&gt;2002 Dec&lt;/_date_display&gt;&lt;_db_updated&gt;PubMed&lt;/_db_updated&gt;&lt;_doi&gt;10.1079/phn2002374&lt;/_doi&gt;&lt;_impact_factor&gt;   2.526&lt;/_impact_factor&gt;&lt;_isbn&gt;1368-9800 (Print); 1368-9800 (Linking)&lt;/_isbn&gt;&lt;_issue&gt;6A&lt;/_issue&gt;&lt;_journal&gt;Public Health Nutr&lt;/_journal&gt;&lt;_keywords&gt;Adult; China; *Diet; Diet Records; Diet Surveys; Female; Humans; Male; Mental Recall; Population Surveillance/*methods; Reproducibility of Results; Rural Population; Surveys and Questionnaires&lt;/_keywords&gt;&lt;_language&gt;eng&lt;/_language&gt;&lt;_modified&gt;63130697&lt;/_modified&gt;&lt;_pages&gt;829-33&lt;/_pages&gt;&lt;_tertiary_title&gt;Public health nutrition&lt;/_tertiary_title&gt;&lt;_type_work&gt;Comparative Study; Journal Article; Research Support, Non-U.S. Gov&amp;apos;t&lt;/_type_work&gt;&lt;_url&gt;http://www.ncbi.nlm.nih.gov/entrez/query.fcgi?cmd=Retrieve&amp;amp;db=pubmed&amp;amp;dopt=Abstract&amp;amp;list_uids=12638592&amp;amp;query_hl=1&lt;/_url&gt;&lt;_volume&gt;5&lt;/_volume&gt;&lt;/Details&gt;&lt;Extra&gt;&lt;DBUID&gt;{82C8E30E-2519-4DB6-8AE4-CB14AB93F86B}&lt;/DBUID&gt;&lt;/Extra&gt;&lt;/Item&gt;&lt;/References&gt;&lt;/Group&gt;&lt;/Citation&gt;_x000a_"/>
    <w:docVar w:name="NE.Ref{CA716F1C-0923-44C9-B1AF-62D75318CA1D}" w:val=" ADDIN NE.Ref.{CA716F1C-0923-44C9-B1AF-62D75318CA1D}&lt;Citation&gt;&lt;Group&gt;&lt;References&gt;&lt;Item&gt;&lt;ID&gt;3943&lt;/ID&gt;&lt;UID&gt;{860E7F56-51A9-4FCA-BD89-2AD92ADE6EC1}&lt;/UID&gt;&lt;Title&gt;The association of dietary pattern and breast cancer in Jiangsu, China: A population-based case-control study&lt;/Title&gt;&lt;Template&gt;Journal Article&lt;/Template&gt;&lt;Star&gt;1&lt;/Star&gt;&lt;Tag&gt;0&lt;/Tag&gt;&lt;Author&gt;Lu, S; Qian, Y; Huang, X; Yu, H; Yang, J; Han, R; Su, J; &amp;quot;Du W&amp;quot;; Zhou, J; Dong, M; Yu, X; Duijnhoven, FJBV; Kampman, E; Wu, M&lt;/Author&gt;&lt;Year&gt;2017&lt;/Year&gt;&lt;Details&gt;&lt;_accession_num&gt;28898273&lt;/_accession_num&gt;&lt;_author_adr&gt;Department of Chronic Disease Control, Jiangsu Provincial Center for Disease Control and Prevention, Nanjing, Jiangsu, China.; Department of Chronic Disease Control, Wuxi Center for Disease Control and Prevention, Wuxi, Jiangsu, China.; School of Public Health, Southeast University, Nanjing, Jiangsu, China.; Department of Chronic Disease Control, Jiangsu Provincial Center for Disease Control and Prevention, Nanjing, Jiangsu, China.; Department of Chronic Disease Control, Jiangsu Provincial Center for Disease Control and Prevention, Nanjing, Jiangsu, China.; Department of Chronic Disease Control, Jiangsu Provincial Center for Disease Control and Prevention, Nanjing, Jiangsu, China.; Department of Chronic Disease Control, Jiangsu Provincial Center for Disease Control and Prevention, Nanjing, Jiangsu, China.; Department of Chronic Disease Control, Jiangsu Provincial Center for Disease Control and Prevention, Nanjing, Jiangsu, China.; Department of Chronic Disease Control, Jiangsu Provincial Center for Disease Control and Prevention, Nanjing, Jiangsu, China.; Department of Chronic Disease Control, Wuxi Center for Disease Control and Prevention, Wuxi, Jiangsu, China.; School of Public Health, Southeast University, Nanjing, Jiangsu, China.; Division of Human Nutrition, Wageningen University, Wageningen, The Netherlands.; Division of Human Nutrition, Wageningen University, Wageningen, The Netherlands.; Department of Chronic Disease Control, Jiangsu Provincial Center for Disease Control and Prevention, Nanjing, Jiangsu, China.; School of Public Health, Southeast University, Nanjing, Jiangsu, China.&lt;/_author_adr&gt;&lt;_collection_scope&gt;SCIE;&lt;/_collection_scope&gt;&lt;_created&gt;62068070&lt;/_created&gt;&lt;_date&gt;2017-01-20&lt;/_date&gt;&lt;_date_display&gt;2017&lt;/_date_display&gt;&lt;_db_updated&gt;PubMed&lt;/_db_updated&gt;&lt;_doi&gt;10.1371/journal.pone.0184453&lt;/_doi&gt;&lt;_impact_factor&gt;   2.806&lt;/_impact_factor&gt;&lt;_isbn&gt;1932-6203 (Electronic); 1932-6203 (Linking)&lt;/_isbn&gt;&lt;_issue&gt;9&lt;/_issue&gt;&lt;_journal&gt;PLoS One&lt;/_journal&gt;&lt;_keywords&gt;Adult; Aged; Breast Neoplasms/*epidemiology; China; Diet/adverse effects/classification/*statistics &amp;amp;amp; numerical data; Female; Humans; Middle Aged&lt;/_keywords&gt;&lt;_language&gt;eng&lt;/_language&gt;&lt;_modified&gt;62068095&lt;/_modified&gt;&lt;_pages&gt;e0184453&lt;/_pages&gt;&lt;_tertiary_title&gt;PloS one&lt;/_tertiary_title&gt;&lt;_type_work&gt;Journal Article&lt;/_type_work&gt;&lt;_url&gt;http://www.ncbi.nlm.nih.gov/entrez/query.fcgi?cmd=Retrieve&amp;amp;db=pubmed&amp;amp;dopt=Abstract&amp;amp;list_uids=28898273&amp;amp;query_hl=1&lt;/_url&gt;&lt;_volume&gt;12&lt;/_volume&gt;&lt;/Details&gt;&lt;Extra&gt;&lt;DBUID&gt;{F96A950B-833F-4880-A151-76DA2D6A2879}&lt;/DBUID&gt;&lt;/Extra&gt;&lt;/Item&gt;&lt;/References&gt;&lt;/Group&gt;&lt;/Citation&gt;_x000a_"/>
    <w:docVar w:name="NE.Ref{CBE7B1AD-96B7-401B-9777-E8A78C32131B}" w:val=" ADDIN NE.Ref.{CBE7B1AD-96B7-401B-9777-E8A78C32131B}&lt;Citation&gt;&lt;Group&gt;&lt;References&gt;&lt;Item&gt;&lt;ID&gt;1998&lt;/ID&gt;&lt;UID&gt;{127D3277-D82E-4662-9885-0796F6ED9C81}&lt;/UID&gt;&lt;Title&gt;Dietary patterns and breast cancer risk in Asian American women&lt;/Title&gt;&lt;Template&gt;Journal Article&lt;/Template&gt;&lt;Star&gt;0&lt;/Star&gt;&lt;Tag&gt;0&lt;/Tag&gt;&lt;Author&gt;Wu, A H; Yu, M C; Tseng, C C; Stanczyk, F Z; Pike, M C&lt;/Author&gt;&lt;Year&gt;2009&lt;/Year&gt;&lt;Details&gt;&lt;_accession_num&gt;19211822&lt;/_accession_num&gt;&lt;_alternate_title&gt;The American journal of clinical nutrition&lt;/_alternate_title&gt;&lt;_author_adr&gt;Department of Preventive Medicine, University of Southern California Keck School of Medicine, Los Angeles, CA 90089, USA. annawu@usc.edu_x000d__x000a__x000d__x000a__x000d__x000a_&lt;/_author_adr&gt;&lt;_created&gt;63118015&lt;/_created&gt;&lt;_date&gt;1990-04-01&lt;/_date&gt;&lt;_date_display&gt;Apr&lt;/_date_display&gt;&lt;_doi&gt;10.3945/ajcn.2008.26915&lt;/_doi&gt;&lt;_impact_factor&gt;   6.568&lt;/_impact_factor&gt;&lt;_isbn&gt;1938-3207 (Electronic)_x000d__x000a_0002-9165 (Linking)&lt;/_isbn&gt;&lt;_issue&gt;4&lt;/_issue&gt;&lt;_keywords&gt;Adult_x000d__x000a_Aged_x000d__x000a_Androgens/blood_x000d__x000a_Asia/ethnology_x000d__x000a_*Asian Americans_x000d__x000a_Breast Neoplasms/*epidemiology/ethnology_x000d__x000a_Case-Control Studies_x000d__x000a_Confidence Intervals_x000d__x000a_*Diet_x000d__x000a_Estrogens/blood_x000d__x000a_Fabaceae_x000d__x000a_Factor Analysis, Statistical_x000d__x000a_Feeding Behavior/*ethnology_x000d__x000a_Female_x000d__x000a_Humans_x000d__x000a_Los Angeles/epidemiology_x000d__x000a_Meat_x000d__x000a_Middle Aged_x000d__x000a_Odds Ratio_x000d__x000a_Risk Factors_x000d__x000a_Sex Hormone-Binding Globulin/metabolism_x000d__x000a_Soybeans_x000d__x000a_Starch&lt;/_keywords&gt;&lt;_modified&gt;63130697&lt;/_modified&gt;&lt;_pages&gt;1145-54&lt;/_pages&gt;&lt;_short_title&gt;Dietary patterns and breast cancer risk in Asian American women&lt;/_short_title&gt;&lt;_url&gt;http://www.ncbi.nlm.nih.gov/pubmed/19211822&lt;/_url&gt;&lt;_volume&gt;89&lt;/_volume&gt;&lt;/Details&gt;&lt;Extra&gt;&lt;DBUID&gt;{82C8E30E-2519-4DB6-8AE4-CB14AB93F86B}&lt;/DBUID&gt;&lt;/Extra&gt;&lt;/Item&gt;&lt;/References&gt;&lt;/Group&gt;&lt;/Citation&gt;_x000a_"/>
    <w:docVar w:name="NE.Ref{D3004D1F-CDE5-4EBD-A676-56D3ACC6625A}" w:val=" ADDIN NE.Ref.{D3004D1F-CDE5-4EBD-A676-56D3ACC6625A}&lt;Citation&gt;&lt;Group&gt;&lt;References&gt;&lt;Item&gt;&lt;ID&gt;2008&lt;/ID&gt;&lt;UID&gt;{3B37D36E-125E-4630-A459-EC12A9E0A558}&lt;/UID&gt;&lt;Title&gt;Diet-quality scores and plasma concentrations of markers of inflammation and endothelial dysfunction&lt;/Title&gt;&lt;Template&gt;Journal Article&lt;/Template&gt;&lt;Star&gt;0&lt;/Star&gt;&lt;Tag&gt;0&lt;/Tag&gt;&lt;Author&gt;Fung, T T; McCullough, M L; Newby, P K; Manson, J E; Meigs, J B; Rifai, N; Willett, W C; Hu, F B&lt;/Author&gt;&lt;Year&gt;2005&lt;/Year&gt;&lt;Details&gt;&lt;_accession_num&gt;16002815&lt;/_accession_num&gt;&lt;_author_adr&gt;Department of Nutrition, Simmons College, Boston, MA 02115, USA. fung@simmons.edu_x000d__x000a__x000d__x000a__x000d__x000a_&lt;/_author_adr&gt;&lt;_created&gt;63118015&lt;/_created&gt;&lt;_date&gt;1990-07-01&lt;/_date&gt;&lt;_date_display&gt;Jul&lt;/_date_display&gt;&lt;_doi&gt;10.1093/ajcn.82.1.163&lt;/_doi&gt;&lt;_impact_factor&gt;   6.568&lt;/_impact_factor&gt;&lt;_isbn&gt;0002-9165 (Print)_x000d__x000a_0002-9165 (Linking)&lt;/_isbn&gt;&lt;_issue&gt;1&lt;/_issue&gt;&lt;_keywords&gt;Adult_x000d__x000a_Aged_x000d__x000a_Biomarkers/blood_x000d__x000a_C-Reactive Protein/metabolism_x000d__x000a_Diet/*classification_x000d__x000a_Female_x000d__x000a_Humans_x000d__x000a_Inflammation/*blood_x000d__x000a_Interleukin-6/blood_x000d__x000a_Life Style_x000d__x000a_Middle Aged_x000d__x000a_Surveys and Questionnaires_x000d__x000a_Vascular Cell Adhesion Molecule-1/blood&lt;/_keywords&gt;&lt;_modified&gt;63130697&lt;/_modified&gt;&lt;_pages&gt;163-73&lt;/_pages&gt;&lt;_short_title&gt;Diet-quality scores and plasma concentrations of markers of inflammation and endothelial dysfunction&lt;/_short_title&gt;&lt;_url&gt;https://www.ncbi.nlm.nih.gov/pubmed/16002815&lt;/_url&gt;&lt;_volume&gt;82&lt;/_volume&gt;&lt;/Details&gt;&lt;Extra&gt;&lt;DBUID&gt;{82C8E30E-2519-4DB6-8AE4-CB14AB93F86B}&lt;/DBUID&gt;&lt;/Extra&gt;&lt;/Item&gt;&lt;/References&gt;&lt;/Group&gt;&lt;/Citation&gt;_x000a_"/>
    <w:docVar w:name="NE.Ref{D6C4F406-06FA-4E57-9269-2DC5E9706401}" w:val=" ADDIN NE.Ref.{D6C4F406-06FA-4E57-9269-2DC5E9706401}&lt;Citation&gt;&lt;Group&gt;&lt;References&gt;&lt;Item&gt;&lt;ID&gt;2022&lt;/ID&gt;&lt;UID&gt;{31CB8D09-D518-41E8-A344-A417848A3ACC}&lt;/UID&gt;&lt;Title&gt;Folate and DNA methylation: a mechanistic link between folate deficiency and colorectal cancer?&lt;/Title&gt;&lt;Template&gt;Journal Article&lt;/Template&gt;&lt;Star&gt;0&lt;/Star&gt;&lt;Tag&gt;0&lt;/Tag&gt;&lt;Author&gt;Kim, Y I&lt;/Author&gt;&lt;Year&gt;2004&lt;/Year&gt;&lt;Details&gt;&lt;_accession_num&gt;15066913&lt;/_accession_num&gt;&lt;_author_adr&gt;Departments of Medicine and Nutritional Sciences, University of Toronto, Medical  Sciences Building Room 7258, 1 King&amp;apos;s College Circle, Toronto, Ontario, Canada M5S 1A8. youngin.kim@utoronto.ca&lt;/_author_adr&gt;&lt;_created&gt;63119415&lt;/_created&gt;&lt;_date&gt;2004-04-01&lt;/_date&gt;&lt;_date_display&gt;2004 Apr&lt;/_date_display&gt;&lt;_db_updated&gt;PubMed&lt;/_db_updated&gt;&lt;_impact_factor&gt;   5.057&lt;/_impact_factor&gt;&lt;_isbn&gt;1055-9965 (Print); 1055-9965 (Linking)&lt;/_isbn&gt;&lt;_issue&gt;4&lt;/_issue&gt;&lt;_journal&gt;Cancer Epidemiol Biomarkers Prev&lt;/_journal&gt;&lt;_keywords&gt;*Colorectal Neoplasms; *DNA Methylation; *Folic Acid Deficiency; Humans&lt;/_keywords&gt;&lt;_language&gt;eng&lt;/_language&gt;&lt;_modified&gt;63130697&lt;/_modified&gt;&lt;_pages&gt;511-9&lt;/_pages&gt;&lt;_tertiary_title&gt;Cancer epidemiology, biomarkers &amp;amp;amp; prevention : a publication of the American_x000d__x000a_      Association for Cancer Research, cosponsored by the American Society of_x000d__x000a_      Preventive Oncology&lt;/_tertiary_title&gt;&lt;_type_work&gt;Journal Article; Research Support, Non-U.S. Gov&amp;apos;t; Review&lt;/_type_work&gt;&lt;_url&gt;http://www.ncbi.nlm.nih.gov/entrez/query.fcgi?cmd=Retrieve&amp;amp;db=pubmed&amp;amp;dopt=Abstract&amp;amp;list_uids=15066913&amp;amp;query_hl=1&lt;/_url&gt;&lt;_volume&gt;13&lt;/_volume&gt;&lt;_accessed&gt;63130721&lt;/_accessed&gt;&lt;/Details&gt;&lt;Extra&gt;&lt;DBUID&gt;{82C8E30E-2519-4DB6-8AE4-CB14AB93F86B}&lt;/DBUID&gt;&lt;/Extra&gt;&lt;/Item&gt;&lt;/References&gt;&lt;/Group&gt;&lt;/Citation&gt;_x000a_"/>
    <w:docVar w:name="NE.Ref{D715825F-CC33-4313-B42D-7D9D9AEE4BF8}" w:val=" ADDIN NE.Ref.{D715825F-CC33-4313-B42D-7D9D9AEE4BF8}&lt;Citation&gt;&lt;Group&gt;&lt;References&gt;&lt;Item&gt;&lt;ID&gt;2031&lt;/ID&gt;&lt;UID&gt;{94F13A6D-E420-4843-8703-0FEE27225FCF}&lt;/UID&gt;&lt;Title&gt;Comparison of standardised dietary folate intake across ten countries participating in the European Prospective Investigation into Cancer and Nutrition&lt;/Title&gt;&lt;Template&gt;Journal Article&lt;/Template&gt;&lt;Star&gt;0&lt;/Star&gt;&lt;Tag&gt;0&lt;/Tag&gt;&lt;Author&gt;Park, J Y; Nicolas, G; Freisling, H; Biessy, C; Scalbert, A; Romieu, I; Chajes, V; Chuang, S C; Ericson, U; Wallstrom, P; Ros, M M; Peeters, P H; Mattiello, A; Palli, D; Maria, Huerta J; Amiano, P; Halkjaer, J; Dahm, C C; Trichopoulou, A; Orfanos, P; Teucher, B; Feller, S; Skeie, G; Engeset, D; Boutron-Ruault, M C; Clavel-Chapelon, F; Crowe, F; Khaw, K T; Vineis, P; Slimani, N&lt;/Author&gt;&lt;Year&gt;2012&lt;/Year&gt;&lt;Details&gt;&lt;_accession_num&gt;22040523&lt;/_accession_num&gt;&lt;_author_adr&gt;Section of Nutrition and Metabolism, International Agency for Research on Cancer, 150 cours Albert-Thomas, 69372 Lyon Cedex 08, France. parkjy@fellows.iarc.fr&lt;/_author_adr&gt;&lt;_created&gt;63120346&lt;/_created&gt;&lt;_date&gt;2012-08-01&lt;/_date&gt;&lt;_date_display&gt;2012 Aug&lt;/_date_display&gt;&lt;_db_updated&gt;PubMed&lt;/_db_updated&gt;&lt;_doi&gt;10.1017/S0007114511005733&lt;/_doi&gt;&lt;_impact_factor&gt;   3.319&lt;/_impact_factor&gt;&lt;_isbn&gt;1475-2662 (Electronic); 0007-1145 (Linking)&lt;/_isbn&gt;&lt;_issue&gt;3&lt;/_issue&gt;&lt;_journal&gt;Br J Nutr&lt;/_journal&gt;&lt;_keywords&gt;Adult; Aged; Cohort Studies; Cross-Sectional Studies; *Diet; *Diet Surveys; Europe; Female; Folic Acid/*administration &amp;amp;amp; dosage; Humans; Male; Middle Aged; Neoplasms/*epidemiology/etiology; Seasons&lt;/_keywords&gt;&lt;_language&gt;eng&lt;/_language&gt;&lt;_modified&gt;63130697&lt;/_modified&gt;&lt;_pages&gt;552-69&lt;/_pages&gt;&lt;_tertiary_title&gt;The British journal of nutrition&lt;/_tertiary_title&gt;&lt;_type_work&gt;Journal Article; Research Support, Non-U.S. Gov&amp;apos;t&lt;/_type_work&gt;&lt;_url&gt;http://www.ncbi.nlm.nih.gov/entrez/query.fcgi?cmd=Retrieve&amp;amp;db=pubmed&amp;amp;dopt=Abstract&amp;amp;list_uids=22040523&amp;amp;query_hl=1&lt;/_url&gt;&lt;_volume&gt;108&lt;/_volume&gt;&lt;_accessed&gt;63130712&lt;/_accessed&gt;&lt;/Details&gt;&lt;Extra&gt;&lt;DBUID&gt;{82C8E30E-2519-4DB6-8AE4-CB14AB93F86B}&lt;/DBUID&gt;&lt;/Extra&gt;&lt;/Item&gt;&lt;/References&gt;&lt;/Group&gt;&lt;Group&gt;&lt;References&gt;&lt;Item&gt;&lt;ID&gt;2032&lt;/ID&gt;&lt;UID&gt;{6DD49FE5-A569-473C-BED9-9E50606F1CE7}&lt;/UID&gt;&lt;Title&gt;Micronutrients: dietary intake v. supplement use&lt;/Title&gt;&lt;Template&gt;Journal Article&lt;/Template&gt;&lt;Star&gt;0&lt;/Star&gt;&lt;Tag&gt;0&lt;/Tag&gt;&lt;Author&gt;Woodside, J V; McCall, D; McGartland, C; Young, I S&lt;/Author&gt;&lt;Year&gt;2005&lt;/Year&gt;&lt;Details&gt;&lt;_accession_num&gt;16313697&lt;/_accession_num&gt;&lt;_author_adr&gt;Nutrition and Metabolism Group, Centre for Clinical and Population Science, Mulhouse Building, Belfast, UK. j.woodside@qub.ac.uk&lt;/_author_adr&gt;&lt;_created&gt;63119476&lt;/_created&gt;&lt;_date&gt;2005-11-01&lt;/_date&gt;&lt;_date_display&gt;2005 Nov&lt;/_date_display&gt;&lt;_db_updated&gt;PubMed&lt;/_db_updated&gt;&lt;_doi&gt;10.1079/pns2005464&lt;/_doi&gt;&lt;_impact_factor&gt;   5.017&lt;/_impact_factor&gt;&lt;_isbn&gt;0029-6651 (Print); 0029-6651 (Linking)&lt;/_isbn&gt;&lt;_issue&gt;4&lt;/_issue&gt;&lt;_journal&gt;Proc Nutr Soc&lt;/_journal&gt;&lt;_keywords&gt;Clinical Trials as Topic; *Diet; Dietary Supplements; Epidemiologic Studies; *Evidence-Based Medicine; Food, Fortified; Humans; Micronutrients/*administration &amp;amp;amp; dosage/deficiency; Treatment Outcome&lt;/_keywords&gt;&lt;_language&gt;eng&lt;/_language&gt;&lt;_modified&gt;63130697&lt;/_modified&gt;&lt;_pages&gt;543-53&lt;/_pages&gt;&lt;_tertiary_title&gt;The Proceedings of the Nutrition Society&lt;/_tertiary_title&gt;&lt;_type_work&gt;Journal Article; Review&lt;/_type_work&gt;&lt;_url&gt;http://www.ncbi.nlm.nih.gov/entrez/query.fcgi?cmd=Retrieve&amp;amp;db=pubmed&amp;amp;dopt=Abstract&amp;amp;list_uids=16313697&amp;amp;query_hl=1&lt;/_url&gt;&lt;_volume&gt;64&lt;/_volume&gt;&lt;/Details&gt;&lt;Extra&gt;&lt;DBUID&gt;{82C8E30E-2519-4DB6-8AE4-CB14AB93F86B}&lt;/DBUID&gt;&lt;/Extra&gt;&lt;/Item&gt;&lt;/References&gt;&lt;/Group&gt;&lt;/Citation&gt;_x000a_"/>
    <w:docVar w:name="NE.Ref{DEC2867D-C095-4A10-99D4-88FE7EC28682}" w:val=" ADDIN NE.Ref.{DEC2867D-C095-4A10-99D4-88FE7EC28682}&lt;Citation&gt;&lt;Group&gt;&lt;References&gt;&lt;Item&gt;&lt;ID&gt;3946&lt;/ID&gt;&lt;UID&gt;{6ED73276-C650-48C3-87DC-A17D0EE7D65B}&lt;/UID&gt;&lt;Title&gt;Development of the World Health Organization Global Physical Activity Questionnaire (GPAQ)&lt;/Title&gt;&lt;Template&gt;Journal Article&lt;/Template&gt;&lt;Star&gt;0&lt;/Star&gt;&lt;Tag&gt;0&lt;/Tag&gt;&lt;Author&gt;Armstrong, Timothy; Bull, Fiona&lt;/Author&gt;&lt;Year&gt;2006&lt;/Year&gt;&lt;Details&gt;&lt;_collection_scope&gt;SCI;SCIE;SSCI;&lt;/_collection_scope&gt;&lt;_created&gt;62223075&lt;/_created&gt;&lt;_impact_factor&gt;   2.125&lt;/_impact_factor&gt;&lt;_issue&gt;2&lt;/_issue&gt;&lt;_journal&gt;Journal of Public Health&lt;/_journal&gt;&lt;_modified&gt;62226432&lt;/_modified&gt;&lt;_pages&gt;66-70&lt;/_pages&gt;&lt;_volume&gt;14&lt;/_volume&gt;&lt;/Details&gt;&lt;Extra&gt;&lt;DBUID&gt;{F96A950B-833F-4880-A151-76DA2D6A2879}&lt;/DBUID&gt;&lt;/Extra&gt;&lt;/Item&gt;&lt;/References&gt;&lt;/Group&gt;&lt;/Citation&gt;_x000a_"/>
    <w:docVar w:name="NE.Ref{E0549853-0351-4BE2-A4DF-A806AD5CE034}" w:val=" ADDIN NE.Ref.{E0549853-0351-4BE2-A4DF-A806AD5CE034}&lt;Citation&gt;&lt;Group&gt;&lt;References&gt;&lt;Item&gt;&lt;ID&gt;2000&lt;/ID&gt;&lt;UID&gt;{8A8D623C-6EB3-44F5-99FA-A18468AF344F}&lt;/UID&gt;&lt;Title&gt;Adherence to the Mediterranean diet is associated with lower likelihood of breast cancer: a case-control study&lt;/Title&gt;&lt;Template&gt;Journal Article&lt;/Template&gt;&lt;Star&gt;0&lt;/Star&gt;&lt;Tag&gt;0&lt;/Tag&gt;&lt;Author&gt;Mourouti, N; Kontogianni, M D; Papavagelis, C; Plytzanopoulou, P; Vassilakou, T; Malamos, N; Linos, A; Panagiotakos, D B&lt;/Author&gt;&lt;Year&gt;2014&lt;/Year&gt;&lt;Details&gt;&lt;_accession_num&gt;24847911&lt;/_accession_num&gt;&lt;_alternate_title&gt;Nutrition and cancer&lt;/_alternate_title&gt;&lt;_author_adr&gt;a Department of Nutrition and Dietetics , Harokopio University , Athens , Greece._x000d__x000a__x000d__x000a__x000d__x000a_&lt;/_author_adr&gt;&lt;_created&gt;63118015&lt;/_created&gt;&lt;_doi&gt;10.1080/01635581.2014.916319&lt;/_doi&gt;&lt;_impact_factor&gt;   2.029&lt;/_impact_factor&gt;&lt;_isbn&gt;1532-7914 (Electronic)_x000d__x000a_0163-5581 (Linking)&lt;/_isbn&gt;&lt;_issue&gt;5&lt;/_issue&gt;&lt;_keywords&gt;Adult_x000d__x000a_Aged_x000d__x000a_Breast Neoplasms/*epidemiology_x000d__x000a_Case-Control Studies_x000d__x000a_*Diet, Mediterranean_x000d__x000a_Edible Grain_x000d__x000a_*Feeding Behavior_x000d__x000a_Female_x000d__x000a_Fruit_x000d__x000a_Greece/epidemiology_x000d__x000a_Humans_x000d__x000a_Life Style_x000d__x000a_Logistic Models_x000d__x000a_Meat_x000d__x000a_Middle Aged_x000d__x000a_Motor Activity_x000d__x000a_Nutrition Assessment_x000d__x000a_*Patient Compliance_x000d__x000a_Risk Factors_x000d__x000a_Surveys and Questionnaires_x000d__x000a_Vegetables&lt;/_keywords&gt;&lt;_modified&gt;63130697&lt;/_modified&gt;&lt;_pages&gt;810-7&lt;/_pages&gt;&lt;_short_title&gt;Adherence to the Mediterranean diet is associated with lower likelihood of breast cancer: a case-control study&lt;/_short_title&gt;&lt;_url&gt;http://www.ncbi.nlm.nih.gov/pubmed/24847911&lt;/_url&gt;&lt;_volume&gt;66&lt;/_volume&gt;&lt;/Details&gt;&lt;Extra&gt;&lt;DBUID&gt;{82C8E30E-2519-4DB6-8AE4-CB14AB93F86B}&lt;/DBUID&gt;&lt;/Extra&gt;&lt;/Item&gt;&lt;/References&gt;&lt;/Group&gt;&lt;/Citation&gt;_x000a_"/>
    <w:docVar w:name="NE.Ref{E8F4BECA-7AFB-4D27-843B-1A8ED72478CD}" w:val=" ADDIN NE.Ref.{E8F4BECA-7AFB-4D27-843B-1A8ED72478CD}&lt;Citation&gt;&lt;Group&gt;&lt;References&gt;&lt;Item&gt;&lt;ID&gt;2039&lt;/ID&gt;&lt;UID&gt;{DD2826F0-989C-4681-91FE-48EF6AC5E63D}&lt;/UID&gt;&lt;Title&gt;Mthfd1 is a modifier of chemically induced intestinal carcinogenesis&lt;/Title&gt;&lt;Template&gt;Journal Article&lt;/Template&gt;&lt;Star&gt;0&lt;/Star&gt;&lt;Tag&gt;0&lt;/Tag&gt;&lt;Author&gt;MacFarlane, A J; Perry, C A; McEntee, M F; Lin, D M; Stover, P J&lt;/Author&gt;&lt;Year&gt;2011&lt;/Year&gt;&lt;Details&gt;&lt;_accession_num&gt;21156972&lt;/_accession_num&gt;&lt;_alternate_title&gt;Carcinogenesis&lt;/_alternate_title&gt;&lt;_author_adr&gt;Division of Nutritional Sciences, Cornell University, Ithaca, NY 14853, USA._x000d__x000a__x000d__x000a__x000d__x000a_&lt;/_author_adr&gt;&lt;_created&gt;63118015&lt;/_created&gt;&lt;_date&gt;1990-03-01&lt;/_date&gt;&lt;_date_display&gt;Mar&lt;/_date_display&gt;&lt;_doi&gt;10.1093/carcin/bgq270&lt;/_doi&gt;&lt;_impact_factor&gt;   4.004&lt;/_impact_factor&gt;&lt;_isbn&gt;1460-2180 (Electronic)_x000d__x000a_0143-3334 (Linking)&lt;/_isbn&gt;&lt;_issue&gt;3&lt;/_issue&gt;&lt;_keywords&gt;Aminohydrolases/genetics/*physiology_x000d__x000a_Animals_x000d__x000a_Apoptosis_x000d__x000a_Azoxymethane/toxicity_x000d__x000a_Biomarkers, Tumor/genetics/metabolism_x000d__x000a_Blotting, Western_x000d__x000a_Carcinogens/toxicity_x000d__x000a_Cell Proliferation_x000d__x000a_Colonic Neoplasms/chemically induced/*genetics/metabolism/pathology_x000d__x000a_DNA, Neoplasm/*metabolism_x000d__x000a_Disease Models, Animal_x000d__x000a_Female_x000d__x000a_Formate-Tetrahydrofolate Ligase/genetics/*physiology_x000d__x000a_Gene Expression Profiling_x000d__x000a_Immunoenzyme Techniques_x000d__x000a_Male_x000d__x000a_Methenyltetrahydrofolate Cyclohydrolase/genetics/*physiology_x000d__x000a_Methylenetetrahydrofolate Dehydrogenase (NADP)/genetics/*physiology_x000d__x000a_Mice_x000d__x000a_Mice, Inbred C57BL_x000d__x000a_Mice, Knockout_x000d__x000a_Multienzyme Complexes/genetics/*physiology_x000d__x000a_Multifunctional Enzymes/genetics/*physiology_x000d__x000a_Oligonucleotide Array Sequence Analysis_x000d__x000a_RNA, Messenger/genetics_x000d__x000a_Reverse Transcriptase Polymerase Chain Reaction_x000d__x000a_S-Adenosylhomocysteine/*metabolism_x000d__x000a_S-Adenosylmethionine/*metabolism_x000d__x000a_Uracil/metabolism&lt;/_keywords&gt;&lt;_modified&gt;63130697&lt;/_modified&gt;&lt;_pages&gt;427-33&lt;/_pages&gt;&lt;_short_title&gt;Mthfd1 is a modifier of chemically induced intestinal carcinogenesis&lt;/_short_title&gt;&lt;_url&gt;http://www.ncbi.nlm.nih.gov/pubmed/21156972&lt;/_url&gt;&lt;_volume&gt;32&lt;/_volume&gt;&lt;/Details&gt;&lt;Extra&gt;&lt;DBUID&gt;{82C8E30E-2519-4DB6-8AE4-CB14AB93F86B}&lt;/DBUID&gt;&lt;/Extra&gt;&lt;/Item&gt;&lt;/References&gt;&lt;/Group&gt;&lt;/Citation&gt;_x000a_"/>
    <w:docVar w:name="NE.Ref{EB59D518-EF5B-418D-919B-5FCF47529D99}" w:val=" ADDIN NE.Ref.{EB59D518-EF5B-418D-919B-5FCF47529D99}&lt;Citation&gt;&lt;Group&gt;&lt;References&gt;&lt;Item&gt;&lt;ID&gt;1999&lt;/ID&gt;&lt;UID&gt;{E0557AC8-0F07-473C-8751-2D850EF37A6E}&lt;/UID&gt;&lt;Title&gt;Spanish Mediterranean diet and other dietary patterns and breast cancer risk: case-control EpiGEICAM study&lt;/Title&gt;&lt;Template&gt;Journal Article&lt;/Template&gt;&lt;Star&gt;0&lt;/Star&gt;&lt;Tag&gt;0&lt;/Tag&gt;&lt;Author&gt;Castello, A; Pollan, M; Buijsse, B; Ruiz, A; Casas, A M; Baena-Canada, J M; Lope, V; Antolin, S; Ramos, M; Munoz, M; Lluch, A; de Juan-Ferre, A; Jara, C; Jimeno, M A; Rosado, P; Diaz, E; Guillem, V; Carrasco, E; Perez-Gomez, B; Vioque, J; Boeing, H; Martin, M; Researchers, Geicam&lt;/Author&gt;&lt;Year&gt;2014&lt;/Year&gt;&lt;Details&gt;&lt;_accessed&gt;63130556&lt;/_accessed&gt;&lt;_accession_num&gt;25101568&lt;/_accession_num&gt;&lt;_alternate_title&gt;British journal of cancer&lt;/_alternate_title&gt;&lt;_author_adr&gt;1] Cancer Epidemiology Unit, National Center for Epidemiology, Instituto de Salud Carlos III, Av/Monforte de Lemos, 5, 28029 Madrid, Spain [2] Consortium for Biomedical Research in Epidemiology &amp;amp; Public Health (CIBERESP), Carlos III Institute of Health, Av/Monforte de Lemos, 5, 28029 Madrid, Spain [3] Department of Epidemiology, German Institute of Human Nutrition Potsdam-Rehbrucke, Arthur-Scheunert-Allee 114-116, 14558 Nuthetal, Germany._x000d__x000a_1] Cancer Epidemiology Unit, National Center for Epidemiology, Instituto de Salud Carlos III, Av/Monforte de Lemos, 5, 28029 Madrid, Spain [2] Consortium for Biomedical Research in Epidemiology &amp;amp; Public Health (CIBERESP), Carlos III Institute of Health, Av/Monforte de Lemos, 5, 28029 Madrid, Spain._x000d__x000a_Department of Epidemiology, German Institute of Human Nutrition Potsdam-Rehbrucke, Arthur-Scheunert-Allee 114-116, 14558 Nuthetal, Germany._x000d__x000a_Medical Oncology Unit, Instituto Valenciano de Oncologia, C/Profesor Beltran Baguena 19, 46009 Valencia, Spain._x000d__x000a_Medical Oncology Unit, Hospital Virgen del Rocio, Avenida Maneul Siurot S/N, 41013 Sevilla, Spain._x000d__x000a_Medical Oncology Unit, Hospital Puerta del Mar, Avenida Ana De Viya 21, 11009 Cadiz, Spain._x000d__x000a_Medical Oncology Unit, Complejo Hospitalario Universitario, Calle Xubias De Arriba, 84, 15006 A Coruna, Spain._x000d__x000a_Medical Oncology Unit, Centro Oncologico de Galicia, Avenida Monsterrat S/N, 15009 A Coruna, Spain._x000d__x000a_Medical Oncology Unit, Hospital Clinic I Provincial de Barcelona, Calle Villaroel 170, 08036 Barcelona, Spain._x000d__x000a_Hematology-Oncology Department, Hospital Clinico Universitario de Valencia / INCLIVA, Universidad de Valencia, Avenida Blasco Ibanez, 17, 46010 Valencia, Spain._x000d__x000a_Medical Oncology Unit, Hospital Marques de Valdecilla, Avenida De Valdecilla S/N, 39008 Santander, Spain._x000d__x000a_Medical Oncology Unit, Fundacion Hospitalaria de Alcorcon, Calle Budapest 1, 28922 Alcorcon, Madrid, Spain._x000d__x000a_Spanish Breast Cancer Research Group (GEICAM) Headquarters, Avenida De los Pirineos 7, 28703 San Sebastian de los Reyes, Madrid, Spain._x000d__x000a_1] Consortium for Biomedical Research in Epidemiology &amp;amp; Public Health (CIBERESP), Carlos III Institute of Health, Av/Monforte de Lemos, 5, 28029 Madrid, Spain [2] Department of Public Health, Universidad Miguel Hernandez, Ctra. Alicante-Valencia, Km. 87, 03550 Sant Joan D&amp;apos;Alacant, Spain._x000d__x000a_1] Medical Oncology Unit, Hospital Clinico Universitario San Carlos, Calle Profesor Martin Lagos, S/N, 28040 Madrid, Spain [2] Health Research Institute Gregorio Maranon, Universidad Complutense, Calle Doctor Esquerdo 46, 28007 Madrid, Spain._x000d__x000a__x000d__x000a__x000d__x000a_&lt;/_author_adr&gt;&lt;_created&gt;63118015&lt;/_created&gt;&lt;_date&gt;1990-09-23&lt;/_date&gt;&lt;_date_display&gt;Sep 23&lt;/_date_display&gt;&lt;_doi&gt;10.1038/bjc.2014.434&lt;/_doi&gt;&lt;_impact_factor&gt;   5.416&lt;/_impact_factor&gt;&lt;_isbn&gt;1532-1827 (Electronic)_x000d__x000a_0007-0920 (Linking)&lt;/_isbn&gt;&lt;_issue&gt;7&lt;/_issue&gt;&lt;_keywords&gt;Case-Control Studies_x000d__x000a_*Diet, Mediterranean_x000d__x000a_Female_x000d__x000a_Humans_x000d__x000a_Incidence_x000d__x000a_Risk_x000d__x000a_Spain_x000d__x000a_Triple Negative Breast Neoplasms/epidemiology/*etiology&lt;/_keywords&gt;&lt;_modified&gt;63130697&lt;/_modified&gt;&lt;_pages&gt;1454-62&lt;/_pages&gt;&lt;_short_title&gt;Spanish Mediterranean diet and other dietary patterns and breast cancer risk: case-control EpiGEICAM study&lt;/_short_title&gt;&lt;_url&gt;http://www.ncbi.nlm.nih.gov/pubmed/25101568&lt;/_url&gt;&lt;_volume&gt;111&lt;/_volume&gt;&lt;/Details&gt;&lt;Extra&gt;&lt;DBUID&gt;{82C8E30E-2519-4DB6-8AE4-CB14AB93F86B}&lt;/DBUID&gt;&lt;/Extra&gt;&lt;/Item&gt;&lt;/References&gt;&lt;/Group&gt;&lt;/Citation&gt;_x000a_"/>
    <w:docVar w:name="NE.Ref{EBCFF803-F816-4B5D-A7D8-3ABC14604375}" w:val=" ADDIN NE.Ref.{EBCFF803-F816-4B5D-A7D8-3ABC14604375}&lt;Citation&gt;&lt;Group&gt;&lt;References&gt;&lt;Item&gt;&lt;ID&gt;3944&lt;/ID&gt;&lt;UID&gt;{7B1FCE97-E51C-4C0A-8550-A68E80F9A671}&lt;/UID&gt;&lt;Title&gt;The use of food-frequency questionnaires for various purposes in China&lt;/Title&gt;&lt;Template&gt;Journal Article&lt;/Template&gt;&lt;Star&gt;0&lt;/Star&gt;&lt;Tag&gt;0&lt;/Tag&gt;&lt;Author&gt;Zhao, W; Hasegawa, K; Chen, J&lt;/Author&gt;&lt;Year&gt;2002&lt;/Year&gt;&lt;Details&gt;&lt;_accession_num&gt;12638592&lt;/_accession_num&gt;&lt;_author_adr&gt;Institute of Nutrition and Food Hygiene, Chinese Academy of Preventive Medicine,  Beijing, People&amp;apos;s Republic of China. whzhao@95777.com&lt;/_author_adr&gt;&lt;_collection_scope&gt;SCIE;&lt;/_collection_scope&gt;&lt;_created&gt;62200286&lt;/_created&gt;&lt;_date&gt;2002-12-01&lt;/_date&gt;&lt;_date_display&gt;2002 Dec&lt;/_date_display&gt;&lt;_db_updated&gt;PubMed&lt;/_db_updated&gt;&lt;_impact_factor&gt;   2.326&lt;/_impact_factor&gt;&lt;_isbn&gt;1368-9800 (Print); 1368-9800 (Linking)&lt;/_isbn&gt;&lt;_issue&gt;6A&lt;/_issue&gt;&lt;_journal&gt;Public Health Nutr&lt;/_journal&gt;&lt;_keywords&gt;Adult; China; *Diet; Diet Records; Diet Surveys; Female; Humans; Male; Mental Recall; Population Surveillance/*methods; Reproducibility of Results; Rural Population; Surveys and Questionnaires&lt;/_keywords&gt;&lt;_language&gt;eng&lt;/_language&gt;&lt;_modified&gt;62226432&lt;/_modified&gt;&lt;_pages&gt;829-33&lt;/_pages&gt;&lt;_tertiary_title&gt;Public health nutrition&lt;/_tertiary_title&gt;&lt;_type_work&gt;Comparative Study; Journal Article; Research Support, Non-U.S. Gov&amp;apos;t&lt;/_type_work&gt;&lt;_url&gt;http://www.ncbi.nlm.nih.gov/entrez/query.fcgi?cmd=Retrieve&amp;amp;db=pubmed&amp;amp;dopt=Abstract&amp;amp;list_uids=12638592&amp;amp;query_hl=1&lt;/_url&gt;&lt;_volume&gt;5&lt;/_volume&gt;&lt;/Details&gt;&lt;Extra&gt;&lt;DBUID&gt;{F96A950B-833F-4880-A151-76DA2D6A2879}&lt;/DBUID&gt;&lt;/Extra&gt;&lt;/Item&gt;&lt;/References&gt;&lt;/Group&gt;&lt;/Citation&gt;_x000a_"/>
    <w:docVar w:name="NE.Ref{EC8E0FDB-0FAD-44B5-A617-5FAADF8D5EAC}" w:val=" ADDIN NE.Ref.{EC8E0FDB-0FAD-44B5-A617-5FAADF8D5EAC}&lt;Citation&gt;&lt;Group&gt;&lt;References&gt;&lt;Item&gt;&lt;ID&gt;2033&lt;/ID&gt;&lt;UID&gt;{185C27D7-DF9F-462C-98BE-BBD4B4EE383A}&lt;/UID&gt;&lt;Title&gt;Folic acid: nutritional biochemistry, molecular biology, and role in disease processes&lt;/Title&gt;&lt;Template&gt;Journal Article&lt;/Template&gt;&lt;Star&gt;0&lt;/Star&gt;&lt;Tag&gt;0&lt;/Tag&gt;&lt;Author&gt;Lucock, M&lt;/Author&gt;&lt;Year&gt;2000&lt;/Year&gt;&lt;Details&gt;&lt;_accession_num&gt;11001804&lt;/_accession_num&gt;&lt;_author_adr&gt;Academic Unit of Paediatrics and Obstetrics and Gynaecology, University of Leeds, D Floor, Clarendon Wing, Leeds General Infirmary, West Yorkshire, Leeds, LS2 9NS, United Kingdom.&lt;/_author_adr&gt;&lt;_collection_scope&gt;SCI;SCIE&lt;/_collection_scope&gt;&lt;_created&gt;63120348&lt;/_created&gt;&lt;_date&gt;2000-09-01&lt;/_date&gt;&lt;_date_display&gt;2000 Sep-Oct&lt;/_date_display&gt;&lt;_db_updated&gt;PubMed&lt;/_db_updated&gt;&lt;_doi&gt;10.1006/mgme.2000.3027&lt;/_doi&gt;&lt;_impact_factor&gt;   3.610&lt;/_impact_factor&gt;&lt;_isbn&gt;1096-7192 (Print); 1096-7192 (Linking)&lt;/_isbn&gt;&lt;_issue&gt;1-2&lt;/_issue&gt;&lt;_journal&gt;Mol Genet Metab&lt;/_journal&gt;&lt;_keywords&gt;Biological Transport, Active; Coenzymes/metabolism; Diet; Female; Folic Acid/administration &amp;amp;amp; dosage/chemistry/*metabolism; Food, Fortified; Homocysteine/metabolism; Humans; Molecular Biology; Neoplasms/etiology/prevention &amp;amp;amp; control; Neural Tube Defects/etiology/prevention &amp;amp;amp; control; Nutritional Physiological Phenomena; Pregnancy&lt;/_keywords&gt;&lt;_language&gt;eng&lt;/_language&gt;&lt;_modified&gt;63130697&lt;/_modified&gt;&lt;_ori_publication&gt;Copyright 2000 Academic Press.&lt;/_ori_publication&gt;&lt;_pages&gt;121-38&lt;/_pages&gt;&lt;_tertiary_title&gt;Molecular genetics and metabolism&lt;/_tertiary_title&gt;&lt;_type_work&gt;Journal Article; Review&lt;/_type_work&gt;&lt;_url&gt;http://www.ncbi.nlm.nih.gov/entrez/query.fcgi?cmd=Retrieve&amp;amp;db=pubmed&amp;amp;dopt=Abstract&amp;amp;list_uids=11001804&amp;amp;query_hl=1&lt;/_url&gt;&lt;_volume&gt;71&lt;/_volume&gt;&lt;/Details&gt;&lt;Extra&gt;&lt;DBUID&gt;{82C8E30E-2519-4DB6-8AE4-CB14AB93F86B}&lt;/DBUID&gt;&lt;/Extra&gt;&lt;/Item&gt;&lt;/References&gt;&lt;/Group&gt;&lt;Group&gt;&lt;References&gt;&lt;Item&gt;&lt;ID&gt;2034&lt;/ID&gt;&lt;UID&gt;{CE53802E-8102-4D8B-82F9-E53397E8C0CF}&lt;/UID&gt;&lt;Title&gt;Association of polymorphisms in one-carbon metabolism genes and postmenopausal breast cancer incidence&lt;/Title&gt;&lt;Template&gt;Journal Article&lt;/Template&gt;&lt;Star&gt;0&lt;/Star&gt;&lt;Tag&gt;0&lt;/Tag&gt;&lt;Author&gt;Stevens, V L; McCullough, M L; Pavluck, A L; Talbot, J T; Feigelson, H S; Thun, M J; Calle, E E&lt;/Author&gt;&lt;Year&gt;2007&lt;/Year&gt;&lt;Details&gt;&lt;_accession_num&gt;17548676&lt;/_accession_num&gt;&lt;_author_adr&gt;Department of Epidemiology and Surveillance Research, American Cancer Society, Northeastern, Atlanta, GA 30329, USA. Victoria.Stevens@cancer.org&lt;/_author_adr&gt;&lt;_created&gt;63120349&lt;/_created&gt;&lt;_date&gt;2007-06-01&lt;/_date&gt;&lt;_date_display&gt;2007 Jun&lt;/_date_display&gt;&lt;_db_updated&gt;PubMed&lt;/_db_updated&gt;&lt;_doi&gt;10.1158/1055-9965.EPI-06-1037&lt;/_doi&gt;&lt;_impact_factor&gt;   5.057&lt;/_impact_factor&gt;&lt;_isbn&gt;1055-9965 (Print); 1055-9965 (Linking)&lt;/_isbn&gt;&lt;_issue&gt;6&lt;/_issue&gt;&lt;_journal&gt;Cancer Epidemiol Biomarkers Prev&lt;/_journal&gt;&lt;_keywords&gt;Breast Neoplasms/epidemiology/*genetics; Female; *Genetic Predisposition to Disease; Humans; Incidence; One-Carbon Group Transferases/*genetics; *Polymorphism, Single Nucleotide; *Postmenopause&lt;/_keywords&gt;&lt;_language&gt;eng&lt;/_language&gt;&lt;_modified&gt;63130697&lt;/_modified&gt;&lt;_pages&gt;1140-7&lt;/_pages&gt;&lt;_tertiary_title&gt;Cancer epidemiology, biomarkers &amp;amp;amp; prevention : a publication of the American_x000d__x000a_      Association for Cancer Research, cosponsored by the American Society of_x000d__x000a_      Preventive Oncology&lt;/_tertiary_title&gt;&lt;_type_work&gt;Journal Article&lt;/_type_work&gt;&lt;_url&gt;http://www.ncbi.nlm.nih.gov/entrez/query.fcgi?cmd=Retrieve&amp;amp;db=pubmed&amp;amp;dopt=Abstract&amp;amp;list_uids=17548676&amp;amp;query_hl=1&lt;/_url&gt;&lt;_volume&gt;16&lt;/_volume&gt;&lt;/Details&gt;&lt;Extra&gt;&lt;DBUID&gt;{82C8E30E-2519-4DB6-8AE4-CB14AB93F86B}&lt;/DBUID&gt;&lt;/Extra&gt;&lt;/Item&gt;&lt;/References&gt;&lt;/Group&gt;&lt;/Citation&gt;_x000a_"/>
    <w:docVar w:name="NE.Ref{EF1A4AA3-E09C-4350-B0D5-154FA5E68177}" w:val=" ADDIN NE.Ref.{EF1A4AA3-E09C-4350-B0D5-154FA5E68177}&lt;Citation&gt;&lt;Group&gt;&lt;References&gt;&lt;Item&gt;&lt;ID&gt;1834&lt;/ID&gt;&lt;UID&gt;{CF593964-B563-48CA-B73B-36D36F2686C9}&lt;/UID&gt;&lt;Title&gt;Mediterranean diet and depressive symptoms among older adults over time&lt;/Title&gt;&lt;Template&gt;Journal Article&lt;/Template&gt;&lt;Star&gt;0&lt;/Star&gt;&lt;Tag&gt;0&lt;/Tag&gt;&lt;Author&gt;Skarupski, K A; Tangney, C C; Li, H; Evans, D A; Morris, M C&lt;/Author&gt;&lt;Year&gt;2013&lt;/Year&gt;&lt;Details&gt;&lt;_accession_num&gt;23636545&lt;/_accession_num&gt;&lt;_alternate_title&gt;The journal of nutrition, health &amp;amp; aging&lt;/_alternate_title&gt;&lt;_author_adr&gt;Rush University Medical Center, 1653 West Congress Pkwy, Kidston Building, Suite 606 Chicago, IL 60612, USA. kimberly_skarupski@rush.edu_x000d__x000a__x000d__x000a__x000d__x000a_&lt;/_author_adr&gt;&lt;_created&gt;63118015&lt;/_created&gt;&lt;_doi&gt;10.1007/s12603-012-0437-x&lt;/_doi&gt;&lt;_impact_factor&gt;   2.660&lt;/_impact_factor&gt;&lt;_isbn&gt;1760-4788 (Electronic)_x000d__x000a_1279-7707 (Linking)&lt;/_isbn&gt;&lt;_issue&gt;5&lt;/_issue&gt;&lt;_keywords&gt;Aged_x000d__x000a_Aged, 80 and over_x000d__x000a_Chicago/epidemiology_x000d__x000a_Depression/epidemiology/*prevention &amp;amp; control_x000d__x000a_Diet Surveys_x000d__x000a_*Diet, Mediterranean_x000d__x000a_*Feeding Behavior_x000d__x000a_Female_x000d__x000a_Geriatric Assessment_x000d__x000a_Humans_x000d__x000a_Incidence_x000d__x000a_Male_x000d__x000a_Models, Biological_x000d__x000a_Surveys and Questionnaires_x000d__x000a_Time Factors&lt;/_keywords&gt;&lt;_modified&gt;63118015&lt;/_modified&gt;&lt;_pages&gt;441-5&lt;/_pages&gt;&lt;_short_title&gt;Mediterranean diet and depressive symptoms among older adults over time&lt;/_short_title&gt;&lt;_url&gt;http://www.ncbi.nlm.nih.gov/pubmed/23636545&lt;/_url&gt;&lt;_volume&gt;17&lt;/_volume&gt;&lt;/Details&gt;&lt;Extra&gt;&lt;DBUID&gt;{82C8E30E-2519-4DB6-8AE4-CB14AB93F86B}&lt;/DBUID&gt;&lt;/Extra&gt;&lt;/Item&gt;&lt;/References&gt;&lt;/Group&gt;&lt;/Citation&gt;_x000a_"/>
    <w:docVar w:name="NE.Ref{F262E795-3405-4F87-A2BB-23C31883335C}" w:val=" ADDIN NE.Ref.{F262E795-3405-4F87-A2BB-23C31883335C}&lt;Citation&gt;&lt;Group&gt;&lt;References&gt;&lt;Item&gt;&lt;ID&gt;2005&lt;/ID&gt;&lt;UID&gt;{A9755292-E7F7-47D9-9BB0-17EDFEDAD282}&lt;/UID&gt;&lt;Title&gt;Dietary intake of folate, vitamin B6, and vitamin B12, genetic polymorphism of related enzymes, and risk of breast cancer: a case-control study in Brazilian women&lt;/Title&gt;&lt;Template&gt;Journal Article&lt;/Template&gt;&lt;Star&gt;0&lt;/Star&gt;&lt;Tag&gt;0&lt;/Tag&gt;&lt;Author&gt;Ma, E; Iwasaki, M; Junko, I; Hamada, G S; Nishimoto, I N; Carvalho, S M; Jr. Motola, J; Laginha, F M; Tsugane, S&lt;/Author&gt;&lt;Year&gt;2009&lt;/Year&gt;&lt;Details&gt;&lt;_accession_num&gt;19389261&lt;/_accession_num&gt;&lt;_alternate_title&gt;BMC cancer&lt;/_alternate_title&gt;&lt;_author_adr&gt;Epidemiology and Prevention Division, Research Center for Cancer Prevention and Screening, National Cancer Center, Tokyo, Japan. ema@ncc.go.jp_x000d__x000a__x000d__x000a__x000d__x000a_&lt;/_author_adr&gt;&lt;_created&gt;63118015&lt;/_created&gt;&lt;_date&gt;1990-04-24&lt;/_date&gt;&lt;_date_display&gt;Apr 24&lt;/_date_display&gt;&lt;_doi&gt;10.1186/1471-2407-9-122&lt;/_doi&gt;&lt;_impact_factor&gt;   2.933&lt;/_impact_factor&gt;&lt;_isbn&gt;1471-2407 (Electronic)_x000d__x000a_1471-2407 (Linking)&lt;/_isbn&gt;&lt;_keywords&gt;Adult_x000d__x000a_Aged_x000d__x000a_Brazil/epidemiology_x000d__x000a_Breast Neoplasms/epidemiology/*genetics/physiopathology_x000d__x000a_Case-Control Studies_x000d__x000a_*Dietary Supplements_x000d__x000a_Female_x000d__x000a_Folic Acid/*administration &amp;amp; dosage_x000d__x000a_Genetic Predisposition to Disease/epidemiology_x000d__x000a_Genotype_x000d__x000a_Humans_x000d__x000a_Methylenetetrahydrofolate Reductase (NADPH2)/*genetics_x000d__x000a_Middle Aged_x000d__x000a_*Polymorphism, Single Nucleotide_x000d__x000a_Risk Factors_x000d__x000a_Surveys and Questionnaires_x000d__x000a_Vitamin B 12/*administration &amp;amp; dosage_x000d__x000a_Vitamin B 6/*administration &amp;amp; dosage_x000d__x000a_Young Adult&lt;/_keywords&gt;&lt;_modified&gt;63130697&lt;/_modified&gt;&lt;_pages&gt;122&lt;/_pages&gt;&lt;_short_title&gt;Dietary intake of folate, vitamin B6, and vitamin B12, genetic polymorphism of related enzymes, and risk of breast cancer: a case-control study in Brazilian women&lt;/_short_title&gt;&lt;_url&gt;http://www.ncbi.nlm.nih.gov/pubmed/19389261&lt;/_url&gt;&lt;_volume&gt;9&lt;/_volume&gt;&lt;/Details&gt;&lt;Extra&gt;&lt;DBUID&gt;{82C8E30E-2519-4DB6-8AE4-CB14AB93F86B}&lt;/DBUID&gt;&lt;/Extra&gt;&lt;/Item&gt;&lt;/References&gt;&lt;/Group&gt;&lt;Group&gt;&lt;References&gt;&lt;Item&gt;&lt;ID&gt;2006&lt;/ID&gt;&lt;UID&gt;{3F465AFF-8A12-49E9-9487-CEB59AB234A7}&lt;/UID&gt;&lt;Title&gt;Alcohol consumption and genetic variation in methylenetetrahydrofolate reductase and 5-methyltetrahydrofolate-homocysteine methyltransferase in relation to breast cancer risk&lt;/Title&gt;&lt;Template&gt;Journal Article&lt;/Template&gt;&lt;Star&gt;0&lt;/Star&gt;&lt;Tag&gt;0&lt;/Tag&gt;&lt;Author&gt;Platek, M E; Shields, P G; Marian, C; McCann, S E; Bonner, M R; Nie, J; Ambrosone, C B; Millen, A E; Ochs-Balcom, H M; Quick, S K; Trevisan, M; Russell, M; Nochajski, T H; Edge, S B; Freudenheim, J L&lt;/Author&gt;&lt;Year&gt;2009&lt;/Year&gt;&lt;Details&gt;&lt;_accession_num&gt;19706843&lt;/_accession_num&gt;&lt;_alternate_title&gt;Cancer epidemiology, biomarkers &amp;amp; prevention : a publication of the American Association for Cancer Research, cosponsored by the American Society of Preventive Oncology&lt;/_alternate_title&gt;&lt;_author_adr&gt;Department of Social and Preventive Medicine, State University of New York at Buffalo, Buffalo, NY, USA. mary.platek@roswellpark.org_x000d__x000a__x000d__x000a__x000d__x000a_&lt;/_author_adr&gt;&lt;_created&gt;63118015&lt;/_created&gt;&lt;_date&gt;1990-09-01&lt;/_date&gt;&lt;_date_display&gt;Sep&lt;/_date_display&gt;&lt;_doi&gt;10.1158/1055-9965.EPI-09-0159&lt;/_doi&gt;&lt;_impact_factor&gt;   5.057&lt;/_impact_factor&gt;&lt;_isbn&gt;1538-7755 (Electronic)_x000d__x000a_1055-9965 (Linking)&lt;/_isbn&gt;&lt;_issue&gt;9&lt;/_issue&gt;&lt;_keywords&gt;5-Methyltetrahydrofolate-Homocysteine S-Methyltransferase/*genetics/metabolism_x000d__x000a_Adult_x000d__x000a_Aged_x000d__x000a_Alcohol Drinking/*genetics/*metabolism_x000d__x000a_Breast Neoplasms/*enzymology/*genetics_x000d__x000a_Case-Control Studies_x000d__x000a_Female_x000d__x000a_Genetic Predisposition to Disease_x000d__x000a_Humans_x000d__x000a_Methylenetetrahydrofolate Reductase (NADPH2)/*genetics/metabolism_x000d__x000a_Middle Aged_x000d__x000a_Polymorphism, Genetic_x000d__x000a_Risk Factors&lt;/_keywords&gt;&lt;_modified&gt;63130697&lt;/_modified&gt;&lt;_pages&gt;2453-9&lt;/_pages&gt;&lt;_short_title&gt;Alcohol consumption and genetic variation in methylenetetrahydrofolate reductase and 5-methyltetrahydrofolate-homocysteine methyltransferase in relation to breast cancer risk&lt;/_short_title&gt;&lt;_url&gt;http://www.ncbi.nlm.nih.gov/pubmed/19706843&lt;/_url&gt;&lt;_volume&gt;18&lt;/_volume&gt;&lt;/Details&gt;&lt;Extra&gt;&lt;DBUID&gt;{82C8E30E-2519-4DB6-8AE4-CB14AB93F86B}&lt;/DBUID&gt;&lt;/Extra&gt;&lt;/Item&gt;&lt;/References&gt;&lt;/Group&gt;&lt;/Citation&gt;_x000a_"/>
    <w:docVar w:name="ne_docsoft" w:val="MSWord"/>
    <w:docVar w:name="ne_docversion" w:val="NoteExpress 2.0"/>
    <w:docVar w:name="ne_stylename" w:val="Nature Medicine"/>
  </w:docVars>
  <w:rsids>
    <w:rsidRoot w:val="00290F40"/>
    <w:rsid w:val="000004E9"/>
    <w:rsid w:val="0000144A"/>
    <w:rsid w:val="0000160A"/>
    <w:rsid w:val="000021DE"/>
    <w:rsid w:val="00003ACB"/>
    <w:rsid w:val="0000456A"/>
    <w:rsid w:val="000047EB"/>
    <w:rsid w:val="00004B78"/>
    <w:rsid w:val="0000560E"/>
    <w:rsid w:val="00012428"/>
    <w:rsid w:val="00012EB3"/>
    <w:rsid w:val="0001472D"/>
    <w:rsid w:val="00014D81"/>
    <w:rsid w:val="00016D5B"/>
    <w:rsid w:val="00016F92"/>
    <w:rsid w:val="000202AA"/>
    <w:rsid w:val="00021BB3"/>
    <w:rsid w:val="00025418"/>
    <w:rsid w:val="000271C4"/>
    <w:rsid w:val="000313D1"/>
    <w:rsid w:val="000326DA"/>
    <w:rsid w:val="00033EDC"/>
    <w:rsid w:val="00034E5D"/>
    <w:rsid w:val="00035562"/>
    <w:rsid w:val="00037A4A"/>
    <w:rsid w:val="00040783"/>
    <w:rsid w:val="000425F2"/>
    <w:rsid w:val="000429A0"/>
    <w:rsid w:val="000431EF"/>
    <w:rsid w:val="000439C1"/>
    <w:rsid w:val="00044D1D"/>
    <w:rsid w:val="000524F3"/>
    <w:rsid w:val="00052887"/>
    <w:rsid w:val="00052A6C"/>
    <w:rsid w:val="00056A4F"/>
    <w:rsid w:val="00060877"/>
    <w:rsid w:val="00062F51"/>
    <w:rsid w:val="00063D32"/>
    <w:rsid w:val="00067206"/>
    <w:rsid w:val="000701EF"/>
    <w:rsid w:val="00072D8D"/>
    <w:rsid w:val="00073916"/>
    <w:rsid w:val="00074F0D"/>
    <w:rsid w:val="00075006"/>
    <w:rsid w:val="00076DCF"/>
    <w:rsid w:val="00076EB4"/>
    <w:rsid w:val="00081DBE"/>
    <w:rsid w:val="000825BE"/>
    <w:rsid w:val="0008347C"/>
    <w:rsid w:val="0008641D"/>
    <w:rsid w:val="00091592"/>
    <w:rsid w:val="000941A2"/>
    <w:rsid w:val="000945C0"/>
    <w:rsid w:val="00095D49"/>
    <w:rsid w:val="00097BE5"/>
    <w:rsid w:val="000A017D"/>
    <w:rsid w:val="000A1963"/>
    <w:rsid w:val="000B135C"/>
    <w:rsid w:val="000B1E92"/>
    <w:rsid w:val="000B215E"/>
    <w:rsid w:val="000B2A71"/>
    <w:rsid w:val="000B2E11"/>
    <w:rsid w:val="000B6DB0"/>
    <w:rsid w:val="000C1E2A"/>
    <w:rsid w:val="000C4500"/>
    <w:rsid w:val="000C5511"/>
    <w:rsid w:val="000C5F32"/>
    <w:rsid w:val="000C604C"/>
    <w:rsid w:val="000C6B36"/>
    <w:rsid w:val="000C7F0A"/>
    <w:rsid w:val="000D03FA"/>
    <w:rsid w:val="000D20B6"/>
    <w:rsid w:val="000D3060"/>
    <w:rsid w:val="000E0C68"/>
    <w:rsid w:val="000E1B5F"/>
    <w:rsid w:val="000E212A"/>
    <w:rsid w:val="000E298F"/>
    <w:rsid w:val="000E3E75"/>
    <w:rsid w:val="000E43C7"/>
    <w:rsid w:val="000E57BB"/>
    <w:rsid w:val="000E7E40"/>
    <w:rsid w:val="000F4D39"/>
    <w:rsid w:val="00100429"/>
    <w:rsid w:val="001034E4"/>
    <w:rsid w:val="00105906"/>
    <w:rsid w:val="0010665F"/>
    <w:rsid w:val="001068DB"/>
    <w:rsid w:val="001072BA"/>
    <w:rsid w:val="001139B2"/>
    <w:rsid w:val="00115FF0"/>
    <w:rsid w:val="00116582"/>
    <w:rsid w:val="00116A1A"/>
    <w:rsid w:val="001178EB"/>
    <w:rsid w:val="00127224"/>
    <w:rsid w:val="00130578"/>
    <w:rsid w:val="00132162"/>
    <w:rsid w:val="0013421C"/>
    <w:rsid w:val="001356C0"/>
    <w:rsid w:val="00136DAF"/>
    <w:rsid w:val="001379A9"/>
    <w:rsid w:val="00141E07"/>
    <w:rsid w:val="00144C7A"/>
    <w:rsid w:val="001507FC"/>
    <w:rsid w:val="0015718C"/>
    <w:rsid w:val="00157572"/>
    <w:rsid w:val="0016073A"/>
    <w:rsid w:val="00162B72"/>
    <w:rsid w:val="0016618D"/>
    <w:rsid w:val="001665AA"/>
    <w:rsid w:val="00170AAD"/>
    <w:rsid w:val="00172C23"/>
    <w:rsid w:val="00172F69"/>
    <w:rsid w:val="0017622C"/>
    <w:rsid w:val="0018008E"/>
    <w:rsid w:val="0018307A"/>
    <w:rsid w:val="00183954"/>
    <w:rsid w:val="00192753"/>
    <w:rsid w:val="001928DA"/>
    <w:rsid w:val="00197971"/>
    <w:rsid w:val="00197E87"/>
    <w:rsid w:val="001A74A2"/>
    <w:rsid w:val="001A774B"/>
    <w:rsid w:val="001B079D"/>
    <w:rsid w:val="001B0B44"/>
    <w:rsid w:val="001B188D"/>
    <w:rsid w:val="001B273E"/>
    <w:rsid w:val="001B3D1A"/>
    <w:rsid w:val="001B56E7"/>
    <w:rsid w:val="001B6AD3"/>
    <w:rsid w:val="001C0026"/>
    <w:rsid w:val="001C2B06"/>
    <w:rsid w:val="001C44AA"/>
    <w:rsid w:val="001C7D9A"/>
    <w:rsid w:val="001D02A2"/>
    <w:rsid w:val="001D0DCE"/>
    <w:rsid w:val="001D3332"/>
    <w:rsid w:val="001D4557"/>
    <w:rsid w:val="001D556E"/>
    <w:rsid w:val="001D5BEC"/>
    <w:rsid w:val="001E3DAA"/>
    <w:rsid w:val="001E4043"/>
    <w:rsid w:val="001E41D7"/>
    <w:rsid w:val="001E50A5"/>
    <w:rsid w:val="001E76B5"/>
    <w:rsid w:val="00200B78"/>
    <w:rsid w:val="00201A07"/>
    <w:rsid w:val="00201D6C"/>
    <w:rsid w:val="00204466"/>
    <w:rsid w:val="002045E3"/>
    <w:rsid w:val="002067CC"/>
    <w:rsid w:val="00206FDC"/>
    <w:rsid w:val="00207141"/>
    <w:rsid w:val="002102AD"/>
    <w:rsid w:val="00210ACF"/>
    <w:rsid w:val="00211E80"/>
    <w:rsid w:val="00212E87"/>
    <w:rsid w:val="00213D13"/>
    <w:rsid w:val="00214954"/>
    <w:rsid w:val="00217983"/>
    <w:rsid w:val="0022670A"/>
    <w:rsid w:val="00233D80"/>
    <w:rsid w:val="00240772"/>
    <w:rsid w:val="00240D3E"/>
    <w:rsid w:val="002412BB"/>
    <w:rsid w:val="002422D3"/>
    <w:rsid w:val="00242EBC"/>
    <w:rsid w:val="00243119"/>
    <w:rsid w:val="002437BC"/>
    <w:rsid w:val="00247505"/>
    <w:rsid w:val="00263696"/>
    <w:rsid w:val="00272A9D"/>
    <w:rsid w:val="002741DD"/>
    <w:rsid w:val="00275472"/>
    <w:rsid w:val="00277667"/>
    <w:rsid w:val="0027774D"/>
    <w:rsid w:val="00277BFE"/>
    <w:rsid w:val="0028029A"/>
    <w:rsid w:val="00280FCB"/>
    <w:rsid w:val="002822E5"/>
    <w:rsid w:val="002827A6"/>
    <w:rsid w:val="0028341D"/>
    <w:rsid w:val="00283964"/>
    <w:rsid w:val="00290927"/>
    <w:rsid w:val="00290F40"/>
    <w:rsid w:val="00294009"/>
    <w:rsid w:val="00294F74"/>
    <w:rsid w:val="00296521"/>
    <w:rsid w:val="00296D4F"/>
    <w:rsid w:val="00297AD8"/>
    <w:rsid w:val="002A1B22"/>
    <w:rsid w:val="002A38E1"/>
    <w:rsid w:val="002A5475"/>
    <w:rsid w:val="002B0F27"/>
    <w:rsid w:val="002B2DE5"/>
    <w:rsid w:val="002B4840"/>
    <w:rsid w:val="002B607F"/>
    <w:rsid w:val="002C3EA1"/>
    <w:rsid w:val="002C4FE5"/>
    <w:rsid w:val="002C537D"/>
    <w:rsid w:val="002D34F0"/>
    <w:rsid w:val="002D3FAE"/>
    <w:rsid w:val="002D498F"/>
    <w:rsid w:val="002D4A78"/>
    <w:rsid w:val="002D7390"/>
    <w:rsid w:val="002D7AAE"/>
    <w:rsid w:val="002E01DC"/>
    <w:rsid w:val="002E3785"/>
    <w:rsid w:val="002E50FA"/>
    <w:rsid w:val="002E572E"/>
    <w:rsid w:val="002E7EBD"/>
    <w:rsid w:val="002F10DE"/>
    <w:rsid w:val="002F2496"/>
    <w:rsid w:val="002F6EAF"/>
    <w:rsid w:val="00300404"/>
    <w:rsid w:val="00305163"/>
    <w:rsid w:val="00307C35"/>
    <w:rsid w:val="00310510"/>
    <w:rsid w:val="00311279"/>
    <w:rsid w:val="00311F6C"/>
    <w:rsid w:val="0031290A"/>
    <w:rsid w:val="00314178"/>
    <w:rsid w:val="003155D1"/>
    <w:rsid w:val="003164D3"/>
    <w:rsid w:val="00317B67"/>
    <w:rsid w:val="00320698"/>
    <w:rsid w:val="00321113"/>
    <w:rsid w:val="003237F4"/>
    <w:rsid w:val="00323EE5"/>
    <w:rsid w:val="0032575A"/>
    <w:rsid w:val="00330251"/>
    <w:rsid w:val="00331F81"/>
    <w:rsid w:val="00332D6B"/>
    <w:rsid w:val="00334034"/>
    <w:rsid w:val="00341892"/>
    <w:rsid w:val="003424A7"/>
    <w:rsid w:val="00342832"/>
    <w:rsid w:val="00344B37"/>
    <w:rsid w:val="00345064"/>
    <w:rsid w:val="003534FF"/>
    <w:rsid w:val="00357FBF"/>
    <w:rsid w:val="00363D5B"/>
    <w:rsid w:val="003663AF"/>
    <w:rsid w:val="003666DB"/>
    <w:rsid w:val="003753EE"/>
    <w:rsid w:val="00375D9F"/>
    <w:rsid w:val="00380AF3"/>
    <w:rsid w:val="003811A6"/>
    <w:rsid w:val="003826D2"/>
    <w:rsid w:val="00385D29"/>
    <w:rsid w:val="00386A6C"/>
    <w:rsid w:val="003877EF"/>
    <w:rsid w:val="003911A0"/>
    <w:rsid w:val="00391944"/>
    <w:rsid w:val="003919E8"/>
    <w:rsid w:val="003921F3"/>
    <w:rsid w:val="00397047"/>
    <w:rsid w:val="003A0805"/>
    <w:rsid w:val="003A23C5"/>
    <w:rsid w:val="003A306E"/>
    <w:rsid w:val="003A43EE"/>
    <w:rsid w:val="003A5E77"/>
    <w:rsid w:val="003B0641"/>
    <w:rsid w:val="003B1F4A"/>
    <w:rsid w:val="003B478D"/>
    <w:rsid w:val="003B4F18"/>
    <w:rsid w:val="003B6A7B"/>
    <w:rsid w:val="003B6C6A"/>
    <w:rsid w:val="003B74D2"/>
    <w:rsid w:val="003B7C63"/>
    <w:rsid w:val="003C3208"/>
    <w:rsid w:val="003C4499"/>
    <w:rsid w:val="003C4850"/>
    <w:rsid w:val="003C5E3E"/>
    <w:rsid w:val="003C675B"/>
    <w:rsid w:val="003C67AC"/>
    <w:rsid w:val="003D01CE"/>
    <w:rsid w:val="003D2E96"/>
    <w:rsid w:val="003D2FC6"/>
    <w:rsid w:val="003D70A0"/>
    <w:rsid w:val="003E38DA"/>
    <w:rsid w:val="003E5670"/>
    <w:rsid w:val="003F03CC"/>
    <w:rsid w:val="003F2CB4"/>
    <w:rsid w:val="003F4BF0"/>
    <w:rsid w:val="003F56AD"/>
    <w:rsid w:val="003F5955"/>
    <w:rsid w:val="00400A09"/>
    <w:rsid w:val="00402C5D"/>
    <w:rsid w:val="00402CD1"/>
    <w:rsid w:val="004075B8"/>
    <w:rsid w:val="00407D69"/>
    <w:rsid w:val="004135C2"/>
    <w:rsid w:val="00416242"/>
    <w:rsid w:val="004164C4"/>
    <w:rsid w:val="00425089"/>
    <w:rsid w:val="00425EB9"/>
    <w:rsid w:val="00430FFE"/>
    <w:rsid w:val="00431A92"/>
    <w:rsid w:val="00431EBF"/>
    <w:rsid w:val="004320D2"/>
    <w:rsid w:val="004324CD"/>
    <w:rsid w:val="00434C10"/>
    <w:rsid w:val="00437C0B"/>
    <w:rsid w:val="004418A3"/>
    <w:rsid w:val="004426B6"/>
    <w:rsid w:val="00442DE6"/>
    <w:rsid w:val="00444548"/>
    <w:rsid w:val="0044545A"/>
    <w:rsid w:val="004467B0"/>
    <w:rsid w:val="00447BA4"/>
    <w:rsid w:val="00455AA2"/>
    <w:rsid w:val="0046174A"/>
    <w:rsid w:val="00462011"/>
    <w:rsid w:val="00465ADD"/>
    <w:rsid w:val="0046763D"/>
    <w:rsid w:val="00470529"/>
    <w:rsid w:val="004764A5"/>
    <w:rsid w:val="00477895"/>
    <w:rsid w:val="00480256"/>
    <w:rsid w:val="004833E6"/>
    <w:rsid w:val="00484011"/>
    <w:rsid w:val="004846FE"/>
    <w:rsid w:val="00487F30"/>
    <w:rsid w:val="00490CEA"/>
    <w:rsid w:val="00493AEF"/>
    <w:rsid w:val="00495FB8"/>
    <w:rsid w:val="00496823"/>
    <w:rsid w:val="00496E4D"/>
    <w:rsid w:val="004A2208"/>
    <w:rsid w:val="004A484D"/>
    <w:rsid w:val="004A7587"/>
    <w:rsid w:val="004B0852"/>
    <w:rsid w:val="004B1787"/>
    <w:rsid w:val="004B1CE7"/>
    <w:rsid w:val="004B51F0"/>
    <w:rsid w:val="004C06D7"/>
    <w:rsid w:val="004C10B9"/>
    <w:rsid w:val="004C15AD"/>
    <w:rsid w:val="004C45FD"/>
    <w:rsid w:val="004C6932"/>
    <w:rsid w:val="004C6EE2"/>
    <w:rsid w:val="004D02E6"/>
    <w:rsid w:val="004D03C1"/>
    <w:rsid w:val="004D1A74"/>
    <w:rsid w:val="004D1CF5"/>
    <w:rsid w:val="004E0541"/>
    <w:rsid w:val="004E0F62"/>
    <w:rsid w:val="004E472E"/>
    <w:rsid w:val="004E5A57"/>
    <w:rsid w:val="004E73A3"/>
    <w:rsid w:val="004F0623"/>
    <w:rsid w:val="004F0724"/>
    <w:rsid w:val="00502B40"/>
    <w:rsid w:val="0052264A"/>
    <w:rsid w:val="00523314"/>
    <w:rsid w:val="005255C0"/>
    <w:rsid w:val="00527C49"/>
    <w:rsid w:val="00530189"/>
    <w:rsid w:val="005312FE"/>
    <w:rsid w:val="005316AE"/>
    <w:rsid w:val="005324BB"/>
    <w:rsid w:val="005326DA"/>
    <w:rsid w:val="00543960"/>
    <w:rsid w:val="005457AF"/>
    <w:rsid w:val="00547863"/>
    <w:rsid w:val="005520B0"/>
    <w:rsid w:val="005529C3"/>
    <w:rsid w:val="00555925"/>
    <w:rsid w:val="0056340D"/>
    <w:rsid w:val="0056381B"/>
    <w:rsid w:val="00567D3A"/>
    <w:rsid w:val="00570193"/>
    <w:rsid w:val="00573340"/>
    <w:rsid w:val="00573898"/>
    <w:rsid w:val="005749F3"/>
    <w:rsid w:val="0057558A"/>
    <w:rsid w:val="0057626F"/>
    <w:rsid w:val="00576283"/>
    <w:rsid w:val="005774B9"/>
    <w:rsid w:val="00577FE4"/>
    <w:rsid w:val="005805F5"/>
    <w:rsid w:val="0058341D"/>
    <w:rsid w:val="00586709"/>
    <w:rsid w:val="00586778"/>
    <w:rsid w:val="00587BB4"/>
    <w:rsid w:val="00590852"/>
    <w:rsid w:val="0059184E"/>
    <w:rsid w:val="005929B5"/>
    <w:rsid w:val="00596E6F"/>
    <w:rsid w:val="00596EF6"/>
    <w:rsid w:val="005A226C"/>
    <w:rsid w:val="005A340A"/>
    <w:rsid w:val="005A7818"/>
    <w:rsid w:val="005B07B0"/>
    <w:rsid w:val="005B6888"/>
    <w:rsid w:val="005C304D"/>
    <w:rsid w:val="005C762F"/>
    <w:rsid w:val="005D0A65"/>
    <w:rsid w:val="005D187C"/>
    <w:rsid w:val="005D2E48"/>
    <w:rsid w:val="005D365B"/>
    <w:rsid w:val="005D373D"/>
    <w:rsid w:val="005D41BA"/>
    <w:rsid w:val="005D4673"/>
    <w:rsid w:val="005D4D98"/>
    <w:rsid w:val="005D5123"/>
    <w:rsid w:val="005D693F"/>
    <w:rsid w:val="005E3DD8"/>
    <w:rsid w:val="005E3E90"/>
    <w:rsid w:val="005E4E96"/>
    <w:rsid w:val="005E5205"/>
    <w:rsid w:val="005E5F6C"/>
    <w:rsid w:val="005E6BCE"/>
    <w:rsid w:val="005E7995"/>
    <w:rsid w:val="005F4815"/>
    <w:rsid w:val="005F57A0"/>
    <w:rsid w:val="005F658C"/>
    <w:rsid w:val="00600197"/>
    <w:rsid w:val="006018F6"/>
    <w:rsid w:val="0060241E"/>
    <w:rsid w:val="00617933"/>
    <w:rsid w:val="00620420"/>
    <w:rsid w:val="00621A8F"/>
    <w:rsid w:val="006224C8"/>
    <w:rsid w:val="006242A9"/>
    <w:rsid w:val="00624CBC"/>
    <w:rsid w:val="0062618B"/>
    <w:rsid w:val="006332DE"/>
    <w:rsid w:val="00635159"/>
    <w:rsid w:val="00636C7A"/>
    <w:rsid w:val="00640AFD"/>
    <w:rsid w:val="0064112F"/>
    <w:rsid w:val="00641B82"/>
    <w:rsid w:val="006426DD"/>
    <w:rsid w:val="00645963"/>
    <w:rsid w:val="00650E4B"/>
    <w:rsid w:val="00652132"/>
    <w:rsid w:val="00653446"/>
    <w:rsid w:val="00653F14"/>
    <w:rsid w:val="0065516E"/>
    <w:rsid w:val="006564E3"/>
    <w:rsid w:val="006602DB"/>
    <w:rsid w:val="00660BC4"/>
    <w:rsid w:val="0066144F"/>
    <w:rsid w:val="006649BD"/>
    <w:rsid w:val="00666211"/>
    <w:rsid w:val="00670CB5"/>
    <w:rsid w:val="006724B3"/>
    <w:rsid w:val="00673586"/>
    <w:rsid w:val="00675890"/>
    <w:rsid w:val="00676625"/>
    <w:rsid w:val="0068414D"/>
    <w:rsid w:val="00686800"/>
    <w:rsid w:val="00686EFD"/>
    <w:rsid w:val="00687813"/>
    <w:rsid w:val="006939A6"/>
    <w:rsid w:val="0069456D"/>
    <w:rsid w:val="006957CB"/>
    <w:rsid w:val="00697214"/>
    <w:rsid w:val="006A20FA"/>
    <w:rsid w:val="006A59EB"/>
    <w:rsid w:val="006B2276"/>
    <w:rsid w:val="006B2600"/>
    <w:rsid w:val="006B6895"/>
    <w:rsid w:val="006B7928"/>
    <w:rsid w:val="006C0EC9"/>
    <w:rsid w:val="006C5DBC"/>
    <w:rsid w:val="006C7BFB"/>
    <w:rsid w:val="006D0267"/>
    <w:rsid w:val="006D0C93"/>
    <w:rsid w:val="006D102F"/>
    <w:rsid w:val="006D2328"/>
    <w:rsid w:val="006D3D7E"/>
    <w:rsid w:val="006D5241"/>
    <w:rsid w:val="006D7858"/>
    <w:rsid w:val="006E0219"/>
    <w:rsid w:val="006E108B"/>
    <w:rsid w:val="006E4889"/>
    <w:rsid w:val="006E7A1A"/>
    <w:rsid w:val="006F143F"/>
    <w:rsid w:val="006F338D"/>
    <w:rsid w:val="006F3B08"/>
    <w:rsid w:val="006F5A48"/>
    <w:rsid w:val="006F6037"/>
    <w:rsid w:val="006F65D4"/>
    <w:rsid w:val="006F71B6"/>
    <w:rsid w:val="0070389D"/>
    <w:rsid w:val="00704E15"/>
    <w:rsid w:val="007157F9"/>
    <w:rsid w:val="00716CF7"/>
    <w:rsid w:val="007230D4"/>
    <w:rsid w:val="00723AF0"/>
    <w:rsid w:val="00724236"/>
    <w:rsid w:val="007244AF"/>
    <w:rsid w:val="00726360"/>
    <w:rsid w:val="007275FC"/>
    <w:rsid w:val="0073010F"/>
    <w:rsid w:val="00731CA7"/>
    <w:rsid w:val="00734800"/>
    <w:rsid w:val="00735EE7"/>
    <w:rsid w:val="00737F91"/>
    <w:rsid w:val="0074268C"/>
    <w:rsid w:val="0074549E"/>
    <w:rsid w:val="0074712A"/>
    <w:rsid w:val="00752132"/>
    <w:rsid w:val="00752911"/>
    <w:rsid w:val="007530A6"/>
    <w:rsid w:val="00754A4B"/>
    <w:rsid w:val="00760A95"/>
    <w:rsid w:val="00763B47"/>
    <w:rsid w:val="007648A4"/>
    <w:rsid w:val="00767784"/>
    <w:rsid w:val="00770A02"/>
    <w:rsid w:val="007745AF"/>
    <w:rsid w:val="00782F5C"/>
    <w:rsid w:val="0078310A"/>
    <w:rsid w:val="00783800"/>
    <w:rsid w:val="007838D1"/>
    <w:rsid w:val="00783D5D"/>
    <w:rsid w:val="007844C1"/>
    <w:rsid w:val="00785346"/>
    <w:rsid w:val="00792145"/>
    <w:rsid w:val="007937B0"/>
    <w:rsid w:val="00796661"/>
    <w:rsid w:val="0079691E"/>
    <w:rsid w:val="00797FB3"/>
    <w:rsid w:val="007A6F28"/>
    <w:rsid w:val="007A76AC"/>
    <w:rsid w:val="007B013C"/>
    <w:rsid w:val="007B235E"/>
    <w:rsid w:val="007B3245"/>
    <w:rsid w:val="007B71E5"/>
    <w:rsid w:val="007B7BAB"/>
    <w:rsid w:val="007C3E85"/>
    <w:rsid w:val="007C523B"/>
    <w:rsid w:val="007C6644"/>
    <w:rsid w:val="007C69BF"/>
    <w:rsid w:val="007C741C"/>
    <w:rsid w:val="007C7680"/>
    <w:rsid w:val="007C7D92"/>
    <w:rsid w:val="007D23B9"/>
    <w:rsid w:val="007D3EFE"/>
    <w:rsid w:val="007D4A11"/>
    <w:rsid w:val="007D6802"/>
    <w:rsid w:val="007D7BB7"/>
    <w:rsid w:val="007E0174"/>
    <w:rsid w:val="007E4175"/>
    <w:rsid w:val="007E5554"/>
    <w:rsid w:val="007E747F"/>
    <w:rsid w:val="007F0AB9"/>
    <w:rsid w:val="007F277D"/>
    <w:rsid w:val="007F49DE"/>
    <w:rsid w:val="007F50F1"/>
    <w:rsid w:val="008019FC"/>
    <w:rsid w:val="00803797"/>
    <w:rsid w:val="0080583C"/>
    <w:rsid w:val="00805A53"/>
    <w:rsid w:val="008100A0"/>
    <w:rsid w:val="008101E5"/>
    <w:rsid w:val="008128BB"/>
    <w:rsid w:val="0081489F"/>
    <w:rsid w:val="00814C86"/>
    <w:rsid w:val="00815CA8"/>
    <w:rsid w:val="00816E27"/>
    <w:rsid w:val="0082500C"/>
    <w:rsid w:val="00825C3A"/>
    <w:rsid w:val="00825DFA"/>
    <w:rsid w:val="00831682"/>
    <w:rsid w:val="00836EB9"/>
    <w:rsid w:val="00845173"/>
    <w:rsid w:val="00845E29"/>
    <w:rsid w:val="008514BB"/>
    <w:rsid w:val="008548AB"/>
    <w:rsid w:val="00854E94"/>
    <w:rsid w:val="008557BE"/>
    <w:rsid w:val="00857888"/>
    <w:rsid w:val="008600B2"/>
    <w:rsid w:val="0086223A"/>
    <w:rsid w:val="008639CA"/>
    <w:rsid w:val="0086430B"/>
    <w:rsid w:val="008645ED"/>
    <w:rsid w:val="00864835"/>
    <w:rsid w:val="00867CB9"/>
    <w:rsid w:val="00870100"/>
    <w:rsid w:val="00871CD6"/>
    <w:rsid w:val="00875243"/>
    <w:rsid w:val="0087553C"/>
    <w:rsid w:val="00877B9C"/>
    <w:rsid w:val="00880C68"/>
    <w:rsid w:val="008833D1"/>
    <w:rsid w:val="00887F85"/>
    <w:rsid w:val="008905AA"/>
    <w:rsid w:val="008906BC"/>
    <w:rsid w:val="008918EC"/>
    <w:rsid w:val="00891F51"/>
    <w:rsid w:val="00895E58"/>
    <w:rsid w:val="00897EB3"/>
    <w:rsid w:val="008A0594"/>
    <w:rsid w:val="008A1B72"/>
    <w:rsid w:val="008A4D96"/>
    <w:rsid w:val="008A674A"/>
    <w:rsid w:val="008B0463"/>
    <w:rsid w:val="008B3F34"/>
    <w:rsid w:val="008B5146"/>
    <w:rsid w:val="008B59FB"/>
    <w:rsid w:val="008B67CC"/>
    <w:rsid w:val="008B6F41"/>
    <w:rsid w:val="008C00C3"/>
    <w:rsid w:val="008C2EDD"/>
    <w:rsid w:val="008C30EF"/>
    <w:rsid w:val="008C475E"/>
    <w:rsid w:val="008C74AB"/>
    <w:rsid w:val="008C7F68"/>
    <w:rsid w:val="008D0377"/>
    <w:rsid w:val="008D306A"/>
    <w:rsid w:val="008D423D"/>
    <w:rsid w:val="008D6967"/>
    <w:rsid w:val="008D7C7C"/>
    <w:rsid w:val="008E4E5A"/>
    <w:rsid w:val="008F17E5"/>
    <w:rsid w:val="008F2898"/>
    <w:rsid w:val="008F3384"/>
    <w:rsid w:val="008F4E65"/>
    <w:rsid w:val="00901970"/>
    <w:rsid w:val="00901F59"/>
    <w:rsid w:val="0090461C"/>
    <w:rsid w:val="0090560F"/>
    <w:rsid w:val="00906DFD"/>
    <w:rsid w:val="009104C6"/>
    <w:rsid w:val="00911FFF"/>
    <w:rsid w:val="0091384E"/>
    <w:rsid w:val="009160B6"/>
    <w:rsid w:val="0091703F"/>
    <w:rsid w:val="00917F7A"/>
    <w:rsid w:val="009206EA"/>
    <w:rsid w:val="009207F3"/>
    <w:rsid w:val="00922542"/>
    <w:rsid w:val="009226E8"/>
    <w:rsid w:val="009238EA"/>
    <w:rsid w:val="00926D67"/>
    <w:rsid w:val="009424F9"/>
    <w:rsid w:val="009431C8"/>
    <w:rsid w:val="00946B25"/>
    <w:rsid w:val="009477FA"/>
    <w:rsid w:val="00947FD6"/>
    <w:rsid w:val="00953EA6"/>
    <w:rsid w:val="00954240"/>
    <w:rsid w:val="0095438A"/>
    <w:rsid w:val="0095629B"/>
    <w:rsid w:val="009570CD"/>
    <w:rsid w:val="00957BA2"/>
    <w:rsid w:val="00961E29"/>
    <w:rsid w:val="00963199"/>
    <w:rsid w:val="009719F1"/>
    <w:rsid w:val="00973EC2"/>
    <w:rsid w:val="00976285"/>
    <w:rsid w:val="00976299"/>
    <w:rsid w:val="00976997"/>
    <w:rsid w:val="00977B39"/>
    <w:rsid w:val="00980150"/>
    <w:rsid w:val="00981992"/>
    <w:rsid w:val="00984889"/>
    <w:rsid w:val="009905E3"/>
    <w:rsid w:val="00990C0B"/>
    <w:rsid w:val="009912EC"/>
    <w:rsid w:val="009A40C4"/>
    <w:rsid w:val="009A4F06"/>
    <w:rsid w:val="009B1579"/>
    <w:rsid w:val="009B244E"/>
    <w:rsid w:val="009B3C22"/>
    <w:rsid w:val="009B775B"/>
    <w:rsid w:val="009B7CF0"/>
    <w:rsid w:val="009C0B4F"/>
    <w:rsid w:val="009C1688"/>
    <w:rsid w:val="009C21DB"/>
    <w:rsid w:val="009C3C05"/>
    <w:rsid w:val="009C7F47"/>
    <w:rsid w:val="009D0D18"/>
    <w:rsid w:val="009D13D8"/>
    <w:rsid w:val="009D2E1E"/>
    <w:rsid w:val="009D340A"/>
    <w:rsid w:val="009D37AA"/>
    <w:rsid w:val="009D5ADA"/>
    <w:rsid w:val="009D69EF"/>
    <w:rsid w:val="009E0F67"/>
    <w:rsid w:val="009E1316"/>
    <w:rsid w:val="009E2E89"/>
    <w:rsid w:val="009E4FD7"/>
    <w:rsid w:val="009E5A03"/>
    <w:rsid w:val="009E655B"/>
    <w:rsid w:val="009F1AD7"/>
    <w:rsid w:val="009F4B58"/>
    <w:rsid w:val="009F4F30"/>
    <w:rsid w:val="00A013A5"/>
    <w:rsid w:val="00A050C4"/>
    <w:rsid w:val="00A1003A"/>
    <w:rsid w:val="00A12CFD"/>
    <w:rsid w:val="00A209FB"/>
    <w:rsid w:val="00A24531"/>
    <w:rsid w:val="00A30177"/>
    <w:rsid w:val="00A356D8"/>
    <w:rsid w:val="00A362F6"/>
    <w:rsid w:val="00A40AFE"/>
    <w:rsid w:val="00A41A8C"/>
    <w:rsid w:val="00A42CF8"/>
    <w:rsid w:val="00A462A5"/>
    <w:rsid w:val="00A46BE0"/>
    <w:rsid w:val="00A50B25"/>
    <w:rsid w:val="00A531FD"/>
    <w:rsid w:val="00A5361D"/>
    <w:rsid w:val="00A5399B"/>
    <w:rsid w:val="00A539B6"/>
    <w:rsid w:val="00A54684"/>
    <w:rsid w:val="00A5638E"/>
    <w:rsid w:val="00A57ED6"/>
    <w:rsid w:val="00A606E0"/>
    <w:rsid w:val="00A668EA"/>
    <w:rsid w:val="00A70FE6"/>
    <w:rsid w:val="00A74830"/>
    <w:rsid w:val="00A74A75"/>
    <w:rsid w:val="00A759B4"/>
    <w:rsid w:val="00A759C7"/>
    <w:rsid w:val="00A77CBB"/>
    <w:rsid w:val="00A83FC5"/>
    <w:rsid w:val="00A85BF7"/>
    <w:rsid w:val="00A86AAF"/>
    <w:rsid w:val="00A90FC9"/>
    <w:rsid w:val="00A93452"/>
    <w:rsid w:val="00A954E5"/>
    <w:rsid w:val="00A95973"/>
    <w:rsid w:val="00A97506"/>
    <w:rsid w:val="00AA1F29"/>
    <w:rsid w:val="00AB1D30"/>
    <w:rsid w:val="00AB31AC"/>
    <w:rsid w:val="00AB3EC3"/>
    <w:rsid w:val="00AB42B4"/>
    <w:rsid w:val="00AB45D5"/>
    <w:rsid w:val="00AB488C"/>
    <w:rsid w:val="00AC062D"/>
    <w:rsid w:val="00AC152E"/>
    <w:rsid w:val="00AC1B3C"/>
    <w:rsid w:val="00AC3864"/>
    <w:rsid w:val="00AC48F5"/>
    <w:rsid w:val="00AC4BA8"/>
    <w:rsid w:val="00AC52A6"/>
    <w:rsid w:val="00AC534D"/>
    <w:rsid w:val="00AC6C1D"/>
    <w:rsid w:val="00AD12AB"/>
    <w:rsid w:val="00AD4165"/>
    <w:rsid w:val="00AD53EB"/>
    <w:rsid w:val="00AD724D"/>
    <w:rsid w:val="00AE6B6C"/>
    <w:rsid w:val="00AF3215"/>
    <w:rsid w:val="00AF58A9"/>
    <w:rsid w:val="00AF6697"/>
    <w:rsid w:val="00AF7DD8"/>
    <w:rsid w:val="00B01D2D"/>
    <w:rsid w:val="00B04275"/>
    <w:rsid w:val="00B04BCB"/>
    <w:rsid w:val="00B07D83"/>
    <w:rsid w:val="00B11F76"/>
    <w:rsid w:val="00B160E3"/>
    <w:rsid w:val="00B17E74"/>
    <w:rsid w:val="00B20796"/>
    <w:rsid w:val="00B20B95"/>
    <w:rsid w:val="00B2146E"/>
    <w:rsid w:val="00B2195D"/>
    <w:rsid w:val="00B236B5"/>
    <w:rsid w:val="00B26277"/>
    <w:rsid w:val="00B30BBF"/>
    <w:rsid w:val="00B31FE4"/>
    <w:rsid w:val="00B35A17"/>
    <w:rsid w:val="00B36D5F"/>
    <w:rsid w:val="00B37131"/>
    <w:rsid w:val="00B41055"/>
    <w:rsid w:val="00B44E0D"/>
    <w:rsid w:val="00B5012E"/>
    <w:rsid w:val="00B50C1D"/>
    <w:rsid w:val="00B5295B"/>
    <w:rsid w:val="00B53C3A"/>
    <w:rsid w:val="00B544CD"/>
    <w:rsid w:val="00B54941"/>
    <w:rsid w:val="00B5531F"/>
    <w:rsid w:val="00B57960"/>
    <w:rsid w:val="00B60D23"/>
    <w:rsid w:val="00B65932"/>
    <w:rsid w:val="00B6638E"/>
    <w:rsid w:val="00B66CEC"/>
    <w:rsid w:val="00B705E3"/>
    <w:rsid w:val="00B72840"/>
    <w:rsid w:val="00B74D9C"/>
    <w:rsid w:val="00B770FA"/>
    <w:rsid w:val="00B80834"/>
    <w:rsid w:val="00B81712"/>
    <w:rsid w:val="00B865DE"/>
    <w:rsid w:val="00B96384"/>
    <w:rsid w:val="00B971B1"/>
    <w:rsid w:val="00B97376"/>
    <w:rsid w:val="00BA0CDD"/>
    <w:rsid w:val="00BA0FC0"/>
    <w:rsid w:val="00BA1191"/>
    <w:rsid w:val="00BA3254"/>
    <w:rsid w:val="00BB0001"/>
    <w:rsid w:val="00BB1280"/>
    <w:rsid w:val="00BB1A43"/>
    <w:rsid w:val="00BB1D6A"/>
    <w:rsid w:val="00BB2434"/>
    <w:rsid w:val="00BB5B07"/>
    <w:rsid w:val="00BB605D"/>
    <w:rsid w:val="00BC04C6"/>
    <w:rsid w:val="00BC233A"/>
    <w:rsid w:val="00BC3435"/>
    <w:rsid w:val="00BC5D36"/>
    <w:rsid w:val="00BD41C6"/>
    <w:rsid w:val="00BD6A6B"/>
    <w:rsid w:val="00BD7D7B"/>
    <w:rsid w:val="00BE0A09"/>
    <w:rsid w:val="00BE18F9"/>
    <w:rsid w:val="00BE23FF"/>
    <w:rsid w:val="00BE2C8A"/>
    <w:rsid w:val="00BE3B62"/>
    <w:rsid w:val="00BE620C"/>
    <w:rsid w:val="00BE64EB"/>
    <w:rsid w:val="00BE6D5B"/>
    <w:rsid w:val="00BF29D3"/>
    <w:rsid w:val="00BF2F68"/>
    <w:rsid w:val="00BF4C6E"/>
    <w:rsid w:val="00BF5053"/>
    <w:rsid w:val="00BF5129"/>
    <w:rsid w:val="00C00F5C"/>
    <w:rsid w:val="00C069C4"/>
    <w:rsid w:val="00C07308"/>
    <w:rsid w:val="00C1054F"/>
    <w:rsid w:val="00C1081F"/>
    <w:rsid w:val="00C1244B"/>
    <w:rsid w:val="00C1445E"/>
    <w:rsid w:val="00C14B91"/>
    <w:rsid w:val="00C20EFA"/>
    <w:rsid w:val="00C22E8D"/>
    <w:rsid w:val="00C23002"/>
    <w:rsid w:val="00C255C1"/>
    <w:rsid w:val="00C26CD3"/>
    <w:rsid w:val="00C34F5A"/>
    <w:rsid w:val="00C35A00"/>
    <w:rsid w:val="00C40C6A"/>
    <w:rsid w:val="00C44AB1"/>
    <w:rsid w:val="00C51ECC"/>
    <w:rsid w:val="00C54897"/>
    <w:rsid w:val="00C57CBE"/>
    <w:rsid w:val="00C6050A"/>
    <w:rsid w:val="00C61EAC"/>
    <w:rsid w:val="00C62689"/>
    <w:rsid w:val="00C62B53"/>
    <w:rsid w:val="00C668FA"/>
    <w:rsid w:val="00C70635"/>
    <w:rsid w:val="00C70AA5"/>
    <w:rsid w:val="00C734DF"/>
    <w:rsid w:val="00C76125"/>
    <w:rsid w:val="00C76ECE"/>
    <w:rsid w:val="00C77646"/>
    <w:rsid w:val="00C81726"/>
    <w:rsid w:val="00C81743"/>
    <w:rsid w:val="00C82E61"/>
    <w:rsid w:val="00C85987"/>
    <w:rsid w:val="00C864B8"/>
    <w:rsid w:val="00C90D86"/>
    <w:rsid w:val="00C9613C"/>
    <w:rsid w:val="00CA1813"/>
    <w:rsid w:val="00CA3A90"/>
    <w:rsid w:val="00CA455F"/>
    <w:rsid w:val="00CA46D2"/>
    <w:rsid w:val="00CA52A0"/>
    <w:rsid w:val="00CA610B"/>
    <w:rsid w:val="00CB1AD6"/>
    <w:rsid w:val="00CB5362"/>
    <w:rsid w:val="00CB5BA1"/>
    <w:rsid w:val="00CB5DCD"/>
    <w:rsid w:val="00CC0B38"/>
    <w:rsid w:val="00CC2C7E"/>
    <w:rsid w:val="00CC2E59"/>
    <w:rsid w:val="00CC4D80"/>
    <w:rsid w:val="00CC54F7"/>
    <w:rsid w:val="00CD0558"/>
    <w:rsid w:val="00CD0B91"/>
    <w:rsid w:val="00CD4482"/>
    <w:rsid w:val="00CE2FC6"/>
    <w:rsid w:val="00CE4983"/>
    <w:rsid w:val="00CE5BD1"/>
    <w:rsid w:val="00CE5D42"/>
    <w:rsid w:val="00CE6460"/>
    <w:rsid w:val="00CE6F1E"/>
    <w:rsid w:val="00CE7005"/>
    <w:rsid w:val="00CF272F"/>
    <w:rsid w:val="00CF2CC2"/>
    <w:rsid w:val="00CF3923"/>
    <w:rsid w:val="00CF59EA"/>
    <w:rsid w:val="00CF793F"/>
    <w:rsid w:val="00D00D7D"/>
    <w:rsid w:val="00D013CE"/>
    <w:rsid w:val="00D0216D"/>
    <w:rsid w:val="00D0250B"/>
    <w:rsid w:val="00D0359D"/>
    <w:rsid w:val="00D06E9C"/>
    <w:rsid w:val="00D0746D"/>
    <w:rsid w:val="00D075D5"/>
    <w:rsid w:val="00D111CA"/>
    <w:rsid w:val="00D1550B"/>
    <w:rsid w:val="00D174A4"/>
    <w:rsid w:val="00D2220D"/>
    <w:rsid w:val="00D25370"/>
    <w:rsid w:val="00D25E3D"/>
    <w:rsid w:val="00D25F8E"/>
    <w:rsid w:val="00D26246"/>
    <w:rsid w:val="00D30EEF"/>
    <w:rsid w:val="00D311DA"/>
    <w:rsid w:val="00D362AE"/>
    <w:rsid w:val="00D36F69"/>
    <w:rsid w:val="00D4153C"/>
    <w:rsid w:val="00D4276C"/>
    <w:rsid w:val="00D469D3"/>
    <w:rsid w:val="00D514BA"/>
    <w:rsid w:val="00D53DC7"/>
    <w:rsid w:val="00D54333"/>
    <w:rsid w:val="00D54621"/>
    <w:rsid w:val="00D568C8"/>
    <w:rsid w:val="00D56BCB"/>
    <w:rsid w:val="00D62104"/>
    <w:rsid w:val="00D640C8"/>
    <w:rsid w:val="00D65351"/>
    <w:rsid w:val="00D66C76"/>
    <w:rsid w:val="00D70B4C"/>
    <w:rsid w:val="00D7347C"/>
    <w:rsid w:val="00D741FC"/>
    <w:rsid w:val="00D768C8"/>
    <w:rsid w:val="00D76C40"/>
    <w:rsid w:val="00D851E6"/>
    <w:rsid w:val="00D86C72"/>
    <w:rsid w:val="00D874CA"/>
    <w:rsid w:val="00D909AF"/>
    <w:rsid w:val="00D91008"/>
    <w:rsid w:val="00D93ED5"/>
    <w:rsid w:val="00D971D2"/>
    <w:rsid w:val="00DA56F9"/>
    <w:rsid w:val="00DB0D0C"/>
    <w:rsid w:val="00DB2D5A"/>
    <w:rsid w:val="00DB2DBC"/>
    <w:rsid w:val="00DB44F1"/>
    <w:rsid w:val="00DB54E7"/>
    <w:rsid w:val="00DB766B"/>
    <w:rsid w:val="00DB798C"/>
    <w:rsid w:val="00DB7D9E"/>
    <w:rsid w:val="00DC63CF"/>
    <w:rsid w:val="00DD3A5A"/>
    <w:rsid w:val="00DD6D40"/>
    <w:rsid w:val="00DE0028"/>
    <w:rsid w:val="00DE0FCF"/>
    <w:rsid w:val="00DE2174"/>
    <w:rsid w:val="00DE3B74"/>
    <w:rsid w:val="00DE3C58"/>
    <w:rsid w:val="00DE5A3B"/>
    <w:rsid w:val="00E00981"/>
    <w:rsid w:val="00E0103C"/>
    <w:rsid w:val="00E02316"/>
    <w:rsid w:val="00E02B24"/>
    <w:rsid w:val="00E03030"/>
    <w:rsid w:val="00E05662"/>
    <w:rsid w:val="00E1228F"/>
    <w:rsid w:val="00E12AB3"/>
    <w:rsid w:val="00E1416D"/>
    <w:rsid w:val="00E16CBE"/>
    <w:rsid w:val="00E20A7A"/>
    <w:rsid w:val="00E25580"/>
    <w:rsid w:val="00E3073E"/>
    <w:rsid w:val="00E418EA"/>
    <w:rsid w:val="00E424CC"/>
    <w:rsid w:val="00E42A5F"/>
    <w:rsid w:val="00E433C4"/>
    <w:rsid w:val="00E50488"/>
    <w:rsid w:val="00E53441"/>
    <w:rsid w:val="00E5390A"/>
    <w:rsid w:val="00E57CE3"/>
    <w:rsid w:val="00E609BE"/>
    <w:rsid w:val="00E62E27"/>
    <w:rsid w:val="00E64C9E"/>
    <w:rsid w:val="00E65489"/>
    <w:rsid w:val="00E65E72"/>
    <w:rsid w:val="00E73454"/>
    <w:rsid w:val="00E817BE"/>
    <w:rsid w:val="00E83843"/>
    <w:rsid w:val="00E87F1C"/>
    <w:rsid w:val="00E903F4"/>
    <w:rsid w:val="00E92FE3"/>
    <w:rsid w:val="00E93107"/>
    <w:rsid w:val="00E9346D"/>
    <w:rsid w:val="00E947F8"/>
    <w:rsid w:val="00E94B38"/>
    <w:rsid w:val="00E96F62"/>
    <w:rsid w:val="00E97E9E"/>
    <w:rsid w:val="00EA0917"/>
    <w:rsid w:val="00EA57F2"/>
    <w:rsid w:val="00EA736A"/>
    <w:rsid w:val="00EB0AFF"/>
    <w:rsid w:val="00EB0F68"/>
    <w:rsid w:val="00EB3970"/>
    <w:rsid w:val="00EB5478"/>
    <w:rsid w:val="00EB653D"/>
    <w:rsid w:val="00EC10C7"/>
    <w:rsid w:val="00EC15C5"/>
    <w:rsid w:val="00EC1A9D"/>
    <w:rsid w:val="00EC1E6E"/>
    <w:rsid w:val="00EC3985"/>
    <w:rsid w:val="00EC43D4"/>
    <w:rsid w:val="00EC6CDC"/>
    <w:rsid w:val="00EE0840"/>
    <w:rsid w:val="00EE1293"/>
    <w:rsid w:val="00EE18D5"/>
    <w:rsid w:val="00EE2369"/>
    <w:rsid w:val="00EE358F"/>
    <w:rsid w:val="00EE6EC7"/>
    <w:rsid w:val="00EF29A4"/>
    <w:rsid w:val="00EF2C81"/>
    <w:rsid w:val="00EF4ACB"/>
    <w:rsid w:val="00F06371"/>
    <w:rsid w:val="00F07503"/>
    <w:rsid w:val="00F15850"/>
    <w:rsid w:val="00F17FDA"/>
    <w:rsid w:val="00F21850"/>
    <w:rsid w:val="00F22ACF"/>
    <w:rsid w:val="00F2613C"/>
    <w:rsid w:val="00F33449"/>
    <w:rsid w:val="00F337BF"/>
    <w:rsid w:val="00F34ECF"/>
    <w:rsid w:val="00F3521E"/>
    <w:rsid w:val="00F3581A"/>
    <w:rsid w:val="00F35B5C"/>
    <w:rsid w:val="00F3667F"/>
    <w:rsid w:val="00F42E88"/>
    <w:rsid w:val="00F43077"/>
    <w:rsid w:val="00F43667"/>
    <w:rsid w:val="00F44506"/>
    <w:rsid w:val="00F50318"/>
    <w:rsid w:val="00F5150C"/>
    <w:rsid w:val="00F53CF4"/>
    <w:rsid w:val="00F54A02"/>
    <w:rsid w:val="00F56D1E"/>
    <w:rsid w:val="00F620B4"/>
    <w:rsid w:val="00F631C2"/>
    <w:rsid w:val="00F63214"/>
    <w:rsid w:val="00F65BCF"/>
    <w:rsid w:val="00F70AC8"/>
    <w:rsid w:val="00F7393D"/>
    <w:rsid w:val="00F753A1"/>
    <w:rsid w:val="00F80021"/>
    <w:rsid w:val="00F83510"/>
    <w:rsid w:val="00F86C50"/>
    <w:rsid w:val="00F86D0A"/>
    <w:rsid w:val="00F87C55"/>
    <w:rsid w:val="00F916E3"/>
    <w:rsid w:val="00F94797"/>
    <w:rsid w:val="00F95B6D"/>
    <w:rsid w:val="00F96EE2"/>
    <w:rsid w:val="00F9730D"/>
    <w:rsid w:val="00FA4228"/>
    <w:rsid w:val="00FA4610"/>
    <w:rsid w:val="00FA5AD1"/>
    <w:rsid w:val="00FB008A"/>
    <w:rsid w:val="00FB10B0"/>
    <w:rsid w:val="00FB159F"/>
    <w:rsid w:val="00FB33EE"/>
    <w:rsid w:val="00FB3B88"/>
    <w:rsid w:val="00FB7BEE"/>
    <w:rsid w:val="00FC3F15"/>
    <w:rsid w:val="00FC3F19"/>
    <w:rsid w:val="00FC558B"/>
    <w:rsid w:val="00FD2FAF"/>
    <w:rsid w:val="00FD45D9"/>
    <w:rsid w:val="00FD539F"/>
    <w:rsid w:val="00FE1BB7"/>
    <w:rsid w:val="00FE3E40"/>
    <w:rsid w:val="00FE733B"/>
    <w:rsid w:val="00FE799E"/>
    <w:rsid w:val="00FF2622"/>
    <w:rsid w:val="00FF2A3E"/>
    <w:rsid w:val="00FF2E50"/>
    <w:rsid w:val="00FF68ED"/>
    <w:rsid w:val="00FF6DBA"/>
    <w:rsid w:val="00FF7D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8889A"/>
  <w15:docId w15:val="{B84E7701-D342-4CC5-A8ED-59C70FAD9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D3EFE"/>
    <w:pPr>
      <w:outlineLvl w:val="0"/>
    </w:pPr>
    <w:rPr>
      <w:b/>
      <w:bCs/>
      <w:kern w:val="44"/>
      <w:sz w:val="24"/>
      <w:szCs w:val="44"/>
    </w:rPr>
  </w:style>
  <w:style w:type="paragraph" w:styleId="2">
    <w:name w:val="heading 2"/>
    <w:basedOn w:val="a"/>
    <w:next w:val="a"/>
    <w:link w:val="20"/>
    <w:uiPriority w:val="9"/>
    <w:unhideWhenUsed/>
    <w:qFormat/>
    <w:rsid w:val="007D3EFE"/>
    <w:pPr>
      <w:outlineLvl w:val="1"/>
    </w:pPr>
    <w:rPr>
      <w:rFonts w:asciiTheme="majorHAnsi" w:eastAsia="Times New Roman" w:hAnsiTheme="majorHAnsi" w:cstheme="majorBidi"/>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3D01C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3D01CE"/>
    <w:rPr>
      <w:sz w:val="18"/>
      <w:szCs w:val="18"/>
    </w:rPr>
  </w:style>
  <w:style w:type="paragraph" w:styleId="a5">
    <w:name w:val="footer"/>
    <w:basedOn w:val="a"/>
    <w:link w:val="a6"/>
    <w:uiPriority w:val="99"/>
    <w:unhideWhenUsed/>
    <w:qFormat/>
    <w:rsid w:val="003D01CE"/>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3D01CE"/>
    <w:rPr>
      <w:sz w:val="18"/>
      <w:szCs w:val="18"/>
    </w:rPr>
  </w:style>
  <w:style w:type="paragraph" w:styleId="a7">
    <w:name w:val="Title"/>
    <w:basedOn w:val="a"/>
    <w:next w:val="a"/>
    <w:link w:val="a8"/>
    <w:uiPriority w:val="10"/>
    <w:qFormat/>
    <w:rsid w:val="007D3EFE"/>
    <w:pPr>
      <w:autoSpaceDE w:val="0"/>
      <w:autoSpaceDN w:val="0"/>
      <w:adjustRightInd w:val="0"/>
      <w:spacing w:before="240" w:after="60" w:line="360" w:lineRule="auto"/>
      <w:ind w:firstLineChars="200" w:firstLine="200"/>
      <w:jc w:val="center"/>
      <w:outlineLvl w:val="0"/>
    </w:pPr>
    <w:rPr>
      <w:rFonts w:asciiTheme="majorHAnsi" w:eastAsia="Arial Unicode MS" w:hAnsiTheme="majorHAnsi" w:cstheme="majorBidi"/>
      <w:b/>
      <w:bCs/>
      <w:sz w:val="24"/>
      <w:szCs w:val="32"/>
    </w:rPr>
  </w:style>
  <w:style w:type="character" w:customStyle="1" w:styleId="a8">
    <w:name w:val="标题 字符"/>
    <w:basedOn w:val="a0"/>
    <w:link w:val="a7"/>
    <w:uiPriority w:val="10"/>
    <w:rsid w:val="007D3EFE"/>
    <w:rPr>
      <w:rFonts w:asciiTheme="majorHAnsi" w:eastAsia="Arial Unicode MS" w:hAnsiTheme="majorHAnsi" w:cstheme="majorBidi"/>
      <w:b/>
      <w:bCs/>
      <w:sz w:val="24"/>
      <w:szCs w:val="32"/>
    </w:rPr>
  </w:style>
  <w:style w:type="character" w:customStyle="1" w:styleId="20">
    <w:name w:val="标题 2 字符"/>
    <w:basedOn w:val="a0"/>
    <w:link w:val="2"/>
    <w:uiPriority w:val="9"/>
    <w:rsid w:val="007D3EFE"/>
    <w:rPr>
      <w:rFonts w:asciiTheme="majorHAnsi" w:eastAsia="Times New Roman" w:hAnsiTheme="majorHAnsi" w:cstheme="majorBidi"/>
      <w:b/>
      <w:bCs/>
      <w:sz w:val="24"/>
      <w:szCs w:val="32"/>
    </w:rPr>
  </w:style>
  <w:style w:type="character" w:styleId="a9">
    <w:name w:val="Hyperlink"/>
    <w:basedOn w:val="a0"/>
    <w:uiPriority w:val="99"/>
    <w:unhideWhenUsed/>
    <w:qFormat/>
    <w:rsid w:val="007F0AB9"/>
    <w:rPr>
      <w:color w:val="0563C1" w:themeColor="hyperlink"/>
      <w:u w:val="single"/>
    </w:rPr>
  </w:style>
  <w:style w:type="table" w:styleId="aa">
    <w:name w:val="Table Grid"/>
    <w:basedOn w:val="a1"/>
    <w:uiPriority w:val="59"/>
    <w:qFormat/>
    <w:rsid w:val="00E92F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laceholder Text"/>
    <w:basedOn w:val="a0"/>
    <w:uiPriority w:val="99"/>
    <w:rsid w:val="0031290A"/>
    <w:rPr>
      <w:color w:val="808080"/>
    </w:rPr>
  </w:style>
  <w:style w:type="character" w:customStyle="1" w:styleId="10">
    <w:name w:val="标题 1 字符"/>
    <w:basedOn w:val="a0"/>
    <w:link w:val="1"/>
    <w:uiPriority w:val="9"/>
    <w:rsid w:val="007D3EFE"/>
    <w:rPr>
      <w:b/>
      <w:bCs/>
      <w:kern w:val="44"/>
      <w:sz w:val="24"/>
      <w:szCs w:val="44"/>
    </w:rPr>
  </w:style>
  <w:style w:type="character" w:styleId="ac">
    <w:name w:val="annotation reference"/>
    <w:basedOn w:val="a0"/>
    <w:uiPriority w:val="99"/>
    <w:unhideWhenUsed/>
    <w:qFormat/>
    <w:rsid w:val="00263696"/>
    <w:rPr>
      <w:sz w:val="21"/>
      <w:szCs w:val="21"/>
    </w:rPr>
  </w:style>
  <w:style w:type="paragraph" w:styleId="ad">
    <w:name w:val="annotation text"/>
    <w:basedOn w:val="a"/>
    <w:link w:val="ae"/>
    <w:uiPriority w:val="99"/>
    <w:semiHidden/>
    <w:unhideWhenUsed/>
    <w:rsid w:val="00263696"/>
    <w:pPr>
      <w:jc w:val="left"/>
    </w:pPr>
  </w:style>
  <w:style w:type="character" w:customStyle="1" w:styleId="ae">
    <w:name w:val="批注文字 字符"/>
    <w:basedOn w:val="a0"/>
    <w:link w:val="ad"/>
    <w:uiPriority w:val="99"/>
    <w:semiHidden/>
    <w:rsid w:val="00263696"/>
  </w:style>
  <w:style w:type="paragraph" w:styleId="af">
    <w:name w:val="annotation subject"/>
    <w:basedOn w:val="ad"/>
    <w:next w:val="ad"/>
    <w:link w:val="af0"/>
    <w:uiPriority w:val="99"/>
    <w:semiHidden/>
    <w:unhideWhenUsed/>
    <w:rsid w:val="00263696"/>
    <w:rPr>
      <w:b/>
      <w:bCs/>
    </w:rPr>
  </w:style>
  <w:style w:type="character" w:customStyle="1" w:styleId="af0">
    <w:name w:val="批注主题 字符"/>
    <w:basedOn w:val="ae"/>
    <w:link w:val="af"/>
    <w:uiPriority w:val="99"/>
    <w:semiHidden/>
    <w:rsid w:val="00263696"/>
    <w:rPr>
      <w:b/>
      <w:bCs/>
    </w:rPr>
  </w:style>
  <w:style w:type="paragraph" w:styleId="af1">
    <w:name w:val="Balloon Text"/>
    <w:basedOn w:val="a"/>
    <w:link w:val="af2"/>
    <w:uiPriority w:val="99"/>
    <w:unhideWhenUsed/>
    <w:qFormat/>
    <w:rsid w:val="00263696"/>
    <w:rPr>
      <w:sz w:val="18"/>
      <w:szCs w:val="18"/>
    </w:rPr>
  </w:style>
  <w:style w:type="character" w:customStyle="1" w:styleId="af2">
    <w:name w:val="批注框文本 字符"/>
    <w:basedOn w:val="a0"/>
    <w:link w:val="af1"/>
    <w:uiPriority w:val="99"/>
    <w:semiHidden/>
    <w:qFormat/>
    <w:rsid w:val="00263696"/>
    <w:rPr>
      <w:sz w:val="18"/>
      <w:szCs w:val="18"/>
    </w:rPr>
  </w:style>
  <w:style w:type="paragraph" w:customStyle="1" w:styleId="EndNoteBibliographyTitle">
    <w:name w:val="EndNote Bibliography Title"/>
    <w:basedOn w:val="a"/>
    <w:link w:val="EndNoteBibliographyTitle0"/>
    <w:rsid w:val="00136DAF"/>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136DAF"/>
    <w:rPr>
      <w:rFonts w:ascii="等线" w:eastAsia="等线" w:hAnsi="等线"/>
      <w:noProof/>
      <w:sz w:val="20"/>
    </w:rPr>
  </w:style>
  <w:style w:type="paragraph" w:customStyle="1" w:styleId="EndNoteBibliography">
    <w:name w:val="EndNote Bibliography"/>
    <w:basedOn w:val="a"/>
    <w:link w:val="EndNoteBibliography0"/>
    <w:rsid w:val="00136DAF"/>
    <w:rPr>
      <w:rFonts w:ascii="等线" w:eastAsia="等线" w:hAnsi="等线"/>
      <w:noProof/>
      <w:sz w:val="20"/>
    </w:rPr>
  </w:style>
  <w:style w:type="character" w:customStyle="1" w:styleId="EndNoteBibliography0">
    <w:name w:val="EndNote Bibliography 字符"/>
    <w:basedOn w:val="a0"/>
    <w:link w:val="EndNoteBibliography"/>
    <w:rsid w:val="00136DAF"/>
    <w:rPr>
      <w:rFonts w:ascii="等线" w:eastAsia="等线" w:hAnsi="等线"/>
      <w:noProof/>
      <w:sz w:val="20"/>
    </w:rPr>
  </w:style>
  <w:style w:type="table" w:customStyle="1" w:styleId="11">
    <w:name w:val="网格型1"/>
    <w:basedOn w:val="a1"/>
    <w:next w:val="aa"/>
    <w:uiPriority w:val="59"/>
    <w:qFormat/>
    <w:rsid w:val="00946B2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3">
    <w:name w:val="Normal (Web)"/>
    <w:basedOn w:val="a"/>
    <w:uiPriority w:val="99"/>
    <w:unhideWhenUsed/>
    <w:rsid w:val="00825DFA"/>
    <w:pPr>
      <w:widowControl/>
      <w:spacing w:before="100" w:beforeAutospacing="1" w:after="100" w:afterAutospacing="1"/>
      <w:jc w:val="left"/>
    </w:pPr>
    <w:rPr>
      <w:rFonts w:ascii="宋体" w:eastAsia="宋体" w:hAnsi="宋体" w:cs="宋体"/>
      <w:kern w:val="0"/>
      <w:sz w:val="24"/>
      <w:szCs w:val="24"/>
    </w:rPr>
  </w:style>
  <w:style w:type="character" w:styleId="af4">
    <w:name w:val="Emphasis"/>
    <w:basedOn w:val="a0"/>
    <w:uiPriority w:val="20"/>
    <w:qFormat/>
    <w:rsid w:val="00CA46D2"/>
    <w:rPr>
      <w:i/>
      <w:iCs/>
    </w:rPr>
  </w:style>
  <w:style w:type="character" w:customStyle="1" w:styleId="apple-converted-space">
    <w:name w:val="apple-converted-space"/>
    <w:basedOn w:val="a0"/>
    <w:rsid w:val="00CA46D2"/>
  </w:style>
  <w:style w:type="character" w:styleId="af5">
    <w:name w:val="line number"/>
    <w:basedOn w:val="a0"/>
    <w:uiPriority w:val="99"/>
    <w:semiHidden/>
    <w:unhideWhenUsed/>
    <w:rsid w:val="00CA46D2"/>
  </w:style>
  <w:style w:type="paragraph" w:styleId="af6">
    <w:name w:val="List Paragraph"/>
    <w:basedOn w:val="a"/>
    <w:uiPriority w:val="34"/>
    <w:qFormat/>
    <w:rsid w:val="00CA46D2"/>
    <w:pPr>
      <w:spacing w:line="360" w:lineRule="auto"/>
      <w:ind w:firstLineChars="200" w:firstLine="420"/>
    </w:pPr>
    <w:rPr>
      <w:rFonts w:eastAsia="Times New Roman"/>
      <w:sz w:val="24"/>
    </w:rPr>
  </w:style>
  <w:style w:type="character" w:styleId="af7">
    <w:name w:val="Strong"/>
    <w:basedOn w:val="a0"/>
    <w:uiPriority w:val="22"/>
    <w:qFormat/>
    <w:rsid w:val="00CA46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715027">
      <w:bodyDiv w:val="1"/>
      <w:marLeft w:val="0"/>
      <w:marRight w:val="0"/>
      <w:marTop w:val="0"/>
      <w:marBottom w:val="0"/>
      <w:divBdr>
        <w:top w:val="none" w:sz="0" w:space="0" w:color="auto"/>
        <w:left w:val="none" w:sz="0" w:space="0" w:color="auto"/>
        <w:bottom w:val="none" w:sz="0" w:space="0" w:color="auto"/>
        <w:right w:val="none" w:sz="0" w:space="0" w:color="auto"/>
      </w:divBdr>
    </w:div>
    <w:div w:id="20983013">
      <w:bodyDiv w:val="1"/>
      <w:marLeft w:val="0"/>
      <w:marRight w:val="0"/>
      <w:marTop w:val="0"/>
      <w:marBottom w:val="0"/>
      <w:divBdr>
        <w:top w:val="none" w:sz="0" w:space="0" w:color="auto"/>
        <w:left w:val="none" w:sz="0" w:space="0" w:color="auto"/>
        <w:bottom w:val="none" w:sz="0" w:space="0" w:color="auto"/>
        <w:right w:val="none" w:sz="0" w:space="0" w:color="auto"/>
      </w:divBdr>
    </w:div>
    <w:div w:id="45032577">
      <w:bodyDiv w:val="1"/>
      <w:marLeft w:val="0"/>
      <w:marRight w:val="0"/>
      <w:marTop w:val="0"/>
      <w:marBottom w:val="0"/>
      <w:divBdr>
        <w:top w:val="none" w:sz="0" w:space="0" w:color="auto"/>
        <w:left w:val="none" w:sz="0" w:space="0" w:color="auto"/>
        <w:bottom w:val="none" w:sz="0" w:space="0" w:color="auto"/>
        <w:right w:val="none" w:sz="0" w:space="0" w:color="auto"/>
      </w:divBdr>
    </w:div>
    <w:div w:id="66416677">
      <w:bodyDiv w:val="1"/>
      <w:marLeft w:val="0"/>
      <w:marRight w:val="0"/>
      <w:marTop w:val="0"/>
      <w:marBottom w:val="0"/>
      <w:divBdr>
        <w:top w:val="none" w:sz="0" w:space="0" w:color="auto"/>
        <w:left w:val="none" w:sz="0" w:space="0" w:color="auto"/>
        <w:bottom w:val="none" w:sz="0" w:space="0" w:color="auto"/>
        <w:right w:val="none" w:sz="0" w:space="0" w:color="auto"/>
      </w:divBdr>
    </w:div>
    <w:div w:id="118960444">
      <w:bodyDiv w:val="1"/>
      <w:marLeft w:val="0"/>
      <w:marRight w:val="0"/>
      <w:marTop w:val="0"/>
      <w:marBottom w:val="0"/>
      <w:divBdr>
        <w:top w:val="none" w:sz="0" w:space="0" w:color="auto"/>
        <w:left w:val="none" w:sz="0" w:space="0" w:color="auto"/>
        <w:bottom w:val="none" w:sz="0" w:space="0" w:color="auto"/>
        <w:right w:val="none" w:sz="0" w:space="0" w:color="auto"/>
      </w:divBdr>
    </w:div>
    <w:div w:id="224607446">
      <w:bodyDiv w:val="1"/>
      <w:marLeft w:val="0"/>
      <w:marRight w:val="0"/>
      <w:marTop w:val="0"/>
      <w:marBottom w:val="0"/>
      <w:divBdr>
        <w:top w:val="none" w:sz="0" w:space="0" w:color="auto"/>
        <w:left w:val="none" w:sz="0" w:space="0" w:color="auto"/>
        <w:bottom w:val="none" w:sz="0" w:space="0" w:color="auto"/>
        <w:right w:val="none" w:sz="0" w:space="0" w:color="auto"/>
      </w:divBdr>
    </w:div>
    <w:div w:id="238758596">
      <w:bodyDiv w:val="1"/>
      <w:marLeft w:val="0"/>
      <w:marRight w:val="0"/>
      <w:marTop w:val="0"/>
      <w:marBottom w:val="0"/>
      <w:divBdr>
        <w:top w:val="none" w:sz="0" w:space="0" w:color="auto"/>
        <w:left w:val="none" w:sz="0" w:space="0" w:color="auto"/>
        <w:bottom w:val="none" w:sz="0" w:space="0" w:color="auto"/>
        <w:right w:val="none" w:sz="0" w:space="0" w:color="auto"/>
      </w:divBdr>
    </w:div>
    <w:div w:id="265845653">
      <w:bodyDiv w:val="1"/>
      <w:marLeft w:val="0"/>
      <w:marRight w:val="0"/>
      <w:marTop w:val="0"/>
      <w:marBottom w:val="0"/>
      <w:divBdr>
        <w:top w:val="none" w:sz="0" w:space="0" w:color="auto"/>
        <w:left w:val="none" w:sz="0" w:space="0" w:color="auto"/>
        <w:bottom w:val="none" w:sz="0" w:space="0" w:color="auto"/>
        <w:right w:val="none" w:sz="0" w:space="0" w:color="auto"/>
      </w:divBdr>
    </w:div>
    <w:div w:id="306714451">
      <w:bodyDiv w:val="1"/>
      <w:marLeft w:val="0"/>
      <w:marRight w:val="0"/>
      <w:marTop w:val="0"/>
      <w:marBottom w:val="0"/>
      <w:divBdr>
        <w:top w:val="none" w:sz="0" w:space="0" w:color="auto"/>
        <w:left w:val="none" w:sz="0" w:space="0" w:color="auto"/>
        <w:bottom w:val="none" w:sz="0" w:space="0" w:color="auto"/>
        <w:right w:val="none" w:sz="0" w:space="0" w:color="auto"/>
      </w:divBdr>
    </w:div>
    <w:div w:id="320695992">
      <w:bodyDiv w:val="1"/>
      <w:marLeft w:val="0"/>
      <w:marRight w:val="0"/>
      <w:marTop w:val="0"/>
      <w:marBottom w:val="0"/>
      <w:divBdr>
        <w:top w:val="none" w:sz="0" w:space="0" w:color="auto"/>
        <w:left w:val="none" w:sz="0" w:space="0" w:color="auto"/>
        <w:bottom w:val="none" w:sz="0" w:space="0" w:color="auto"/>
        <w:right w:val="none" w:sz="0" w:space="0" w:color="auto"/>
      </w:divBdr>
    </w:div>
    <w:div w:id="328409955">
      <w:bodyDiv w:val="1"/>
      <w:marLeft w:val="0"/>
      <w:marRight w:val="0"/>
      <w:marTop w:val="0"/>
      <w:marBottom w:val="0"/>
      <w:divBdr>
        <w:top w:val="none" w:sz="0" w:space="0" w:color="auto"/>
        <w:left w:val="none" w:sz="0" w:space="0" w:color="auto"/>
        <w:bottom w:val="none" w:sz="0" w:space="0" w:color="auto"/>
        <w:right w:val="none" w:sz="0" w:space="0" w:color="auto"/>
      </w:divBdr>
    </w:div>
    <w:div w:id="341780158">
      <w:bodyDiv w:val="1"/>
      <w:marLeft w:val="0"/>
      <w:marRight w:val="0"/>
      <w:marTop w:val="0"/>
      <w:marBottom w:val="0"/>
      <w:divBdr>
        <w:top w:val="none" w:sz="0" w:space="0" w:color="auto"/>
        <w:left w:val="none" w:sz="0" w:space="0" w:color="auto"/>
        <w:bottom w:val="none" w:sz="0" w:space="0" w:color="auto"/>
        <w:right w:val="none" w:sz="0" w:space="0" w:color="auto"/>
      </w:divBdr>
    </w:div>
    <w:div w:id="415397752">
      <w:bodyDiv w:val="1"/>
      <w:marLeft w:val="0"/>
      <w:marRight w:val="0"/>
      <w:marTop w:val="0"/>
      <w:marBottom w:val="0"/>
      <w:divBdr>
        <w:top w:val="none" w:sz="0" w:space="0" w:color="auto"/>
        <w:left w:val="none" w:sz="0" w:space="0" w:color="auto"/>
        <w:bottom w:val="none" w:sz="0" w:space="0" w:color="auto"/>
        <w:right w:val="none" w:sz="0" w:space="0" w:color="auto"/>
      </w:divBdr>
    </w:div>
    <w:div w:id="419563039">
      <w:bodyDiv w:val="1"/>
      <w:marLeft w:val="0"/>
      <w:marRight w:val="0"/>
      <w:marTop w:val="0"/>
      <w:marBottom w:val="0"/>
      <w:divBdr>
        <w:top w:val="none" w:sz="0" w:space="0" w:color="auto"/>
        <w:left w:val="none" w:sz="0" w:space="0" w:color="auto"/>
        <w:bottom w:val="none" w:sz="0" w:space="0" w:color="auto"/>
        <w:right w:val="none" w:sz="0" w:space="0" w:color="auto"/>
      </w:divBdr>
    </w:div>
    <w:div w:id="436296282">
      <w:bodyDiv w:val="1"/>
      <w:marLeft w:val="0"/>
      <w:marRight w:val="0"/>
      <w:marTop w:val="0"/>
      <w:marBottom w:val="0"/>
      <w:divBdr>
        <w:top w:val="none" w:sz="0" w:space="0" w:color="auto"/>
        <w:left w:val="none" w:sz="0" w:space="0" w:color="auto"/>
        <w:bottom w:val="none" w:sz="0" w:space="0" w:color="auto"/>
        <w:right w:val="none" w:sz="0" w:space="0" w:color="auto"/>
      </w:divBdr>
    </w:div>
    <w:div w:id="494228246">
      <w:bodyDiv w:val="1"/>
      <w:marLeft w:val="0"/>
      <w:marRight w:val="0"/>
      <w:marTop w:val="0"/>
      <w:marBottom w:val="0"/>
      <w:divBdr>
        <w:top w:val="none" w:sz="0" w:space="0" w:color="auto"/>
        <w:left w:val="none" w:sz="0" w:space="0" w:color="auto"/>
        <w:bottom w:val="none" w:sz="0" w:space="0" w:color="auto"/>
        <w:right w:val="none" w:sz="0" w:space="0" w:color="auto"/>
      </w:divBdr>
    </w:div>
    <w:div w:id="536702627">
      <w:bodyDiv w:val="1"/>
      <w:marLeft w:val="0"/>
      <w:marRight w:val="0"/>
      <w:marTop w:val="0"/>
      <w:marBottom w:val="0"/>
      <w:divBdr>
        <w:top w:val="none" w:sz="0" w:space="0" w:color="auto"/>
        <w:left w:val="none" w:sz="0" w:space="0" w:color="auto"/>
        <w:bottom w:val="none" w:sz="0" w:space="0" w:color="auto"/>
        <w:right w:val="none" w:sz="0" w:space="0" w:color="auto"/>
      </w:divBdr>
    </w:div>
    <w:div w:id="582568187">
      <w:bodyDiv w:val="1"/>
      <w:marLeft w:val="0"/>
      <w:marRight w:val="0"/>
      <w:marTop w:val="0"/>
      <w:marBottom w:val="0"/>
      <w:divBdr>
        <w:top w:val="none" w:sz="0" w:space="0" w:color="auto"/>
        <w:left w:val="none" w:sz="0" w:space="0" w:color="auto"/>
        <w:bottom w:val="none" w:sz="0" w:space="0" w:color="auto"/>
        <w:right w:val="none" w:sz="0" w:space="0" w:color="auto"/>
      </w:divBdr>
    </w:div>
    <w:div w:id="617640676">
      <w:bodyDiv w:val="1"/>
      <w:marLeft w:val="0"/>
      <w:marRight w:val="0"/>
      <w:marTop w:val="0"/>
      <w:marBottom w:val="0"/>
      <w:divBdr>
        <w:top w:val="none" w:sz="0" w:space="0" w:color="auto"/>
        <w:left w:val="none" w:sz="0" w:space="0" w:color="auto"/>
        <w:bottom w:val="none" w:sz="0" w:space="0" w:color="auto"/>
        <w:right w:val="none" w:sz="0" w:space="0" w:color="auto"/>
      </w:divBdr>
    </w:div>
    <w:div w:id="623773109">
      <w:bodyDiv w:val="1"/>
      <w:marLeft w:val="0"/>
      <w:marRight w:val="0"/>
      <w:marTop w:val="0"/>
      <w:marBottom w:val="0"/>
      <w:divBdr>
        <w:top w:val="none" w:sz="0" w:space="0" w:color="auto"/>
        <w:left w:val="none" w:sz="0" w:space="0" w:color="auto"/>
        <w:bottom w:val="none" w:sz="0" w:space="0" w:color="auto"/>
        <w:right w:val="none" w:sz="0" w:space="0" w:color="auto"/>
      </w:divBdr>
    </w:div>
    <w:div w:id="820851986">
      <w:bodyDiv w:val="1"/>
      <w:marLeft w:val="0"/>
      <w:marRight w:val="0"/>
      <w:marTop w:val="0"/>
      <w:marBottom w:val="0"/>
      <w:divBdr>
        <w:top w:val="none" w:sz="0" w:space="0" w:color="auto"/>
        <w:left w:val="none" w:sz="0" w:space="0" w:color="auto"/>
        <w:bottom w:val="none" w:sz="0" w:space="0" w:color="auto"/>
        <w:right w:val="none" w:sz="0" w:space="0" w:color="auto"/>
      </w:divBdr>
    </w:div>
    <w:div w:id="832837569">
      <w:bodyDiv w:val="1"/>
      <w:marLeft w:val="0"/>
      <w:marRight w:val="0"/>
      <w:marTop w:val="0"/>
      <w:marBottom w:val="0"/>
      <w:divBdr>
        <w:top w:val="none" w:sz="0" w:space="0" w:color="auto"/>
        <w:left w:val="none" w:sz="0" w:space="0" w:color="auto"/>
        <w:bottom w:val="none" w:sz="0" w:space="0" w:color="auto"/>
        <w:right w:val="none" w:sz="0" w:space="0" w:color="auto"/>
      </w:divBdr>
    </w:div>
    <w:div w:id="996768196">
      <w:bodyDiv w:val="1"/>
      <w:marLeft w:val="0"/>
      <w:marRight w:val="0"/>
      <w:marTop w:val="0"/>
      <w:marBottom w:val="0"/>
      <w:divBdr>
        <w:top w:val="none" w:sz="0" w:space="0" w:color="auto"/>
        <w:left w:val="none" w:sz="0" w:space="0" w:color="auto"/>
        <w:bottom w:val="none" w:sz="0" w:space="0" w:color="auto"/>
        <w:right w:val="none" w:sz="0" w:space="0" w:color="auto"/>
      </w:divBdr>
    </w:div>
    <w:div w:id="1003509173">
      <w:bodyDiv w:val="1"/>
      <w:marLeft w:val="0"/>
      <w:marRight w:val="0"/>
      <w:marTop w:val="0"/>
      <w:marBottom w:val="0"/>
      <w:divBdr>
        <w:top w:val="none" w:sz="0" w:space="0" w:color="auto"/>
        <w:left w:val="none" w:sz="0" w:space="0" w:color="auto"/>
        <w:bottom w:val="none" w:sz="0" w:space="0" w:color="auto"/>
        <w:right w:val="none" w:sz="0" w:space="0" w:color="auto"/>
      </w:divBdr>
    </w:div>
    <w:div w:id="1098017132">
      <w:bodyDiv w:val="1"/>
      <w:marLeft w:val="0"/>
      <w:marRight w:val="0"/>
      <w:marTop w:val="0"/>
      <w:marBottom w:val="0"/>
      <w:divBdr>
        <w:top w:val="none" w:sz="0" w:space="0" w:color="auto"/>
        <w:left w:val="none" w:sz="0" w:space="0" w:color="auto"/>
        <w:bottom w:val="none" w:sz="0" w:space="0" w:color="auto"/>
        <w:right w:val="none" w:sz="0" w:space="0" w:color="auto"/>
      </w:divBdr>
    </w:div>
    <w:div w:id="1173035283">
      <w:bodyDiv w:val="1"/>
      <w:marLeft w:val="0"/>
      <w:marRight w:val="0"/>
      <w:marTop w:val="0"/>
      <w:marBottom w:val="0"/>
      <w:divBdr>
        <w:top w:val="none" w:sz="0" w:space="0" w:color="auto"/>
        <w:left w:val="none" w:sz="0" w:space="0" w:color="auto"/>
        <w:bottom w:val="none" w:sz="0" w:space="0" w:color="auto"/>
        <w:right w:val="none" w:sz="0" w:space="0" w:color="auto"/>
      </w:divBdr>
    </w:div>
    <w:div w:id="1523547719">
      <w:bodyDiv w:val="1"/>
      <w:marLeft w:val="0"/>
      <w:marRight w:val="0"/>
      <w:marTop w:val="0"/>
      <w:marBottom w:val="0"/>
      <w:divBdr>
        <w:top w:val="none" w:sz="0" w:space="0" w:color="auto"/>
        <w:left w:val="none" w:sz="0" w:space="0" w:color="auto"/>
        <w:bottom w:val="none" w:sz="0" w:space="0" w:color="auto"/>
        <w:right w:val="none" w:sz="0" w:space="0" w:color="auto"/>
      </w:divBdr>
    </w:div>
    <w:div w:id="1530138970">
      <w:bodyDiv w:val="1"/>
      <w:marLeft w:val="0"/>
      <w:marRight w:val="0"/>
      <w:marTop w:val="0"/>
      <w:marBottom w:val="0"/>
      <w:divBdr>
        <w:top w:val="none" w:sz="0" w:space="0" w:color="auto"/>
        <w:left w:val="none" w:sz="0" w:space="0" w:color="auto"/>
        <w:bottom w:val="none" w:sz="0" w:space="0" w:color="auto"/>
        <w:right w:val="none" w:sz="0" w:space="0" w:color="auto"/>
      </w:divBdr>
    </w:div>
    <w:div w:id="1531145185">
      <w:bodyDiv w:val="1"/>
      <w:marLeft w:val="0"/>
      <w:marRight w:val="0"/>
      <w:marTop w:val="0"/>
      <w:marBottom w:val="0"/>
      <w:divBdr>
        <w:top w:val="none" w:sz="0" w:space="0" w:color="auto"/>
        <w:left w:val="none" w:sz="0" w:space="0" w:color="auto"/>
        <w:bottom w:val="none" w:sz="0" w:space="0" w:color="auto"/>
        <w:right w:val="none" w:sz="0" w:space="0" w:color="auto"/>
      </w:divBdr>
    </w:div>
    <w:div w:id="1557009926">
      <w:bodyDiv w:val="1"/>
      <w:marLeft w:val="0"/>
      <w:marRight w:val="0"/>
      <w:marTop w:val="0"/>
      <w:marBottom w:val="0"/>
      <w:divBdr>
        <w:top w:val="none" w:sz="0" w:space="0" w:color="auto"/>
        <w:left w:val="none" w:sz="0" w:space="0" w:color="auto"/>
        <w:bottom w:val="none" w:sz="0" w:space="0" w:color="auto"/>
        <w:right w:val="none" w:sz="0" w:space="0" w:color="auto"/>
      </w:divBdr>
    </w:div>
    <w:div w:id="1589464335">
      <w:bodyDiv w:val="1"/>
      <w:marLeft w:val="0"/>
      <w:marRight w:val="0"/>
      <w:marTop w:val="0"/>
      <w:marBottom w:val="0"/>
      <w:divBdr>
        <w:top w:val="none" w:sz="0" w:space="0" w:color="auto"/>
        <w:left w:val="none" w:sz="0" w:space="0" w:color="auto"/>
        <w:bottom w:val="none" w:sz="0" w:space="0" w:color="auto"/>
        <w:right w:val="none" w:sz="0" w:space="0" w:color="auto"/>
      </w:divBdr>
    </w:div>
    <w:div w:id="1622103369">
      <w:bodyDiv w:val="1"/>
      <w:marLeft w:val="0"/>
      <w:marRight w:val="0"/>
      <w:marTop w:val="0"/>
      <w:marBottom w:val="0"/>
      <w:divBdr>
        <w:top w:val="none" w:sz="0" w:space="0" w:color="auto"/>
        <w:left w:val="none" w:sz="0" w:space="0" w:color="auto"/>
        <w:bottom w:val="none" w:sz="0" w:space="0" w:color="auto"/>
        <w:right w:val="none" w:sz="0" w:space="0" w:color="auto"/>
      </w:divBdr>
    </w:div>
    <w:div w:id="1645432818">
      <w:bodyDiv w:val="1"/>
      <w:marLeft w:val="0"/>
      <w:marRight w:val="0"/>
      <w:marTop w:val="0"/>
      <w:marBottom w:val="0"/>
      <w:divBdr>
        <w:top w:val="none" w:sz="0" w:space="0" w:color="auto"/>
        <w:left w:val="none" w:sz="0" w:space="0" w:color="auto"/>
        <w:bottom w:val="none" w:sz="0" w:space="0" w:color="auto"/>
        <w:right w:val="none" w:sz="0" w:space="0" w:color="auto"/>
      </w:divBdr>
    </w:div>
    <w:div w:id="1653682824">
      <w:bodyDiv w:val="1"/>
      <w:marLeft w:val="0"/>
      <w:marRight w:val="0"/>
      <w:marTop w:val="0"/>
      <w:marBottom w:val="0"/>
      <w:divBdr>
        <w:top w:val="none" w:sz="0" w:space="0" w:color="auto"/>
        <w:left w:val="none" w:sz="0" w:space="0" w:color="auto"/>
        <w:bottom w:val="none" w:sz="0" w:space="0" w:color="auto"/>
        <w:right w:val="none" w:sz="0" w:space="0" w:color="auto"/>
      </w:divBdr>
    </w:div>
    <w:div w:id="1787433174">
      <w:bodyDiv w:val="1"/>
      <w:marLeft w:val="0"/>
      <w:marRight w:val="0"/>
      <w:marTop w:val="0"/>
      <w:marBottom w:val="0"/>
      <w:divBdr>
        <w:top w:val="none" w:sz="0" w:space="0" w:color="auto"/>
        <w:left w:val="none" w:sz="0" w:space="0" w:color="auto"/>
        <w:bottom w:val="none" w:sz="0" w:space="0" w:color="auto"/>
        <w:right w:val="none" w:sz="0" w:space="0" w:color="auto"/>
      </w:divBdr>
    </w:div>
    <w:div w:id="1897662262">
      <w:bodyDiv w:val="1"/>
      <w:marLeft w:val="0"/>
      <w:marRight w:val="0"/>
      <w:marTop w:val="0"/>
      <w:marBottom w:val="0"/>
      <w:divBdr>
        <w:top w:val="none" w:sz="0" w:space="0" w:color="auto"/>
        <w:left w:val="none" w:sz="0" w:space="0" w:color="auto"/>
        <w:bottom w:val="none" w:sz="0" w:space="0" w:color="auto"/>
        <w:right w:val="none" w:sz="0" w:space="0" w:color="auto"/>
      </w:divBdr>
    </w:div>
    <w:div w:id="1908806592">
      <w:bodyDiv w:val="1"/>
      <w:marLeft w:val="0"/>
      <w:marRight w:val="0"/>
      <w:marTop w:val="0"/>
      <w:marBottom w:val="0"/>
      <w:divBdr>
        <w:top w:val="none" w:sz="0" w:space="0" w:color="auto"/>
        <w:left w:val="none" w:sz="0" w:space="0" w:color="auto"/>
        <w:bottom w:val="none" w:sz="0" w:space="0" w:color="auto"/>
        <w:right w:val="none" w:sz="0" w:space="0" w:color="auto"/>
      </w:divBdr>
    </w:div>
    <w:div w:id="2007048513">
      <w:bodyDiv w:val="1"/>
      <w:marLeft w:val="0"/>
      <w:marRight w:val="0"/>
      <w:marTop w:val="0"/>
      <w:marBottom w:val="0"/>
      <w:divBdr>
        <w:top w:val="none" w:sz="0" w:space="0" w:color="auto"/>
        <w:left w:val="none" w:sz="0" w:space="0" w:color="auto"/>
        <w:bottom w:val="none" w:sz="0" w:space="0" w:color="auto"/>
        <w:right w:val="none" w:sz="0" w:space="0" w:color="auto"/>
      </w:divBdr>
    </w:div>
    <w:div w:id="2056392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075AC-857E-4302-8615-240B5026E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3217</Words>
  <Characters>18339</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NE.Rep</dc:description>
  <cp:lastModifiedBy>SC</cp:lastModifiedBy>
  <cp:revision>3</cp:revision>
  <cp:lastPrinted>2019-02-10T02:50:00Z</cp:lastPrinted>
  <dcterms:created xsi:type="dcterms:W3CDTF">2020-06-22T04:59:00Z</dcterms:created>
  <dcterms:modified xsi:type="dcterms:W3CDTF">2020-06-22T05:00:00Z</dcterms:modified>
</cp:coreProperties>
</file>