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440D" w14:textId="31BC0218" w:rsidR="00A213BD" w:rsidRDefault="00DE5BBD">
      <w:r>
        <w:rPr>
          <w:noProof/>
        </w:rPr>
        <w:drawing>
          <wp:inline distT="0" distB="0" distL="0" distR="0" wp14:anchorId="1E8ED0A4" wp14:editId="52C7BBA4">
            <wp:extent cx="5117592" cy="3724656"/>
            <wp:effectExtent l="0" t="0" r="698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592" cy="372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91A21" w14:textId="365C1B70" w:rsidR="00DE5BBD" w:rsidRDefault="00DE5BBD"/>
    <w:p w14:paraId="2AD2C084" w14:textId="77777777" w:rsidR="00DE5BBD" w:rsidRPr="00DE5BBD" w:rsidRDefault="00DE5BBD" w:rsidP="00DE5BBD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DE5BBD">
        <w:rPr>
          <w:rFonts w:ascii="Times New Roman" w:hAnsi="Times New Roman" w:cs="Times New Roman"/>
          <w:b/>
          <w:bCs/>
          <w:sz w:val="22"/>
        </w:rPr>
        <w:t>Figure S1. Kaplan–Meier curves of DEGs showing overall survival (OS) in HCC patients from the NCBI GEO database</w:t>
      </w:r>
      <w:r w:rsidRPr="00DE5BBD">
        <w:rPr>
          <w:rFonts w:ascii="Times New Roman" w:hAnsi="Times New Roman" w:cs="Times New Roman"/>
          <w:sz w:val="22"/>
        </w:rPr>
        <w:t xml:space="preserve">. A </w:t>
      </w:r>
      <w:r w:rsidRPr="00DE5BBD">
        <w:rPr>
          <w:rFonts w:ascii="Times New Roman" w:hAnsi="Times New Roman" w:cs="Times New Roman"/>
          <w:i/>
          <w:iCs/>
          <w:sz w:val="22"/>
        </w:rPr>
        <w:t>P</w:t>
      </w:r>
      <w:r w:rsidRPr="00DE5BBD">
        <w:rPr>
          <w:rFonts w:ascii="Times New Roman" w:hAnsi="Times New Roman" w:cs="Times New Roman"/>
          <w:sz w:val="22"/>
        </w:rPr>
        <w:t xml:space="preserve">&lt;0.05 value indicates statistical significance. </w:t>
      </w:r>
    </w:p>
    <w:p w14:paraId="723043AB" w14:textId="77777777" w:rsidR="00DE5BBD" w:rsidRDefault="00DE5BBD" w:rsidP="00DE5BBD">
      <w:pPr>
        <w:spacing w:line="480" w:lineRule="auto"/>
        <w:jc w:val="left"/>
        <w:rPr>
          <w:rFonts w:cs="Times New Roman"/>
          <w:sz w:val="22"/>
        </w:rPr>
      </w:pPr>
    </w:p>
    <w:p w14:paraId="06955B0D" w14:textId="77777777" w:rsidR="00DE5BBD" w:rsidRDefault="00DE5BBD">
      <w:pPr>
        <w:rPr>
          <w:rFonts w:hint="eastAsia"/>
        </w:rPr>
      </w:pPr>
    </w:p>
    <w:sectPr w:rsidR="00DE5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47"/>
    <w:rsid w:val="00016207"/>
    <w:rsid w:val="00A213BD"/>
    <w:rsid w:val="00A72F47"/>
    <w:rsid w:val="00CF1401"/>
    <w:rsid w:val="00DE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B352"/>
  <w15:chartTrackingRefBased/>
  <w15:docId w15:val="{7BDCCC31-02D7-4091-BEC1-C553735D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Yan</dc:creator>
  <cp:keywords/>
  <dc:description/>
  <cp:lastModifiedBy>Qin Yan</cp:lastModifiedBy>
  <cp:revision>2</cp:revision>
  <dcterms:created xsi:type="dcterms:W3CDTF">2023-03-22T00:39:00Z</dcterms:created>
  <dcterms:modified xsi:type="dcterms:W3CDTF">2023-03-22T00:39:00Z</dcterms:modified>
</cp:coreProperties>
</file>