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111A4C" w14:textId="40456FFD" w:rsidR="00AC1BC0" w:rsidRPr="00E75799" w:rsidRDefault="00F80F56" w:rsidP="00F8311C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E75799">
        <w:rPr>
          <w:rFonts w:ascii="Times New Roman" w:hAnsi="Times New Roman" w:cs="Times New Roman"/>
          <w:b/>
          <w:bCs/>
          <w:sz w:val="36"/>
          <w:szCs w:val="36"/>
        </w:rPr>
        <w:t>S</w:t>
      </w:r>
      <w:r w:rsidR="00AC1BC0" w:rsidRPr="00E75799">
        <w:rPr>
          <w:rFonts w:ascii="Times New Roman" w:hAnsi="Times New Roman" w:cs="Times New Roman"/>
          <w:b/>
          <w:bCs/>
          <w:sz w:val="36"/>
          <w:szCs w:val="36"/>
        </w:rPr>
        <w:t>upporting information</w:t>
      </w:r>
    </w:p>
    <w:p w14:paraId="26FBDE95" w14:textId="77777777" w:rsidR="00AC1BC0" w:rsidRPr="00E75799" w:rsidRDefault="00AC1BC0" w:rsidP="00F8311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C247967" w14:textId="77777777" w:rsidR="00C21322" w:rsidRPr="00E75799" w:rsidRDefault="00C21322" w:rsidP="00F8311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5339396"/>
      <w:r w:rsidRPr="00E75799">
        <w:rPr>
          <w:rFonts w:ascii="Times New Roman" w:hAnsi="Times New Roman" w:cs="Times New Roman"/>
          <w:b/>
          <w:bCs/>
          <w:sz w:val="24"/>
          <w:szCs w:val="24"/>
        </w:rPr>
        <w:t>Dendrimer-modified gold nanorods as a platform for Combinational Gene Therapy and Photothermal Therapy of Tumors</w:t>
      </w:r>
    </w:p>
    <w:p w14:paraId="76D32772" w14:textId="15E0CA65" w:rsidR="006B4035" w:rsidRPr="00131429" w:rsidRDefault="006B4035" w:rsidP="006B4035">
      <w:pPr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bookmarkStart w:id="1" w:name="_GoBack"/>
      <w:bookmarkEnd w:id="0"/>
      <w:bookmarkEnd w:id="1"/>
    </w:p>
    <w:p w14:paraId="1D9D293E" w14:textId="77777777" w:rsidR="006B4035" w:rsidRPr="00131429" w:rsidRDefault="006B4035" w:rsidP="006B4035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31429">
        <w:rPr>
          <w:rFonts w:ascii="Times New Roman" w:eastAsia="宋体" w:hAnsi="Times New Roman" w:cs="Times New Roman"/>
          <w:sz w:val="24"/>
          <w:szCs w:val="24"/>
        </w:rPr>
        <w:t xml:space="preserve">Lili Ye </w:t>
      </w:r>
      <w:r w:rsidRPr="00131429">
        <w:rPr>
          <w:rFonts w:ascii="Times New Roman" w:eastAsia="宋体" w:hAnsi="Times New Roman" w:cs="Times New Roman"/>
          <w:sz w:val="24"/>
          <w:szCs w:val="24"/>
          <w:vertAlign w:val="superscript"/>
        </w:rPr>
        <w:t>1, †</w:t>
      </w:r>
      <w:r w:rsidRPr="00131429">
        <w:rPr>
          <w:rFonts w:ascii="Times New Roman" w:eastAsia="宋体" w:hAnsi="Times New Roman" w:cs="Times New Roman"/>
          <w:sz w:val="24"/>
          <w:szCs w:val="24"/>
        </w:rPr>
        <w:t xml:space="preserve">, Yaoming Chen </w:t>
      </w:r>
      <w:r w:rsidRPr="00131429">
        <w:rPr>
          <w:rFonts w:ascii="Times New Roman" w:eastAsia="宋体" w:hAnsi="Times New Roman" w:cs="Times New Roman"/>
          <w:sz w:val="24"/>
          <w:szCs w:val="24"/>
          <w:vertAlign w:val="superscript"/>
        </w:rPr>
        <w:t>1, †</w:t>
      </w:r>
      <w:r w:rsidRPr="00131429">
        <w:rPr>
          <w:rFonts w:ascii="Times New Roman" w:eastAsia="宋体" w:hAnsi="Times New Roman" w:cs="Times New Roman"/>
          <w:sz w:val="24"/>
          <w:szCs w:val="24"/>
        </w:rPr>
        <w:t xml:space="preserve">, Jizong Mao </w:t>
      </w:r>
      <w:r w:rsidRPr="00131429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131429">
        <w:rPr>
          <w:rFonts w:ascii="Times New Roman" w:eastAsia="宋体" w:hAnsi="Times New Roman" w:cs="Times New Roman"/>
          <w:sz w:val="24"/>
          <w:szCs w:val="24"/>
        </w:rPr>
        <w:t xml:space="preserve">, Xiaotian Lei </w:t>
      </w:r>
      <w:r w:rsidRPr="00131429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131429">
        <w:rPr>
          <w:rFonts w:ascii="Times New Roman" w:eastAsia="宋体" w:hAnsi="Times New Roman" w:cs="Times New Roman"/>
          <w:sz w:val="24"/>
          <w:szCs w:val="24"/>
        </w:rPr>
        <w:t xml:space="preserve">, Qian Yang </w:t>
      </w:r>
      <w:r w:rsidRPr="00131429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131429">
        <w:rPr>
          <w:rFonts w:ascii="Times New Roman" w:eastAsia="宋体" w:hAnsi="Times New Roman" w:cs="Times New Roman"/>
          <w:sz w:val="24"/>
          <w:szCs w:val="24"/>
        </w:rPr>
        <w:t xml:space="preserve">, Chunhui Cui </w:t>
      </w:r>
      <w:r w:rsidRPr="00131429">
        <w:rPr>
          <w:rFonts w:ascii="Times New Roman" w:eastAsia="宋体" w:hAnsi="Times New Roman" w:cs="Times New Roman"/>
          <w:sz w:val="24"/>
          <w:szCs w:val="24"/>
          <w:vertAlign w:val="superscript"/>
        </w:rPr>
        <w:t>2, *</w:t>
      </w:r>
    </w:p>
    <w:p w14:paraId="3143E77F" w14:textId="77777777" w:rsidR="006B4035" w:rsidRPr="00131429" w:rsidRDefault="006B4035" w:rsidP="006B4035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514C0EA" w14:textId="77777777" w:rsidR="006B4035" w:rsidRPr="00131429" w:rsidRDefault="006B4035" w:rsidP="006B4035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31429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131429">
        <w:rPr>
          <w:rFonts w:ascii="Times New Roman" w:hAnsi="Times New Roman" w:cs="Times New Roman"/>
          <w:sz w:val="24"/>
          <w:szCs w:val="24"/>
        </w:rPr>
        <w:t xml:space="preserve">Corresponding author: </w:t>
      </w:r>
      <w:r w:rsidRPr="006B44E1">
        <w:rPr>
          <w:rFonts w:ascii="Times New Roman" w:hAnsi="Times New Roman" w:cs="Times New Roman"/>
          <w:sz w:val="24"/>
          <w:szCs w:val="24"/>
        </w:rPr>
        <w:t>drcuich@163.com</w:t>
      </w:r>
    </w:p>
    <w:p w14:paraId="58399950" w14:textId="77777777" w:rsidR="006B4035" w:rsidRPr="00131429" w:rsidRDefault="006B4035" w:rsidP="006B4035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31429">
        <w:rPr>
          <w:rFonts w:ascii="Times New Roman" w:eastAsia="宋体" w:hAnsi="Times New Roman" w:cs="Times New Roman"/>
          <w:sz w:val="24"/>
          <w:szCs w:val="24"/>
          <w:vertAlign w:val="superscript"/>
        </w:rPr>
        <w:t>†</w:t>
      </w:r>
      <w:r w:rsidRPr="00131429">
        <w:rPr>
          <w:rFonts w:ascii="Times New Roman" w:hAnsi="Times New Roman" w:cs="Times New Roman"/>
          <w:sz w:val="24"/>
          <w:szCs w:val="24"/>
        </w:rPr>
        <w:t xml:space="preserve"> </w:t>
      </w:r>
      <w:r w:rsidRPr="00131429">
        <w:rPr>
          <w:rFonts w:ascii="Times New Roman" w:eastAsia="宋体" w:hAnsi="Times New Roman" w:cs="Times New Roman"/>
          <w:sz w:val="24"/>
          <w:szCs w:val="24"/>
        </w:rPr>
        <w:t>Lili Ye and Yaoming Chen</w:t>
      </w:r>
      <w:r w:rsidRPr="00131429">
        <w:rPr>
          <w:rFonts w:ascii="Times New Roman" w:hAnsi="Times New Roman" w:cs="Times New Roman"/>
          <w:sz w:val="24"/>
          <w:szCs w:val="24"/>
        </w:rPr>
        <w:t xml:space="preserve"> contributed equally to this work.</w:t>
      </w:r>
    </w:p>
    <w:p w14:paraId="34BB76C4" w14:textId="77777777" w:rsidR="006B4035" w:rsidRPr="00131429" w:rsidRDefault="006B4035" w:rsidP="006B4035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3142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131429">
        <w:rPr>
          <w:rFonts w:ascii="Times New Roman" w:eastAsia="宋体" w:hAnsi="Times New Roman" w:cs="Times New Roman"/>
          <w:sz w:val="24"/>
          <w:szCs w:val="24"/>
        </w:rPr>
        <w:t xml:space="preserve"> Department of Neuro-oncological Surgery, Zhujiang Hospital, Southern Medical University, Guangzhou, Guangdong Province, China</w:t>
      </w:r>
    </w:p>
    <w:p w14:paraId="16C81BD7" w14:textId="77777777" w:rsidR="006B4035" w:rsidRPr="00131429" w:rsidRDefault="006B4035" w:rsidP="006B4035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31429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131429">
        <w:rPr>
          <w:rFonts w:ascii="Times New Roman" w:eastAsia="宋体" w:hAnsi="Times New Roman" w:cs="Times New Roman"/>
          <w:sz w:val="24"/>
          <w:szCs w:val="24"/>
        </w:rPr>
        <w:t xml:space="preserve"> The Second School of Clinical Medicine, </w:t>
      </w:r>
      <w:bookmarkStart w:id="2" w:name="OLE_LINK1"/>
      <w:bookmarkStart w:id="3" w:name="OLE_LINK2"/>
      <w:r w:rsidRPr="00131429">
        <w:rPr>
          <w:rFonts w:ascii="Times New Roman" w:eastAsia="宋体" w:hAnsi="Times New Roman" w:cs="Times New Roman"/>
          <w:sz w:val="24"/>
          <w:szCs w:val="24"/>
        </w:rPr>
        <w:t>Southern Medical University</w:t>
      </w:r>
      <w:bookmarkEnd w:id="2"/>
      <w:bookmarkEnd w:id="3"/>
      <w:r w:rsidRPr="00131429">
        <w:rPr>
          <w:rFonts w:ascii="Times New Roman" w:eastAsia="宋体" w:hAnsi="Times New Roman" w:cs="Times New Roman"/>
          <w:sz w:val="24"/>
          <w:szCs w:val="24"/>
        </w:rPr>
        <w:t>, Guangzhou, Guangdong Province, China</w:t>
      </w:r>
    </w:p>
    <w:p w14:paraId="74B417C6" w14:textId="1620B39C" w:rsidR="00C21322" w:rsidRPr="00E75799" w:rsidRDefault="00C21322" w:rsidP="00F8311C">
      <w:pPr>
        <w:widowControl/>
        <w:spacing w:line="360" w:lineRule="auto"/>
        <w:jc w:val="left"/>
      </w:pPr>
      <w:r w:rsidRPr="00E75799">
        <w:br w:type="page"/>
      </w:r>
    </w:p>
    <w:p w14:paraId="7F973345" w14:textId="0DBEF512" w:rsidR="00912171" w:rsidRPr="00E75799" w:rsidRDefault="00B5450E" w:rsidP="00F8311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75799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</w:t>
      </w:r>
      <w:r w:rsidRPr="00E75799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C21322" w:rsidRPr="00E75799">
        <w:rPr>
          <w:rFonts w:ascii="Times New Roman" w:hAnsi="Times New Roman" w:cs="Times New Roman"/>
          <w:b/>
          <w:bCs/>
          <w:sz w:val="24"/>
          <w:szCs w:val="24"/>
        </w:rPr>
        <w:t xml:space="preserve"> Caption</w:t>
      </w:r>
      <w:r w:rsidR="00C21322" w:rsidRPr="00E75799">
        <w:rPr>
          <w:rFonts w:ascii="Times New Roman" w:hAnsi="Times New Roman" w:cs="Times New Roman" w:hint="eastAsia"/>
          <w:b/>
          <w:bCs/>
          <w:sz w:val="24"/>
          <w:szCs w:val="24"/>
        </w:rPr>
        <w:t>:</w:t>
      </w:r>
    </w:p>
    <w:p w14:paraId="4F9B9815" w14:textId="13AC10AA" w:rsidR="00AC1BC0" w:rsidRPr="00E75799" w:rsidRDefault="00B5450E" w:rsidP="00F831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AC1BC0" w:rsidRPr="00E75799"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 w:rsidR="00AC1BC0" w:rsidRPr="00E75799">
        <w:rPr>
          <w:rFonts w:ascii="Times New Roman" w:hAnsi="Times New Roman" w:cs="Times New Roman"/>
          <w:sz w:val="24"/>
          <w:szCs w:val="24"/>
        </w:rPr>
        <w:t xml:space="preserve"> TEM images of Au NR@CTAB.</w:t>
      </w:r>
    </w:p>
    <w:p w14:paraId="27B8D30F" w14:textId="0B402758" w:rsidR="00792002" w:rsidRPr="00E75799" w:rsidRDefault="00B5450E" w:rsidP="00F831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92002" w:rsidRPr="00E757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DC3938" w:rsidRPr="00E7579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92002" w:rsidRPr="00E7579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92002" w:rsidRPr="00E757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23F73" w:rsidRPr="00E75799">
        <w:rPr>
          <w:rFonts w:ascii="Times New Roman" w:hAnsi="Times New Roman" w:cs="Times New Roman"/>
          <w:sz w:val="24"/>
          <w:szCs w:val="24"/>
        </w:rPr>
        <w:t>Quantitative analysis of</w:t>
      </w:r>
      <w:r w:rsidR="00792002" w:rsidRPr="00E75799">
        <w:rPr>
          <w:rFonts w:ascii="Times New Roman" w:hAnsi="Times New Roman" w:cs="Times New Roman"/>
          <w:sz w:val="24"/>
          <w:szCs w:val="24"/>
        </w:rPr>
        <w:t xml:space="preserve"> FITC </w:t>
      </w:r>
      <w:r w:rsidR="00523F73" w:rsidRPr="00E75799">
        <w:rPr>
          <w:rFonts w:ascii="Times New Roman" w:hAnsi="Times New Roman" w:cs="Times New Roman"/>
          <w:sz w:val="24"/>
          <w:szCs w:val="24"/>
        </w:rPr>
        <w:t>intensity of Au NR@PAMAM or Au NR@PAMAM-GX at different time.</w:t>
      </w:r>
    </w:p>
    <w:p w14:paraId="03756F69" w14:textId="18580675" w:rsidR="00DC3938" w:rsidRPr="00E75799" w:rsidRDefault="00B5450E" w:rsidP="00F831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DC3938" w:rsidRPr="00E75799">
        <w:rPr>
          <w:rFonts w:ascii="Times New Roman" w:hAnsi="Times New Roman" w:cs="Times New Roman"/>
          <w:b/>
          <w:bCs/>
          <w:sz w:val="24"/>
          <w:szCs w:val="24"/>
        </w:rPr>
        <w:t xml:space="preserve"> S3.</w:t>
      </w:r>
      <w:r w:rsidR="00DC3938" w:rsidRPr="00E75799">
        <w:rPr>
          <w:rFonts w:ascii="Times New Roman" w:hAnsi="Times New Roman" w:cs="Times New Roman"/>
          <w:i/>
          <w:iCs/>
          <w:sz w:val="24"/>
          <w:szCs w:val="24"/>
        </w:rPr>
        <w:t xml:space="preserve"> In vivo</w:t>
      </w:r>
      <w:r w:rsidR="00DC3938" w:rsidRPr="00E75799">
        <w:rPr>
          <w:rFonts w:ascii="Times New Roman" w:hAnsi="Times New Roman" w:cs="Times New Roman"/>
          <w:sz w:val="24"/>
          <w:szCs w:val="24"/>
        </w:rPr>
        <w:t xml:space="preserve"> thermal images of tumor-bearing mice injected with Au NR@PAMAM, Au NR@PAMAM-GX1 and PBS, upon 808 nm-laser irradiations for different periods of time.</w:t>
      </w:r>
    </w:p>
    <w:p w14:paraId="38A93A22" w14:textId="06916751" w:rsidR="00E25625" w:rsidRPr="00E75799" w:rsidRDefault="00B5450E" w:rsidP="00F831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E25625" w:rsidRPr="00E757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139D7" w:rsidRPr="00E7579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E25625" w:rsidRPr="00E7579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25625" w:rsidRPr="00E757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2A85" w:rsidRPr="00E75799">
        <w:rPr>
          <w:rFonts w:ascii="Times New Roman" w:hAnsi="Times New Roman" w:cs="Times New Roman"/>
          <w:sz w:val="24"/>
          <w:szCs w:val="24"/>
        </w:rPr>
        <w:t xml:space="preserve">Quantitative analysis of </w:t>
      </w:r>
      <w:r w:rsidR="00E41A56" w:rsidRPr="00E75799">
        <w:rPr>
          <w:rFonts w:ascii="Times New Roman" w:hAnsi="Times New Roman" w:cs="Times New Roman"/>
          <w:sz w:val="24"/>
          <w:szCs w:val="24"/>
        </w:rPr>
        <w:t>Ki67</w:t>
      </w:r>
      <w:r w:rsidR="004B2A85" w:rsidRPr="00E75799">
        <w:rPr>
          <w:rFonts w:ascii="Times New Roman" w:hAnsi="Times New Roman" w:cs="Times New Roman"/>
          <w:sz w:val="24"/>
          <w:szCs w:val="24"/>
        </w:rPr>
        <w:t xml:space="preserve"> expression at HCT-8 tumor tissues by</w:t>
      </w:r>
      <w:r w:rsidR="00E41A56" w:rsidRPr="00E75799">
        <w:rPr>
          <w:rFonts w:ascii="Times New Roman" w:hAnsi="Times New Roman" w:cs="Times New Roman"/>
          <w:sz w:val="24"/>
          <w:szCs w:val="24"/>
        </w:rPr>
        <w:t xml:space="preserve"> immunohistochemical</w:t>
      </w:r>
      <w:r w:rsidR="004B2A85" w:rsidRPr="00E75799">
        <w:rPr>
          <w:rFonts w:ascii="Times New Roman" w:hAnsi="Times New Roman" w:cs="Times New Roman"/>
          <w:sz w:val="24"/>
          <w:szCs w:val="24"/>
        </w:rPr>
        <w:t xml:space="preserve"> staining.</w:t>
      </w:r>
    </w:p>
    <w:p w14:paraId="558A27E8" w14:textId="7AB2C92B" w:rsidR="00E25625" w:rsidRPr="00E75799" w:rsidRDefault="00B5450E" w:rsidP="00E2562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E75799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E25625" w:rsidRPr="00E757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139D7" w:rsidRPr="00E7579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25625" w:rsidRPr="00E7579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25625" w:rsidRPr="00E75799">
        <w:rPr>
          <w:rFonts w:ascii="Times New Roman" w:hAnsi="Times New Roman" w:cs="Times New Roman"/>
          <w:bCs/>
          <w:sz w:val="24"/>
          <w:szCs w:val="24"/>
        </w:rPr>
        <w:t xml:space="preserve">(A) </w:t>
      </w:r>
      <w:r w:rsidR="00E25625" w:rsidRPr="00E75799">
        <w:rPr>
          <w:rFonts w:ascii="Times New Roman" w:hAnsi="Times New Roman" w:cs="Times New Roman"/>
          <w:sz w:val="24"/>
          <w:szCs w:val="24"/>
        </w:rPr>
        <w:t>Western bolt analysis of FAM172A.</w:t>
      </w:r>
      <w:r w:rsidR="00E25625" w:rsidRPr="00E75799">
        <w:rPr>
          <w:rFonts w:ascii="Times New Roman" w:hAnsi="Times New Roman" w:cs="Times New Roman"/>
          <w:bCs/>
          <w:sz w:val="24"/>
          <w:szCs w:val="24"/>
        </w:rPr>
        <w:t xml:space="preserve"> (B) </w:t>
      </w:r>
      <w:r w:rsidR="00E25625" w:rsidRPr="00E75799">
        <w:rPr>
          <w:rFonts w:ascii="Times New Roman" w:hAnsi="Times New Roman" w:cs="Times New Roman"/>
          <w:sz w:val="24"/>
          <w:szCs w:val="24"/>
        </w:rPr>
        <w:t>FAM172A analyses for tissue expression. Data are expressed as the mean ± SD (n = 3).</w:t>
      </w:r>
    </w:p>
    <w:p w14:paraId="0BF8C21D" w14:textId="77777777" w:rsidR="00AC1BC0" w:rsidRPr="00E75799" w:rsidRDefault="00AC1BC0" w:rsidP="00F8311C">
      <w:pPr>
        <w:widowControl/>
        <w:spacing w:line="360" w:lineRule="auto"/>
        <w:jc w:val="left"/>
      </w:pPr>
      <w:r w:rsidRPr="00E75799">
        <w:br w:type="page"/>
      </w:r>
    </w:p>
    <w:p w14:paraId="73B6305B" w14:textId="77777777" w:rsidR="00AC1BC0" w:rsidRPr="00E75799" w:rsidRDefault="00AC1BC0" w:rsidP="00F8311C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321E10" wp14:editId="0BB818C4">
            <wp:extent cx="3602736" cy="356616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736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7579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99D5D8" wp14:editId="6CAD7DF5">
                <wp:simplePos x="0" y="0"/>
                <wp:positionH relativeFrom="column">
                  <wp:posOffset>3663950</wp:posOffset>
                </wp:positionH>
                <wp:positionV relativeFrom="paragraph">
                  <wp:posOffset>3206750</wp:posOffset>
                </wp:positionV>
                <wp:extent cx="692150" cy="26670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15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4926C5" w14:textId="77777777" w:rsidR="00AC1BC0" w:rsidRPr="00654A07" w:rsidRDefault="00AC1BC0" w:rsidP="00AC1BC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54A0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100nm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499D5D8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288.5pt;margin-top:252.5pt;width:54.5pt;height:21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" filled="f" stroked="f" strokeweight=".5pt">
                <v:textbox>
                  <w:txbxContent>
                    <w:p w14:paraId="354926C5" w14:textId="77777777" w:rsidR="00AC1BC0" w:rsidRPr="00654A07" w:rsidRDefault="00AC1BC0" w:rsidP="00AC1BC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654A07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100nm</w:t>
                      </w:r>
                    </w:p>
                  </w:txbxContent>
                </v:textbox>
              </v:shape>
            </w:pict>
          </mc:Fallback>
        </mc:AlternateContent>
      </w:r>
      <w:r w:rsidRPr="00E7579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C60C93" wp14:editId="06DD44E3">
                <wp:simplePos x="0" y="0"/>
                <wp:positionH relativeFrom="column">
                  <wp:posOffset>3752850</wp:posOffset>
                </wp:positionH>
                <wp:positionV relativeFrom="paragraph">
                  <wp:posOffset>3460750</wp:posOffset>
                </wp:positionV>
                <wp:extent cx="463550" cy="6350"/>
                <wp:effectExtent l="0" t="0" r="31750" b="317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3550" cy="63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B0F7D01" id="直接连接符 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5.5pt,272.5pt" to="332pt,2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" strokecolor="white [3212]" strokeweight="1.5pt">
                <v:stroke joinstyle="miter"/>
              </v:line>
            </w:pict>
          </mc:Fallback>
        </mc:AlternateContent>
      </w:r>
    </w:p>
    <w:p w14:paraId="565041C1" w14:textId="5BD920BD" w:rsidR="00AC1BC0" w:rsidRPr="00E75799" w:rsidRDefault="00B5450E" w:rsidP="00F8311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sz w:val="24"/>
          <w:szCs w:val="24"/>
        </w:rPr>
        <w:t>Fig.</w:t>
      </w:r>
      <w:r w:rsidR="00AC1BC0" w:rsidRPr="00E75799">
        <w:rPr>
          <w:rFonts w:ascii="Times New Roman" w:hAnsi="Times New Roman" w:cs="Times New Roman"/>
          <w:sz w:val="24"/>
          <w:szCs w:val="24"/>
        </w:rPr>
        <w:t xml:space="preserve"> S1</w:t>
      </w:r>
    </w:p>
    <w:p w14:paraId="498F6FD3" w14:textId="50E83973" w:rsidR="00AC1BC0" w:rsidRPr="00E75799" w:rsidRDefault="00AC1BC0" w:rsidP="00F8311C">
      <w:pPr>
        <w:widowControl/>
        <w:spacing w:line="360" w:lineRule="auto"/>
        <w:jc w:val="left"/>
      </w:pPr>
      <w:r w:rsidRPr="00E75799">
        <w:br w:type="page"/>
      </w:r>
    </w:p>
    <w:p w14:paraId="6C9F80C3" w14:textId="77777777" w:rsidR="00DC3938" w:rsidRPr="00E75799" w:rsidRDefault="00DC3938" w:rsidP="00DC3938">
      <w:pPr>
        <w:widowControl/>
        <w:jc w:val="left"/>
      </w:pPr>
      <w:r w:rsidRPr="00E75799">
        <w:rPr>
          <w:noProof/>
        </w:rPr>
        <w:lastRenderedPageBreak/>
        <w:drawing>
          <wp:inline distT="0" distB="0" distL="0" distR="0" wp14:anchorId="48A22C3A" wp14:editId="10877CF2">
            <wp:extent cx="5274310" cy="37299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平均荧光强度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BB958" w14:textId="61AB45AB" w:rsidR="00DC3938" w:rsidRPr="00E75799" w:rsidRDefault="00B5450E" w:rsidP="00DC393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sz w:val="24"/>
          <w:szCs w:val="24"/>
        </w:rPr>
        <w:t>Fig.</w:t>
      </w:r>
      <w:r w:rsidR="00DC3938" w:rsidRPr="00E75799">
        <w:rPr>
          <w:rFonts w:ascii="Times New Roman" w:hAnsi="Times New Roman" w:cs="Times New Roman"/>
          <w:sz w:val="24"/>
          <w:szCs w:val="24"/>
        </w:rPr>
        <w:t xml:space="preserve"> S</w:t>
      </w:r>
      <w:r w:rsidR="00000956" w:rsidRPr="00E75799">
        <w:rPr>
          <w:rFonts w:ascii="Times New Roman" w:hAnsi="Times New Roman" w:cs="Times New Roman"/>
          <w:sz w:val="24"/>
          <w:szCs w:val="24"/>
        </w:rPr>
        <w:t>2</w:t>
      </w:r>
    </w:p>
    <w:p w14:paraId="49197B5B" w14:textId="5E514DD8" w:rsidR="00DC3938" w:rsidRPr="00E75799" w:rsidRDefault="00DC3938" w:rsidP="00DC3938">
      <w:pPr>
        <w:widowControl/>
        <w:jc w:val="left"/>
      </w:pPr>
      <w:r w:rsidRPr="00E75799">
        <w:br w:type="page"/>
      </w:r>
    </w:p>
    <w:p w14:paraId="7BD872D7" w14:textId="270B759A" w:rsidR="00AC1BC0" w:rsidRPr="00E75799" w:rsidRDefault="00AC1BC0" w:rsidP="00F8311C">
      <w:pPr>
        <w:spacing w:line="360" w:lineRule="auto"/>
        <w:jc w:val="center"/>
      </w:pPr>
      <w:r w:rsidRPr="00E757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BEC3EA" wp14:editId="2E344A19">
            <wp:extent cx="5274310" cy="330327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8CFF7" w14:textId="4C40BD62" w:rsidR="00AC1BC0" w:rsidRPr="00E75799" w:rsidRDefault="00B5450E" w:rsidP="00F8311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sz w:val="24"/>
          <w:szCs w:val="24"/>
        </w:rPr>
        <w:t>Fig.</w:t>
      </w:r>
      <w:r w:rsidR="00AC1BC0" w:rsidRPr="00E75799">
        <w:rPr>
          <w:rFonts w:ascii="Times New Roman" w:hAnsi="Times New Roman" w:cs="Times New Roman"/>
          <w:sz w:val="24"/>
          <w:szCs w:val="24"/>
        </w:rPr>
        <w:t xml:space="preserve"> S</w:t>
      </w:r>
      <w:r w:rsidR="00DC3938" w:rsidRPr="00E75799">
        <w:rPr>
          <w:rFonts w:ascii="Times New Roman" w:hAnsi="Times New Roman" w:cs="Times New Roman"/>
          <w:sz w:val="24"/>
          <w:szCs w:val="24"/>
        </w:rPr>
        <w:t>3</w:t>
      </w:r>
    </w:p>
    <w:p w14:paraId="7DAB6A96" w14:textId="3AC773AD" w:rsidR="00E25625" w:rsidRPr="00E75799" w:rsidRDefault="00E25625">
      <w:pPr>
        <w:widowControl/>
        <w:jc w:val="left"/>
      </w:pPr>
      <w:r w:rsidRPr="00E75799">
        <w:br w:type="page"/>
      </w:r>
    </w:p>
    <w:p w14:paraId="2BE27129" w14:textId="2C58B3CE" w:rsidR="00E25625" w:rsidRPr="00E75799" w:rsidRDefault="00E25625">
      <w:pPr>
        <w:widowControl/>
        <w:jc w:val="left"/>
      </w:pPr>
      <w:r w:rsidRPr="00E75799">
        <w:rPr>
          <w:noProof/>
        </w:rPr>
        <w:lastRenderedPageBreak/>
        <w:drawing>
          <wp:inline distT="0" distB="0" distL="0" distR="0" wp14:anchorId="14AF69C8" wp14:editId="4AA732F4">
            <wp:extent cx="5274310" cy="373888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035EE" w14:textId="35DDD83B" w:rsidR="00E25625" w:rsidRPr="00E75799" w:rsidRDefault="00B5450E" w:rsidP="00E2562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sz w:val="24"/>
          <w:szCs w:val="24"/>
        </w:rPr>
        <w:t>Fig.</w:t>
      </w:r>
      <w:r w:rsidR="00B139D7" w:rsidRPr="00E75799">
        <w:rPr>
          <w:rFonts w:ascii="Times New Roman" w:hAnsi="Times New Roman" w:cs="Times New Roman"/>
          <w:sz w:val="24"/>
          <w:szCs w:val="24"/>
        </w:rPr>
        <w:t xml:space="preserve"> S4</w:t>
      </w:r>
    </w:p>
    <w:p w14:paraId="3C296154" w14:textId="291BFD46" w:rsidR="00E25625" w:rsidRPr="00E75799" w:rsidRDefault="00E25625">
      <w:pPr>
        <w:widowControl/>
        <w:jc w:val="left"/>
      </w:pPr>
      <w:r w:rsidRPr="00E75799">
        <w:br w:type="page"/>
      </w:r>
    </w:p>
    <w:p w14:paraId="2F28BC8F" w14:textId="335A2C38" w:rsidR="00AC1BC0" w:rsidRPr="00E75799" w:rsidRDefault="00E25625" w:rsidP="00F8311C">
      <w:pPr>
        <w:spacing w:line="360" w:lineRule="auto"/>
        <w:jc w:val="center"/>
      </w:pPr>
      <w:r w:rsidRPr="00E75799">
        <w:rPr>
          <w:noProof/>
        </w:rPr>
        <w:lastRenderedPageBreak/>
        <w:drawing>
          <wp:inline distT="0" distB="0" distL="0" distR="0" wp14:anchorId="0A4E0C12" wp14:editId="1D467744">
            <wp:extent cx="5274310" cy="525272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1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F22E2" w14:textId="62B1F8F5" w:rsidR="00E25625" w:rsidRPr="00E75799" w:rsidRDefault="00B5450E" w:rsidP="009A5F5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5799">
        <w:rPr>
          <w:rFonts w:ascii="Times New Roman" w:hAnsi="Times New Roman" w:cs="Times New Roman"/>
          <w:sz w:val="24"/>
          <w:szCs w:val="24"/>
        </w:rPr>
        <w:t>Fig.</w:t>
      </w:r>
      <w:r w:rsidR="00E25625" w:rsidRPr="00E75799">
        <w:rPr>
          <w:rFonts w:ascii="Times New Roman" w:hAnsi="Times New Roman" w:cs="Times New Roman"/>
          <w:sz w:val="24"/>
          <w:szCs w:val="24"/>
        </w:rPr>
        <w:t xml:space="preserve"> S</w:t>
      </w:r>
      <w:r w:rsidR="00B139D7" w:rsidRPr="00E75799">
        <w:rPr>
          <w:rFonts w:ascii="Times New Roman" w:hAnsi="Times New Roman" w:cs="Times New Roman"/>
          <w:sz w:val="24"/>
          <w:szCs w:val="24"/>
        </w:rPr>
        <w:t>5</w:t>
      </w:r>
    </w:p>
    <w:sectPr w:rsidR="00E25625" w:rsidRPr="00E757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27AA23" w14:textId="77777777" w:rsidR="00FF7227" w:rsidRDefault="00FF7227" w:rsidP="00AC1BC0">
      <w:r>
        <w:separator/>
      </w:r>
    </w:p>
  </w:endnote>
  <w:endnote w:type="continuationSeparator" w:id="0">
    <w:p w14:paraId="1BA342FC" w14:textId="77777777" w:rsidR="00FF7227" w:rsidRDefault="00FF7227" w:rsidP="00AC1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B10D6D" w14:textId="77777777" w:rsidR="00FF7227" w:rsidRDefault="00FF7227" w:rsidP="00AC1BC0">
      <w:r>
        <w:separator/>
      </w:r>
    </w:p>
  </w:footnote>
  <w:footnote w:type="continuationSeparator" w:id="0">
    <w:p w14:paraId="383A9CD1" w14:textId="77777777" w:rsidR="00FF7227" w:rsidRDefault="00FF7227" w:rsidP="00AC1B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D16"/>
    <w:rsid w:val="00000956"/>
    <w:rsid w:val="00000D16"/>
    <w:rsid w:val="00030076"/>
    <w:rsid w:val="001938D5"/>
    <w:rsid w:val="002C2DB0"/>
    <w:rsid w:val="002D3A01"/>
    <w:rsid w:val="002D7D7D"/>
    <w:rsid w:val="00484409"/>
    <w:rsid w:val="00497A63"/>
    <w:rsid w:val="004B2A85"/>
    <w:rsid w:val="00523F73"/>
    <w:rsid w:val="00540249"/>
    <w:rsid w:val="006B4035"/>
    <w:rsid w:val="00734C4D"/>
    <w:rsid w:val="007460E8"/>
    <w:rsid w:val="00757326"/>
    <w:rsid w:val="00792002"/>
    <w:rsid w:val="00912171"/>
    <w:rsid w:val="00912CE7"/>
    <w:rsid w:val="00940E0D"/>
    <w:rsid w:val="009A5F59"/>
    <w:rsid w:val="00A5600E"/>
    <w:rsid w:val="00AC1BC0"/>
    <w:rsid w:val="00B139D7"/>
    <w:rsid w:val="00B5450E"/>
    <w:rsid w:val="00B966C2"/>
    <w:rsid w:val="00BB603F"/>
    <w:rsid w:val="00C0439B"/>
    <w:rsid w:val="00C21322"/>
    <w:rsid w:val="00C823CB"/>
    <w:rsid w:val="00D51AFA"/>
    <w:rsid w:val="00DC3938"/>
    <w:rsid w:val="00DD4289"/>
    <w:rsid w:val="00DE74DB"/>
    <w:rsid w:val="00E25625"/>
    <w:rsid w:val="00E41A56"/>
    <w:rsid w:val="00E75799"/>
    <w:rsid w:val="00F80F56"/>
    <w:rsid w:val="00F8311C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A14E06"/>
  <w15:chartTrackingRefBased/>
  <w15:docId w15:val="{A89FE8E7-8396-45D9-BC6C-3152316E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F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1B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1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1BC0"/>
    <w:rPr>
      <w:sz w:val="18"/>
      <w:szCs w:val="18"/>
    </w:rPr>
  </w:style>
  <w:style w:type="character" w:styleId="a7">
    <w:name w:val="Hyperlink"/>
    <w:basedOn w:val="a0"/>
    <w:uiPriority w:val="99"/>
    <w:unhideWhenUsed/>
    <w:rsid w:val="00E757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 Wen</dc:creator>
  <cp:keywords/>
  <dc:description/>
  <cp:lastModifiedBy>Windows User</cp:lastModifiedBy>
  <cp:revision>5</cp:revision>
  <dcterms:created xsi:type="dcterms:W3CDTF">2021-06-12T08:32:00Z</dcterms:created>
  <dcterms:modified xsi:type="dcterms:W3CDTF">2021-07-05T11:56:00Z</dcterms:modified>
</cp:coreProperties>
</file>