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358" w:rsidRPr="00497809" w:rsidRDefault="00C01EAD" w:rsidP="00FF6F8C">
      <w:pPr>
        <w:pStyle w:val="TAMainText"/>
        <w:ind w:firstLine="0"/>
        <w:jc w:val="center"/>
        <w:rPr>
          <w:rFonts w:ascii="Times New Roman" w:hAnsi="Times New Roman"/>
          <w:b/>
          <w:sz w:val="36"/>
          <w:szCs w:val="36"/>
          <w:lang w:eastAsia="ko-KR"/>
        </w:rPr>
      </w:pPr>
      <w:r w:rsidRPr="003D2956">
        <w:rPr>
          <w:b/>
          <w:szCs w:val="32"/>
        </w:rPr>
        <w:t>Supporting Information</w:t>
      </w:r>
    </w:p>
    <w:p w:rsidR="00C01EAD" w:rsidRDefault="00C01EAD" w:rsidP="00C01EA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547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Crystallographic Orientation-Dependent Resistive Switching in Ga</w:t>
      </w:r>
      <w:r w:rsidRPr="0035475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vertAlign w:val="subscript"/>
        </w:rPr>
        <w:t>2</w:t>
      </w:r>
      <w:r w:rsidRPr="003547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O</w:t>
      </w:r>
      <w:r w:rsidRPr="0035475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vertAlign w:val="subscript"/>
        </w:rPr>
        <w:t>3</w:t>
      </w:r>
      <w:r w:rsidRPr="003547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Thin Films</w:t>
      </w:r>
    </w:p>
    <w:p w:rsidR="003F47C0" w:rsidRDefault="003F47C0" w:rsidP="003F47C0">
      <w:pPr>
        <w:spacing w:beforeLines="50" w:before="156" w:line="360" w:lineRule="auto"/>
        <w:rPr>
          <w:rFonts w:ascii="Times New Roman" w:hAnsi="Times New Roman" w:cs="Times New Roman"/>
        </w:rPr>
      </w:pPr>
      <w:r w:rsidRPr="0035475D">
        <w:rPr>
          <w:rFonts w:ascii="Times New Roman" w:hAnsi="Times New Roman" w:cs="Times New Roman"/>
        </w:rPr>
        <w:t>Kai Sun</w:t>
      </w:r>
      <w:r w:rsidRPr="00155434">
        <w:rPr>
          <w:rFonts w:ascii="Times New Roman" w:hAnsi="Times New Roman" w:cs="Times New Roman"/>
          <w:vertAlign w:val="superscript"/>
        </w:rPr>
        <w:t>1</w:t>
      </w:r>
      <w:r w:rsidRPr="0035475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552FBB">
        <w:rPr>
          <w:rFonts w:ascii="Times New Roman" w:hAnsi="Times New Roman" w:cs="Times New Roman"/>
        </w:rPr>
        <w:t>Ming Lei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, </w:t>
      </w:r>
      <w:r w:rsidRPr="0035475D">
        <w:rPr>
          <w:rFonts w:ascii="Times New Roman" w:hAnsi="Times New Roman" w:cs="Times New Roman"/>
        </w:rPr>
        <w:t>Lei Yuan</w:t>
      </w:r>
      <w:r w:rsidRPr="00155434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</w:t>
      </w:r>
      <w:r w:rsidRPr="00155434"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 xml:space="preserve">, </w:t>
      </w:r>
      <w:r w:rsidRPr="0035475D">
        <w:rPr>
          <w:rFonts w:ascii="Times New Roman" w:hAnsi="Times New Roman" w:cs="Times New Roman"/>
        </w:rPr>
        <w:t>Bo Peng</w:t>
      </w:r>
      <w:r w:rsidRPr="00155434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r w:rsidRPr="0035475D">
        <w:rPr>
          <w:rFonts w:ascii="Times New Roman" w:hAnsi="Times New Roman" w:cs="Times New Roman"/>
        </w:rPr>
        <w:t>Miao Yu</w:t>
      </w:r>
      <w:r w:rsidRPr="00155434">
        <w:rPr>
          <w:rFonts w:ascii="Times New Roman" w:hAnsi="Times New Roman" w:cs="Times New Roman"/>
          <w:vertAlign w:val="superscript"/>
        </w:rPr>
        <w:t>1</w:t>
      </w:r>
      <w:r w:rsidRPr="0035475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12783B">
        <w:rPr>
          <w:rFonts w:ascii="Times New Roman" w:hAnsi="Times New Roman" w:cs="Times New Roman"/>
        </w:rPr>
        <w:t>Xin</w:t>
      </w:r>
      <w:r>
        <w:rPr>
          <w:rFonts w:ascii="Times New Roman" w:hAnsi="Times New Roman" w:cs="Times New Roman" w:hint="eastAsia"/>
        </w:rPr>
        <w:t>-</w:t>
      </w:r>
      <w:r w:rsidRPr="0012783B">
        <w:rPr>
          <w:rFonts w:ascii="Times New Roman" w:hAnsi="Times New Roman" w:cs="Times New Roman"/>
        </w:rPr>
        <w:t>ming Xie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</w:t>
      </w:r>
      <w:r w:rsidRPr="0035475D">
        <w:rPr>
          <w:rFonts w:ascii="Times New Roman" w:hAnsi="Times New Roman" w:cs="Times New Roman"/>
        </w:rPr>
        <w:t>Yu-ming Zhang</w:t>
      </w:r>
      <w:r w:rsidRPr="00155434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</w:t>
      </w:r>
      <w:r w:rsidRPr="0035475D">
        <w:rPr>
          <w:rFonts w:ascii="Times New Roman" w:hAnsi="Times New Roman" w:cs="Times New Roman"/>
        </w:rPr>
        <w:t xml:space="preserve"> Ren-xu Jia</w:t>
      </w:r>
      <w:r w:rsidRPr="00155434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</w:t>
      </w:r>
      <w:r w:rsidRPr="00155434">
        <w:rPr>
          <w:rFonts w:ascii="Times New Roman" w:hAnsi="Times New Roman" w:cs="Times New Roman"/>
          <w:vertAlign w:val="superscript"/>
        </w:rPr>
        <w:t>*</w:t>
      </w:r>
    </w:p>
    <w:p w:rsidR="003F47C0" w:rsidRDefault="003F47C0" w:rsidP="003F47C0">
      <w:pPr>
        <w:spacing w:beforeLines="50" w:before="156" w:line="360" w:lineRule="auto"/>
        <w:rPr>
          <w:rFonts w:ascii="Times New Roman" w:hAnsi="Times New Roman" w:cs="Times New Roman"/>
          <w:szCs w:val="21"/>
        </w:rPr>
      </w:pPr>
      <w:r w:rsidRPr="002D212B"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 w:rsidRPr="0035475D">
        <w:rPr>
          <w:rFonts w:ascii="Times New Roman" w:hAnsi="Times New Roman" w:cs="Times New Roman"/>
          <w:szCs w:val="21"/>
        </w:rPr>
        <w:t>School of Microelectronics,</w:t>
      </w:r>
      <w:r>
        <w:rPr>
          <w:rFonts w:ascii="Times New Roman" w:hAnsi="Times New Roman" w:cs="Times New Roman"/>
          <w:szCs w:val="21"/>
        </w:rPr>
        <w:t xml:space="preserve"> </w:t>
      </w:r>
      <w:r w:rsidRPr="0035475D">
        <w:rPr>
          <w:rFonts w:ascii="Times New Roman" w:hAnsi="Times New Roman" w:cs="Times New Roman"/>
          <w:szCs w:val="21"/>
        </w:rPr>
        <w:t>Key Laboratory of Wide Band-Gap Semi</w:t>
      </w:r>
      <w:r>
        <w:rPr>
          <w:rFonts w:ascii="Times New Roman" w:hAnsi="Times New Roman" w:cs="Times New Roman"/>
          <w:szCs w:val="21"/>
        </w:rPr>
        <w:t>conductor Materials and Devices</w:t>
      </w:r>
      <w:r w:rsidRPr="0035475D">
        <w:rPr>
          <w:rFonts w:ascii="Times New Roman" w:hAnsi="Times New Roman" w:cs="Times New Roman"/>
          <w:szCs w:val="21"/>
        </w:rPr>
        <w:t>, Xidian University,</w:t>
      </w:r>
      <w:r>
        <w:rPr>
          <w:rFonts w:ascii="Times New Roman" w:hAnsi="Times New Roman" w:cs="Times New Roman"/>
          <w:szCs w:val="21"/>
        </w:rPr>
        <w:t xml:space="preserve"> Xi’an </w:t>
      </w:r>
      <w:r w:rsidRPr="0035475D">
        <w:rPr>
          <w:rFonts w:ascii="Times New Roman" w:hAnsi="Times New Roman" w:cs="Times New Roman"/>
          <w:szCs w:val="21"/>
        </w:rPr>
        <w:t>710071,</w:t>
      </w:r>
      <w:r>
        <w:rPr>
          <w:rFonts w:ascii="Times New Roman" w:hAnsi="Times New Roman" w:cs="Times New Roman"/>
          <w:szCs w:val="21"/>
        </w:rPr>
        <w:t xml:space="preserve"> </w:t>
      </w:r>
      <w:r w:rsidRPr="0035475D">
        <w:rPr>
          <w:rFonts w:ascii="Times New Roman" w:hAnsi="Times New Roman" w:cs="Times New Roman"/>
          <w:szCs w:val="21"/>
        </w:rPr>
        <w:t>China.</w:t>
      </w:r>
    </w:p>
    <w:p w:rsidR="003F47C0" w:rsidRDefault="003F47C0" w:rsidP="003F47C0">
      <w:pPr>
        <w:spacing w:beforeLines="50" w:before="156"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 xml:space="preserve">2 </w:t>
      </w:r>
      <w:r w:rsidRPr="00552FBB">
        <w:rPr>
          <w:rFonts w:ascii="Times New Roman" w:hAnsi="Times New Roman" w:cs="Times New Roman"/>
          <w:szCs w:val="21"/>
        </w:rPr>
        <w:t>State Key Laboratory of Information Photonics and Optical Communications &amp; School of Integrated Circuits, Beijing University of Posts and Telecommunications, Beijing 100876, PR China</w:t>
      </w:r>
      <w:r>
        <w:rPr>
          <w:rFonts w:ascii="Times New Roman" w:hAnsi="Times New Roman" w:cs="Times New Roman"/>
          <w:szCs w:val="21"/>
        </w:rPr>
        <w:t>.</w:t>
      </w:r>
    </w:p>
    <w:p w:rsidR="003F47C0" w:rsidRDefault="003F47C0" w:rsidP="003F47C0">
      <w:pPr>
        <w:spacing w:beforeLines="50" w:before="156" w:line="360" w:lineRule="auto"/>
        <w:rPr>
          <w:rFonts w:ascii="Times New Roman" w:hAnsi="Times New Roman" w:cs="Times New Roman"/>
          <w:szCs w:val="21"/>
          <w:lang w:val="en-GB"/>
        </w:rPr>
      </w:pPr>
      <w:r>
        <w:rPr>
          <w:rFonts w:ascii="Times New Roman" w:hAnsi="Times New Roman" w:cs="Times New Roman" w:hint="eastAsia"/>
          <w:szCs w:val="21"/>
          <w:vertAlign w:val="superscript"/>
          <w:lang w:val="en-GB"/>
        </w:rPr>
        <w:t>3</w:t>
      </w:r>
      <w:r>
        <w:rPr>
          <w:rFonts w:ascii="Times New Roman" w:hAnsi="Times New Roman" w:cs="Times New Roman"/>
          <w:szCs w:val="21"/>
          <w:lang w:val="en-GB"/>
        </w:rPr>
        <w:t xml:space="preserve"> </w:t>
      </w:r>
      <w:r w:rsidRPr="0012783B">
        <w:rPr>
          <w:rFonts w:ascii="Times New Roman" w:hAnsi="Times New Roman" w:cs="Times New Roman"/>
          <w:szCs w:val="21"/>
          <w:lang w:val="en-GB"/>
        </w:rPr>
        <w:t>Department of Respiratory and Critical Care Medicine, the First Affiliated Hospital of Xi'an Jiaotong University, Xi'an, China</w:t>
      </w:r>
      <w:r>
        <w:rPr>
          <w:rFonts w:ascii="Times New Roman" w:hAnsi="Times New Roman" w:cs="Times New Roman"/>
          <w:szCs w:val="21"/>
          <w:lang w:val="en-GB"/>
        </w:rPr>
        <w:t>.</w:t>
      </w:r>
    </w:p>
    <w:p w:rsidR="003F47C0" w:rsidRPr="0012783B" w:rsidRDefault="003F47C0" w:rsidP="003F47C0">
      <w:pPr>
        <w:spacing w:beforeLines="50" w:before="156" w:line="360" w:lineRule="auto"/>
        <w:rPr>
          <w:rFonts w:ascii="Times New Roman" w:hAnsi="Times New Roman" w:cs="Times New Roman"/>
          <w:szCs w:val="21"/>
          <w:lang w:val="en-GB"/>
        </w:rPr>
      </w:pPr>
    </w:p>
    <w:p w:rsidR="003F47C0" w:rsidRPr="00155434" w:rsidRDefault="003F47C0" w:rsidP="003F47C0">
      <w:pPr>
        <w:adjustRightInd w:val="0"/>
        <w:spacing w:beforeLines="50" w:before="156" w:line="360" w:lineRule="auto"/>
        <w:rPr>
          <w:rFonts w:ascii="Times New Roman" w:hAnsi="Times New Roman" w:cs="Times New Roman"/>
          <w:szCs w:val="21"/>
          <w:lang w:val="en-GB"/>
        </w:rPr>
      </w:pPr>
      <w:r w:rsidRPr="00EC465A">
        <w:rPr>
          <w:rFonts w:ascii="Times New Roman" w:hAnsi="Times New Roman" w:cs="Times New Roman"/>
          <w:szCs w:val="21"/>
          <w:lang w:val="en-GB"/>
        </w:rPr>
        <w:t xml:space="preserve">Email: </w:t>
      </w:r>
      <w:r w:rsidRPr="0043421F">
        <w:rPr>
          <w:rFonts w:ascii="Times New Roman" w:hAnsi="Times New Roman" w:cs="Times New Roman"/>
          <w:szCs w:val="21"/>
          <w:lang w:val="en-GB"/>
        </w:rPr>
        <w:t>yuanlei@xidian.edu.cn</w:t>
      </w:r>
      <w:r>
        <w:rPr>
          <w:rFonts w:ascii="Times New Roman" w:hAnsi="Times New Roman" w:cs="Times New Roman"/>
          <w:szCs w:val="21"/>
          <w:lang w:val="en-GB"/>
        </w:rPr>
        <w:t xml:space="preserve">; </w:t>
      </w:r>
      <w:r w:rsidRPr="00155434">
        <w:rPr>
          <w:rFonts w:ascii="Times New Roman" w:hAnsi="Times New Roman" w:cs="Times New Roman"/>
          <w:szCs w:val="21"/>
        </w:rPr>
        <w:t>rxjia@mail.xidian.edu.cn;</w:t>
      </w:r>
    </w:p>
    <w:p w:rsidR="003F47C0" w:rsidRPr="00155434" w:rsidRDefault="003F47C0" w:rsidP="003F47C0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:rsidR="00C01EAD" w:rsidRDefault="00C01EAD">
      <w:pPr>
        <w:widowControl/>
        <w:jc w:val="left"/>
        <w:rPr>
          <w:rFonts w:ascii="Times New Roman" w:hAnsi="Times New Roman" w:cs="Times New Roman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lang w:val="en-GB"/>
        </w:rPr>
        <w:br w:type="page"/>
      </w:r>
    </w:p>
    <w:p w:rsidR="002A3358" w:rsidRPr="00C01EAD" w:rsidRDefault="002A3358" w:rsidP="00FF6F8C">
      <w:pPr>
        <w:rPr>
          <w:rFonts w:ascii="Times New Roman" w:hAnsi="Times New Roman" w:cs="Times New Roman"/>
          <w:b/>
          <w:sz w:val="24"/>
          <w:szCs w:val="24"/>
        </w:rPr>
      </w:pPr>
      <w:r w:rsidRPr="00C01EAD">
        <w:rPr>
          <w:rFonts w:ascii="Times New Roman" w:hAnsi="Times New Roman" w:cs="Times New Roman"/>
          <w:b/>
          <w:sz w:val="24"/>
          <w:szCs w:val="24"/>
        </w:rPr>
        <w:lastRenderedPageBreak/>
        <w:t>Calculation method</w:t>
      </w:r>
    </w:p>
    <w:p w:rsidR="00A7363A" w:rsidRPr="00A7363A" w:rsidRDefault="00A7363A" w:rsidP="00A736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363A">
        <w:rPr>
          <w:rFonts w:ascii="Times New Roman" w:hAnsi="Times New Roman" w:cs="Times New Roman"/>
          <w:sz w:val="24"/>
          <w:szCs w:val="24"/>
        </w:rPr>
        <w:t>All calculations were performed using the Vienna ab initio simulation package (VASP) code [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736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7363A">
        <w:rPr>
          <w:rFonts w:ascii="Times New Roman" w:hAnsi="Times New Roman" w:cs="Times New Roman"/>
          <w:sz w:val="24"/>
          <w:szCs w:val="24"/>
        </w:rPr>
        <w:t>], employing the projector augmented wave (PAW) method [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736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7363A">
        <w:rPr>
          <w:rFonts w:ascii="Times New Roman" w:hAnsi="Times New Roman" w:cs="Times New Roman"/>
          <w:sz w:val="24"/>
          <w:szCs w:val="24"/>
        </w:rPr>
        <w:t>] within density functional theory (DFT) [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7363A">
        <w:rPr>
          <w:rFonts w:ascii="Times New Roman" w:hAnsi="Times New Roman" w:cs="Times New Roman"/>
          <w:sz w:val="24"/>
          <w:szCs w:val="24"/>
        </w:rPr>
        <w:t xml:space="preserve">]. Defect migration barriers were determined using the climbing image nudged elastic band (CI-NEB) method [6, 7], which efficiently finds saddle point configurations and is implemented in VASP through the VTST tools. Atomic positions were relaxed using the minimum energy path (MEP) optimization. We used the Perdew-Burke-Ernzerhof (PBE) functional within the generalized gradient approximation (GGA) [8] to describe the exchange-correlation interaction, as GGA is sufficient for predicting the charges localized around vacancies and accurately and qualitatively revealing the defect characters of </w:t>
      </w:r>
      <w:r w:rsidRPr="00C01EAD">
        <w:rPr>
          <w:rFonts w:ascii="Times New Roman" w:hAnsi="Times New Roman" w:cs="Times New Roman"/>
          <w:sz w:val="24"/>
          <w:szCs w:val="24"/>
        </w:rPr>
        <w:t>β-Ga</w:t>
      </w:r>
      <w:r w:rsidRPr="00C01E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01EAD">
        <w:rPr>
          <w:rFonts w:ascii="Times New Roman" w:hAnsi="Times New Roman" w:cs="Times New Roman"/>
          <w:sz w:val="24"/>
          <w:szCs w:val="24"/>
        </w:rPr>
        <w:t>O</w:t>
      </w:r>
      <w:r w:rsidRPr="00C01EA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7363A">
        <w:rPr>
          <w:rFonts w:ascii="Times New Roman" w:hAnsi="Times New Roman" w:cs="Times New Roman"/>
          <w:sz w:val="24"/>
          <w:szCs w:val="24"/>
        </w:rPr>
        <w:t xml:space="preserve">. We considered the Ga </w:t>
      </w:r>
      <w:r w:rsidRPr="00C01EAD">
        <w:rPr>
          <w:rFonts w:ascii="Times New Roman" w:hAnsi="Times New Roman" w:cs="Times New Roman"/>
          <w:sz w:val="24"/>
          <w:szCs w:val="24"/>
        </w:rPr>
        <w:t>3d</w:t>
      </w:r>
      <w:r w:rsidRPr="00C01EAD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C01EAD">
        <w:rPr>
          <w:rFonts w:ascii="Times New Roman" w:hAnsi="Times New Roman" w:cs="Times New Roman"/>
          <w:sz w:val="24"/>
          <w:szCs w:val="24"/>
        </w:rPr>
        <w:t>4s</w:t>
      </w:r>
      <w:r w:rsidRPr="00C01EA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01EAD">
        <w:rPr>
          <w:rFonts w:ascii="Times New Roman" w:hAnsi="Times New Roman" w:cs="Times New Roman"/>
          <w:sz w:val="24"/>
          <w:szCs w:val="24"/>
        </w:rPr>
        <w:t>4p</w:t>
      </w:r>
      <w:r w:rsidRPr="00C01EA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7363A">
        <w:rPr>
          <w:rFonts w:ascii="Times New Roman" w:hAnsi="Times New Roman" w:cs="Times New Roman"/>
          <w:sz w:val="24"/>
          <w:szCs w:val="24"/>
        </w:rPr>
        <w:t xml:space="preserve"> and O </w:t>
      </w:r>
      <w:r w:rsidRPr="00C01EAD">
        <w:rPr>
          <w:rFonts w:ascii="Times New Roman" w:hAnsi="Times New Roman" w:cs="Times New Roman"/>
          <w:sz w:val="24"/>
          <w:szCs w:val="24"/>
        </w:rPr>
        <w:t>2s</w:t>
      </w:r>
      <w:r w:rsidRPr="00C01EA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01EAD">
        <w:rPr>
          <w:rFonts w:ascii="Times New Roman" w:hAnsi="Times New Roman" w:cs="Times New Roman"/>
          <w:sz w:val="24"/>
          <w:szCs w:val="24"/>
        </w:rPr>
        <w:t>2p</w:t>
      </w:r>
      <w:r w:rsidRPr="00C01EA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A7363A">
        <w:rPr>
          <w:rFonts w:ascii="Times New Roman" w:hAnsi="Times New Roman" w:cs="Times New Roman"/>
          <w:sz w:val="24"/>
          <w:szCs w:val="24"/>
        </w:rPr>
        <w:t xml:space="preserve"> orbitals as valence electrons. The plane-wave basis cutoff energy was set to 450 eV. All structures were relaxed until the residual force on each atom was less than 0.01</w:t>
      </w:r>
      <w:r w:rsidRPr="00C01EAD">
        <w:rPr>
          <w:rFonts w:ascii="Times New Roman" w:hAnsi="Times New Roman" w:cs="Times New Roman"/>
          <w:sz w:val="24"/>
          <w:szCs w:val="24"/>
        </w:rPr>
        <w:t xml:space="preserve"> eV*Å</w:t>
      </w:r>
      <w:r w:rsidRPr="00C01EA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A7363A">
        <w:rPr>
          <w:rFonts w:ascii="Times New Roman" w:hAnsi="Times New Roman" w:cs="Times New Roman"/>
          <w:sz w:val="24"/>
          <w:szCs w:val="24"/>
        </w:rPr>
        <w:t xml:space="preserve">. The self-consistent convergence accuracy was set to </w:t>
      </w:r>
      <w:r w:rsidRPr="00C01EAD">
        <w:rPr>
          <w:rFonts w:ascii="Times New Roman" w:hAnsi="Times New Roman" w:cs="Times New Roman"/>
          <w:sz w:val="24"/>
          <w:szCs w:val="24"/>
        </w:rPr>
        <w:t>10</w:t>
      </w:r>
      <w:r w:rsidRPr="00C01EAD">
        <w:rPr>
          <w:rFonts w:ascii="Times New Roman" w:hAnsi="Times New Roman" w:cs="Times New Roman"/>
          <w:sz w:val="24"/>
          <w:szCs w:val="24"/>
          <w:vertAlign w:val="superscript"/>
        </w:rPr>
        <w:t>-5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EAD">
        <w:rPr>
          <w:rFonts w:ascii="Times New Roman" w:hAnsi="Times New Roman" w:cs="Times New Roman"/>
          <w:sz w:val="24"/>
          <w:szCs w:val="24"/>
        </w:rPr>
        <w:t>eV</w:t>
      </w:r>
      <w:r w:rsidRPr="00A7363A">
        <w:rPr>
          <w:rFonts w:ascii="Times New Roman" w:hAnsi="Times New Roman" w:cs="Times New Roman"/>
          <w:sz w:val="24"/>
          <w:szCs w:val="24"/>
        </w:rPr>
        <w:t xml:space="preserve"> per atom in the structural calculation and </w:t>
      </w:r>
      <w:r w:rsidRPr="00C01EAD">
        <w:rPr>
          <w:rFonts w:ascii="Times New Roman" w:hAnsi="Times New Roman" w:cs="Times New Roman"/>
          <w:sz w:val="24"/>
          <w:szCs w:val="24"/>
        </w:rPr>
        <w:t>10</w:t>
      </w:r>
      <w:r w:rsidRPr="00C01EAD">
        <w:rPr>
          <w:rFonts w:ascii="Times New Roman" w:hAnsi="Times New Roman" w:cs="Times New Roman"/>
          <w:sz w:val="24"/>
          <w:szCs w:val="24"/>
          <w:vertAlign w:val="superscript"/>
        </w:rPr>
        <w:t>-7</w:t>
      </w:r>
      <w:r w:rsidRPr="00C01EAD">
        <w:rPr>
          <w:rFonts w:ascii="Times New Roman" w:hAnsi="Times New Roman" w:cs="Times New Roman"/>
          <w:sz w:val="24"/>
          <w:szCs w:val="24"/>
        </w:rPr>
        <w:t xml:space="preserve"> eV</w:t>
      </w:r>
      <w:r w:rsidRPr="00A7363A">
        <w:rPr>
          <w:rFonts w:ascii="Times New Roman" w:hAnsi="Times New Roman" w:cs="Times New Roman"/>
          <w:sz w:val="24"/>
          <w:szCs w:val="24"/>
        </w:rPr>
        <w:t xml:space="preserve"> per atom in the CI-NEB calculation. We used a 1 x 4 x 2 supercell of 160 atoms and a 2 x 2 x 2 k-point mesh to investigate the properties of defective </w:t>
      </w:r>
      <w:r w:rsidRPr="00C01EAD">
        <w:rPr>
          <w:rFonts w:ascii="Times New Roman" w:hAnsi="Times New Roman" w:cs="Times New Roman"/>
          <w:sz w:val="24"/>
          <w:szCs w:val="24"/>
        </w:rPr>
        <w:t>β-Ga</w:t>
      </w:r>
      <w:r w:rsidRPr="00C01E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01EAD">
        <w:rPr>
          <w:rFonts w:ascii="Times New Roman" w:hAnsi="Times New Roman" w:cs="Times New Roman"/>
          <w:sz w:val="24"/>
          <w:szCs w:val="24"/>
        </w:rPr>
        <w:t>O</w:t>
      </w:r>
      <w:r w:rsidRPr="00C01EA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7363A">
        <w:rPr>
          <w:rFonts w:ascii="Times New Roman" w:hAnsi="Times New Roman" w:cs="Times New Roman"/>
          <w:sz w:val="24"/>
          <w:szCs w:val="24"/>
        </w:rPr>
        <w:t xml:space="preserve">, and a 2 x 2 x 1 supercell of 120 atoms and a 3 x 3 x 2 k-point mesh to investigate the properties of defective </w:t>
      </w:r>
      <w:r w:rsidRPr="00C01EAD">
        <w:rPr>
          <w:rFonts w:ascii="Times New Roman" w:hAnsi="Times New Roman" w:cs="Times New Roman"/>
          <w:sz w:val="24"/>
          <w:szCs w:val="24"/>
        </w:rPr>
        <w:t>α-Ga</w:t>
      </w:r>
      <w:r w:rsidRPr="00C01E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01EAD">
        <w:rPr>
          <w:rFonts w:ascii="Times New Roman" w:hAnsi="Times New Roman" w:cs="Times New Roman"/>
          <w:sz w:val="24"/>
          <w:szCs w:val="24"/>
        </w:rPr>
        <w:t>O</w:t>
      </w:r>
      <w:r w:rsidRPr="00C01EA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7363A">
        <w:rPr>
          <w:rFonts w:ascii="Times New Roman" w:hAnsi="Times New Roman" w:cs="Times New Roman"/>
          <w:sz w:val="24"/>
          <w:szCs w:val="24"/>
        </w:rPr>
        <w:t>. The charge states of vacancies were controlled by adjusting the background charge of the supercells, and vacancy clusters were defined as adjacent or neighboring vacancies with equivalent positions.</w:t>
      </w:r>
    </w:p>
    <w:p w:rsidR="00A7363A" w:rsidRPr="00A7363A" w:rsidRDefault="00A7363A" w:rsidP="00A7363A">
      <w:pPr>
        <w:spacing w:line="36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A7363A">
        <w:rPr>
          <w:rFonts w:ascii="Times New Roman" w:hAnsi="Times New Roman" w:cs="Times New Roman"/>
          <w:sz w:val="24"/>
          <w:szCs w:val="24"/>
        </w:rPr>
        <w:t>We obtained the formation energy</w:t>
      </w:r>
      <w:r w:rsidRPr="00C01EAD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</m:oMath>
      <w:r w:rsidRPr="00C01EAD">
        <w:rPr>
          <w:rFonts w:ascii="Times New Roman" w:hAnsi="Times New Roman" w:cs="Times New Roman"/>
          <w:sz w:val="24"/>
          <w:szCs w:val="24"/>
        </w:rPr>
        <w:t xml:space="preserve"> </w:t>
      </w:r>
      <w:r w:rsidRPr="00A7363A">
        <w:rPr>
          <w:rFonts w:ascii="Times New Roman" w:hAnsi="Times New Roman" w:cs="Times New Roman"/>
          <w:sz w:val="24"/>
          <w:szCs w:val="24"/>
        </w:rPr>
        <w:t>of a defect with charge state</w:t>
      </w:r>
      <w:r w:rsidRPr="00C01EAD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q</m:t>
        </m:r>
      </m:oMath>
      <w:r w:rsidRPr="00C01EAD">
        <w:rPr>
          <w:rFonts w:ascii="Times New Roman" w:hAnsi="Times New Roman" w:cs="Times New Roman"/>
          <w:sz w:val="24"/>
          <w:szCs w:val="24"/>
        </w:rPr>
        <w:t xml:space="preserve"> </w:t>
      </w:r>
      <w:r w:rsidRPr="00A7363A">
        <w:rPr>
          <w:rFonts w:ascii="Times New Roman" w:hAnsi="Times New Roman" w:cs="Times New Roman"/>
          <w:sz w:val="24"/>
          <w:szCs w:val="24"/>
        </w:rPr>
        <w:t>using the following formula [9]:</w:t>
      </w:r>
    </w:p>
    <w:p w:rsidR="002A3358" w:rsidRPr="00C01EAD" w:rsidRDefault="007F0E7A" w:rsidP="00C01E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tot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tot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bulk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-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>+q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Δ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sub>
          </m:sSub>
        </m:oMath>
      </m:oMathPara>
    </w:p>
    <w:p w:rsidR="002A3358" w:rsidRPr="00C01EAD" w:rsidRDefault="002A3358" w:rsidP="00C01E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1EAD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tot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</m:d>
      </m:oMath>
      <w:r w:rsidRPr="00C01EAD"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tot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bulk</m:t>
            </m:r>
          </m:e>
        </m:d>
      </m:oMath>
      <w:r w:rsidRPr="00C01EAD">
        <w:rPr>
          <w:rFonts w:ascii="Times New Roman" w:hAnsi="Times New Roman" w:cs="Times New Roman"/>
          <w:sz w:val="24"/>
          <w:szCs w:val="24"/>
        </w:rPr>
        <w:t xml:space="preserve"> are respectively the total energies of the supercell with and without a defect in charge state </w:t>
      </w:r>
      <m:oMath>
        <m:r>
          <w:rPr>
            <w:rFonts w:ascii="Cambria Math" w:hAnsi="Cambria Math" w:cs="Times New Roman"/>
            <w:sz w:val="24"/>
            <w:szCs w:val="24"/>
          </w:rPr>
          <m:t>q</m:t>
        </m:r>
      </m:oMath>
      <w:r w:rsidRPr="00C01EAD">
        <w:rPr>
          <w:rFonts w:ascii="Times New Roman" w:hAnsi="Times New Roman" w:cs="Times New Roman"/>
          <w:sz w:val="24"/>
          <w:szCs w:val="24"/>
        </w:rPr>
        <w:t xml:space="preserve">.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C01EAD"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C01EAD">
        <w:rPr>
          <w:rFonts w:ascii="Times New Roman" w:hAnsi="Times New Roman" w:cs="Times New Roman"/>
          <w:sz w:val="24"/>
          <w:szCs w:val="24"/>
        </w:rPr>
        <w:t xml:space="preserve"> are respectively the number and chemical potential of added 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C01EAD">
        <w:rPr>
          <w:rFonts w:ascii="Times New Roman" w:hAnsi="Times New Roman" w:cs="Times New Roman"/>
          <w:sz w:val="24"/>
          <w:szCs w:val="24"/>
        </w:rPr>
        <w:t xml:space="preserve"> </w:t>
      </w:r>
      <w:r w:rsidRPr="00C01EAD">
        <w:rPr>
          <w:rFonts w:ascii="Times New Roman" w:hAnsi="Times New Roman" w:cs="Times New Roman"/>
          <w:sz w:val="24"/>
          <w:szCs w:val="24"/>
        </w:rPr>
        <w:t>＞</w:t>
      </w:r>
      <w:r w:rsidRPr="00C01EAD">
        <w:rPr>
          <w:rFonts w:ascii="Times New Roman" w:hAnsi="Times New Roman" w:cs="Times New Roman"/>
          <w:sz w:val="24"/>
          <w:szCs w:val="24"/>
        </w:rPr>
        <w:t xml:space="preserve"> 0) or removed 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C01EAD">
        <w:rPr>
          <w:rFonts w:ascii="Times New Roman" w:hAnsi="Times New Roman" w:cs="Times New Roman"/>
          <w:sz w:val="24"/>
          <w:szCs w:val="24"/>
        </w:rPr>
        <w:t xml:space="preserve"> </w:t>
      </w:r>
      <w:r w:rsidRPr="00C01EAD">
        <w:rPr>
          <w:rFonts w:ascii="Times New Roman" w:hAnsi="Times New Roman" w:cs="Times New Roman"/>
          <w:sz w:val="24"/>
          <w:szCs w:val="24"/>
        </w:rPr>
        <w:t>＜</w:t>
      </w:r>
      <w:r w:rsidRPr="00C01EAD">
        <w:rPr>
          <w:rFonts w:ascii="Times New Roman" w:hAnsi="Times New Roman" w:cs="Times New Roman"/>
          <w:sz w:val="24"/>
          <w:szCs w:val="24"/>
        </w:rPr>
        <w:t xml:space="preserve"> 0) for </w:t>
      </w:r>
      <m:oMath>
        <m:r>
          <w:rPr>
            <w:rFonts w:ascii="Cambria Math" w:hAnsi="Cambria Math" w:cs="Times New Roman"/>
            <w:sz w:val="24"/>
            <w:szCs w:val="24"/>
          </w:rPr>
          <m:t>ⅈ</m:t>
        </m:r>
      </m:oMath>
      <w:r w:rsidRPr="00C01EAD">
        <w:rPr>
          <w:rFonts w:ascii="Times New Roman" w:hAnsi="Times New Roman" w:cs="Times New Roman"/>
          <w:sz w:val="24"/>
          <w:szCs w:val="24"/>
        </w:rPr>
        <w:t xml:space="preserve">-type neutral atom.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Δ</m:t>
        </m:r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C01EAD">
        <w:rPr>
          <w:rFonts w:ascii="Times New Roman" w:hAnsi="Times New Roman" w:cs="Times New Roman"/>
          <w:sz w:val="24"/>
          <w:szCs w:val="24"/>
        </w:rPr>
        <w:t xml:space="preserve"> is the average electrostatic potential difference between the supercells with a defect and defect-free.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</m:oMath>
      <w:r w:rsidRPr="00C01EAD">
        <w:rPr>
          <w:rFonts w:ascii="Times New Roman" w:hAnsi="Times New Roman" w:cs="Times New Roman"/>
          <w:sz w:val="24"/>
          <w:szCs w:val="24"/>
        </w:rPr>
        <w:t xml:space="preserve"> is the effect of finite-size corrections to eliminate the false </w:t>
      </w:r>
      <w:r w:rsidRPr="00C01EAD">
        <w:rPr>
          <w:rFonts w:ascii="Times New Roman" w:hAnsi="Times New Roman" w:cs="Times New Roman"/>
          <w:sz w:val="24"/>
          <w:szCs w:val="24"/>
        </w:rPr>
        <w:lastRenderedPageBreak/>
        <w:t xml:space="preserve">interactions between </w:t>
      </w:r>
      <w:r w:rsidR="00A7363A">
        <w:rPr>
          <w:rFonts w:ascii="Times New Roman" w:hAnsi="Times New Roman" w:cs="Times New Roman"/>
          <w:sz w:val="24"/>
          <w:szCs w:val="24"/>
        </w:rPr>
        <w:t xml:space="preserve">the </w:t>
      </w:r>
      <w:r w:rsidRPr="00C01EAD">
        <w:rPr>
          <w:rFonts w:ascii="Times New Roman" w:hAnsi="Times New Roman" w:cs="Times New Roman"/>
          <w:sz w:val="24"/>
          <w:szCs w:val="24"/>
        </w:rPr>
        <w:t xml:space="preserve">charge defect and its period image. The Fermi energy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</m:oMath>
      <w:r w:rsidRPr="00C01EAD">
        <w:rPr>
          <w:rFonts w:ascii="Times New Roman" w:hAnsi="Times New Roman" w:cs="Times New Roman"/>
          <w:sz w:val="24"/>
          <w:szCs w:val="24"/>
        </w:rPr>
        <w:t xml:space="preserve"> is referenced at the valence band maximum (VBM) in the bulk Ga</w:t>
      </w:r>
      <w:r w:rsidRPr="00C01E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01EAD">
        <w:rPr>
          <w:rFonts w:ascii="Times New Roman" w:hAnsi="Times New Roman" w:cs="Times New Roman"/>
          <w:sz w:val="24"/>
          <w:szCs w:val="24"/>
        </w:rPr>
        <w:t>O</w:t>
      </w:r>
      <w:r w:rsidRPr="00C01EA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01EAD">
        <w:rPr>
          <w:rFonts w:ascii="Times New Roman" w:hAnsi="Times New Roman" w:cs="Times New Roman"/>
          <w:sz w:val="24"/>
          <w:szCs w:val="24"/>
        </w:rPr>
        <w:t xml:space="preserve"> so that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</m:oMath>
      <w:r w:rsidRPr="00C01EAD">
        <w:rPr>
          <w:rFonts w:ascii="Times New Roman" w:hAnsi="Times New Roman" w:cs="Times New Roman"/>
          <w:sz w:val="24"/>
          <w:szCs w:val="24"/>
        </w:rPr>
        <w:t xml:space="preserve"> ≥ 0. Because of this choice of reference the energy of the VBM in the bulk Ga</w:t>
      </w:r>
      <w:r w:rsidRPr="00C01E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01EAD">
        <w:rPr>
          <w:rFonts w:ascii="Times New Roman" w:hAnsi="Times New Roman" w:cs="Times New Roman"/>
          <w:sz w:val="24"/>
          <w:szCs w:val="24"/>
        </w:rPr>
        <w:t>O</w:t>
      </w:r>
      <w:r w:rsidRPr="00C01EA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01EAD">
        <w:rPr>
          <w:rFonts w:ascii="Times New Roman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v</m:t>
            </m:r>
          </m:sub>
        </m:sSub>
      </m:oMath>
      <w:r w:rsidRPr="00C01EAD">
        <w:rPr>
          <w:rFonts w:ascii="Times New Roman" w:hAnsi="Times New Roman" w:cs="Times New Roman"/>
          <w:sz w:val="24"/>
          <w:szCs w:val="24"/>
        </w:rPr>
        <w:t xml:space="preserve"> needs to be taken into account explicitly and can be defined by</w:t>
      </w:r>
    </w:p>
    <w:p w:rsidR="002A3358" w:rsidRPr="00C01EAD" w:rsidRDefault="007F0E7A" w:rsidP="00C01E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tot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perfect:0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tot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perfect:+1</m:t>
              </m:r>
            </m:e>
          </m:d>
        </m:oMath>
      </m:oMathPara>
    </w:p>
    <w:p w:rsidR="002A3358" w:rsidRPr="00C01EAD" w:rsidRDefault="002A3358" w:rsidP="00C01E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1EAD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tot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perfect:</m:t>
            </m:r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</m:d>
      </m:oMath>
      <w:r w:rsidRPr="00C01EAD">
        <w:rPr>
          <w:rFonts w:ascii="Times New Roman" w:hAnsi="Times New Roman" w:cs="Times New Roman"/>
          <w:sz w:val="24"/>
          <w:szCs w:val="24"/>
        </w:rPr>
        <w:t xml:space="preserve"> indicates the total energy of a perfect supercell in charge state </w:t>
      </w:r>
      <m:oMath>
        <m:r>
          <w:rPr>
            <w:rFonts w:ascii="Cambria Math" w:hAnsi="Cambria Math" w:cs="Times New Roman"/>
            <w:sz w:val="24"/>
            <w:szCs w:val="24"/>
          </w:rPr>
          <m:t>q</m:t>
        </m:r>
      </m:oMath>
      <w:r w:rsidRPr="00C01E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3358" w:rsidRPr="00C01EAD" w:rsidRDefault="002A3358" w:rsidP="00C01EAD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C01EAD">
        <w:rPr>
          <w:rFonts w:ascii="Times New Roman" w:hAnsi="Times New Roman" w:cs="Times New Roman"/>
          <w:sz w:val="24"/>
          <w:szCs w:val="24"/>
        </w:rPr>
        <w:t xml:space="preserve">Because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C01EAD">
        <w:rPr>
          <w:rFonts w:ascii="Times New Roman" w:hAnsi="Times New Roman" w:cs="Times New Roman"/>
          <w:sz w:val="24"/>
          <w:szCs w:val="24"/>
        </w:rPr>
        <w:t xml:space="preserve"> is a variable limited by the phase equilibrium condition of Ga</w:t>
      </w:r>
      <w:r w:rsidRPr="00C01E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01EAD">
        <w:rPr>
          <w:rFonts w:ascii="Times New Roman" w:hAnsi="Times New Roman" w:cs="Times New Roman"/>
          <w:sz w:val="24"/>
          <w:szCs w:val="24"/>
        </w:rPr>
        <w:t>O</w:t>
      </w:r>
      <w:r w:rsidRPr="00C01EA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01EAD">
        <w:rPr>
          <w:rFonts w:ascii="Times New Roman" w:hAnsi="Times New Roman" w:cs="Times New Roman"/>
          <w:sz w:val="24"/>
          <w:szCs w:val="24"/>
        </w:rPr>
        <w:t>, we take the O</w:t>
      </w:r>
      <w:r w:rsidRPr="00C01E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01EAD">
        <w:rPr>
          <w:rFonts w:ascii="Times New Roman" w:hAnsi="Times New Roman" w:cs="Times New Roman"/>
          <w:sz w:val="24"/>
          <w:szCs w:val="24"/>
        </w:rPr>
        <w:t xml:space="preserve"> molecule and the Ga metal as limiting phases for the oxygen-rich and oxygen-poor conditions, respectively. Combining the expressions</w:t>
      </w:r>
    </w:p>
    <w:p w:rsidR="002A3358" w:rsidRPr="00C01EAD" w:rsidRDefault="007F0E7A" w:rsidP="003223A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O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≤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tot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O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)</m:t>
          </m:r>
        </m:oMath>
      </m:oMathPara>
    </w:p>
    <w:p w:rsidR="002A3358" w:rsidRPr="00C01EAD" w:rsidRDefault="007F0E7A" w:rsidP="00C01E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Ga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≤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tot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(Ga)</m:t>
          </m:r>
        </m:oMath>
      </m:oMathPara>
    </w:p>
    <w:p w:rsidR="002A3358" w:rsidRPr="00C01EAD" w:rsidRDefault="002A3358" w:rsidP="00C01E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2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Ga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+3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O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μ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Ga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tot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Ga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O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)</m:t>
          </m:r>
        </m:oMath>
      </m:oMathPara>
    </w:p>
    <w:p w:rsidR="002A3358" w:rsidRPr="00C01EAD" w:rsidRDefault="007F0E7A" w:rsidP="00C01E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Ga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tot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Ga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-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tot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Ga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tot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O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d>
            </m:e>
          </m:d>
        </m:oMath>
      </m:oMathPara>
    </w:p>
    <w:p w:rsidR="002A3358" w:rsidRPr="00C01EAD" w:rsidRDefault="002A3358" w:rsidP="00C01E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1EAD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tot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)</m:t>
        </m:r>
      </m:oMath>
      <w:r w:rsidRPr="00C01EAD"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tot</m:t>
            </m:r>
          </m:sub>
        </m:sSub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Ga</m:t>
            </m:r>
          </m:e>
        </m:d>
      </m:oMath>
      <w:r w:rsidRPr="00C01EAD">
        <w:rPr>
          <w:rFonts w:ascii="Times New Roman" w:hAnsi="Times New Roman" w:cs="Times New Roman"/>
          <w:sz w:val="24"/>
          <w:szCs w:val="24"/>
        </w:rPr>
        <w:t xml:space="preserve"> are the energies of molecular O</w:t>
      </w:r>
      <w:r w:rsidRPr="00C01E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01EAD">
        <w:rPr>
          <w:rFonts w:ascii="Times New Roman" w:hAnsi="Times New Roman" w:cs="Times New Roman"/>
          <w:sz w:val="24"/>
          <w:szCs w:val="24"/>
        </w:rPr>
        <w:t xml:space="preserve"> and per atom of metallic Ga, respectively,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Ga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e>
        </m:d>
      </m:oMath>
      <w:r w:rsidRPr="00C01EAD">
        <w:rPr>
          <w:rFonts w:ascii="Times New Roman" w:hAnsi="Times New Roman" w:cs="Times New Roman"/>
          <w:sz w:val="24"/>
          <w:szCs w:val="24"/>
        </w:rPr>
        <w:t xml:space="preserve"> is the formation energy of the compound, the range of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</m:oMath>
      <w:r w:rsidRPr="00C01EAD"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Ga</m:t>
            </m:r>
          </m:sub>
        </m:sSub>
      </m:oMath>
      <w:r w:rsidRPr="00C01EAD">
        <w:rPr>
          <w:rFonts w:ascii="Times New Roman" w:hAnsi="Times New Roman" w:cs="Times New Roman"/>
          <w:sz w:val="24"/>
          <w:szCs w:val="24"/>
        </w:rPr>
        <w:t xml:space="preserve"> can be obtained by</w:t>
      </w:r>
    </w:p>
    <w:p w:rsidR="002A3358" w:rsidRPr="003223AB" w:rsidRDefault="007F0E7A" w:rsidP="00C01E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tot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Ga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≤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O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≤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tot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O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)</m:t>
          </m:r>
        </m:oMath>
      </m:oMathPara>
    </w:p>
    <w:p w:rsidR="003223AB" w:rsidRPr="00C01EAD" w:rsidRDefault="003223AB" w:rsidP="00C01E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3358" w:rsidRPr="00C01EAD" w:rsidRDefault="007F0E7A" w:rsidP="00C01E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tot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Ga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Ga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≤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Ga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≤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tot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Ga</m:t>
              </m:r>
            </m:e>
          </m:d>
        </m:oMath>
      </m:oMathPara>
    </w:p>
    <w:p w:rsidR="002A3358" w:rsidRPr="00497809" w:rsidRDefault="002A3358" w:rsidP="005271D2">
      <w:pPr>
        <w:rPr>
          <w:rFonts w:ascii="Times New Roman" w:hAnsi="Times New Roman" w:cs="Times New Roman"/>
        </w:rPr>
      </w:pPr>
    </w:p>
    <w:p w:rsidR="002A3358" w:rsidRPr="00497809" w:rsidRDefault="002A3358" w:rsidP="00FF6F8C">
      <w:pPr>
        <w:rPr>
          <w:rFonts w:ascii="Times New Roman" w:hAnsi="Times New Roman" w:cs="Times New Roman"/>
        </w:rPr>
      </w:pPr>
    </w:p>
    <w:p w:rsidR="002A3358" w:rsidRPr="00497809" w:rsidRDefault="002A3358" w:rsidP="00FF6F8C">
      <w:pPr>
        <w:rPr>
          <w:rFonts w:ascii="Times New Roman" w:hAnsi="Times New Roman" w:cs="Times New Roman"/>
        </w:rPr>
      </w:pPr>
    </w:p>
    <w:p w:rsidR="002A3358" w:rsidRPr="00497809" w:rsidRDefault="002A3358" w:rsidP="00FF6F8C">
      <w:pPr>
        <w:rPr>
          <w:rFonts w:ascii="Times New Roman" w:hAnsi="Times New Roman" w:cs="Times New Roman"/>
        </w:rPr>
      </w:pPr>
    </w:p>
    <w:p w:rsidR="00C01EAD" w:rsidRDefault="00C01EAD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A3358" w:rsidRPr="00497809" w:rsidRDefault="00D70DF8" w:rsidP="003223AB">
      <w:pPr>
        <w:ind w:right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604962" cy="3568889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1.tif"/>
                    <pic:cNvPicPr/>
                  </pic:nvPicPr>
                  <pic:blipFill rotWithShape="1"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88" r="12669" b="593"/>
                    <a:stretch/>
                  </pic:blipFill>
                  <pic:spPr bwMode="auto">
                    <a:xfrm>
                      <a:off x="0" y="0"/>
                      <a:ext cx="4606119" cy="3569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3358" w:rsidRPr="00497809" w:rsidRDefault="002A3358" w:rsidP="005E0FF9">
      <w:pPr>
        <w:ind w:right="420"/>
        <w:jc w:val="center"/>
        <w:rPr>
          <w:rFonts w:ascii="Times New Roman" w:hAnsi="Times New Roman" w:cs="Times New Roman"/>
        </w:rPr>
      </w:pPr>
    </w:p>
    <w:p w:rsidR="002A3358" w:rsidRPr="003223AB" w:rsidRDefault="002A3358" w:rsidP="003223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223AB">
        <w:rPr>
          <w:rFonts w:ascii="Times New Roman" w:hAnsi="Times New Roman" w:cs="Times New Roman"/>
          <w:b/>
          <w:sz w:val="24"/>
          <w:szCs w:val="24"/>
        </w:rPr>
        <w:t>Figure S1</w:t>
      </w:r>
      <w:r w:rsidR="003223AB">
        <w:rPr>
          <w:rFonts w:ascii="Times New Roman" w:hAnsi="Times New Roman" w:cs="Times New Roman"/>
          <w:b/>
          <w:sz w:val="24"/>
          <w:szCs w:val="24"/>
        </w:rPr>
        <w:t>.</w:t>
      </w:r>
      <w:r w:rsidRPr="003223AB">
        <w:rPr>
          <w:rFonts w:ascii="Times New Roman" w:hAnsi="Times New Roman" w:cs="Times New Roman"/>
          <w:sz w:val="24"/>
          <w:szCs w:val="24"/>
        </w:rPr>
        <w:t xml:space="preserve"> I/V curves of Ga</w:t>
      </w:r>
      <w:r w:rsidRPr="003223A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23AB">
        <w:rPr>
          <w:rFonts w:ascii="Times New Roman" w:hAnsi="Times New Roman" w:cs="Times New Roman"/>
          <w:sz w:val="24"/>
          <w:szCs w:val="24"/>
        </w:rPr>
        <w:t>O</w:t>
      </w:r>
      <w:r w:rsidRPr="003223A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223AB">
        <w:rPr>
          <w:rFonts w:ascii="Times New Roman" w:hAnsi="Times New Roman" w:cs="Times New Roman"/>
          <w:sz w:val="24"/>
          <w:szCs w:val="24"/>
        </w:rPr>
        <w:t xml:space="preserve"> devices for multiple scans. (The 3</w:t>
      </w:r>
      <w:r w:rsidRPr="003223AB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3223AB">
        <w:rPr>
          <w:rFonts w:ascii="Times New Roman" w:hAnsi="Times New Roman" w:cs="Times New Roman"/>
          <w:sz w:val="24"/>
          <w:szCs w:val="24"/>
        </w:rPr>
        <w:t xml:space="preserve"> I/V curves will be used).</w:t>
      </w:r>
    </w:p>
    <w:p w:rsidR="002A3358" w:rsidRPr="00497809" w:rsidRDefault="002A3358">
      <w:pPr>
        <w:rPr>
          <w:rFonts w:ascii="Times New Roman" w:hAnsi="Times New Roman" w:cs="Times New Roman"/>
        </w:rPr>
      </w:pPr>
    </w:p>
    <w:p w:rsidR="00C01EAD" w:rsidRDefault="00C01EAD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A3358" w:rsidRPr="00497809" w:rsidRDefault="00F2677E" w:rsidP="005E0FF9">
      <w:pPr>
        <w:jc w:val="center"/>
        <w:rPr>
          <w:rFonts w:ascii="Times New Roman" w:hAnsi="Times New Roman" w:cs="Times New Roman"/>
        </w:rPr>
      </w:pPr>
      <w:r w:rsidRPr="00F2677E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390114" cy="1716261"/>
            <wp:effectExtent l="0" t="0" r="0" b="0"/>
            <wp:docPr id="8" name="图片 8" descr="C:\Users\DELL\Desktop\未处理\0525\New folder\1\1_0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未处理\0525\New folder\1\1_007.tif"/>
                    <pic:cNvPicPr>
                      <a:picLocks noChangeAspect="1" noChangeArrowheads="1"/>
                    </pic:cNvPicPr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98" cy="172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 xml:space="preserve"> </w:t>
      </w:r>
      <w:r w:rsidRPr="00F2677E">
        <w:rPr>
          <w:rFonts w:ascii="Times New Roman" w:hAnsi="Times New Roman" w:cs="Times New Roman"/>
          <w:noProof/>
        </w:rPr>
        <w:drawing>
          <wp:inline distT="0" distB="0" distL="0" distR="0">
            <wp:extent cx="2385405" cy="1712878"/>
            <wp:effectExtent l="0" t="0" r="0" b="1905"/>
            <wp:docPr id="7" name="图片 7" descr="C:\Users\DELL\Desktop\未处理\0525\New folder\1-1\1_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未处理\0525\New folder\1-1\1_001.tif"/>
                    <pic:cNvPicPr>
                      <a:picLocks noChangeAspect="1" noChangeArrowheads="1"/>
                    </pic:cNvPicPr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808" cy="172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358" w:rsidRPr="00497809" w:rsidRDefault="002A3358" w:rsidP="009E0C21">
      <w:pPr>
        <w:ind w:firstLineChars="1000" w:firstLine="2100"/>
        <w:rPr>
          <w:rFonts w:ascii="Times New Roman" w:hAnsi="Times New Roman" w:cs="Times New Roman"/>
        </w:rPr>
      </w:pPr>
      <w:r w:rsidRPr="00497809">
        <w:rPr>
          <w:rFonts w:ascii="Times New Roman" w:hAnsi="Times New Roman" w:cs="Times New Roman"/>
        </w:rPr>
        <w:t>(A)                                    (B)</w:t>
      </w:r>
    </w:p>
    <w:p w:rsidR="002A3358" w:rsidRPr="00497809" w:rsidRDefault="002A3358" w:rsidP="009E0C21">
      <w:pPr>
        <w:ind w:firstLineChars="1000" w:firstLine="2100"/>
        <w:rPr>
          <w:rFonts w:ascii="Times New Roman" w:hAnsi="Times New Roman" w:cs="Times New Roman"/>
        </w:rPr>
      </w:pPr>
    </w:p>
    <w:p w:rsidR="002A3358" w:rsidRPr="003223AB" w:rsidRDefault="002A3358" w:rsidP="003223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223AB">
        <w:rPr>
          <w:rFonts w:ascii="Times New Roman" w:hAnsi="Times New Roman" w:cs="Times New Roman"/>
          <w:b/>
          <w:sz w:val="24"/>
          <w:szCs w:val="24"/>
        </w:rPr>
        <w:t>Figure S2</w:t>
      </w:r>
      <w:r w:rsidR="003223AB">
        <w:rPr>
          <w:rFonts w:ascii="Times New Roman" w:hAnsi="Times New Roman" w:cs="Times New Roman"/>
          <w:b/>
          <w:sz w:val="24"/>
          <w:szCs w:val="24"/>
        </w:rPr>
        <w:t>.</w:t>
      </w:r>
      <w:r w:rsidRPr="003223AB">
        <w:rPr>
          <w:rFonts w:ascii="Times New Roman" w:hAnsi="Times New Roman" w:cs="Times New Roman"/>
          <w:sz w:val="24"/>
          <w:szCs w:val="24"/>
        </w:rPr>
        <w:t xml:space="preserve"> Cross</w:t>
      </w:r>
      <w:r w:rsidR="00A7363A">
        <w:rPr>
          <w:rFonts w:ascii="Times New Roman" w:hAnsi="Times New Roman" w:cs="Times New Roman"/>
          <w:sz w:val="24"/>
          <w:szCs w:val="24"/>
        </w:rPr>
        <w:t>-</w:t>
      </w:r>
      <w:r w:rsidRPr="003223AB">
        <w:rPr>
          <w:rFonts w:ascii="Times New Roman" w:hAnsi="Times New Roman" w:cs="Times New Roman"/>
          <w:sz w:val="24"/>
          <w:szCs w:val="24"/>
        </w:rPr>
        <w:t>section view of FE-SEM (CBS mode) of Ga</w:t>
      </w:r>
      <w:r w:rsidRPr="003223A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23AB">
        <w:rPr>
          <w:rFonts w:ascii="Times New Roman" w:hAnsi="Times New Roman" w:cs="Times New Roman"/>
          <w:sz w:val="24"/>
          <w:szCs w:val="24"/>
        </w:rPr>
        <w:t>O</w:t>
      </w:r>
      <w:r w:rsidRPr="003223A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223AB">
        <w:rPr>
          <w:rFonts w:ascii="Times New Roman" w:hAnsi="Times New Roman" w:cs="Times New Roman"/>
          <w:sz w:val="24"/>
          <w:szCs w:val="24"/>
        </w:rPr>
        <w:t xml:space="preserve"> devices deposited (A) with and (B) without O</w:t>
      </w:r>
      <w:r w:rsidRPr="003223A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23AB">
        <w:rPr>
          <w:rFonts w:ascii="Times New Roman" w:hAnsi="Times New Roman" w:cs="Times New Roman"/>
          <w:sz w:val="24"/>
          <w:szCs w:val="24"/>
        </w:rPr>
        <w:t xml:space="preserve"> flow. </w:t>
      </w:r>
    </w:p>
    <w:p w:rsidR="002A3358" w:rsidRPr="00497809" w:rsidRDefault="002A3358">
      <w:pPr>
        <w:rPr>
          <w:rFonts w:ascii="Times New Roman" w:hAnsi="Times New Roman" w:cs="Times New Roman"/>
        </w:rPr>
      </w:pPr>
    </w:p>
    <w:p w:rsidR="00C01EAD" w:rsidRDefault="00C01EAD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A3358" w:rsidRPr="00497809" w:rsidRDefault="00D70DF8" w:rsidP="003223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606722" cy="1999865"/>
            <wp:effectExtent l="0" t="0" r="3175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S3A.tif"/>
                    <pic:cNvPicPr/>
                  </pic:nvPicPr>
                  <pic:blipFill rotWithShape="1"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54" r="10356"/>
                    <a:stretch/>
                  </pic:blipFill>
                  <pic:spPr bwMode="auto">
                    <a:xfrm>
                      <a:off x="0" y="0"/>
                      <a:ext cx="2670523" cy="2048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535329" cy="2002283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S3B.tif"/>
                    <pic:cNvPicPr/>
                  </pic:nvPicPr>
                  <pic:blipFill rotWithShape="1"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9" r="11633"/>
                    <a:stretch/>
                  </pic:blipFill>
                  <pic:spPr bwMode="auto">
                    <a:xfrm>
                      <a:off x="0" y="0"/>
                      <a:ext cx="2569975" cy="2029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3358" w:rsidRDefault="003B3D3B" w:rsidP="0060277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 w:rsidR="002A3358" w:rsidRPr="00497809">
        <w:rPr>
          <w:rFonts w:ascii="Times New Roman" w:hAnsi="Times New Roman" w:cs="Times New Roman"/>
        </w:rPr>
        <w:t>(A)                                       (B)</w:t>
      </w:r>
    </w:p>
    <w:p w:rsidR="00D55322" w:rsidRPr="00497809" w:rsidRDefault="00D55322" w:rsidP="00602779">
      <w:pPr>
        <w:jc w:val="center"/>
        <w:rPr>
          <w:rFonts w:ascii="Times New Roman" w:hAnsi="Times New Roman" w:cs="Times New Roman"/>
        </w:rPr>
      </w:pPr>
    </w:p>
    <w:p w:rsidR="002A3358" w:rsidRPr="003223AB" w:rsidRDefault="002A3358" w:rsidP="003223AB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223AB">
        <w:rPr>
          <w:rFonts w:ascii="Times New Roman" w:hAnsi="Times New Roman" w:cs="Times New Roman"/>
          <w:b/>
          <w:sz w:val="24"/>
          <w:szCs w:val="24"/>
        </w:rPr>
        <w:t>Figure S3</w:t>
      </w:r>
      <w:r w:rsidR="003223AB" w:rsidRPr="003223AB">
        <w:rPr>
          <w:rFonts w:ascii="Times New Roman" w:hAnsi="Times New Roman" w:cs="Times New Roman"/>
          <w:b/>
          <w:sz w:val="24"/>
          <w:szCs w:val="24"/>
        </w:rPr>
        <w:t>.</w:t>
      </w:r>
      <w:r w:rsidR="004C616A">
        <w:rPr>
          <w:rFonts w:ascii="Times New Roman" w:hAnsi="Times New Roman" w:cs="Times New Roman"/>
          <w:sz w:val="24"/>
          <w:szCs w:val="24"/>
        </w:rPr>
        <w:t xml:space="preserve"> </w:t>
      </w:r>
      <w:r w:rsidRPr="003223AB">
        <w:rPr>
          <w:rFonts w:ascii="Times New Roman" w:hAnsi="Times New Roman" w:cs="Times New Roman"/>
          <w:sz w:val="24"/>
          <w:szCs w:val="24"/>
        </w:rPr>
        <w:t>XPS spectra of (A) C 1s (without etching),</w:t>
      </w:r>
      <w:r w:rsidR="003223AB">
        <w:rPr>
          <w:rFonts w:ascii="Times New Roman" w:hAnsi="Times New Roman" w:cs="Times New Roman"/>
          <w:sz w:val="24"/>
          <w:szCs w:val="24"/>
        </w:rPr>
        <w:t xml:space="preserve"> </w:t>
      </w:r>
      <w:r w:rsidRPr="003223AB">
        <w:rPr>
          <w:rFonts w:ascii="Times New Roman" w:hAnsi="Times New Roman" w:cs="Times New Roman"/>
          <w:sz w:val="24"/>
          <w:szCs w:val="24"/>
        </w:rPr>
        <w:t>(B) W 4f (after 120 s etching) for these Ga</w:t>
      </w:r>
      <w:r w:rsidRPr="003223A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23AB">
        <w:rPr>
          <w:rFonts w:ascii="Times New Roman" w:hAnsi="Times New Roman" w:cs="Times New Roman"/>
          <w:sz w:val="24"/>
          <w:szCs w:val="24"/>
        </w:rPr>
        <w:t>O</w:t>
      </w:r>
      <w:r w:rsidRPr="003223A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223AB">
        <w:rPr>
          <w:rFonts w:ascii="Times New Roman" w:hAnsi="Times New Roman" w:cs="Times New Roman"/>
          <w:sz w:val="24"/>
          <w:szCs w:val="24"/>
        </w:rPr>
        <w:t xml:space="preserve"> films. </w:t>
      </w:r>
    </w:p>
    <w:p w:rsidR="002A3358" w:rsidRDefault="002A3358">
      <w:pPr>
        <w:rPr>
          <w:rFonts w:ascii="Times New Roman" w:hAnsi="Times New Roman" w:cs="Times New Roman"/>
        </w:rPr>
      </w:pPr>
    </w:p>
    <w:p w:rsidR="00D55322" w:rsidRDefault="00D5532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A3358" w:rsidRPr="00497809" w:rsidRDefault="002A3358" w:rsidP="005E0FF9">
      <w:pPr>
        <w:jc w:val="center"/>
        <w:rPr>
          <w:rFonts w:ascii="Times New Roman" w:hAnsi="Times New Roman" w:cs="Times New Roman"/>
        </w:rPr>
      </w:pPr>
      <w:r w:rsidRPr="00497809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3E9E3FF" wp14:editId="5EDC6C93">
            <wp:extent cx="3197104" cy="1970701"/>
            <wp:effectExtent l="0" t="0" r="381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绘图12.tif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7104" cy="197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7809">
        <w:rPr>
          <w:rFonts w:ascii="Times New Roman" w:hAnsi="Times New Roman" w:cs="Times New Roman"/>
          <w:noProof/>
        </w:rPr>
        <w:drawing>
          <wp:inline distT="0" distB="0" distL="0" distR="0" wp14:anchorId="493E336B" wp14:editId="72477EE9">
            <wp:extent cx="1536700" cy="1976472"/>
            <wp:effectExtent l="0" t="0" r="635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绘图11.tif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974" cy="207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358" w:rsidRPr="00497809" w:rsidRDefault="002A3358">
      <w:pPr>
        <w:rPr>
          <w:rFonts w:ascii="Times New Roman" w:hAnsi="Times New Roman" w:cs="Times New Roman"/>
        </w:rPr>
      </w:pPr>
      <w:r w:rsidRPr="00497809">
        <w:rPr>
          <w:rFonts w:ascii="Times New Roman" w:hAnsi="Times New Roman" w:cs="Times New Roman"/>
        </w:rPr>
        <w:t xml:space="preserve">                        (A)                                  (B)</w:t>
      </w:r>
    </w:p>
    <w:p w:rsidR="002A3358" w:rsidRPr="00497809" w:rsidRDefault="002A3358">
      <w:pPr>
        <w:rPr>
          <w:rFonts w:ascii="Times New Roman" w:hAnsi="Times New Roman" w:cs="Times New Roman"/>
        </w:rPr>
      </w:pPr>
    </w:p>
    <w:p w:rsidR="002A3358" w:rsidRPr="003223AB" w:rsidRDefault="002A3358" w:rsidP="003223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616A">
        <w:rPr>
          <w:rFonts w:ascii="Times New Roman" w:hAnsi="Times New Roman" w:cs="Times New Roman"/>
          <w:b/>
          <w:sz w:val="24"/>
          <w:szCs w:val="24"/>
        </w:rPr>
        <w:t>Figure S4</w:t>
      </w:r>
      <w:r w:rsidR="004C616A" w:rsidRPr="004C616A">
        <w:rPr>
          <w:rFonts w:ascii="Times New Roman" w:hAnsi="Times New Roman" w:cs="Times New Roman"/>
          <w:b/>
          <w:sz w:val="24"/>
          <w:szCs w:val="24"/>
        </w:rPr>
        <w:t>.</w:t>
      </w:r>
      <w:r w:rsidR="004C616A">
        <w:rPr>
          <w:rFonts w:ascii="Times New Roman" w:hAnsi="Times New Roman" w:cs="Times New Roman"/>
          <w:sz w:val="24"/>
          <w:szCs w:val="24"/>
        </w:rPr>
        <w:t xml:space="preserve"> </w:t>
      </w:r>
      <w:r w:rsidRPr="003223AB">
        <w:rPr>
          <w:rFonts w:ascii="Times New Roman" w:hAnsi="Times New Roman" w:cs="Times New Roman"/>
          <w:sz w:val="24"/>
          <w:szCs w:val="24"/>
        </w:rPr>
        <w:t>The observational perspective of oxygen atom migration. Delayed photography of oxygen atom migration (A) in the (110) plane and (B) along the Z-axis.</w:t>
      </w:r>
    </w:p>
    <w:p w:rsidR="002A3358" w:rsidRPr="00497809" w:rsidRDefault="002A3358">
      <w:pPr>
        <w:rPr>
          <w:rFonts w:ascii="Times New Roman" w:hAnsi="Times New Roman" w:cs="Times New Roman"/>
        </w:rPr>
      </w:pPr>
    </w:p>
    <w:p w:rsidR="00C01EAD" w:rsidRDefault="00C01EAD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A3358" w:rsidRPr="00C01EAD" w:rsidRDefault="002A3358" w:rsidP="00465A1F">
      <w:pPr>
        <w:rPr>
          <w:rFonts w:ascii="Times New Roman" w:hAnsi="Times New Roman" w:cs="Times New Roman"/>
          <w:b/>
          <w:sz w:val="28"/>
          <w:szCs w:val="28"/>
        </w:rPr>
      </w:pPr>
      <w:r w:rsidRPr="00C01EAD">
        <w:rPr>
          <w:rFonts w:ascii="Times New Roman" w:hAnsi="Times New Roman" w:cs="Times New Roman"/>
          <w:b/>
          <w:sz w:val="28"/>
          <w:szCs w:val="28"/>
        </w:rPr>
        <w:lastRenderedPageBreak/>
        <w:t>References</w:t>
      </w:r>
    </w:p>
    <w:p w:rsidR="002A3358" w:rsidRPr="00C01EAD" w:rsidRDefault="00A7363A" w:rsidP="00C01EAD">
      <w:pPr>
        <w:pStyle w:val="EndNoteBibliography"/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A3358" w:rsidRPr="00C01EAD">
        <w:rPr>
          <w:rFonts w:ascii="Times New Roman" w:hAnsi="Times New Roman"/>
          <w:sz w:val="24"/>
          <w:szCs w:val="24"/>
        </w:rPr>
        <w:tab/>
        <w:t xml:space="preserve">Kresse, G. &amp; Furthmüller, J. Efficiency of ab-initio total energy calculations for metals and semiconductors using a plane-wave basis set. </w:t>
      </w:r>
      <w:r w:rsidR="002A3358" w:rsidRPr="00C01EAD">
        <w:rPr>
          <w:rFonts w:ascii="Times New Roman" w:hAnsi="Times New Roman"/>
          <w:i/>
          <w:sz w:val="24"/>
          <w:szCs w:val="24"/>
        </w:rPr>
        <w:t>Computational Materials Science</w:t>
      </w:r>
      <w:r w:rsidR="002A3358" w:rsidRPr="00C01EAD">
        <w:rPr>
          <w:rFonts w:ascii="Times New Roman" w:hAnsi="Times New Roman"/>
          <w:sz w:val="24"/>
          <w:szCs w:val="24"/>
        </w:rPr>
        <w:t xml:space="preserve"> </w:t>
      </w:r>
      <w:r w:rsidR="002A3358" w:rsidRPr="00C01EAD">
        <w:rPr>
          <w:rFonts w:ascii="Times New Roman" w:hAnsi="Times New Roman"/>
          <w:b/>
          <w:sz w:val="24"/>
          <w:szCs w:val="24"/>
        </w:rPr>
        <w:t>6</w:t>
      </w:r>
      <w:r w:rsidR="002A3358" w:rsidRPr="00C01EAD">
        <w:rPr>
          <w:rFonts w:ascii="Times New Roman" w:hAnsi="Times New Roman"/>
          <w:sz w:val="24"/>
          <w:szCs w:val="24"/>
        </w:rPr>
        <w:t>, 15-50, doi:https://doi.org/10.1016/0927-0256(96)00008-0 (1996).</w:t>
      </w:r>
    </w:p>
    <w:p w:rsidR="002A3358" w:rsidRPr="00C01EAD" w:rsidRDefault="00A7363A" w:rsidP="00C01EAD">
      <w:pPr>
        <w:pStyle w:val="EndNoteBibliography"/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A3358" w:rsidRPr="00C01EAD">
        <w:rPr>
          <w:rFonts w:ascii="Times New Roman" w:hAnsi="Times New Roman"/>
          <w:sz w:val="24"/>
          <w:szCs w:val="24"/>
        </w:rPr>
        <w:tab/>
        <w:t>Kresse, G. &amp; Furthmüller, J. Efficient iterative schemes for ab initio total-energy calculations using</w:t>
      </w:r>
      <w:r w:rsidR="007C0A66" w:rsidRPr="00C01EAD">
        <w:rPr>
          <w:rFonts w:ascii="Times New Roman" w:hAnsi="Times New Roman"/>
          <w:sz w:val="24"/>
          <w:szCs w:val="24"/>
        </w:rPr>
        <w:t xml:space="preserve"> </w:t>
      </w:r>
      <w:r w:rsidR="002A3358" w:rsidRPr="00C01EAD">
        <w:rPr>
          <w:rFonts w:ascii="Times New Roman" w:hAnsi="Times New Roman"/>
          <w:sz w:val="24"/>
          <w:szCs w:val="24"/>
        </w:rPr>
        <w:t xml:space="preserve">a plane-wave basis set. </w:t>
      </w:r>
      <w:r w:rsidR="002A3358" w:rsidRPr="00C01EAD">
        <w:rPr>
          <w:rFonts w:ascii="Times New Roman" w:hAnsi="Times New Roman"/>
          <w:i/>
          <w:sz w:val="24"/>
          <w:szCs w:val="24"/>
        </w:rPr>
        <w:t>Physical Review B</w:t>
      </w:r>
      <w:r w:rsidR="002A3358" w:rsidRPr="00C01EAD">
        <w:rPr>
          <w:rFonts w:ascii="Times New Roman" w:hAnsi="Times New Roman"/>
          <w:sz w:val="24"/>
          <w:szCs w:val="24"/>
        </w:rPr>
        <w:t xml:space="preserve"> </w:t>
      </w:r>
      <w:r w:rsidR="002A3358" w:rsidRPr="00C01EAD">
        <w:rPr>
          <w:rFonts w:ascii="Times New Roman" w:hAnsi="Times New Roman"/>
          <w:b/>
          <w:sz w:val="24"/>
          <w:szCs w:val="24"/>
        </w:rPr>
        <w:t>54</w:t>
      </w:r>
      <w:r w:rsidR="002A3358" w:rsidRPr="00C01EAD">
        <w:rPr>
          <w:rFonts w:ascii="Times New Roman" w:hAnsi="Times New Roman"/>
          <w:sz w:val="24"/>
          <w:szCs w:val="24"/>
        </w:rPr>
        <w:t>,</w:t>
      </w:r>
      <w:r w:rsidR="007C0A66" w:rsidRPr="00C01EAD">
        <w:rPr>
          <w:rFonts w:ascii="Times New Roman" w:hAnsi="Times New Roman"/>
          <w:sz w:val="24"/>
          <w:szCs w:val="24"/>
        </w:rPr>
        <w:t xml:space="preserve"> </w:t>
      </w:r>
      <w:r w:rsidR="002A3358" w:rsidRPr="00C01EAD">
        <w:rPr>
          <w:rFonts w:ascii="Times New Roman" w:hAnsi="Times New Roman"/>
          <w:sz w:val="24"/>
          <w:szCs w:val="24"/>
        </w:rPr>
        <w:t>11169-11186, doi:10.1103/PhysRevB.54.11169 (1996).</w:t>
      </w:r>
    </w:p>
    <w:p w:rsidR="002A3358" w:rsidRPr="00C01EAD" w:rsidRDefault="00A7363A" w:rsidP="00C01EAD">
      <w:pPr>
        <w:pStyle w:val="EndNoteBibliography"/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3358" w:rsidRPr="00C01EAD">
        <w:rPr>
          <w:rFonts w:ascii="Times New Roman" w:hAnsi="Times New Roman"/>
          <w:sz w:val="24"/>
          <w:szCs w:val="24"/>
        </w:rPr>
        <w:tab/>
        <w:t xml:space="preserve">Kohn, W. &amp; Sham, L. J. Self-Consistent Equations Including Exchange and Correlation Effects. </w:t>
      </w:r>
      <w:r w:rsidR="002A3358" w:rsidRPr="00C01EAD">
        <w:rPr>
          <w:rFonts w:ascii="Times New Roman" w:hAnsi="Times New Roman"/>
          <w:i/>
          <w:sz w:val="24"/>
          <w:szCs w:val="24"/>
        </w:rPr>
        <w:t>Physical Review</w:t>
      </w:r>
      <w:r w:rsidR="002A3358" w:rsidRPr="00C01EAD">
        <w:rPr>
          <w:rFonts w:ascii="Times New Roman" w:hAnsi="Times New Roman"/>
          <w:sz w:val="24"/>
          <w:szCs w:val="24"/>
        </w:rPr>
        <w:t xml:space="preserve"> </w:t>
      </w:r>
      <w:r w:rsidR="002A3358" w:rsidRPr="00C01EAD">
        <w:rPr>
          <w:rFonts w:ascii="Times New Roman" w:hAnsi="Times New Roman"/>
          <w:b/>
          <w:sz w:val="24"/>
          <w:szCs w:val="24"/>
        </w:rPr>
        <w:t>140</w:t>
      </w:r>
      <w:r w:rsidR="002A3358" w:rsidRPr="00C01EAD">
        <w:rPr>
          <w:rFonts w:ascii="Times New Roman" w:hAnsi="Times New Roman"/>
          <w:sz w:val="24"/>
          <w:szCs w:val="24"/>
        </w:rPr>
        <w:t>, A1133-A1138, doi:10.1103/PhysRev.140.A1133 (1965).</w:t>
      </w:r>
    </w:p>
    <w:p w:rsidR="002A3358" w:rsidRDefault="00A7363A" w:rsidP="00C01EAD">
      <w:pPr>
        <w:pStyle w:val="EndNoteBibliography"/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A3358" w:rsidRPr="00C01EAD">
        <w:rPr>
          <w:rFonts w:ascii="Times New Roman" w:hAnsi="Times New Roman"/>
          <w:sz w:val="24"/>
          <w:szCs w:val="24"/>
        </w:rPr>
        <w:tab/>
        <w:t xml:space="preserve">Kresse, G. &amp; Joubert, D. From ultrasoft pseudopotentials to the projector augmented-wave method. </w:t>
      </w:r>
      <w:r w:rsidR="002A3358" w:rsidRPr="00C01EAD">
        <w:rPr>
          <w:rFonts w:ascii="Times New Roman" w:hAnsi="Times New Roman"/>
          <w:i/>
          <w:sz w:val="24"/>
          <w:szCs w:val="24"/>
        </w:rPr>
        <w:t>Physical Review B</w:t>
      </w:r>
      <w:r w:rsidR="002A3358" w:rsidRPr="00C01EAD">
        <w:rPr>
          <w:rFonts w:ascii="Times New Roman" w:hAnsi="Times New Roman"/>
          <w:sz w:val="24"/>
          <w:szCs w:val="24"/>
        </w:rPr>
        <w:t xml:space="preserve"> </w:t>
      </w:r>
      <w:r w:rsidR="002A3358" w:rsidRPr="00C01EAD">
        <w:rPr>
          <w:rFonts w:ascii="Times New Roman" w:hAnsi="Times New Roman"/>
          <w:b/>
          <w:sz w:val="24"/>
          <w:szCs w:val="24"/>
        </w:rPr>
        <w:t>59</w:t>
      </w:r>
      <w:r w:rsidR="002A3358" w:rsidRPr="00C01EAD">
        <w:rPr>
          <w:rFonts w:ascii="Times New Roman" w:hAnsi="Times New Roman"/>
          <w:sz w:val="24"/>
          <w:szCs w:val="24"/>
        </w:rPr>
        <w:t>, 1758-1775, doi:10.1103/PhysRevB.59.1758 (1999).</w:t>
      </w:r>
    </w:p>
    <w:p w:rsidR="00A7363A" w:rsidRPr="00C01EAD" w:rsidRDefault="00A7363A" w:rsidP="00A7363A">
      <w:pPr>
        <w:pStyle w:val="EndNoteBibliography"/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01EAD">
        <w:rPr>
          <w:rFonts w:ascii="Times New Roman" w:hAnsi="Times New Roman"/>
          <w:sz w:val="24"/>
          <w:szCs w:val="24"/>
        </w:rPr>
        <w:tab/>
        <w:t xml:space="preserve">Hohenberg, P. &amp; Kohn, W. Inhomogeneous Electron Gas. </w:t>
      </w:r>
      <w:r w:rsidRPr="00C01EAD">
        <w:rPr>
          <w:rFonts w:ascii="Times New Roman" w:hAnsi="Times New Roman"/>
          <w:i/>
          <w:sz w:val="24"/>
          <w:szCs w:val="24"/>
        </w:rPr>
        <w:t>Physical Review</w:t>
      </w:r>
      <w:r w:rsidRPr="00C01EAD">
        <w:rPr>
          <w:rFonts w:ascii="Times New Roman" w:hAnsi="Times New Roman"/>
          <w:sz w:val="24"/>
          <w:szCs w:val="24"/>
        </w:rPr>
        <w:t xml:space="preserve"> </w:t>
      </w:r>
      <w:r w:rsidRPr="00C01EAD">
        <w:rPr>
          <w:rFonts w:ascii="Times New Roman" w:hAnsi="Times New Roman"/>
          <w:b/>
          <w:sz w:val="24"/>
          <w:szCs w:val="24"/>
        </w:rPr>
        <w:t>136</w:t>
      </w:r>
      <w:r w:rsidRPr="00C01EAD">
        <w:rPr>
          <w:rFonts w:ascii="Times New Roman" w:hAnsi="Times New Roman"/>
          <w:sz w:val="24"/>
          <w:szCs w:val="24"/>
        </w:rPr>
        <w:t>, B864-B871, doi:10.1103/PhysRev.136.B864 (1964).</w:t>
      </w:r>
    </w:p>
    <w:p w:rsidR="002A3358" w:rsidRPr="00C01EAD" w:rsidRDefault="002A3358" w:rsidP="00C01EAD">
      <w:pPr>
        <w:pStyle w:val="EndNoteBibliography"/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C01EAD">
        <w:rPr>
          <w:rFonts w:ascii="Times New Roman" w:hAnsi="Times New Roman"/>
          <w:sz w:val="24"/>
          <w:szCs w:val="24"/>
        </w:rPr>
        <w:t>6</w:t>
      </w:r>
      <w:r w:rsidRPr="00C01EAD">
        <w:rPr>
          <w:rFonts w:ascii="Times New Roman" w:hAnsi="Times New Roman"/>
          <w:sz w:val="24"/>
          <w:szCs w:val="24"/>
        </w:rPr>
        <w:tab/>
        <w:t>Henkelman, G., Uberuaga, B. P. &amp; Jónsson, H. J. T. J. o. c. p. A climbing image nudged elastic band method for finding saddle points and minimum energy paths.</w:t>
      </w:r>
      <w:r w:rsidR="00497809" w:rsidRPr="00C01EAD">
        <w:rPr>
          <w:rFonts w:ascii="Times New Roman" w:hAnsi="Times New Roman"/>
          <w:sz w:val="24"/>
          <w:szCs w:val="24"/>
        </w:rPr>
        <w:t xml:space="preserve"> </w:t>
      </w:r>
      <w:r w:rsidRPr="00C01EAD">
        <w:rPr>
          <w:rFonts w:ascii="Times New Roman" w:hAnsi="Times New Roman"/>
          <w:b/>
          <w:sz w:val="24"/>
          <w:szCs w:val="24"/>
        </w:rPr>
        <w:t>113</w:t>
      </w:r>
      <w:r w:rsidRPr="00C01EAD">
        <w:rPr>
          <w:rFonts w:ascii="Times New Roman" w:hAnsi="Times New Roman"/>
          <w:sz w:val="24"/>
          <w:szCs w:val="24"/>
        </w:rPr>
        <w:t>, 9901-9904 (2000).</w:t>
      </w:r>
    </w:p>
    <w:p w:rsidR="002A3358" w:rsidRPr="00C01EAD" w:rsidRDefault="002A3358" w:rsidP="00C01EAD">
      <w:pPr>
        <w:pStyle w:val="EndNoteBibliography"/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C01EAD">
        <w:rPr>
          <w:rFonts w:ascii="Times New Roman" w:hAnsi="Times New Roman"/>
          <w:sz w:val="24"/>
          <w:szCs w:val="24"/>
        </w:rPr>
        <w:t>7</w:t>
      </w:r>
      <w:r w:rsidRPr="00C01EAD">
        <w:rPr>
          <w:rFonts w:ascii="Times New Roman" w:hAnsi="Times New Roman"/>
          <w:sz w:val="24"/>
          <w:szCs w:val="24"/>
        </w:rPr>
        <w:tab/>
        <w:t>Henkelman, G. &amp; Jónsson, H. J. T. J. o. c. p. Improved tangent estimate in the nudged elastic band method for finding minimum energy paths and saddle points.</w:t>
      </w:r>
      <w:r w:rsidR="00497809" w:rsidRPr="00C01EAD">
        <w:rPr>
          <w:rFonts w:ascii="Times New Roman" w:hAnsi="Times New Roman"/>
          <w:sz w:val="24"/>
          <w:szCs w:val="24"/>
        </w:rPr>
        <w:t xml:space="preserve"> </w:t>
      </w:r>
      <w:r w:rsidRPr="00C01EAD">
        <w:rPr>
          <w:rFonts w:ascii="Times New Roman" w:hAnsi="Times New Roman"/>
          <w:b/>
          <w:sz w:val="24"/>
          <w:szCs w:val="24"/>
        </w:rPr>
        <w:t>113</w:t>
      </w:r>
      <w:r w:rsidRPr="00C01EAD">
        <w:rPr>
          <w:rFonts w:ascii="Times New Roman" w:hAnsi="Times New Roman"/>
          <w:sz w:val="24"/>
          <w:szCs w:val="24"/>
        </w:rPr>
        <w:t>, 9978-9985 (2000).</w:t>
      </w:r>
    </w:p>
    <w:p w:rsidR="002A3358" w:rsidRPr="00C01EAD" w:rsidRDefault="002A3358" w:rsidP="00C01EAD">
      <w:pPr>
        <w:pStyle w:val="EndNoteBibliography"/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C01EAD">
        <w:rPr>
          <w:rFonts w:ascii="Times New Roman" w:hAnsi="Times New Roman"/>
          <w:sz w:val="24"/>
          <w:szCs w:val="24"/>
        </w:rPr>
        <w:t>8</w:t>
      </w:r>
      <w:r w:rsidRPr="00C01EAD">
        <w:rPr>
          <w:rFonts w:ascii="Times New Roman" w:hAnsi="Times New Roman"/>
          <w:sz w:val="24"/>
          <w:szCs w:val="24"/>
        </w:rPr>
        <w:tab/>
        <w:t xml:space="preserve">Perdew, J. P., Burke, K. &amp; Ernzerhof, M. Generalized Gradient Approximation Made Simple. </w:t>
      </w:r>
      <w:r w:rsidRPr="00C01EAD">
        <w:rPr>
          <w:rFonts w:ascii="Times New Roman" w:hAnsi="Times New Roman"/>
          <w:i/>
          <w:sz w:val="24"/>
          <w:szCs w:val="24"/>
        </w:rPr>
        <w:t>Physical Review Letters</w:t>
      </w:r>
      <w:r w:rsidRPr="00C01EAD">
        <w:rPr>
          <w:rFonts w:ascii="Times New Roman" w:hAnsi="Times New Roman"/>
          <w:sz w:val="24"/>
          <w:szCs w:val="24"/>
        </w:rPr>
        <w:t xml:space="preserve"> </w:t>
      </w:r>
      <w:r w:rsidRPr="00C01EAD">
        <w:rPr>
          <w:rFonts w:ascii="Times New Roman" w:hAnsi="Times New Roman"/>
          <w:b/>
          <w:sz w:val="24"/>
          <w:szCs w:val="24"/>
        </w:rPr>
        <w:t>77</w:t>
      </w:r>
      <w:r w:rsidRPr="00C01EAD">
        <w:rPr>
          <w:rFonts w:ascii="Times New Roman" w:hAnsi="Times New Roman"/>
          <w:sz w:val="24"/>
          <w:szCs w:val="24"/>
        </w:rPr>
        <w:t>, 3865-3868, doi:10.1103/PhysRevLett.77.3865 (1996).</w:t>
      </w:r>
    </w:p>
    <w:p w:rsidR="002A3358" w:rsidRPr="00C01EAD" w:rsidRDefault="002A3358" w:rsidP="00C01EAD">
      <w:pPr>
        <w:pStyle w:val="EndNoteBibliography"/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C01EAD">
        <w:rPr>
          <w:rFonts w:ascii="Times New Roman" w:hAnsi="Times New Roman"/>
          <w:sz w:val="24"/>
          <w:szCs w:val="24"/>
        </w:rPr>
        <w:t>9</w:t>
      </w:r>
      <w:r w:rsidRPr="00C01EAD">
        <w:rPr>
          <w:rFonts w:ascii="Times New Roman" w:hAnsi="Times New Roman"/>
          <w:sz w:val="24"/>
          <w:szCs w:val="24"/>
        </w:rPr>
        <w:tab/>
        <w:t xml:space="preserve">Dressel, J., Malik, M., Miatto, F. M., Jordan, A. N. &amp; Boyd, R. W. Colloquium: Understanding quantum weak values: Basics and applications. </w:t>
      </w:r>
      <w:r w:rsidRPr="00C01EAD">
        <w:rPr>
          <w:rFonts w:ascii="Times New Roman" w:hAnsi="Times New Roman"/>
          <w:i/>
          <w:sz w:val="24"/>
          <w:szCs w:val="24"/>
        </w:rPr>
        <w:t>Reviews of Modern Physics</w:t>
      </w:r>
      <w:r w:rsidRPr="00C01EAD">
        <w:rPr>
          <w:rFonts w:ascii="Times New Roman" w:hAnsi="Times New Roman"/>
          <w:sz w:val="24"/>
          <w:szCs w:val="24"/>
        </w:rPr>
        <w:t xml:space="preserve"> </w:t>
      </w:r>
      <w:r w:rsidRPr="00C01EAD">
        <w:rPr>
          <w:rFonts w:ascii="Times New Roman" w:hAnsi="Times New Roman"/>
          <w:b/>
          <w:sz w:val="24"/>
          <w:szCs w:val="24"/>
        </w:rPr>
        <w:t>86</w:t>
      </w:r>
      <w:r w:rsidRPr="00C01EAD">
        <w:rPr>
          <w:rFonts w:ascii="Times New Roman" w:hAnsi="Times New Roman"/>
          <w:sz w:val="24"/>
          <w:szCs w:val="24"/>
        </w:rPr>
        <w:t>, 307-316, doi:10.1103/RevModPhys.86.307 (2014).</w:t>
      </w:r>
    </w:p>
    <w:p w:rsidR="002A3358" w:rsidRPr="00497809" w:rsidRDefault="002A3358">
      <w:pPr>
        <w:rPr>
          <w:rFonts w:ascii="Times New Roman" w:hAnsi="Times New Roman" w:cs="Times New Roman"/>
        </w:rPr>
      </w:pPr>
    </w:p>
    <w:p w:rsidR="00366494" w:rsidRPr="00497809" w:rsidRDefault="007F0E7A">
      <w:pPr>
        <w:rPr>
          <w:rFonts w:ascii="Times New Roman" w:hAnsi="Times New Roman" w:cs="Times New Roman"/>
        </w:rPr>
      </w:pPr>
    </w:p>
    <w:sectPr w:rsidR="00366494" w:rsidRPr="004978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E7A" w:rsidRDefault="007F0E7A" w:rsidP="00497809">
      <w:r>
        <w:separator/>
      </w:r>
    </w:p>
  </w:endnote>
  <w:endnote w:type="continuationSeparator" w:id="0">
    <w:p w:rsidR="007F0E7A" w:rsidRDefault="007F0E7A" w:rsidP="00497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E7A" w:rsidRDefault="007F0E7A" w:rsidP="00497809">
      <w:r>
        <w:separator/>
      </w:r>
    </w:p>
  </w:footnote>
  <w:footnote w:type="continuationSeparator" w:id="0">
    <w:p w:rsidR="007F0E7A" w:rsidRDefault="007F0E7A" w:rsidP="004978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yNzM1tDQ1sDCzMDNV0lEKTi0uzszPAykwNKwFACu7UEYtAAAA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2A3358"/>
    <w:rsid w:val="00046709"/>
    <w:rsid w:val="001208D1"/>
    <w:rsid w:val="00152AAF"/>
    <w:rsid w:val="00261CFC"/>
    <w:rsid w:val="002A3358"/>
    <w:rsid w:val="003223AB"/>
    <w:rsid w:val="003B3D3B"/>
    <w:rsid w:val="003F47C0"/>
    <w:rsid w:val="0047335E"/>
    <w:rsid w:val="00497809"/>
    <w:rsid w:val="004C616A"/>
    <w:rsid w:val="00516084"/>
    <w:rsid w:val="005F0F8C"/>
    <w:rsid w:val="00602779"/>
    <w:rsid w:val="006838D7"/>
    <w:rsid w:val="00741550"/>
    <w:rsid w:val="00793470"/>
    <w:rsid w:val="007C0A66"/>
    <w:rsid w:val="007E5FCF"/>
    <w:rsid w:val="007F0E7A"/>
    <w:rsid w:val="008D6942"/>
    <w:rsid w:val="009028B8"/>
    <w:rsid w:val="00941040"/>
    <w:rsid w:val="00A7363A"/>
    <w:rsid w:val="00AE58BB"/>
    <w:rsid w:val="00B648C9"/>
    <w:rsid w:val="00C01EAD"/>
    <w:rsid w:val="00D55322"/>
    <w:rsid w:val="00D70DF8"/>
    <w:rsid w:val="00D80953"/>
    <w:rsid w:val="00DB0859"/>
    <w:rsid w:val="00E624B4"/>
    <w:rsid w:val="00F2677E"/>
    <w:rsid w:val="00F7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30"/>
  <w15:chartTrackingRefBased/>
  <w15:docId w15:val="{453534B8-C210-467A-9636-B9C86DB76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3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3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33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33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3358"/>
    <w:rPr>
      <w:sz w:val="18"/>
      <w:szCs w:val="18"/>
    </w:rPr>
  </w:style>
  <w:style w:type="paragraph" w:customStyle="1" w:styleId="TAMainText">
    <w:name w:val="TA_Main_Text"/>
    <w:basedOn w:val="a"/>
    <w:link w:val="TAMainText0"/>
    <w:rsid w:val="002A3358"/>
    <w:pPr>
      <w:widowControl/>
      <w:spacing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</w:rPr>
  </w:style>
  <w:style w:type="character" w:styleId="a7">
    <w:name w:val="Hyperlink"/>
    <w:basedOn w:val="a0"/>
    <w:uiPriority w:val="99"/>
    <w:unhideWhenUsed/>
    <w:rsid w:val="002A3358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2A3358"/>
    <w:pPr>
      <w:jc w:val="center"/>
    </w:pPr>
    <w:rPr>
      <w:rFonts w:ascii="等线" w:eastAsia="等线" w:hAnsi="等线" w:cs="Times New Roman"/>
      <w:noProof/>
      <w:kern w:val="0"/>
      <w:sz w:val="20"/>
      <w:szCs w:val="20"/>
      <w:lang w:eastAsia="en-US"/>
    </w:rPr>
  </w:style>
  <w:style w:type="character" w:customStyle="1" w:styleId="TAMainText0">
    <w:name w:val="TA_Main_Text 字符"/>
    <w:basedOn w:val="a0"/>
    <w:link w:val="TAMainText"/>
    <w:rsid w:val="002A3358"/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EndNoteBibliographyTitle0">
    <w:name w:val="EndNote Bibliography Title 字符"/>
    <w:basedOn w:val="TAMainText0"/>
    <w:link w:val="EndNoteBibliographyTitle"/>
    <w:rsid w:val="002A3358"/>
    <w:rPr>
      <w:rFonts w:ascii="等线" w:eastAsia="等线" w:hAnsi="等线" w:cs="Times New Roman"/>
      <w:noProof/>
      <w:kern w:val="0"/>
      <w:sz w:val="20"/>
      <w:szCs w:val="20"/>
      <w:lang w:eastAsia="en-US"/>
    </w:rPr>
  </w:style>
  <w:style w:type="paragraph" w:customStyle="1" w:styleId="EndNoteBibliography">
    <w:name w:val="EndNote Bibliography"/>
    <w:basedOn w:val="a"/>
    <w:link w:val="EndNoteBibliography0"/>
    <w:rsid w:val="002A3358"/>
    <w:rPr>
      <w:rFonts w:ascii="等线" w:eastAsia="等线" w:hAnsi="等线" w:cs="Times New Roman"/>
      <w:noProof/>
      <w:kern w:val="0"/>
      <w:sz w:val="20"/>
      <w:szCs w:val="20"/>
      <w:lang w:eastAsia="en-US"/>
    </w:rPr>
  </w:style>
  <w:style w:type="character" w:customStyle="1" w:styleId="EndNoteBibliography0">
    <w:name w:val="EndNote Bibliography 字符"/>
    <w:basedOn w:val="TAMainText0"/>
    <w:link w:val="EndNoteBibliography"/>
    <w:rsid w:val="002A3358"/>
    <w:rPr>
      <w:rFonts w:ascii="等线" w:eastAsia="等线" w:hAnsi="等线" w:cs="Times New Roman"/>
      <w:noProof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</TotalTime>
  <Pages>8</Pages>
  <Words>982</Words>
  <Characters>5603</Characters>
  <Application>Microsoft Office Word</Application>
  <DocSecurity>0</DocSecurity>
  <Lines>46</Lines>
  <Paragraphs>13</Paragraphs>
  <ScaleCrop>false</ScaleCrop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2023-02-23T14:24:00Z</dcterms:created>
  <dcterms:modified xsi:type="dcterms:W3CDTF">2023-02-28T07:36:00Z</dcterms:modified>
</cp:coreProperties>
</file>