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489958" w14:textId="0E013381" w:rsidR="000E065C" w:rsidRPr="000E065C" w:rsidRDefault="000E065C" w:rsidP="000E065C">
      <w:pPr>
        <w:spacing w:line="480" w:lineRule="auto"/>
        <w:rPr>
          <w:rFonts w:ascii="Times" w:hAnsi="Times" w:cs="Times"/>
          <w:b/>
          <w:bCs/>
          <w:sz w:val="32"/>
          <w:szCs w:val="32"/>
          <w:lang w:eastAsia="ko-KR"/>
        </w:rPr>
      </w:pPr>
      <w:r w:rsidRPr="000E065C">
        <w:rPr>
          <w:rFonts w:ascii="Times" w:hAnsi="Times" w:cs="Times"/>
          <w:b/>
          <w:bCs/>
          <w:sz w:val="32"/>
          <w:szCs w:val="32"/>
        </w:rPr>
        <w:t xml:space="preserve">Supplementary </w:t>
      </w:r>
      <w:r w:rsidR="000A006B">
        <w:rPr>
          <w:rFonts w:ascii="Times" w:hAnsi="Times" w:cs="Times" w:hint="eastAsia"/>
          <w:b/>
          <w:bCs/>
          <w:sz w:val="32"/>
          <w:szCs w:val="32"/>
          <w:lang w:eastAsia="ko-KR"/>
        </w:rPr>
        <w:t>I</w:t>
      </w:r>
      <w:r w:rsidR="000A006B">
        <w:rPr>
          <w:rFonts w:ascii="Times" w:hAnsi="Times" w:cs="Times"/>
          <w:b/>
          <w:bCs/>
          <w:sz w:val="32"/>
          <w:szCs w:val="32"/>
          <w:lang w:eastAsia="ko-KR"/>
        </w:rPr>
        <w:t>nformation</w:t>
      </w:r>
    </w:p>
    <w:p w14:paraId="64882666" w14:textId="77777777" w:rsidR="00CA1457" w:rsidRDefault="00CA1457" w:rsidP="000E065C">
      <w:pPr>
        <w:spacing w:line="480" w:lineRule="auto"/>
        <w:rPr>
          <w:rFonts w:ascii="Times" w:hAnsi="Times" w:cs="Times"/>
          <w:b/>
          <w:bCs/>
          <w:sz w:val="28"/>
          <w:szCs w:val="28"/>
        </w:rPr>
      </w:pPr>
    </w:p>
    <w:p w14:paraId="657CA471" w14:textId="45E45B1C" w:rsidR="000E065C" w:rsidRPr="00CA1457" w:rsidRDefault="000E065C" w:rsidP="00CA1457">
      <w:pPr>
        <w:spacing w:line="480" w:lineRule="auto"/>
        <w:rPr>
          <w:rFonts w:ascii="Times" w:hAnsi="Times" w:cs="Times"/>
          <w:sz w:val="32"/>
          <w:szCs w:val="32"/>
        </w:rPr>
      </w:pPr>
      <w:r w:rsidRPr="00CA1457">
        <w:rPr>
          <w:rFonts w:ascii="Times" w:hAnsi="Times" w:cs="Times"/>
          <w:b/>
          <w:bCs/>
          <w:sz w:val="32"/>
          <w:szCs w:val="32"/>
        </w:rPr>
        <w:t xml:space="preserve">Spatiotemporally Controlled Drug Delivery </w:t>
      </w:r>
      <w:r w:rsidRPr="00B279F1">
        <w:rPr>
          <w:rFonts w:ascii="Times" w:hAnsi="Times" w:cs="Times"/>
          <w:b/>
          <w:bCs/>
          <w:i/>
          <w:iCs/>
          <w:sz w:val="32"/>
          <w:szCs w:val="32"/>
        </w:rPr>
        <w:t>via</w:t>
      </w:r>
      <w:r w:rsidRPr="00CA1457">
        <w:rPr>
          <w:rFonts w:ascii="Times" w:hAnsi="Times" w:cs="Times"/>
          <w:b/>
          <w:bCs/>
          <w:sz w:val="32"/>
          <w:szCs w:val="32"/>
        </w:rPr>
        <w:t xml:space="preserve"> Photothermally Driven Conformational Change of Self-integrated Plasmonic Hybrid Nanogels</w:t>
      </w:r>
    </w:p>
    <w:p w14:paraId="79BD7DDB" w14:textId="77777777" w:rsidR="000E065C" w:rsidRPr="000E065C" w:rsidRDefault="000E065C" w:rsidP="00CA1457">
      <w:pPr>
        <w:spacing w:line="480" w:lineRule="auto"/>
        <w:rPr>
          <w:rFonts w:ascii="Times" w:hAnsi="Times" w:cs="Times"/>
          <w:sz w:val="28"/>
          <w:szCs w:val="28"/>
        </w:rPr>
      </w:pPr>
    </w:p>
    <w:p w14:paraId="667C4E85" w14:textId="77777777" w:rsidR="000E065C" w:rsidRPr="00DB561E" w:rsidRDefault="000E065C" w:rsidP="00CA1457">
      <w:pPr>
        <w:pStyle w:val="BBAuthorName"/>
        <w:spacing w:after="0"/>
        <w:jc w:val="left"/>
        <w:rPr>
          <w:rFonts w:cs="Times"/>
        </w:rPr>
      </w:pPr>
      <w:r w:rsidRPr="00DB561E">
        <w:rPr>
          <w:rFonts w:cs="Times"/>
        </w:rPr>
        <w:t>Seungki Lee</w:t>
      </w:r>
      <w:r w:rsidRPr="00DB561E">
        <w:rPr>
          <w:rFonts w:cs="Times"/>
          <w:vertAlign w:val="superscript"/>
          <w:lang w:eastAsia="ko-KR"/>
        </w:rPr>
        <w:t>1</w:t>
      </w:r>
      <w:r w:rsidRPr="00DB561E">
        <w:rPr>
          <w:rFonts w:cs="Times"/>
        </w:rPr>
        <w:t xml:space="preserve">, </w:t>
      </w:r>
      <w:proofErr w:type="spellStart"/>
      <w:r w:rsidRPr="00DB561E">
        <w:rPr>
          <w:rFonts w:cs="Times"/>
        </w:rPr>
        <w:t>Subeen</w:t>
      </w:r>
      <w:proofErr w:type="spellEnd"/>
      <w:r w:rsidRPr="00DB561E">
        <w:rPr>
          <w:rFonts w:cs="Times"/>
        </w:rPr>
        <w:t xml:space="preserve"> Kim</w:t>
      </w:r>
      <w:r w:rsidRPr="00DB561E">
        <w:rPr>
          <w:rFonts w:cs="Times"/>
          <w:vertAlign w:val="superscript"/>
          <w:lang w:eastAsia="ko-KR"/>
        </w:rPr>
        <w:t>3</w:t>
      </w:r>
      <w:r w:rsidRPr="00DB561E">
        <w:rPr>
          <w:rFonts w:cs="Times"/>
        </w:rPr>
        <w:t xml:space="preserve">, </w:t>
      </w:r>
      <w:proofErr w:type="spellStart"/>
      <w:r w:rsidRPr="00DB561E">
        <w:rPr>
          <w:rFonts w:cs="Times"/>
        </w:rPr>
        <w:t>Doyun</w:t>
      </w:r>
      <w:proofErr w:type="spellEnd"/>
      <w:r w:rsidRPr="00DB561E">
        <w:rPr>
          <w:rFonts w:cs="Times"/>
        </w:rPr>
        <w:t xml:space="preserve"> Kim</w:t>
      </w:r>
      <w:r w:rsidRPr="00DB561E">
        <w:rPr>
          <w:rFonts w:cs="Times"/>
          <w:vertAlign w:val="superscript"/>
          <w:lang w:eastAsia="ko-KR"/>
        </w:rPr>
        <w:t>1</w:t>
      </w:r>
      <w:r w:rsidRPr="00DB561E">
        <w:rPr>
          <w:rFonts w:cs="Times"/>
        </w:rPr>
        <w:t xml:space="preserve">, </w:t>
      </w:r>
      <w:proofErr w:type="spellStart"/>
      <w:r w:rsidRPr="00DB561E">
        <w:rPr>
          <w:rFonts w:cs="Times"/>
        </w:rPr>
        <w:t>Jieun</w:t>
      </w:r>
      <w:proofErr w:type="spellEnd"/>
      <w:r w:rsidRPr="00DB561E">
        <w:rPr>
          <w:rFonts w:cs="Times"/>
        </w:rPr>
        <w:t xml:space="preserve"> You</w:t>
      </w:r>
      <w:r w:rsidRPr="00DB561E">
        <w:rPr>
          <w:rFonts w:cs="Times"/>
          <w:vertAlign w:val="superscript"/>
          <w:lang w:eastAsia="ko-KR"/>
        </w:rPr>
        <w:t>1</w:t>
      </w:r>
      <w:r w:rsidRPr="00DB561E">
        <w:rPr>
          <w:rFonts w:cs="Times"/>
        </w:rPr>
        <w:t>, Ji Soo Kim</w:t>
      </w:r>
      <w:r w:rsidRPr="00DB561E">
        <w:rPr>
          <w:rFonts w:cs="Times"/>
          <w:vertAlign w:val="superscript"/>
          <w:lang w:eastAsia="ko-KR"/>
        </w:rPr>
        <w:t>4</w:t>
      </w:r>
      <w:r w:rsidRPr="00DB561E">
        <w:rPr>
          <w:rFonts w:cs="Times"/>
        </w:rPr>
        <w:t xml:space="preserve">, </w:t>
      </w:r>
      <w:proofErr w:type="spellStart"/>
      <w:r w:rsidRPr="00DB561E">
        <w:rPr>
          <w:rFonts w:cs="Times"/>
        </w:rPr>
        <w:t>Hakchun</w:t>
      </w:r>
      <w:proofErr w:type="spellEnd"/>
      <w:r w:rsidRPr="00DB561E">
        <w:rPr>
          <w:rFonts w:cs="Times"/>
        </w:rPr>
        <w:t xml:space="preserve"> Kim</w:t>
      </w:r>
      <w:r w:rsidRPr="00DB561E">
        <w:rPr>
          <w:rFonts w:cs="Times"/>
          <w:vertAlign w:val="superscript"/>
          <w:lang w:eastAsia="ko-KR"/>
        </w:rPr>
        <w:t>1</w:t>
      </w:r>
      <w:r w:rsidRPr="00DB561E">
        <w:rPr>
          <w:rFonts w:cs="Times"/>
        </w:rPr>
        <w:t xml:space="preserve">, </w:t>
      </w:r>
      <w:proofErr w:type="spellStart"/>
      <w:r w:rsidRPr="00DB561E">
        <w:rPr>
          <w:rFonts w:cs="Times"/>
        </w:rPr>
        <w:t>Jungwon</w:t>
      </w:r>
      <w:proofErr w:type="spellEnd"/>
      <w:r w:rsidRPr="00DB561E">
        <w:rPr>
          <w:rFonts w:cs="Times"/>
        </w:rPr>
        <w:t xml:space="preserve"> Park</w:t>
      </w:r>
      <w:r w:rsidRPr="00DB561E">
        <w:rPr>
          <w:rFonts w:cs="Times"/>
          <w:vertAlign w:val="superscript"/>
          <w:lang w:eastAsia="ko-KR"/>
        </w:rPr>
        <w:t>4,5</w:t>
      </w:r>
      <w:r w:rsidRPr="00DB561E">
        <w:rPr>
          <w:rFonts w:cs="Times"/>
        </w:rPr>
        <w:t xml:space="preserve">, </w:t>
      </w:r>
      <w:proofErr w:type="spellStart"/>
      <w:r w:rsidRPr="00DB561E">
        <w:rPr>
          <w:rFonts w:cs="Times"/>
        </w:rPr>
        <w:t>Jihwan</w:t>
      </w:r>
      <w:proofErr w:type="spellEnd"/>
      <w:r w:rsidRPr="00DB561E">
        <w:rPr>
          <w:rFonts w:cs="Times"/>
        </w:rPr>
        <w:t xml:space="preserve"> Song</w:t>
      </w:r>
      <w:r w:rsidRPr="00DB561E">
        <w:rPr>
          <w:rFonts w:cs="Times"/>
          <w:vertAlign w:val="superscript"/>
          <w:lang w:eastAsia="ko-KR"/>
        </w:rPr>
        <w:t>3</w:t>
      </w:r>
      <w:r w:rsidRPr="00DB561E">
        <w:rPr>
          <w:rFonts w:cs="Times"/>
        </w:rPr>
        <w:t>*</w:t>
      </w:r>
      <w:r w:rsidRPr="00DB561E">
        <w:rPr>
          <w:rFonts w:cs="Times"/>
          <w:lang w:eastAsia="ko-KR"/>
        </w:rPr>
        <w:t>,</w:t>
      </w:r>
      <w:r w:rsidRPr="00DB561E">
        <w:rPr>
          <w:rFonts w:cs="Times"/>
        </w:rPr>
        <w:t xml:space="preserve"> and </w:t>
      </w:r>
      <w:proofErr w:type="spellStart"/>
      <w:r w:rsidRPr="00DB561E">
        <w:rPr>
          <w:rFonts w:cs="Times"/>
        </w:rPr>
        <w:t>Inhee</w:t>
      </w:r>
      <w:proofErr w:type="spellEnd"/>
      <w:r w:rsidRPr="00DB561E">
        <w:rPr>
          <w:rFonts w:cs="Times"/>
        </w:rPr>
        <w:t xml:space="preserve"> Choi</w:t>
      </w:r>
      <w:r w:rsidRPr="00DB561E">
        <w:rPr>
          <w:rFonts w:cs="Times"/>
          <w:vertAlign w:val="superscript"/>
        </w:rPr>
        <w:t>1,2</w:t>
      </w:r>
      <w:r w:rsidRPr="00DB561E">
        <w:rPr>
          <w:rFonts w:cs="Times"/>
        </w:rPr>
        <w:t>*</w:t>
      </w:r>
    </w:p>
    <w:p w14:paraId="028FB1D6" w14:textId="2BBC6C36" w:rsidR="00CA1457" w:rsidRDefault="000E065C" w:rsidP="00B94C36">
      <w:pPr>
        <w:pStyle w:val="BCAuthorAddress"/>
        <w:spacing w:after="0"/>
        <w:jc w:val="left"/>
        <w:rPr>
          <w:rFonts w:cs="Times"/>
        </w:rPr>
      </w:pPr>
      <w:r w:rsidRPr="00DB561E">
        <w:rPr>
          <w:rFonts w:cs="Times"/>
        </w:rPr>
        <w:t>*Corresponding author</w:t>
      </w:r>
      <w:r w:rsidRPr="00DB561E">
        <w:rPr>
          <w:rFonts w:cs="Times"/>
          <w:lang w:eastAsia="ko-KR"/>
        </w:rPr>
        <w:t>s</w:t>
      </w:r>
      <w:r w:rsidRPr="00DB561E">
        <w:rPr>
          <w:rFonts w:cs="Times"/>
        </w:rPr>
        <w:t xml:space="preserve">: inheechoi1@uos.ac.kr; </w:t>
      </w:r>
      <w:r w:rsidR="00CA1457" w:rsidRPr="00CA1457">
        <w:rPr>
          <w:rFonts w:cs="Times"/>
        </w:rPr>
        <w:t>jsong@hanbat.ac.kr</w:t>
      </w:r>
      <w:r w:rsidR="00CA1457">
        <w:rPr>
          <w:rFonts w:cs="Times"/>
        </w:rPr>
        <w:br w:type="page"/>
      </w:r>
    </w:p>
    <w:p w14:paraId="32FB6B03" w14:textId="77777777" w:rsidR="000E065C" w:rsidRPr="007F22B1" w:rsidRDefault="000E065C" w:rsidP="00CA1457">
      <w:pPr>
        <w:pStyle w:val="SMHeading"/>
        <w:spacing w:before="0" w:after="0" w:line="480" w:lineRule="auto"/>
        <w:rPr>
          <w:rFonts w:ascii="Times" w:hAnsi="Times" w:cs="Times"/>
          <w:sz w:val="28"/>
          <w:szCs w:val="28"/>
        </w:rPr>
      </w:pPr>
      <w:r w:rsidRPr="007F22B1">
        <w:rPr>
          <w:rFonts w:ascii="Times" w:hAnsi="Times" w:cs="Times"/>
          <w:sz w:val="28"/>
          <w:szCs w:val="28"/>
        </w:rPr>
        <w:lastRenderedPageBreak/>
        <w:t>Supplementary Text</w:t>
      </w:r>
    </w:p>
    <w:p w14:paraId="72452901" w14:textId="77777777" w:rsidR="000E065C" w:rsidRPr="007F22B1" w:rsidRDefault="000E065C" w:rsidP="00CA1457">
      <w:pPr>
        <w:pStyle w:val="SMText"/>
        <w:spacing w:line="480" w:lineRule="auto"/>
        <w:ind w:firstLine="0"/>
        <w:rPr>
          <w:rFonts w:ascii="Times" w:hAnsi="Times" w:cs="Times"/>
          <w:b/>
          <w:bCs/>
        </w:rPr>
      </w:pPr>
      <w:r w:rsidRPr="007F22B1">
        <w:rPr>
          <w:rFonts w:ascii="Times" w:hAnsi="Times" w:cs="Times"/>
          <w:b/>
          <w:bCs/>
        </w:rPr>
        <w:t>Calculation of the photothermal conversion efficiency</w:t>
      </w:r>
    </w:p>
    <w:p w14:paraId="6243002D" w14:textId="77777777" w:rsidR="000E065C" w:rsidRPr="000E065C" w:rsidRDefault="000E065C" w:rsidP="006D5847">
      <w:pPr>
        <w:pStyle w:val="SMText"/>
        <w:spacing w:after="120" w:line="480" w:lineRule="auto"/>
        <w:ind w:firstLine="0"/>
        <w:jc w:val="both"/>
        <w:rPr>
          <w:rFonts w:ascii="Times" w:hAnsi="Times" w:cs="Times"/>
        </w:rPr>
      </w:pPr>
      <w:r w:rsidRPr="000E065C">
        <w:rPr>
          <w:rFonts w:ascii="Times" w:hAnsi="Times" w:cs="Times"/>
        </w:rPr>
        <w:t>The photothermal conversion efficiency (</w:t>
      </w:r>
      <w:r w:rsidRPr="000E065C">
        <w:rPr>
          <w:rFonts w:ascii="Times" w:hAnsi="Times" w:cs="Times"/>
          <w:i/>
          <w:iCs/>
        </w:rPr>
        <w:t>η</w:t>
      </w:r>
      <w:r w:rsidRPr="000E065C">
        <w:rPr>
          <w:rFonts w:ascii="Times" w:hAnsi="Times" w:cs="Times"/>
        </w:rPr>
        <w:t>) of the PHNs was calculated according to a previous report. The detailed method is as follows:</w:t>
      </w:r>
    </w:p>
    <w:p w14:paraId="3F6A9F15" w14:textId="77777777" w:rsidR="000E065C" w:rsidRPr="000E065C" w:rsidRDefault="000E065C" w:rsidP="006D5847">
      <w:pPr>
        <w:pStyle w:val="SMText"/>
        <w:spacing w:after="120" w:line="480" w:lineRule="auto"/>
        <w:ind w:firstLine="482"/>
        <w:jc w:val="both"/>
        <w:rPr>
          <w:rFonts w:ascii="Times" w:hAnsi="Times" w:cs="Times"/>
        </w:rPr>
      </w:pPr>
      <m:oMath>
        <m:r>
          <w:rPr>
            <w:rFonts w:ascii="Cambria Math" w:hAnsi="Cambria Math" w:cs="Times"/>
          </w:rPr>
          <m:t>η</m:t>
        </m:r>
        <m:r>
          <m:rPr>
            <m:sty m:val="p"/>
          </m:rPr>
          <w:rPr>
            <w:rFonts w:ascii="Cambria Math" w:hAnsi="Cambria Math" w:cs="Times"/>
            <w:lang w:eastAsia="ko-KR"/>
          </w:rPr>
          <m:t>=</m:t>
        </m:r>
        <m:f>
          <m:fPr>
            <m:ctrlPr>
              <w:rPr>
                <w:rFonts w:ascii="Cambria Math" w:hAnsi="Cambria Math" w:cs="Times"/>
              </w:rPr>
            </m:ctrlPr>
          </m:fPr>
          <m:num>
            <m:r>
              <w:rPr>
                <w:rFonts w:ascii="Cambria Math" w:hAnsi="Cambria Math" w:cs="Times"/>
                <w:lang w:eastAsia="ko-KR"/>
              </w:rPr>
              <m:t>hs</m:t>
            </m:r>
            <m:d>
              <m:dPr>
                <m:ctrlPr>
                  <w:rPr>
                    <w:rFonts w:ascii="Cambria Math" w:hAnsi="Cambria Math" w:cs="Times"/>
                    <w:i/>
                    <w:lang w:eastAsia="ko-KR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"/>
                        <w:lang w:eastAsia="ko-KR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"/>
                        <w:lang w:eastAsia="ko-KR"/>
                      </w:rPr>
                      <m:t>max</m:t>
                    </m:r>
                  </m:sub>
                </m:sSub>
                <m:r>
                  <w:rPr>
                    <w:rFonts w:ascii="Cambria Math" w:eastAsia="바탕" w:hAnsi="Cambria Math" w:cs="Times"/>
                    <w:lang w:eastAsia="ko-KR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"/>
                        <w:lang w:eastAsia="ko-KR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"/>
                        <w:lang w:eastAsia="ko-KR"/>
                      </w:rPr>
                      <m:t>Surr</m:t>
                    </m:r>
                  </m:sub>
                </m:sSub>
              </m:e>
            </m:d>
            <m:r>
              <w:rPr>
                <w:rFonts w:ascii="Cambria Math" w:eastAsia="바탕" w:hAnsi="Cambria Math" w:cs="Times"/>
                <w:lang w:eastAsia="ko-KR"/>
              </w:rPr>
              <m:t>-</m:t>
            </m:r>
            <m:sSub>
              <m:sSubPr>
                <m:ctrlPr>
                  <w:rPr>
                    <w:rFonts w:ascii="Cambria Math" w:hAnsi="Cambria Math" w:cs="Times"/>
                    <w:i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ko-KR"/>
                  </w:rPr>
                  <m:t>Q</m:t>
                </m:r>
              </m:e>
              <m:sub>
                <m:r>
                  <w:rPr>
                    <w:rFonts w:ascii="Cambria Math" w:hAnsi="Cambria Math" w:cs="Times"/>
                    <w:lang w:eastAsia="ko-KR"/>
                  </w:rPr>
                  <m:t>Dis</m:t>
                </m:r>
              </m:sub>
            </m:sSub>
          </m:num>
          <m:den>
            <m:r>
              <w:rPr>
                <w:rFonts w:ascii="Cambria Math" w:hAnsi="Cambria Math" w:cs="Times"/>
                <w:lang w:eastAsia="ko-KR"/>
              </w:rPr>
              <m:t>I(1</m:t>
            </m:r>
            <m:r>
              <w:rPr>
                <w:rFonts w:ascii="Cambria Math" w:eastAsia="바탕" w:hAnsi="Cambria Math" w:cs="Times"/>
                <w:lang w:eastAsia="ko-KR"/>
              </w:rPr>
              <m:t>-</m:t>
            </m:r>
            <m:sSup>
              <m:sSupPr>
                <m:ctrlPr>
                  <w:rPr>
                    <w:rFonts w:ascii="Cambria Math" w:hAnsi="Cambria Math" w:cs="Times"/>
                    <w:i/>
                  </w:rPr>
                </m:ctrlPr>
              </m:sSupPr>
              <m:e>
                <m:r>
                  <w:rPr>
                    <w:rFonts w:ascii="Cambria Math" w:hAnsi="Cambria Math" w:cs="Times"/>
                    <w:lang w:eastAsia="ko-KR"/>
                  </w:rPr>
                  <m:t>10</m:t>
                </m:r>
              </m:e>
              <m:sup>
                <m:r>
                  <w:rPr>
                    <w:rFonts w:ascii="Cambria Math" w:eastAsia="바탕" w:hAnsi="Cambria Math" w:cs="Times"/>
                    <w:lang w:eastAsia="ko-KR"/>
                  </w:rPr>
                  <m:t>-</m:t>
                </m:r>
                <m:r>
                  <w:rPr>
                    <w:rFonts w:ascii="Cambria Math" w:hAnsi="Cambria Math" w:cs="Times"/>
                    <w:lang w:eastAsia="ko-KR"/>
                  </w:rPr>
                  <m:t>Abs</m:t>
                </m:r>
              </m:sup>
            </m:sSup>
            <m:r>
              <w:rPr>
                <w:rFonts w:ascii="Cambria Math" w:hAnsi="Cambria Math" w:cs="Times"/>
                <w:lang w:eastAsia="ko-KR"/>
              </w:rPr>
              <m:t>)</m:t>
            </m:r>
          </m:den>
        </m:f>
      </m:oMath>
      <w:r w:rsidRPr="000E065C">
        <w:rPr>
          <w:rFonts w:ascii="Times" w:hAnsi="Times" w:cs="Times"/>
        </w:rPr>
        <w:tab/>
        <w:t>(1)</w:t>
      </w:r>
    </w:p>
    <w:p w14:paraId="7865AF35" w14:textId="5B05A6F9" w:rsidR="000E065C" w:rsidRPr="000E065C" w:rsidRDefault="000E065C" w:rsidP="006D5847">
      <w:pPr>
        <w:pStyle w:val="SMText"/>
        <w:spacing w:after="120"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</w:rPr>
        <w:t xml:space="preserve">where h is the heat transfer coefficient, S is the surface area of the container, and the value of </w:t>
      </w:r>
      <w:proofErr w:type="spellStart"/>
      <w:r w:rsidRPr="000E065C">
        <w:rPr>
          <w:rFonts w:ascii="Times" w:hAnsi="Times" w:cs="Times"/>
          <w:i/>
          <w:iCs/>
        </w:rPr>
        <w:t>hs</w:t>
      </w:r>
      <w:proofErr w:type="spellEnd"/>
      <w:r w:rsidRPr="000E065C">
        <w:rPr>
          <w:rFonts w:ascii="Times" w:hAnsi="Times" w:cs="Times"/>
        </w:rPr>
        <w:t xml:space="preserve"> is obtained from </w:t>
      </w:r>
      <w:r w:rsidRPr="000E065C">
        <w:rPr>
          <w:rFonts w:ascii="Times" w:hAnsi="Times" w:cs="Times"/>
          <w:b/>
          <w:bCs/>
        </w:rPr>
        <w:t>Fig. 3</w:t>
      </w:r>
      <w:r>
        <w:rPr>
          <w:rFonts w:ascii="Times" w:hAnsi="Times" w:cs="Times"/>
          <w:b/>
          <w:bCs/>
        </w:rPr>
        <w:t>g</w:t>
      </w:r>
      <w:r w:rsidRPr="000E065C">
        <w:rPr>
          <w:rFonts w:ascii="Times" w:hAnsi="Times" w:cs="Times"/>
        </w:rPr>
        <w:t>. The maximum steady temperature (</w:t>
      </w:r>
      <w:proofErr w:type="spellStart"/>
      <w:r w:rsidRPr="000E065C">
        <w:rPr>
          <w:rFonts w:ascii="Times" w:hAnsi="Times" w:cs="Times"/>
          <w:i/>
          <w:iCs/>
        </w:rPr>
        <w:t>T</w:t>
      </w:r>
      <w:r w:rsidRPr="000E065C">
        <w:rPr>
          <w:rFonts w:ascii="Times" w:hAnsi="Times" w:cs="Times"/>
          <w:i/>
          <w:iCs/>
          <w:vertAlign w:val="subscript"/>
        </w:rPr>
        <w:t>max</w:t>
      </w:r>
      <w:proofErr w:type="spellEnd"/>
      <w:r w:rsidRPr="000E065C">
        <w:rPr>
          <w:rFonts w:ascii="Times" w:hAnsi="Times" w:cs="Times"/>
        </w:rPr>
        <w:t>) of the solution of the A-PHN was 36.2℃ and the environmental temperature (</w:t>
      </w:r>
      <w:proofErr w:type="spellStart"/>
      <w:r w:rsidRPr="000E065C">
        <w:rPr>
          <w:rFonts w:ascii="Times" w:hAnsi="Times" w:cs="Times"/>
          <w:i/>
          <w:iCs/>
        </w:rPr>
        <w:t>T</w:t>
      </w:r>
      <w:r w:rsidRPr="000E065C">
        <w:rPr>
          <w:rFonts w:ascii="Times" w:hAnsi="Times" w:cs="Times"/>
          <w:i/>
          <w:iCs/>
          <w:vertAlign w:val="subscript"/>
        </w:rPr>
        <w:t>Sur</w:t>
      </w:r>
      <w:proofErr w:type="spellEnd"/>
      <w:r w:rsidRPr="000E065C">
        <w:rPr>
          <w:rFonts w:ascii="Times" w:hAnsi="Times" w:cs="Times"/>
        </w:rPr>
        <w:t>) was 25.3℃. The temperature change (</w:t>
      </w:r>
      <w:proofErr w:type="spellStart"/>
      <w:r w:rsidRPr="000E065C">
        <w:rPr>
          <w:rFonts w:ascii="Times" w:hAnsi="Times" w:cs="Times"/>
          <w:i/>
          <w:iCs/>
        </w:rPr>
        <w:t>T</w:t>
      </w:r>
      <w:r w:rsidRPr="000E065C">
        <w:rPr>
          <w:rFonts w:ascii="Times" w:hAnsi="Times" w:cs="Times"/>
          <w:i/>
          <w:iCs/>
          <w:vertAlign w:val="subscript"/>
        </w:rPr>
        <w:t>Max</w:t>
      </w:r>
      <w:r w:rsidRPr="000E065C">
        <w:rPr>
          <w:rFonts w:ascii="Times" w:hAnsi="Times" w:cs="Times"/>
        </w:rPr>
        <w:t>-</w:t>
      </w:r>
      <w:r w:rsidRPr="000E065C">
        <w:rPr>
          <w:rFonts w:ascii="Times" w:hAnsi="Times" w:cs="Times"/>
          <w:i/>
          <w:iCs/>
        </w:rPr>
        <w:t>T</w:t>
      </w:r>
      <w:r w:rsidRPr="000E065C">
        <w:rPr>
          <w:rFonts w:ascii="Times" w:hAnsi="Times" w:cs="Times"/>
          <w:i/>
          <w:iCs/>
          <w:vertAlign w:val="subscript"/>
        </w:rPr>
        <w:t>Sur</w:t>
      </w:r>
      <w:proofErr w:type="spellEnd"/>
      <w:r w:rsidRPr="000E065C">
        <w:rPr>
          <w:rFonts w:ascii="Times" w:hAnsi="Times" w:cs="Times"/>
        </w:rPr>
        <w:t xml:space="preserve">) of the A-PHN solution was 10.9℃. The laser power </w:t>
      </w:r>
      <w:r w:rsidRPr="000E065C">
        <w:rPr>
          <w:rFonts w:ascii="Times" w:hAnsi="Times" w:cs="Times"/>
          <w:i/>
          <w:iCs/>
        </w:rPr>
        <w:t>I</w:t>
      </w:r>
      <w:r w:rsidRPr="000E065C">
        <w:rPr>
          <w:rFonts w:ascii="Times" w:hAnsi="Times" w:cs="Times"/>
        </w:rPr>
        <w:t xml:space="preserve">, was 0.2 W. The absorbance of A-PHNs at 532 nm was 1.0. </w:t>
      </w:r>
      <w:proofErr w:type="spellStart"/>
      <w:r w:rsidRPr="000E065C">
        <w:rPr>
          <w:rFonts w:ascii="Times" w:hAnsi="Times" w:cs="Times"/>
          <w:i/>
          <w:iCs/>
        </w:rPr>
        <w:t>Q</w:t>
      </w:r>
      <w:r w:rsidRPr="000E065C">
        <w:rPr>
          <w:rFonts w:ascii="Times" w:hAnsi="Times" w:cs="Times"/>
          <w:i/>
          <w:iCs/>
          <w:vertAlign w:val="subscript"/>
        </w:rPr>
        <w:t>Dis</w:t>
      </w:r>
      <w:proofErr w:type="spellEnd"/>
      <w:r w:rsidRPr="000E065C">
        <w:rPr>
          <w:rFonts w:ascii="Times" w:hAnsi="Times" w:cs="Times"/>
        </w:rPr>
        <w:t xml:space="preserve"> expresses the heat dissipated from the light absorbed by the quartz sample cell itself, and it was measured independently to be 15 </w:t>
      </w:r>
      <w:proofErr w:type="spellStart"/>
      <w:r w:rsidRPr="000E065C">
        <w:rPr>
          <w:rFonts w:ascii="Times" w:hAnsi="Times" w:cs="Times"/>
        </w:rPr>
        <w:t>mW</w:t>
      </w:r>
      <w:proofErr w:type="spellEnd"/>
      <w:r w:rsidRPr="000E065C">
        <w:rPr>
          <w:rFonts w:ascii="Times" w:hAnsi="Times" w:cs="Times"/>
        </w:rPr>
        <w:t xml:space="preserve"> using a quartz cuvette cell containing pure water.</w:t>
      </w:r>
    </w:p>
    <w:p w14:paraId="6FFF8880" w14:textId="77777777" w:rsidR="000E065C" w:rsidRPr="000E065C" w:rsidRDefault="000E065C" w:rsidP="006D5847">
      <w:pPr>
        <w:pStyle w:val="SMText"/>
        <w:spacing w:after="120"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</w:rPr>
        <w:t xml:space="preserve">In order to gain </w:t>
      </w:r>
      <w:proofErr w:type="spellStart"/>
      <w:r w:rsidRPr="007F22B1">
        <w:rPr>
          <w:rFonts w:ascii="Times" w:hAnsi="Times" w:cs="Times"/>
          <w:i/>
          <w:iCs/>
        </w:rPr>
        <w:t>hs</w:t>
      </w:r>
      <w:proofErr w:type="spellEnd"/>
      <w:r w:rsidRPr="000E065C">
        <w:rPr>
          <w:rFonts w:ascii="Times" w:hAnsi="Times" w:cs="Times"/>
        </w:rPr>
        <w:t xml:space="preserve">, a dimensionless parameter </w:t>
      </w:r>
      <w:r w:rsidRPr="000E065C">
        <w:rPr>
          <w:rFonts w:ascii="Times" w:hAnsi="Times" w:cs="Times"/>
          <w:i/>
          <w:iCs/>
        </w:rPr>
        <w:sym w:font="Symbol" w:char="F071"/>
      </w:r>
      <w:r w:rsidRPr="000E065C">
        <w:rPr>
          <w:rFonts w:ascii="Times" w:hAnsi="Times" w:cs="Times"/>
        </w:rPr>
        <w:t xml:space="preserve"> is introduced as followed:</w:t>
      </w:r>
    </w:p>
    <w:p w14:paraId="39248745" w14:textId="77777777" w:rsidR="000E065C" w:rsidRPr="000E065C" w:rsidRDefault="000E065C" w:rsidP="006D5847">
      <w:pPr>
        <w:pStyle w:val="SMText"/>
        <w:spacing w:after="120" w:line="480" w:lineRule="auto"/>
        <w:jc w:val="both"/>
        <w:rPr>
          <w:rFonts w:ascii="Times" w:hAnsi="Times" w:cs="Times"/>
        </w:rPr>
      </w:pPr>
      <m:oMath>
        <m:r>
          <w:rPr>
            <w:rFonts w:ascii="Cambria Math" w:hAnsi="Cambria Math" w:cs="Times"/>
          </w:rPr>
          <m:t>θ=</m:t>
        </m:r>
        <m:f>
          <m:fPr>
            <m:ctrlPr>
              <w:rPr>
                <w:rFonts w:ascii="Cambria Math" w:hAnsi="Cambria Math" w:cs="Times"/>
                <w:i/>
              </w:rPr>
            </m:ctrlPr>
          </m:fPr>
          <m:num>
            <m:r>
              <w:rPr>
                <w:rFonts w:ascii="Cambria Math" w:hAnsi="Cambria Math" w:cs="Times"/>
              </w:rPr>
              <m:t>T-</m:t>
            </m:r>
            <m:sSub>
              <m:sSubPr>
                <m:ctrlPr>
                  <w:rPr>
                    <w:rFonts w:ascii="Cambria Math" w:hAnsi="Cambria Math" w:cs="Times"/>
                    <w:i/>
                  </w:rPr>
                </m:ctrlPr>
              </m:sSubPr>
              <m:e>
                <m:r>
                  <w:rPr>
                    <w:rFonts w:ascii="Cambria Math" w:hAnsi="Cambria Math" w:cs="Times"/>
                  </w:rPr>
                  <m:t>T</m:t>
                </m:r>
              </m:e>
              <m:sub>
                <m:r>
                  <w:rPr>
                    <w:rFonts w:ascii="Cambria Math" w:hAnsi="Cambria Math" w:cs="Times"/>
                  </w:rPr>
                  <m:t>Sur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"/>
                    <w:i/>
                  </w:rPr>
                </m:ctrlPr>
              </m:sSubPr>
              <m:e>
                <m:r>
                  <w:rPr>
                    <w:rFonts w:ascii="Cambria Math" w:hAnsi="Cambria Math" w:cs="Times"/>
                  </w:rPr>
                  <m:t>T</m:t>
                </m:r>
              </m:e>
              <m:sub>
                <m:r>
                  <w:rPr>
                    <w:rFonts w:ascii="Cambria Math" w:hAnsi="Cambria Math" w:cs="Times"/>
                  </w:rPr>
                  <m:t>Max</m:t>
                </m:r>
              </m:sub>
            </m:sSub>
            <m:r>
              <w:rPr>
                <w:rFonts w:ascii="Cambria Math" w:hAnsi="Cambria Math" w:cs="Times"/>
              </w:rPr>
              <m:t>-</m:t>
            </m:r>
            <m:sSub>
              <m:sSubPr>
                <m:ctrlPr>
                  <w:rPr>
                    <w:rFonts w:ascii="Cambria Math" w:hAnsi="Cambria Math" w:cs="Times"/>
                    <w:i/>
                  </w:rPr>
                </m:ctrlPr>
              </m:sSubPr>
              <m:e>
                <m:r>
                  <w:rPr>
                    <w:rFonts w:ascii="Cambria Math" w:hAnsi="Cambria Math" w:cs="Times"/>
                  </w:rPr>
                  <m:t>T</m:t>
                </m:r>
              </m:e>
              <m:sub>
                <m:r>
                  <w:rPr>
                    <w:rFonts w:ascii="Cambria Math" w:hAnsi="Cambria Math" w:cs="Times"/>
                  </w:rPr>
                  <m:t>Sur</m:t>
                </m:r>
              </m:sub>
            </m:sSub>
          </m:den>
        </m:f>
      </m:oMath>
      <w:r w:rsidRPr="000E065C">
        <w:rPr>
          <w:rFonts w:ascii="Times" w:hAnsi="Times" w:cs="Times"/>
        </w:rPr>
        <w:tab/>
        <w:t>(2)</w:t>
      </w:r>
    </w:p>
    <w:p w14:paraId="496623C7" w14:textId="77777777" w:rsidR="000E065C" w:rsidRPr="000E065C" w:rsidRDefault="000E065C" w:rsidP="006D5847">
      <w:pPr>
        <w:pStyle w:val="SMText"/>
        <w:spacing w:after="120"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</w:rPr>
        <w:t>A sample system time constant can be calculated as (3).</w:t>
      </w:r>
    </w:p>
    <w:p w14:paraId="6E776E98" w14:textId="77777777" w:rsidR="000E065C" w:rsidRPr="000E065C" w:rsidRDefault="000E065C" w:rsidP="006D5847">
      <w:pPr>
        <w:pStyle w:val="SMText"/>
        <w:spacing w:after="120" w:line="480" w:lineRule="auto"/>
        <w:jc w:val="both"/>
        <w:rPr>
          <w:rFonts w:ascii="Times" w:hAnsi="Times" w:cs="Times"/>
        </w:rPr>
      </w:pPr>
      <m:oMath>
        <m:r>
          <w:rPr>
            <w:rFonts w:ascii="Cambria Math" w:hAnsi="Cambria Math" w:cs="Times"/>
          </w:rPr>
          <m:t>t=-</m:t>
        </m:r>
        <m:sSub>
          <m:sSubPr>
            <m:ctrlPr>
              <w:rPr>
                <w:rFonts w:ascii="Cambria Math" w:hAnsi="Cambria Math" w:cs="Times"/>
                <w:i/>
              </w:rPr>
            </m:ctrlPr>
          </m:sSubPr>
          <m:e>
            <m:r>
              <w:rPr>
                <w:rFonts w:ascii="Cambria Math" w:hAnsi="Cambria Math" w:cs="Times"/>
              </w:rPr>
              <m:t>τ</m:t>
            </m:r>
          </m:e>
          <m:sub>
            <m:r>
              <w:rPr>
                <w:rFonts w:ascii="Cambria Math" w:hAnsi="Cambria Math" w:cs="Times"/>
              </w:rPr>
              <m:t>s</m:t>
            </m:r>
          </m:sub>
        </m:sSub>
        <m:func>
          <m:funcPr>
            <m:ctrlPr>
              <w:rPr>
                <w:rFonts w:ascii="Cambria Math" w:hAnsi="Cambria Math" w:cs="Time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"/>
              </w:rPr>
              <m:t>ln</m:t>
            </m:r>
          </m:fName>
          <m:e>
            <m:d>
              <m:dPr>
                <m:ctrlPr>
                  <w:rPr>
                    <w:rFonts w:ascii="Cambria Math" w:hAnsi="Cambria Math" w:cs="Times"/>
                    <w:i/>
                  </w:rPr>
                </m:ctrlPr>
              </m:dPr>
              <m:e>
                <m:r>
                  <w:rPr>
                    <w:rFonts w:ascii="Cambria Math" w:hAnsi="Cambria Math" w:cs="Times"/>
                  </w:rPr>
                  <m:t>θ</m:t>
                </m:r>
              </m:e>
            </m:d>
          </m:e>
        </m:func>
      </m:oMath>
      <w:r w:rsidRPr="000E065C">
        <w:rPr>
          <w:rFonts w:ascii="Times" w:hAnsi="Times" w:cs="Times"/>
        </w:rPr>
        <w:tab/>
        <w:t>(3)</w:t>
      </w:r>
    </w:p>
    <w:p w14:paraId="76DAAD3C" w14:textId="3388DF01" w:rsidR="000E065C" w:rsidRPr="000E065C" w:rsidRDefault="000E065C" w:rsidP="006D5847">
      <w:pPr>
        <w:pStyle w:val="SMText"/>
        <w:spacing w:after="120"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</w:rPr>
        <w:t xml:space="preserve">According to </w:t>
      </w:r>
      <w:r w:rsidRPr="000E065C">
        <w:rPr>
          <w:rFonts w:ascii="Times" w:hAnsi="Times" w:cs="Times"/>
          <w:b/>
          <w:bCs/>
        </w:rPr>
        <w:t>Fig. S1</w:t>
      </w:r>
      <w:r w:rsidR="00BC5163">
        <w:rPr>
          <w:rFonts w:ascii="Times" w:hAnsi="Times" w:cs="Times"/>
          <w:b/>
          <w:bCs/>
        </w:rPr>
        <w:t>2</w:t>
      </w:r>
      <w:r w:rsidRPr="000E065C">
        <w:rPr>
          <w:rFonts w:ascii="Times" w:hAnsi="Times" w:cs="Times"/>
        </w:rPr>
        <w:t xml:space="preserve">, </w:t>
      </w:r>
      <w:proofErr w:type="spellStart"/>
      <w:r w:rsidRPr="000E065C">
        <w:rPr>
          <w:rFonts w:ascii="Times" w:hAnsi="Times" w:cs="Times"/>
          <w:i/>
          <w:iCs/>
        </w:rPr>
        <w:t>τs</w:t>
      </w:r>
      <w:proofErr w:type="spellEnd"/>
      <w:r w:rsidRPr="000E065C">
        <w:rPr>
          <w:rFonts w:ascii="Times" w:hAnsi="Times" w:cs="Times"/>
        </w:rPr>
        <w:t xml:space="preserve"> was determined and calculated to be 203.20 s.</w:t>
      </w:r>
    </w:p>
    <w:p w14:paraId="3E34C5EA" w14:textId="77777777" w:rsidR="000E065C" w:rsidRPr="000E065C" w:rsidRDefault="000E065C" w:rsidP="006D5847">
      <w:pPr>
        <w:pStyle w:val="SMText"/>
        <w:spacing w:after="120" w:line="480" w:lineRule="auto"/>
        <w:jc w:val="both"/>
        <w:rPr>
          <w:rFonts w:ascii="Times" w:hAnsi="Times" w:cs="Times"/>
        </w:rPr>
      </w:pPr>
      <m:oMath>
        <m:r>
          <w:rPr>
            <w:rFonts w:ascii="Cambria Math" w:hAnsi="Cambria Math" w:cs="Times"/>
          </w:rPr>
          <m:t>hs=</m:t>
        </m:r>
        <m:f>
          <m:fPr>
            <m:ctrlPr>
              <w:rPr>
                <w:rFonts w:ascii="Cambria Math" w:hAnsi="Cambria Math" w:cs="Times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 w:cs="Times"/>
                    <w:i/>
                  </w:rPr>
                </m:ctrlPr>
              </m:sSubPr>
              <m:e>
                <m:r>
                  <w:rPr>
                    <w:rFonts w:ascii="Cambria Math" w:hAnsi="Cambria Math" w:cs="Times"/>
                  </w:rPr>
                  <m:t>m</m:t>
                </m:r>
              </m:e>
              <m:sub>
                <m:r>
                  <w:rPr>
                    <w:rFonts w:ascii="Cambria Math" w:hAnsi="Cambria Math" w:cs="Times"/>
                  </w:rPr>
                  <m:t>D</m:t>
                </m:r>
              </m:sub>
            </m:sSub>
            <m:sSub>
              <m:sSubPr>
                <m:ctrlPr>
                  <w:rPr>
                    <w:rFonts w:ascii="Cambria Math" w:hAnsi="Cambria Math" w:cs="Times"/>
                    <w:i/>
                  </w:rPr>
                </m:ctrlPr>
              </m:sSubPr>
              <m:e>
                <m:r>
                  <w:rPr>
                    <w:rFonts w:ascii="Cambria Math" w:hAnsi="Cambria Math" w:cs="Times"/>
                  </w:rPr>
                  <m:t>C</m:t>
                </m:r>
              </m:e>
              <m:sub>
                <m:r>
                  <w:rPr>
                    <w:rFonts w:ascii="Cambria Math" w:hAnsi="Cambria Math" w:cs="Times"/>
                  </w:rPr>
                  <m:t>D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"/>
                    <w:i/>
                  </w:rPr>
                </m:ctrlPr>
              </m:sSubPr>
              <m:e>
                <m:r>
                  <w:rPr>
                    <w:rFonts w:ascii="Cambria Math" w:hAnsi="Cambria Math" w:cs="Times"/>
                  </w:rPr>
                  <m:t>τ</m:t>
                </m:r>
              </m:e>
              <m:sub>
                <m:r>
                  <w:rPr>
                    <w:rFonts w:ascii="Cambria Math" w:hAnsi="Cambria Math" w:cs="Times"/>
                  </w:rPr>
                  <m:t>s</m:t>
                </m:r>
              </m:sub>
            </m:sSub>
          </m:den>
        </m:f>
      </m:oMath>
      <w:r w:rsidRPr="000E065C">
        <w:rPr>
          <w:rFonts w:ascii="Times" w:hAnsi="Times" w:cs="Times"/>
        </w:rPr>
        <w:tab/>
        <w:t>(4)</w:t>
      </w:r>
    </w:p>
    <w:p w14:paraId="09998A3D" w14:textId="0221647E" w:rsidR="000E065C" w:rsidRPr="000E065C" w:rsidRDefault="000E065C" w:rsidP="006D5847">
      <w:pPr>
        <w:pStyle w:val="SMText"/>
        <w:spacing w:after="120"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</w:rPr>
        <w:t xml:space="preserve">Additionally, m was 0.2 g and C was 4.2 J/g℃. Thus, according to </w:t>
      </w:r>
      <w:r w:rsidR="007F22B1">
        <w:rPr>
          <w:rFonts w:ascii="Times" w:hAnsi="Times" w:cs="Times"/>
        </w:rPr>
        <w:t>(</w:t>
      </w:r>
      <w:r w:rsidRPr="000E065C">
        <w:rPr>
          <w:rFonts w:ascii="Times" w:hAnsi="Times" w:cs="Times"/>
        </w:rPr>
        <w:t>4</w:t>
      </w:r>
      <w:r w:rsidR="007F22B1">
        <w:rPr>
          <w:rFonts w:ascii="Times" w:hAnsi="Times" w:cs="Times"/>
        </w:rPr>
        <w:t>)</w:t>
      </w:r>
      <w:r w:rsidRPr="000E065C">
        <w:rPr>
          <w:rFonts w:ascii="Times" w:hAnsi="Times" w:cs="Times"/>
        </w:rPr>
        <w:t xml:space="preserve">, </w:t>
      </w:r>
      <w:proofErr w:type="spellStart"/>
      <w:r w:rsidRPr="000E065C">
        <w:rPr>
          <w:rFonts w:ascii="Times" w:hAnsi="Times" w:cs="Times"/>
        </w:rPr>
        <w:t>hs</w:t>
      </w:r>
      <w:proofErr w:type="spellEnd"/>
      <w:r w:rsidRPr="000E065C">
        <w:rPr>
          <w:rFonts w:ascii="Times" w:hAnsi="Times" w:cs="Times"/>
        </w:rPr>
        <w:t xml:space="preserve"> was deduced to be 6.20 </w:t>
      </w:r>
      <w:proofErr w:type="spellStart"/>
      <w:r w:rsidRPr="000E065C">
        <w:rPr>
          <w:rFonts w:ascii="Times" w:hAnsi="Times" w:cs="Times"/>
        </w:rPr>
        <w:t>mW</w:t>
      </w:r>
      <w:proofErr w:type="spellEnd"/>
      <w:r w:rsidRPr="000E065C">
        <w:rPr>
          <w:rFonts w:ascii="Times" w:hAnsi="Times" w:cs="Times"/>
        </w:rPr>
        <w:t>/℃ for A-PHN.</w:t>
      </w:r>
    </w:p>
    <w:p w14:paraId="087C6A44" w14:textId="61B84DAD" w:rsidR="000E065C" w:rsidRPr="000E065C" w:rsidRDefault="000E065C" w:rsidP="006D5847">
      <w:pPr>
        <w:pStyle w:val="SMText"/>
        <w:spacing w:after="120"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</w:rPr>
        <w:lastRenderedPageBreak/>
        <w:t xml:space="preserve">Therefore, substituting the values of each parameter in </w:t>
      </w:r>
      <w:r>
        <w:rPr>
          <w:rFonts w:ascii="Times" w:hAnsi="Times" w:cs="Times"/>
        </w:rPr>
        <w:t>(</w:t>
      </w:r>
      <w:r w:rsidRPr="000E065C">
        <w:rPr>
          <w:rFonts w:ascii="Times" w:hAnsi="Times" w:cs="Times"/>
        </w:rPr>
        <w:t>1</w:t>
      </w:r>
      <w:r>
        <w:rPr>
          <w:rFonts w:ascii="Times" w:hAnsi="Times" w:cs="Times"/>
        </w:rPr>
        <w:t>)</w:t>
      </w:r>
      <w:r w:rsidRPr="000E065C">
        <w:rPr>
          <w:rFonts w:ascii="Times" w:hAnsi="Times" w:cs="Times"/>
        </w:rPr>
        <w:t>, the 532 nm laser heat conversion efficiency (</w:t>
      </w:r>
      <w:r w:rsidRPr="000E065C">
        <w:rPr>
          <w:rFonts w:ascii="Times" w:hAnsi="Times" w:cs="Times"/>
          <w:i/>
          <w:iCs/>
        </w:rPr>
        <w:sym w:font="Symbol" w:char="F068"/>
      </w:r>
      <w:r w:rsidRPr="000E065C">
        <w:rPr>
          <w:rFonts w:ascii="Times" w:hAnsi="Times" w:cs="Times"/>
        </w:rPr>
        <w:t>) of the A-PHNs was calculated to be 15.69%.</w:t>
      </w:r>
      <w:bookmarkStart w:id="0" w:name="Figures"/>
      <w:bookmarkEnd w:id="0"/>
      <w:r w:rsidRPr="000E065C">
        <w:rPr>
          <w:rFonts w:ascii="Times" w:hAnsi="Times" w:cs="Times"/>
        </w:rPr>
        <w:br w:type="page"/>
      </w:r>
    </w:p>
    <w:p w14:paraId="280555C5" w14:textId="77777777" w:rsidR="000E065C" w:rsidRPr="000E065C" w:rsidRDefault="000E065C" w:rsidP="006D5847">
      <w:pPr>
        <w:spacing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  <w:b/>
          <w:bCs/>
        </w:rPr>
        <w:lastRenderedPageBreak/>
        <w:t>Table S1</w:t>
      </w:r>
      <w:r w:rsidRPr="000E065C">
        <w:rPr>
          <w:rFonts w:ascii="Times" w:hAnsi="Times" w:cs="Times"/>
        </w:rPr>
        <w:t>. Name and the molecular weight of the used linker molecules and nomenclatures of the PHNs synthesized with the linker molecules.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042"/>
        <w:gridCol w:w="3069"/>
        <w:gridCol w:w="1843"/>
      </w:tblGrid>
      <w:tr w:rsidR="000E065C" w:rsidRPr="000E065C" w14:paraId="7A06BE2E" w14:textId="77777777" w:rsidTr="003F06B5">
        <w:trPr>
          <w:jc w:val="center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FB840B4" w14:textId="77777777" w:rsidR="000E065C" w:rsidRPr="000E065C" w:rsidRDefault="000E065C" w:rsidP="006D5847">
            <w:pPr>
              <w:pStyle w:val="TableHead"/>
              <w:spacing w:line="480" w:lineRule="auto"/>
              <w:rPr>
                <w:rFonts w:ascii="Times" w:hAnsi="Times" w:cs="Times"/>
                <w:sz w:val="20"/>
                <w:szCs w:val="20"/>
                <w:lang w:val="en-US"/>
              </w:rPr>
            </w:pPr>
            <w:r w:rsidRPr="000E065C">
              <w:rPr>
                <w:rFonts w:ascii="Times" w:hAnsi="Times" w:cs="Times"/>
                <w:sz w:val="20"/>
                <w:szCs w:val="20"/>
                <w:lang w:val="en-US"/>
              </w:rPr>
              <w:t>PHNs</w:t>
            </w:r>
          </w:p>
        </w:tc>
        <w:tc>
          <w:tcPr>
            <w:tcW w:w="306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A9726F0" w14:textId="77777777" w:rsidR="000E065C" w:rsidRPr="000E065C" w:rsidRDefault="000E065C" w:rsidP="006D5847">
            <w:pPr>
              <w:pStyle w:val="TableHead"/>
              <w:spacing w:line="480" w:lineRule="auto"/>
              <w:rPr>
                <w:rFonts w:ascii="Times" w:hAnsi="Times" w:cs="Times"/>
                <w:sz w:val="20"/>
                <w:szCs w:val="20"/>
                <w:lang w:val="en-US"/>
              </w:rPr>
            </w:pPr>
            <w:r w:rsidRPr="000E065C">
              <w:rPr>
                <w:rFonts w:ascii="Times" w:hAnsi="Times" w:cs="Times"/>
                <w:sz w:val="20"/>
                <w:szCs w:val="20"/>
                <w:lang w:val="en-US"/>
              </w:rPr>
              <w:t>Linker molecules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3BD8E3E" w14:textId="77777777" w:rsidR="000E065C" w:rsidRPr="000E065C" w:rsidRDefault="000E065C" w:rsidP="006D5847">
            <w:pPr>
              <w:pStyle w:val="TableHead"/>
              <w:spacing w:line="480" w:lineRule="auto"/>
              <w:rPr>
                <w:rFonts w:ascii="Times" w:hAnsi="Times" w:cs="Times"/>
                <w:sz w:val="20"/>
                <w:szCs w:val="20"/>
                <w:lang w:val="en-US"/>
              </w:rPr>
            </w:pPr>
            <w:r w:rsidRPr="000E065C">
              <w:rPr>
                <w:rFonts w:ascii="Times" w:hAnsi="Times" w:cs="Times"/>
                <w:sz w:val="20"/>
                <w:szCs w:val="20"/>
                <w:lang w:val="en-US"/>
              </w:rPr>
              <w:t>M.W. (g/mol)</w:t>
            </w:r>
          </w:p>
        </w:tc>
      </w:tr>
      <w:tr w:rsidR="000E065C" w:rsidRPr="000E065C" w14:paraId="67421147" w14:textId="77777777" w:rsidTr="003F06B5">
        <w:trPr>
          <w:jc w:val="center"/>
        </w:trPr>
        <w:tc>
          <w:tcPr>
            <w:tcW w:w="1042" w:type="dxa"/>
            <w:tcBorders>
              <w:top w:val="single" w:sz="4" w:space="0" w:color="000000"/>
            </w:tcBorders>
            <w:shd w:val="clear" w:color="auto" w:fill="auto"/>
          </w:tcPr>
          <w:p w14:paraId="6FBAECDC" w14:textId="77777777" w:rsidR="000E065C" w:rsidRPr="000E065C" w:rsidRDefault="000E065C" w:rsidP="006D5847">
            <w:pPr>
              <w:pStyle w:val="TableBody"/>
              <w:spacing w:line="480" w:lineRule="auto"/>
              <w:rPr>
                <w:rFonts w:ascii="Times" w:hAnsi="Times" w:cs="Times"/>
                <w:sz w:val="20"/>
                <w:szCs w:val="20"/>
                <w:lang w:val="en-US"/>
              </w:rPr>
            </w:pPr>
            <w:r w:rsidRPr="000E065C">
              <w:rPr>
                <w:rFonts w:ascii="Times" w:hAnsi="Times" w:cs="Times"/>
                <w:sz w:val="20"/>
                <w:szCs w:val="20"/>
                <w:lang w:val="en-US"/>
              </w:rPr>
              <w:t>M-PHN</w:t>
            </w:r>
          </w:p>
        </w:tc>
        <w:tc>
          <w:tcPr>
            <w:tcW w:w="3069" w:type="dxa"/>
            <w:tcBorders>
              <w:top w:val="single" w:sz="4" w:space="0" w:color="000000"/>
            </w:tcBorders>
            <w:shd w:val="clear" w:color="auto" w:fill="auto"/>
          </w:tcPr>
          <w:p w14:paraId="711DA164" w14:textId="216C2B10" w:rsidR="000E065C" w:rsidRPr="000E065C" w:rsidRDefault="000E065C" w:rsidP="006D5847">
            <w:pPr>
              <w:pStyle w:val="TableBody"/>
              <w:spacing w:line="480" w:lineRule="auto"/>
              <w:rPr>
                <w:rFonts w:ascii="Times" w:hAnsi="Times" w:cs="Times"/>
                <w:sz w:val="20"/>
                <w:szCs w:val="20"/>
                <w:lang w:val="en-US"/>
              </w:rPr>
            </w:pPr>
            <w:r w:rsidRPr="000E065C">
              <w:rPr>
                <w:rFonts w:ascii="Times" w:hAnsi="Times" w:cs="Times"/>
                <w:sz w:val="20"/>
                <w:szCs w:val="20"/>
                <w:lang w:val="en-US"/>
              </w:rPr>
              <w:t>N,N`-methylene</w:t>
            </w:r>
            <w:r w:rsidR="000C0007">
              <w:rPr>
                <w:rFonts w:ascii="Times" w:hAnsi="Times" w:cs="Times"/>
                <w:sz w:val="20"/>
                <w:szCs w:val="20"/>
                <w:lang w:val="en-US"/>
              </w:rPr>
              <w:t xml:space="preserve"> </w:t>
            </w:r>
            <w:r w:rsidRPr="000E065C">
              <w:rPr>
                <w:rFonts w:ascii="Times" w:hAnsi="Times" w:cs="Times"/>
                <w:sz w:val="20"/>
                <w:szCs w:val="20"/>
                <w:lang w:val="en-US"/>
              </w:rPr>
              <w:t>bis(acrylamide)</w:t>
            </w:r>
          </w:p>
        </w:tc>
        <w:tc>
          <w:tcPr>
            <w:tcW w:w="1843" w:type="dxa"/>
            <w:tcBorders>
              <w:top w:val="single" w:sz="4" w:space="0" w:color="000000"/>
            </w:tcBorders>
            <w:shd w:val="clear" w:color="auto" w:fill="auto"/>
          </w:tcPr>
          <w:p w14:paraId="18C561B5" w14:textId="77777777" w:rsidR="000E065C" w:rsidRPr="000E065C" w:rsidRDefault="000E065C" w:rsidP="006D5847">
            <w:pPr>
              <w:pStyle w:val="TableBody"/>
              <w:spacing w:line="480" w:lineRule="auto"/>
              <w:rPr>
                <w:rFonts w:ascii="Times" w:hAnsi="Times" w:cs="Times"/>
                <w:sz w:val="20"/>
                <w:szCs w:val="20"/>
                <w:lang w:val="en-US"/>
              </w:rPr>
            </w:pPr>
            <w:r w:rsidRPr="000E065C">
              <w:rPr>
                <w:rFonts w:ascii="Times" w:hAnsi="Times" w:cs="Times"/>
                <w:sz w:val="20"/>
                <w:szCs w:val="20"/>
                <w:lang w:val="en-US"/>
              </w:rPr>
              <w:t>154.17</w:t>
            </w:r>
          </w:p>
        </w:tc>
      </w:tr>
      <w:tr w:rsidR="000E065C" w:rsidRPr="000E065C" w14:paraId="0B79F2FB" w14:textId="77777777" w:rsidTr="003F06B5">
        <w:trPr>
          <w:jc w:val="center"/>
        </w:trPr>
        <w:tc>
          <w:tcPr>
            <w:tcW w:w="1042" w:type="dxa"/>
            <w:shd w:val="clear" w:color="auto" w:fill="auto"/>
          </w:tcPr>
          <w:p w14:paraId="6C9DB74B" w14:textId="77777777" w:rsidR="000E065C" w:rsidRPr="000E065C" w:rsidRDefault="000E065C" w:rsidP="006D5847">
            <w:pPr>
              <w:pStyle w:val="TableBody"/>
              <w:spacing w:line="480" w:lineRule="auto"/>
              <w:rPr>
                <w:rFonts w:ascii="Times" w:hAnsi="Times" w:cs="Times"/>
                <w:sz w:val="20"/>
                <w:szCs w:val="20"/>
                <w:lang w:val="en-US"/>
              </w:rPr>
            </w:pPr>
            <w:r w:rsidRPr="000E065C">
              <w:rPr>
                <w:rFonts w:ascii="Times" w:hAnsi="Times" w:cs="Times"/>
                <w:sz w:val="20"/>
                <w:szCs w:val="20"/>
                <w:lang w:val="en-US"/>
              </w:rPr>
              <w:t>T-PHN</w:t>
            </w:r>
          </w:p>
        </w:tc>
        <w:tc>
          <w:tcPr>
            <w:tcW w:w="3069" w:type="dxa"/>
            <w:shd w:val="clear" w:color="auto" w:fill="auto"/>
          </w:tcPr>
          <w:p w14:paraId="798DA4AA" w14:textId="77777777" w:rsidR="000E065C" w:rsidRPr="000E065C" w:rsidRDefault="000E065C" w:rsidP="006D5847">
            <w:pPr>
              <w:pStyle w:val="TableBody"/>
              <w:spacing w:line="480" w:lineRule="auto"/>
              <w:rPr>
                <w:rFonts w:ascii="Times" w:hAnsi="Times" w:cs="Times"/>
                <w:sz w:val="20"/>
                <w:szCs w:val="20"/>
                <w:lang w:val="en-US"/>
              </w:rPr>
            </w:pPr>
            <w:r w:rsidRPr="000E065C">
              <w:rPr>
                <w:rFonts w:ascii="Times" w:hAnsi="Times" w:cs="Times"/>
                <w:sz w:val="20"/>
                <w:szCs w:val="20"/>
                <w:lang w:val="en-US"/>
              </w:rPr>
              <w:t>Tryptophan</w:t>
            </w:r>
          </w:p>
        </w:tc>
        <w:tc>
          <w:tcPr>
            <w:tcW w:w="1843" w:type="dxa"/>
            <w:shd w:val="clear" w:color="auto" w:fill="auto"/>
          </w:tcPr>
          <w:p w14:paraId="49F307AA" w14:textId="77777777" w:rsidR="000E065C" w:rsidRPr="000E065C" w:rsidRDefault="000E065C" w:rsidP="006D5847">
            <w:pPr>
              <w:pStyle w:val="TableBody"/>
              <w:spacing w:line="480" w:lineRule="auto"/>
              <w:rPr>
                <w:rFonts w:ascii="Times" w:hAnsi="Times" w:cs="Times"/>
                <w:sz w:val="20"/>
                <w:szCs w:val="20"/>
                <w:lang w:val="en-US"/>
              </w:rPr>
            </w:pPr>
            <w:r w:rsidRPr="000E065C">
              <w:rPr>
                <w:rFonts w:ascii="Times" w:hAnsi="Times" w:cs="Times"/>
                <w:sz w:val="20"/>
                <w:szCs w:val="20"/>
                <w:lang w:val="en-US"/>
              </w:rPr>
              <w:t>204.23</w:t>
            </w:r>
          </w:p>
        </w:tc>
      </w:tr>
      <w:tr w:rsidR="000E065C" w:rsidRPr="000E065C" w14:paraId="09E76CFA" w14:textId="77777777" w:rsidTr="003F06B5">
        <w:trPr>
          <w:jc w:val="center"/>
        </w:trPr>
        <w:tc>
          <w:tcPr>
            <w:tcW w:w="1042" w:type="dxa"/>
            <w:shd w:val="clear" w:color="auto" w:fill="auto"/>
          </w:tcPr>
          <w:p w14:paraId="606B4213" w14:textId="77777777" w:rsidR="000E065C" w:rsidRPr="000E065C" w:rsidRDefault="000E065C" w:rsidP="006D5847">
            <w:pPr>
              <w:pStyle w:val="TableBody"/>
              <w:spacing w:line="480" w:lineRule="auto"/>
              <w:rPr>
                <w:rFonts w:ascii="Times" w:hAnsi="Times" w:cs="Times"/>
                <w:sz w:val="20"/>
                <w:szCs w:val="20"/>
                <w:lang w:val="en-US"/>
              </w:rPr>
            </w:pPr>
            <w:r w:rsidRPr="000E065C">
              <w:rPr>
                <w:rFonts w:ascii="Times" w:hAnsi="Times" w:cs="Times"/>
                <w:sz w:val="20"/>
                <w:szCs w:val="20"/>
                <w:lang w:val="en-US"/>
              </w:rPr>
              <w:t>S-PHN</w:t>
            </w:r>
          </w:p>
        </w:tc>
        <w:tc>
          <w:tcPr>
            <w:tcW w:w="3069" w:type="dxa"/>
            <w:shd w:val="clear" w:color="auto" w:fill="auto"/>
          </w:tcPr>
          <w:p w14:paraId="0DD2CA44" w14:textId="77777777" w:rsidR="000E065C" w:rsidRPr="000E065C" w:rsidRDefault="000E065C" w:rsidP="006D5847">
            <w:pPr>
              <w:pStyle w:val="TableBody"/>
              <w:spacing w:line="480" w:lineRule="auto"/>
              <w:rPr>
                <w:rFonts w:ascii="Times" w:hAnsi="Times" w:cs="Times"/>
                <w:sz w:val="20"/>
                <w:szCs w:val="20"/>
                <w:lang w:val="en-US"/>
              </w:rPr>
            </w:pPr>
            <w:r w:rsidRPr="000E065C">
              <w:rPr>
                <w:rFonts w:ascii="Times" w:hAnsi="Times" w:cs="Times"/>
                <w:sz w:val="20"/>
                <w:szCs w:val="20"/>
                <w:lang w:val="en-US"/>
              </w:rPr>
              <w:t>Sucrose</w:t>
            </w:r>
          </w:p>
        </w:tc>
        <w:tc>
          <w:tcPr>
            <w:tcW w:w="1843" w:type="dxa"/>
            <w:shd w:val="clear" w:color="auto" w:fill="auto"/>
          </w:tcPr>
          <w:p w14:paraId="6AA653BD" w14:textId="77777777" w:rsidR="000E065C" w:rsidRPr="000E065C" w:rsidRDefault="000E065C" w:rsidP="006D5847">
            <w:pPr>
              <w:pStyle w:val="TableBody"/>
              <w:spacing w:line="480" w:lineRule="auto"/>
              <w:rPr>
                <w:rFonts w:ascii="Times" w:hAnsi="Times" w:cs="Times"/>
                <w:sz w:val="20"/>
                <w:szCs w:val="20"/>
                <w:lang w:val="en-US"/>
              </w:rPr>
            </w:pPr>
            <w:r w:rsidRPr="000E065C">
              <w:rPr>
                <w:rFonts w:ascii="Times" w:hAnsi="Times" w:cs="Times"/>
                <w:sz w:val="20"/>
                <w:szCs w:val="20"/>
                <w:lang w:val="en-US"/>
              </w:rPr>
              <w:t>342.3</w:t>
            </w:r>
          </w:p>
        </w:tc>
      </w:tr>
      <w:tr w:rsidR="000E065C" w:rsidRPr="000E065C" w14:paraId="466603A8" w14:textId="77777777" w:rsidTr="003F06B5">
        <w:trPr>
          <w:jc w:val="center"/>
        </w:trPr>
        <w:tc>
          <w:tcPr>
            <w:tcW w:w="1042" w:type="dxa"/>
            <w:shd w:val="clear" w:color="auto" w:fill="auto"/>
          </w:tcPr>
          <w:p w14:paraId="0E4C7B34" w14:textId="77777777" w:rsidR="000E065C" w:rsidRPr="000E065C" w:rsidRDefault="000E065C" w:rsidP="006D5847">
            <w:pPr>
              <w:pStyle w:val="TableBody"/>
              <w:spacing w:line="480" w:lineRule="auto"/>
              <w:rPr>
                <w:rFonts w:ascii="Times" w:hAnsi="Times" w:cs="Times"/>
                <w:sz w:val="20"/>
                <w:szCs w:val="20"/>
                <w:lang w:val="en-US"/>
              </w:rPr>
            </w:pPr>
            <w:r w:rsidRPr="000E065C">
              <w:rPr>
                <w:rFonts w:ascii="Times" w:hAnsi="Times" w:cs="Times"/>
                <w:sz w:val="20"/>
                <w:szCs w:val="20"/>
                <w:lang w:val="en-US"/>
              </w:rPr>
              <w:t>P-PHN</w:t>
            </w:r>
          </w:p>
        </w:tc>
        <w:tc>
          <w:tcPr>
            <w:tcW w:w="3069" w:type="dxa"/>
            <w:shd w:val="clear" w:color="auto" w:fill="auto"/>
          </w:tcPr>
          <w:p w14:paraId="271F3F33" w14:textId="77777777" w:rsidR="000E065C" w:rsidRPr="000E065C" w:rsidRDefault="000E065C" w:rsidP="006D5847">
            <w:pPr>
              <w:pStyle w:val="TableBody"/>
              <w:spacing w:line="480" w:lineRule="auto"/>
              <w:rPr>
                <w:rFonts w:ascii="Times" w:hAnsi="Times" w:cs="Times"/>
                <w:sz w:val="20"/>
                <w:szCs w:val="20"/>
                <w:lang w:val="en-US"/>
              </w:rPr>
            </w:pPr>
            <w:r w:rsidRPr="000E065C">
              <w:rPr>
                <w:rFonts w:ascii="Times" w:hAnsi="Times" w:cs="Times"/>
                <w:sz w:val="20"/>
                <w:szCs w:val="20"/>
                <w:lang w:val="en-US"/>
              </w:rPr>
              <w:t>Poly(ethylene glycol) diacrylate</w:t>
            </w:r>
          </w:p>
        </w:tc>
        <w:tc>
          <w:tcPr>
            <w:tcW w:w="1843" w:type="dxa"/>
            <w:shd w:val="clear" w:color="auto" w:fill="auto"/>
          </w:tcPr>
          <w:p w14:paraId="74C8620A" w14:textId="77777777" w:rsidR="000E065C" w:rsidRPr="000E065C" w:rsidRDefault="000E065C" w:rsidP="006D5847">
            <w:pPr>
              <w:pStyle w:val="TableBody"/>
              <w:spacing w:line="480" w:lineRule="auto"/>
              <w:rPr>
                <w:rFonts w:ascii="Times" w:hAnsi="Times" w:cs="Times"/>
                <w:sz w:val="20"/>
                <w:szCs w:val="20"/>
                <w:lang w:val="en-US"/>
              </w:rPr>
            </w:pPr>
            <w:r w:rsidRPr="000E065C">
              <w:rPr>
                <w:rFonts w:ascii="Times" w:hAnsi="Times" w:cs="Times"/>
                <w:sz w:val="20"/>
                <w:szCs w:val="20"/>
                <w:lang w:val="en-US"/>
              </w:rPr>
              <w:t>575.5</w:t>
            </w:r>
          </w:p>
        </w:tc>
      </w:tr>
      <w:tr w:rsidR="000E065C" w:rsidRPr="000E065C" w14:paraId="3D27CB77" w14:textId="77777777" w:rsidTr="003F06B5">
        <w:trPr>
          <w:jc w:val="center"/>
        </w:trPr>
        <w:tc>
          <w:tcPr>
            <w:tcW w:w="1042" w:type="dxa"/>
            <w:shd w:val="clear" w:color="auto" w:fill="auto"/>
          </w:tcPr>
          <w:p w14:paraId="52A71EC5" w14:textId="77777777" w:rsidR="000E065C" w:rsidRPr="000E065C" w:rsidRDefault="000E065C" w:rsidP="006D5847">
            <w:pPr>
              <w:pStyle w:val="TableBody"/>
              <w:spacing w:line="480" w:lineRule="auto"/>
              <w:rPr>
                <w:rFonts w:ascii="Times" w:hAnsi="Times" w:cs="Times"/>
                <w:sz w:val="20"/>
                <w:szCs w:val="20"/>
                <w:lang w:val="en-US"/>
              </w:rPr>
            </w:pPr>
            <w:r w:rsidRPr="000E065C">
              <w:rPr>
                <w:rFonts w:ascii="Times" w:hAnsi="Times" w:cs="Times"/>
                <w:sz w:val="20"/>
                <w:szCs w:val="20"/>
                <w:lang w:val="en-US"/>
              </w:rPr>
              <w:t>A-PHN</w:t>
            </w:r>
          </w:p>
        </w:tc>
        <w:tc>
          <w:tcPr>
            <w:tcW w:w="3069" w:type="dxa"/>
            <w:shd w:val="clear" w:color="auto" w:fill="auto"/>
          </w:tcPr>
          <w:p w14:paraId="70544421" w14:textId="77777777" w:rsidR="000E065C" w:rsidRPr="000E065C" w:rsidRDefault="000E065C" w:rsidP="006D5847">
            <w:pPr>
              <w:pStyle w:val="TableBody"/>
              <w:spacing w:line="480" w:lineRule="auto"/>
              <w:rPr>
                <w:rFonts w:ascii="Times" w:hAnsi="Times" w:cs="Times"/>
                <w:sz w:val="20"/>
                <w:szCs w:val="20"/>
                <w:lang w:val="en-US"/>
              </w:rPr>
            </w:pPr>
            <w:r w:rsidRPr="000E065C">
              <w:rPr>
                <w:rFonts w:ascii="Times" w:hAnsi="Times" w:cs="Times"/>
                <w:sz w:val="20"/>
                <w:szCs w:val="20"/>
                <w:lang w:val="en-US"/>
              </w:rPr>
              <w:t>Alginic acid</w:t>
            </w:r>
          </w:p>
        </w:tc>
        <w:tc>
          <w:tcPr>
            <w:tcW w:w="1843" w:type="dxa"/>
            <w:shd w:val="clear" w:color="auto" w:fill="auto"/>
          </w:tcPr>
          <w:p w14:paraId="6BC69AA6" w14:textId="77777777" w:rsidR="000E065C" w:rsidRPr="000E065C" w:rsidRDefault="000E065C" w:rsidP="006D5847">
            <w:pPr>
              <w:pStyle w:val="TableBody"/>
              <w:spacing w:line="480" w:lineRule="auto"/>
              <w:rPr>
                <w:rFonts w:ascii="Times" w:hAnsi="Times" w:cs="Times"/>
                <w:sz w:val="20"/>
                <w:szCs w:val="20"/>
                <w:lang w:val="en-US"/>
              </w:rPr>
            </w:pPr>
            <w:r w:rsidRPr="000E065C">
              <w:rPr>
                <w:rFonts w:ascii="Times" w:hAnsi="Times" w:cs="Times"/>
                <w:sz w:val="20"/>
                <w:szCs w:val="20"/>
                <w:lang w:val="en-US"/>
              </w:rPr>
              <w:t>M</w:t>
            </w:r>
            <w:r w:rsidRPr="000E065C">
              <w:rPr>
                <w:rFonts w:ascii="Times" w:hAnsi="Times" w:cs="Times"/>
                <w:sz w:val="20"/>
                <w:szCs w:val="20"/>
                <w:vertAlign w:val="subscript"/>
                <w:lang w:val="en-US"/>
              </w:rPr>
              <w:t>n</w:t>
            </w:r>
            <w:r w:rsidRPr="000E065C">
              <w:rPr>
                <w:rFonts w:ascii="Times" w:hAnsi="Times" w:cs="Times"/>
                <w:sz w:val="20"/>
                <w:szCs w:val="20"/>
                <w:lang w:val="en-US"/>
              </w:rPr>
              <w:t>: 58,900</w:t>
            </w:r>
          </w:p>
        </w:tc>
      </w:tr>
      <w:tr w:rsidR="000E065C" w:rsidRPr="000E065C" w14:paraId="6906B458" w14:textId="77777777" w:rsidTr="003F06B5">
        <w:trPr>
          <w:jc w:val="center"/>
        </w:trPr>
        <w:tc>
          <w:tcPr>
            <w:tcW w:w="1042" w:type="dxa"/>
            <w:tcBorders>
              <w:bottom w:val="single" w:sz="4" w:space="0" w:color="000000"/>
            </w:tcBorders>
            <w:shd w:val="clear" w:color="auto" w:fill="auto"/>
          </w:tcPr>
          <w:p w14:paraId="3AB56321" w14:textId="77777777" w:rsidR="000E065C" w:rsidRPr="000E065C" w:rsidRDefault="000E065C" w:rsidP="006D5847">
            <w:pPr>
              <w:pStyle w:val="TableBody"/>
              <w:spacing w:line="480" w:lineRule="auto"/>
              <w:rPr>
                <w:rFonts w:ascii="Times" w:hAnsi="Times" w:cs="Times"/>
                <w:sz w:val="20"/>
                <w:szCs w:val="20"/>
                <w:lang w:val="en-US"/>
              </w:rPr>
            </w:pPr>
            <w:r w:rsidRPr="000E065C">
              <w:rPr>
                <w:rFonts w:ascii="Times" w:hAnsi="Times" w:cs="Times"/>
                <w:sz w:val="20"/>
                <w:szCs w:val="20"/>
                <w:lang w:val="en-US"/>
              </w:rPr>
              <w:t>G-PHN</w:t>
            </w:r>
          </w:p>
        </w:tc>
        <w:tc>
          <w:tcPr>
            <w:tcW w:w="3069" w:type="dxa"/>
            <w:tcBorders>
              <w:bottom w:val="single" w:sz="4" w:space="0" w:color="000000"/>
            </w:tcBorders>
            <w:shd w:val="clear" w:color="auto" w:fill="auto"/>
          </w:tcPr>
          <w:p w14:paraId="5BA8CD17" w14:textId="77777777" w:rsidR="000E065C" w:rsidRPr="000E065C" w:rsidRDefault="000E065C" w:rsidP="006D5847">
            <w:pPr>
              <w:pStyle w:val="TableBody"/>
              <w:spacing w:line="480" w:lineRule="auto"/>
              <w:rPr>
                <w:rFonts w:ascii="Times" w:hAnsi="Times" w:cs="Times"/>
                <w:sz w:val="20"/>
                <w:szCs w:val="20"/>
                <w:lang w:val="en-US"/>
              </w:rPr>
            </w:pPr>
            <w:r w:rsidRPr="000E065C">
              <w:rPr>
                <w:rFonts w:ascii="Times" w:hAnsi="Times" w:cs="Times"/>
                <w:sz w:val="20"/>
                <w:szCs w:val="20"/>
                <w:lang w:val="en-US"/>
              </w:rPr>
              <w:t>Gelatin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auto"/>
          </w:tcPr>
          <w:p w14:paraId="75D0DEF8" w14:textId="77777777" w:rsidR="000E065C" w:rsidRPr="000E065C" w:rsidRDefault="000E065C" w:rsidP="006D5847">
            <w:pPr>
              <w:pStyle w:val="TableBody"/>
              <w:spacing w:line="480" w:lineRule="auto"/>
              <w:rPr>
                <w:rFonts w:ascii="Times" w:hAnsi="Times" w:cs="Times"/>
                <w:sz w:val="20"/>
                <w:szCs w:val="20"/>
                <w:lang w:val="en-US"/>
              </w:rPr>
            </w:pPr>
            <w:r w:rsidRPr="000E065C">
              <w:rPr>
                <w:rFonts w:ascii="Times" w:hAnsi="Times" w:cs="Times"/>
                <w:sz w:val="20"/>
                <w:szCs w:val="20"/>
                <w:lang w:val="en-US"/>
              </w:rPr>
              <w:t>50,000-100,000</w:t>
            </w:r>
          </w:p>
        </w:tc>
      </w:tr>
    </w:tbl>
    <w:p w14:paraId="414195AB" w14:textId="77777777" w:rsidR="000E065C" w:rsidRPr="000E065C" w:rsidRDefault="000E065C" w:rsidP="006D5847">
      <w:pPr>
        <w:spacing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</w:rPr>
        <w:br w:type="page"/>
      </w:r>
    </w:p>
    <w:p w14:paraId="0C17AB13" w14:textId="77777777" w:rsidR="000E065C" w:rsidRPr="000E065C" w:rsidRDefault="000E065C" w:rsidP="006D5847">
      <w:pPr>
        <w:keepNext/>
        <w:spacing w:line="480" w:lineRule="auto"/>
        <w:jc w:val="center"/>
        <w:rPr>
          <w:rFonts w:ascii="Times" w:hAnsi="Times" w:cs="Times"/>
        </w:rPr>
      </w:pPr>
      <w:r w:rsidRPr="000E065C">
        <w:rPr>
          <w:rFonts w:ascii="Times" w:hAnsi="Times" w:cs="Times"/>
          <w:noProof/>
        </w:rPr>
        <w:lastRenderedPageBreak/>
        <w:drawing>
          <wp:inline distT="0" distB="0" distL="0" distR="0" wp14:anchorId="4CB10979" wp14:editId="3EC54D29">
            <wp:extent cx="3051042" cy="3240000"/>
            <wp:effectExtent l="0" t="0" r="0" b="0"/>
            <wp:docPr id="55" name="Picture 54" descr="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B3C4238-D711-6DB1-7D05-516DFC30FD5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4" descr="Chart&#10;&#10;Description automatically generated">
                      <a:extLst>
                        <a:ext uri="{FF2B5EF4-FFF2-40B4-BE49-F238E27FC236}">
                          <a16:creationId xmlns:a16="http://schemas.microsoft.com/office/drawing/2014/main" id="{4B3C4238-D711-6DB1-7D05-516DFC30FD5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51042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71C484" w14:textId="20704EE0" w:rsidR="000E065C" w:rsidRPr="000E065C" w:rsidRDefault="000E065C" w:rsidP="006D5847">
      <w:pPr>
        <w:spacing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  <w:b/>
          <w:bCs/>
        </w:rPr>
        <w:t>Fig. S1.</w:t>
      </w:r>
      <w:r w:rsidRPr="000E065C">
        <w:rPr>
          <w:rFonts w:ascii="Times" w:hAnsi="Times" w:cs="Times"/>
        </w:rPr>
        <w:t xml:space="preserve"> Optimization of </w:t>
      </w:r>
      <w:proofErr w:type="spellStart"/>
      <w:r w:rsidRPr="000E065C">
        <w:rPr>
          <w:rFonts w:ascii="Times" w:hAnsi="Times" w:cs="Times"/>
        </w:rPr>
        <w:t>photoinitiator</w:t>
      </w:r>
      <w:proofErr w:type="spellEnd"/>
      <w:r w:rsidRPr="000E065C">
        <w:rPr>
          <w:rFonts w:ascii="Times" w:hAnsi="Times" w:cs="Times"/>
        </w:rPr>
        <w:t xml:space="preserve"> concentration for obtaining homogenous size distribution of gold nanoparticles (GNPs).</w:t>
      </w:r>
      <w:r w:rsidRPr="000E065C">
        <w:rPr>
          <w:rFonts w:ascii="Times" w:hAnsi="Times" w:cs="Times"/>
          <w:lang w:eastAsia="ko-KR"/>
        </w:rPr>
        <w:t xml:space="preserve"> </w:t>
      </w:r>
      <w:r w:rsidRPr="000E065C">
        <w:rPr>
          <w:rFonts w:ascii="Times" w:hAnsi="Times" w:cs="Times"/>
        </w:rPr>
        <w:t>(</w:t>
      </w:r>
      <w:r w:rsidRPr="000E065C">
        <w:rPr>
          <w:rFonts w:ascii="Times" w:hAnsi="Times" w:cs="Times"/>
          <w:b/>
          <w:bCs/>
        </w:rPr>
        <w:t>a</w:t>
      </w:r>
      <w:r w:rsidRPr="000E065C">
        <w:rPr>
          <w:rFonts w:ascii="Times" w:hAnsi="Times" w:cs="Times"/>
        </w:rPr>
        <w:t>) Transmission electron microscopy (TEM) images of GNPs according to the concentration. (</w:t>
      </w:r>
      <w:r w:rsidRPr="000E065C">
        <w:rPr>
          <w:rFonts w:ascii="Times" w:hAnsi="Times" w:cs="Times"/>
          <w:b/>
          <w:bCs/>
        </w:rPr>
        <w:t>b</w:t>
      </w:r>
      <w:r w:rsidRPr="000E065C">
        <w:rPr>
          <w:rFonts w:ascii="Times" w:hAnsi="Times" w:cs="Times"/>
        </w:rPr>
        <w:t>) Hydrodynamic diameters and polydispersity of the obtained GNPs. The photographs indicate the colloidal colors of GNPs formed through radical polymerization.</w:t>
      </w:r>
      <w:r w:rsidRPr="000E065C">
        <w:rPr>
          <w:rFonts w:ascii="Times" w:hAnsi="Times" w:cs="Times"/>
        </w:rPr>
        <w:br w:type="page"/>
      </w:r>
    </w:p>
    <w:p w14:paraId="098CCE01" w14:textId="77777777" w:rsidR="000E065C" w:rsidRPr="000E065C" w:rsidRDefault="000E065C" w:rsidP="006D5847">
      <w:pPr>
        <w:keepNext/>
        <w:spacing w:line="480" w:lineRule="auto"/>
        <w:jc w:val="center"/>
        <w:rPr>
          <w:rFonts w:ascii="Times" w:hAnsi="Times" w:cs="Times"/>
        </w:rPr>
      </w:pPr>
      <w:r w:rsidRPr="000E065C">
        <w:rPr>
          <w:rFonts w:ascii="Times" w:hAnsi="Times" w:cs="Times"/>
          <w:noProof/>
        </w:rPr>
        <w:lastRenderedPageBreak/>
        <w:drawing>
          <wp:inline distT="0" distB="0" distL="0" distR="0" wp14:anchorId="322DEE72" wp14:editId="27214902">
            <wp:extent cx="2760544" cy="2145933"/>
            <wp:effectExtent l="0" t="0" r="0" b="0"/>
            <wp:docPr id="60" name="Picture 59" descr="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707CD35-D62D-8542-AC59-B4E66519E33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59" descr="Chart&#10;&#10;Description automatically generated">
                      <a:extLst>
                        <a:ext uri="{FF2B5EF4-FFF2-40B4-BE49-F238E27FC236}">
                          <a16:creationId xmlns:a16="http://schemas.microsoft.com/office/drawing/2014/main" id="{D707CD35-D62D-8542-AC59-B4E66519E33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74065" cy="2156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BBBED" w14:textId="0CDA815D" w:rsidR="000E065C" w:rsidRPr="000E065C" w:rsidRDefault="000E065C" w:rsidP="006D5847">
      <w:pPr>
        <w:spacing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  <w:b/>
          <w:bCs/>
        </w:rPr>
        <w:t>Fig. S2</w:t>
      </w:r>
      <w:r w:rsidRPr="000E065C">
        <w:rPr>
          <w:rFonts w:ascii="Times" w:hAnsi="Times" w:cs="Times"/>
        </w:rPr>
        <w:t xml:space="preserve">. Hydrodynamic diameter distribution of the </w:t>
      </w:r>
      <w:r w:rsidRPr="000E065C">
        <w:rPr>
          <w:rFonts w:ascii="Times" w:hAnsi="Times" w:cs="Times"/>
          <w:i/>
          <w:iCs/>
        </w:rPr>
        <w:t>N, N’</w:t>
      </w:r>
      <w:r w:rsidRPr="000E065C">
        <w:rPr>
          <w:rFonts w:ascii="Times" w:hAnsi="Times" w:cs="Times"/>
        </w:rPr>
        <w:t xml:space="preserve">-methylene </w:t>
      </w:r>
      <w:proofErr w:type="spellStart"/>
      <w:r w:rsidRPr="000E065C">
        <w:rPr>
          <w:rFonts w:ascii="Times" w:hAnsi="Times" w:cs="Times"/>
        </w:rPr>
        <w:t>bisacrylamide</w:t>
      </w:r>
      <w:proofErr w:type="spellEnd"/>
      <w:r w:rsidRPr="000E065C">
        <w:rPr>
          <w:rFonts w:ascii="Times" w:hAnsi="Times" w:cs="Times"/>
        </w:rPr>
        <w:t xml:space="preserve"> (MBA)-linked PHNs (M-PHNs) according to the reaction time between 1–15 min.</w:t>
      </w:r>
      <w:r w:rsidRPr="000E065C">
        <w:rPr>
          <w:rFonts w:ascii="Times" w:hAnsi="Times" w:cs="Times"/>
        </w:rPr>
        <w:br w:type="page"/>
      </w:r>
    </w:p>
    <w:p w14:paraId="2EB567EA" w14:textId="77777777" w:rsidR="000E065C" w:rsidRPr="000E065C" w:rsidRDefault="000E065C" w:rsidP="006D5847">
      <w:pPr>
        <w:keepNext/>
        <w:spacing w:line="480" w:lineRule="auto"/>
        <w:jc w:val="center"/>
        <w:rPr>
          <w:rFonts w:ascii="Times" w:hAnsi="Times" w:cs="Times"/>
        </w:rPr>
      </w:pPr>
      <w:r w:rsidRPr="000E065C">
        <w:rPr>
          <w:rFonts w:ascii="Times" w:hAnsi="Times" w:cs="Times"/>
          <w:noProof/>
        </w:rPr>
        <w:lastRenderedPageBreak/>
        <w:drawing>
          <wp:inline distT="0" distB="0" distL="0" distR="0" wp14:anchorId="42FA910B" wp14:editId="219B1922">
            <wp:extent cx="2938563" cy="2307013"/>
            <wp:effectExtent l="0" t="0" r="0" b="0"/>
            <wp:docPr id="33" name="Picture 32" descr="Histo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B750718-DB32-FCBA-8FC6-06BD2871EBE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2" descr="Histogram&#10;&#10;Description automatically generated">
                      <a:extLst>
                        <a:ext uri="{FF2B5EF4-FFF2-40B4-BE49-F238E27FC236}">
                          <a16:creationId xmlns:a16="http://schemas.microsoft.com/office/drawing/2014/main" id="{4B750718-DB32-FCBA-8FC6-06BD2871EBE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52284" cy="2317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2EDD3" w14:textId="5258C925" w:rsidR="000E065C" w:rsidRPr="000E065C" w:rsidRDefault="000E065C" w:rsidP="006D5847">
      <w:pPr>
        <w:spacing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  <w:b/>
          <w:bCs/>
        </w:rPr>
        <w:t>Fig. S3.</w:t>
      </w:r>
      <w:r w:rsidRPr="000E065C">
        <w:rPr>
          <w:rFonts w:ascii="Times" w:hAnsi="Times" w:cs="Times"/>
        </w:rPr>
        <w:t xml:space="preserve"> Hydrodynamic diameters of poly (N-isopropyl acrylamide) (PNIPAM) nanogels without GNPs according to the reaction time.</w:t>
      </w:r>
      <w:r w:rsidRPr="000E065C">
        <w:rPr>
          <w:rFonts w:ascii="Times" w:hAnsi="Times" w:cs="Times"/>
        </w:rPr>
        <w:br w:type="page"/>
      </w:r>
    </w:p>
    <w:p w14:paraId="1F3A6F2E" w14:textId="77777777" w:rsidR="000E065C" w:rsidRPr="000E065C" w:rsidRDefault="000E065C" w:rsidP="006D5847">
      <w:pPr>
        <w:keepNext/>
        <w:spacing w:line="480" w:lineRule="auto"/>
        <w:jc w:val="center"/>
        <w:rPr>
          <w:rFonts w:ascii="Times" w:hAnsi="Times" w:cs="Times"/>
        </w:rPr>
      </w:pPr>
      <w:r w:rsidRPr="000E065C">
        <w:rPr>
          <w:rFonts w:ascii="Times" w:hAnsi="Times" w:cs="Times"/>
          <w:noProof/>
          <w:lang w:eastAsia="ko-KR"/>
        </w:rPr>
        <w:lastRenderedPageBreak/>
        <w:drawing>
          <wp:inline distT="0" distB="0" distL="0" distR="0" wp14:anchorId="561FE16D" wp14:editId="2017F5A8">
            <wp:extent cx="2891195" cy="2243482"/>
            <wp:effectExtent l="0" t="0" r="0" b="0"/>
            <wp:docPr id="27" name="Picture 9" descr="A picture containing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AC3A899-0EDE-7321-2B24-68FAB1D8D32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9" descr="A picture containing chart&#10;&#10;Description automatically generated">
                      <a:extLst>
                        <a:ext uri="{FF2B5EF4-FFF2-40B4-BE49-F238E27FC236}">
                          <a16:creationId xmlns:a16="http://schemas.microsoft.com/office/drawing/2014/main" id="{4AC3A899-0EDE-7321-2B24-68FAB1D8D32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03673" cy="2253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6ABA11" w14:textId="5100384D" w:rsidR="000E065C" w:rsidRPr="000E065C" w:rsidRDefault="000E065C" w:rsidP="006D5847">
      <w:pPr>
        <w:spacing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  <w:b/>
          <w:bCs/>
        </w:rPr>
        <w:t>Fig. S4</w:t>
      </w:r>
      <w:r w:rsidRPr="000E065C">
        <w:rPr>
          <w:rFonts w:ascii="Times" w:hAnsi="Times" w:cs="Times"/>
        </w:rPr>
        <w:t>. Absorbance spectra of colloidal GNPs and M-PHNs. Insets display the colors of the colloidal solutions.</w:t>
      </w:r>
      <w:r w:rsidRPr="000E065C">
        <w:rPr>
          <w:rFonts w:ascii="Times" w:hAnsi="Times" w:cs="Times"/>
        </w:rPr>
        <w:br w:type="page"/>
      </w:r>
    </w:p>
    <w:p w14:paraId="40710F5B" w14:textId="77777777" w:rsidR="000E065C" w:rsidRPr="000E065C" w:rsidRDefault="000E065C" w:rsidP="006D5847">
      <w:pPr>
        <w:keepNext/>
        <w:spacing w:line="480" w:lineRule="auto"/>
        <w:jc w:val="center"/>
        <w:rPr>
          <w:rFonts w:ascii="Times" w:hAnsi="Times" w:cs="Times"/>
        </w:rPr>
      </w:pPr>
      <w:r w:rsidRPr="000E065C">
        <w:rPr>
          <w:rFonts w:ascii="Times" w:hAnsi="Times" w:cs="Times"/>
          <w:noProof/>
          <w:lang w:eastAsia="ko-KR"/>
        </w:rPr>
        <w:lastRenderedPageBreak/>
        <w:drawing>
          <wp:inline distT="0" distB="0" distL="0" distR="0" wp14:anchorId="5237E674" wp14:editId="4590C15D">
            <wp:extent cx="3378652" cy="2635349"/>
            <wp:effectExtent l="0" t="0" r="0" b="0"/>
            <wp:docPr id="6" name="그림 1" descr="A screenshot of a computer&#10;&#10;Description automatically generated with low confidence">
              <a:extLst xmlns:a="http://schemas.openxmlformats.org/drawingml/2006/main">
                <a:ext uri="{FF2B5EF4-FFF2-40B4-BE49-F238E27FC236}">
                  <a16:creationId xmlns:a16="http://schemas.microsoft.com/office/drawing/2014/main" id="{8DAEB710-CDB9-3490-1D06-B940B32B662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1" descr="A screenshot of a computer&#10;&#10;Description automatically generated with low confidence">
                      <a:extLst>
                        <a:ext uri="{FF2B5EF4-FFF2-40B4-BE49-F238E27FC236}">
                          <a16:creationId xmlns:a16="http://schemas.microsoft.com/office/drawing/2014/main" id="{8DAEB710-CDB9-3490-1D06-B940B32B662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89185" cy="264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4D84E5" w14:textId="6E7165B1" w:rsidR="000E065C" w:rsidRPr="000E065C" w:rsidRDefault="000E065C" w:rsidP="006D5847">
      <w:pPr>
        <w:spacing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  <w:b/>
          <w:bCs/>
        </w:rPr>
        <w:t>Fig. S5.</w:t>
      </w:r>
      <w:r w:rsidRPr="000E065C">
        <w:rPr>
          <w:rFonts w:ascii="Times" w:hAnsi="Times" w:cs="Times"/>
        </w:rPr>
        <w:t xml:space="preserve"> Monitoring of the thermal stability of M-PHNs and PHNs during 10 cycles of the heating/cooling procedure.</w:t>
      </w:r>
      <w:r w:rsidRPr="000E065C">
        <w:rPr>
          <w:rFonts w:ascii="Times" w:hAnsi="Times" w:cs="Times"/>
        </w:rPr>
        <w:br w:type="page"/>
      </w:r>
    </w:p>
    <w:p w14:paraId="6FEFFFC8" w14:textId="77777777" w:rsidR="000E065C" w:rsidRPr="000E065C" w:rsidRDefault="000E065C" w:rsidP="006D5847">
      <w:pPr>
        <w:keepNext/>
        <w:spacing w:line="480" w:lineRule="auto"/>
        <w:jc w:val="center"/>
        <w:rPr>
          <w:rFonts w:ascii="Times" w:hAnsi="Times" w:cs="Times"/>
        </w:rPr>
      </w:pPr>
      <w:r w:rsidRPr="000E065C">
        <w:rPr>
          <w:rFonts w:ascii="Times" w:hAnsi="Times" w:cs="Times"/>
          <w:noProof/>
          <w:lang w:eastAsia="ko-KR"/>
        </w:rPr>
        <w:lastRenderedPageBreak/>
        <w:drawing>
          <wp:inline distT="0" distB="0" distL="0" distR="0" wp14:anchorId="5D56E2BA" wp14:editId="6944E085">
            <wp:extent cx="5760720" cy="4568190"/>
            <wp:effectExtent l="0" t="0" r="0" b="0"/>
            <wp:docPr id="28" name="Picture 1" descr="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62F93C8-BCA6-9679-432A-BD44C210D1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1" descr="Logo&#10;&#10;Description automatically generated">
                      <a:extLst>
                        <a:ext uri="{FF2B5EF4-FFF2-40B4-BE49-F238E27FC236}">
                          <a16:creationId xmlns:a16="http://schemas.microsoft.com/office/drawing/2014/main" id="{B62F93C8-BCA6-9679-432A-BD44C210D13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6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8B55D3" w14:textId="5F90736B" w:rsidR="000E065C" w:rsidRPr="000E065C" w:rsidRDefault="000E065C" w:rsidP="006D5847">
      <w:pPr>
        <w:spacing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  <w:b/>
          <w:bCs/>
        </w:rPr>
        <w:t>Fig. S6</w:t>
      </w:r>
      <w:r w:rsidRPr="000E065C">
        <w:rPr>
          <w:rFonts w:ascii="Times" w:hAnsi="Times" w:cs="Times"/>
        </w:rPr>
        <w:t>. Narrow scans of the XPS spectra focused on the selected elements of C, N, O, and Au.</w:t>
      </w:r>
      <w:r w:rsidRPr="000E065C">
        <w:rPr>
          <w:rFonts w:ascii="Times" w:hAnsi="Times" w:cs="Times"/>
        </w:rPr>
        <w:br w:type="page"/>
      </w:r>
    </w:p>
    <w:p w14:paraId="32685213" w14:textId="77777777" w:rsidR="000E065C" w:rsidRPr="000E065C" w:rsidRDefault="000E065C" w:rsidP="006D5847">
      <w:pPr>
        <w:keepNext/>
        <w:spacing w:line="480" w:lineRule="auto"/>
        <w:jc w:val="center"/>
        <w:rPr>
          <w:rFonts w:ascii="Times" w:hAnsi="Times" w:cs="Times"/>
        </w:rPr>
      </w:pPr>
      <w:r w:rsidRPr="000E065C">
        <w:rPr>
          <w:rFonts w:ascii="Times" w:hAnsi="Times" w:cs="Times"/>
          <w:noProof/>
          <w:lang w:eastAsia="ko-KR"/>
        </w:rPr>
        <w:lastRenderedPageBreak/>
        <w:drawing>
          <wp:inline distT="0" distB="0" distL="0" distR="0" wp14:anchorId="12663E30" wp14:editId="776C722E">
            <wp:extent cx="3968741" cy="3159580"/>
            <wp:effectExtent l="0" t="0" r="0" b="3175"/>
            <wp:docPr id="29" name="Picture 9" descr="A picture containing tex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05155B6-A7EB-0350-3AA4-D417E239A6E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9" descr="A picture containing text&#10;&#10;Description automatically generated">
                      <a:extLst>
                        <a:ext uri="{FF2B5EF4-FFF2-40B4-BE49-F238E27FC236}">
                          <a16:creationId xmlns:a16="http://schemas.microsoft.com/office/drawing/2014/main" id="{D05155B6-A7EB-0350-3AA4-D417E239A6E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68741" cy="315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9BE3A2" w14:textId="16964043" w:rsidR="000E065C" w:rsidRPr="000E065C" w:rsidRDefault="000E065C" w:rsidP="006D5847">
      <w:pPr>
        <w:spacing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  <w:b/>
          <w:bCs/>
        </w:rPr>
        <w:t>Fig. S7</w:t>
      </w:r>
      <w:r w:rsidRPr="000E065C">
        <w:rPr>
          <w:rFonts w:ascii="Times" w:hAnsi="Times" w:cs="Times"/>
        </w:rPr>
        <w:t>. TEM images of the PHNs with different linker molecules (</w:t>
      </w:r>
      <w:r w:rsidRPr="000E065C">
        <w:rPr>
          <w:rFonts w:ascii="Times" w:hAnsi="Times" w:cs="Times"/>
          <w:i/>
        </w:rPr>
        <w:t>i.e.</w:t>
      </w:r>
      <w:r w:rsidRPr="000E065C">
        <w:rPr>
          <w:rFonts w:ascii="Times" w:hAnsi="Times" w:cs="Times"/>
        </w:rPr>
        <w:t>, MBA (M-PHN), tryptophan (T-PHN), sucrose (S-PHN), PEG-da (P-PHN), alginate (A-PHN), and gelatin (G-PHN)). The Black scale bar indicates 50 nm and the white scale bars represent 100 nm.</w:t>
      </w:r>
      <w:r w:rsidRPr="000E065C">
        <w:rPr>
          <w:rFonts w:ascii="Times" w:hAnsi="Times" w:cs="Times"/>
        </w:rPr>
        <w:br w:type="page"/>
      </w:r>
    </w:p>
    <w:p w14:paraId="3C7866FD" w14:textId="77777777" w:rsidR="000E065C" w:rsidRPr="000E065C" w:rsidRDefault="000E065C" w:rsidP="006D5847">
      <w:pPr>
        <w:keepNext/>
        <w:spacing w:line="480" w:lineRule="auto"/>
        <w:jc w:val="center"/>
        <w:rPr>
          <w:rFonts w:ascii="Times" w:hAnsi="Times" w:cs="Times"/>
        </w:rPr>
      </w:pPr>
      <w:r w:rsidRPr="000E065C">
        <w:rPr>
          <w:rFonts w:ascii="Times" w:hAnsi="Times" w:cs="Times"/>
          <w:noProof/>
          <w:lang w:eastAsia="ko-KR"/>
        </w:rPr>
        <w:lastRenderedPageBreak/>
        <w:drawing>
          <wp:inline distT="0" distB="0" distL="0" distR="0" wp14:anchorId="16653823" wp14:editId="7F9FE712">
            <wp:extent cx="4664309" cy="2277652"/>
            <wp:effectExtent l="0" t="0" r="3175" b="8890"/>
            <wp:docPr id="9" name="그림 1">
              <a:extLst xmlns:a="http://schemas.openxmlformats.org/drawingml/2006/main">
                <a:ext uri="{FF2B5EF4-FFF2-40B4-BE49-F238E27FC236}">
                  <a16:creationId xmlns:a16="http://schemas.microsoft.com/office/drawing/2014/main" id="{B37F8B41-C6A2-AD2A-82D5-40A9442D09B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1">
                      <a:extLst>
                        <a:ext uri="{FF2B5EF4-FFF2-40B4-BE49-F238E27FC236}">
                          <a16:creationId xmlns:a16="http://schemas.microsoft.com/office/drawing/2014/main" id="{B37F8B41-C6A2-AD2A-82D5-40A9442D09B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4309" cy="2277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C776EA" w14:textId="269565BB" w:rsidR="000E065C" w:rsidRPr="000E065C" w:rsidRDefault="000E065C" w:rsidP="006D5847">
      <w:pPr>
        <w:spacing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  <w:b/>
          <w:bCs/>
        </w:rPr>
        <w:t>Fig. S8</w:t>
      </w:r>
      <w:r w:rsidRPr="000E065C">
        <w:rPr>
          <w:rFonts w:ascii="Times" w:hAnsi="Times" w:cs="Times"/>
        </w:rPr>
        <w:t xml:space="preserve">. Optical properties </w:t>
      </w:r>
      <w:r w:rsidRPr="000E065C">
        <w:rPr>
          <w:rFonts w:ascii="Times" w:hAnsi="Times" w:cs="Times"/>
          <w:lang w:eastAsia="ko-KR"/>
        </w:rPr>
        <w:t>and</w:t>
      </w:r>
      <w:r w:rsidRPr="000E065C">
        <w:rPr>
          <w:rFonts w:ascii="Times" w:hAnsi="Times" w:cs="Times"/>
        </w:rPr>
        <w:t xml:space="preserve"> </w:t>
      </w:r>
      <w:r w:rsidRPr="000E065C">
        <w:rPr>
          <w:rFonts w:ascii="Times" w:hAnsi="Times" w:cs="Times"/>
          <w:lang w:eastAsia="ko-KR"/>
        </w:rPr>
        <w:t>colloidal</w:t>
      </w:r>
      <w:r w:rsidRPr="000E065C">
        <w:rPr>
          <w:rFonts w:ascii="Times" w:hAnsi="Times" w:cs="Times"/>
        </w:rPr>
        <w:t xml:space="preserve"> </w:t>
      </w:r>
      <w:r w:rsidRPr="000E065C">
        <w:rPr>
          <w:rFonts w:ascii="Times" w:hAnsi="Times" w:cs="Times"/>
          <w:lang w:eastAsia="ko-KR"/>
        </w:rPr>
        <w:t>stabilities</w:t>
      </w:r>
      <w:r w:rsidRPr="000E065C">
        <w:rPr>
          <w:rFonts w:ascii="Times" w:hAnsi="Times" w:cs="Times"/>
        </w:rPr>
        <w:t xml:space="preserve"> of the PHNs synthesized with different linker molecules. (</w:t>
      </w:r>
      <w:r>
        <w:rPr>
          <w:rFonts w:ascii="Times" w:hAnsi="Times" w:cs="Times"/>
          <w:b/>
          <w:bCs/>
        </w:rPr>
        <w:t>a</w:t>
      </w:r>
      <w:r w:rsidRPr="000E065C">
        <w:rPr>
          <w:rFonts w:ascii="Times" w:hAnsi="Times" w:cs="Times"/>
        </w:rPr>
        <w:t xml:space="preserve">) Absorbance spectra </w:t>
      </w:r>
      <w:r w:rsidRPr="000E065C">
        <w:rPr>
          <w:rFonts w:ascii="Times" w:hAnsi="Times" w:cs="Times"/>
          <w:lang w:eastAsia="ko-KR"/>
        </w:rPr>
        <w:t>and</w:t>
      </w:r>
      <w:r w:rsidRPr="000E065C">
        <w:rPr>
          <w:rFonts w:ascii="Times" w:hAnsi="Times" w:cs="Times"/>
        </w:rPr>
        <w:t xml:space="preserve"> </w:t>
      </w:r>
      <w:r w:rsidRPr="000E065C">
        <w:rPr>
          <w:rFonts w:ascii="Times" w:hAnsi="Times" w:cs="Times"/>
          <w:lang w:eastAsia="ko-KR"/>
        </w:rPr>
        <w:t>photographs</w:t>
      </w:r>
      <w:r w:rsidRPr="000E065C">
        <w:rPr>
          <w:rFonts w:ascii="Times" w:hAnsi="Times" w:cs="Times"/>
        </w:rPr>
        <w:t xml:space="preserve"> of the PHNs. (</w:t>
      </w:r>
      <w:r>
        <w:rPr>
          <w:rFonts w:ascii="Times" w:hAnsi="Times" w:cs="Times"/>
          <w:b/>
          <w:bCs/>
        </w:rPr>
        <w:t>b</w:t>
      </w:r>
      <w:r w:rsidRPr="000E065C">
        <w:rPr>
          <w:rFonts w:ascii="Times" w:hAnsi="Times" w:cs="Times"/>
        </w:rPr>
        <w:t xml:space="preserve">) </w:t>
      </w:r>
      <w:r w:rsidRPr="000E065C">
        <w:rPr>
          <w:rFonts w:ascii="Times" w:hAnsi="Times" w:cs="Times"/>
          <w:lang w:eastAsia="ko-KR"/>
        </w:rPr>
        <w:t>Mean</w:t>
      </w:r>
      <w:r w:rsidRPr="000E065C">
        <w:rPr>
          <w:rFonts w:ascii="Times" w:hAnsi="Times" w:cs="Times"/>
        </w:rPr>
        <w:t xml:space="preserve"> </w:t>
      </w:r>
      <w:r w:rsidRPr="000E065C">
        <w:rPr>
          <w:rFonts w:ascii="Times" w:hAnsi="Times" w:cs="Times"/>
          <w:lang w:eastAsia="ko-KR"/>
        </w:rPr>
        <w:t xml:space="preserve">diameters were measured from </w:t>
      </w:r>
      <w:r w:rsidRPr="000E065C">
        <w:rPr>
          <w:rFonts w:ascii="Times" w:hAnsi="Times" w:cs="Times"/>
        </w:rPr>
        <w:t xml:space="preserve">as-synthesized colloidal PHNs and the PHNs stored at </w:t>
      </w:r>
      <w:r w:rsidRPr="000E065C">
        <w:rPr>
          <w:rFonts w:ascii="Times" w:hAnsi="Times" w:cs="Times"/>
          <w:lang w:eastAsia="ko-KR"/>
        </w:rPr>
        <w:t>RT (25</w:t>
      </w:r>
      <w:r w:rsidR="000C0007">
        <w:rPr>
          <w:rFonts w:ascii="Times" w:hAnsi="Times" w:cs="Times"/>
          <w:lang w:eastAsia="ko-KR"/>
        </w:rPr>
        <w:t>℃</w:t>
      </w:r>
      <w:r w:rsidRPr="000E065C">
        <w:rPr>
          <w:rFonts w:ascii="Times" w:hAnsi="Times" w:cs="Times"/>
          <w:lang w:eastAsia="ko-KR"/>
        </w:rPr>
        <w:t>)</w:t>
      </w:r>
      <w:r w:rsidRPr="000E065C">
        <w:rPr>
          <w:rFonts w:ascii="Times" w:hAnsi="Times" w:cs="Times"/>
        </w:rPr>
        <w:t xml:space="preserve"> overnight.</w:t>
      </w:r>
      <w:r w:rsidRPr="000E065C">
        <w:rPr>
          <w:rFonts w:ascii="Times" w:hAnsi="Times" w:cs="Times"/>
        </w:rPr>
        <w:br w:type="page"/>
      </w:r>
    </w:p>
    <w:p w14:paraId="2E29D656" w14:textId="77777777" w:rsidR="000E065C" w:rsidRPr="000E065C" w:rsidRDefault="000E065C" w:rsidP="006D5847">
      <w:pPr>
        <w:keepNext/>
        <w:spacing w:line="480" w:lineRule="auto"/>
        <w:jc w:val="center"/>
        <w:rPr>
          <w:rFonts w:ascii="Times" w:hAnsi="Times" w:cs="Times"/>
        </w:rPr>
      </w:pPr>
      <w:r w:rsidRPr="000E065C">
        <w:rPr>
          <w:rFonts w:ascii="Times" w:hAnsi="Times" w:cs="Times"/>
          <w:noProof/>
          <w:lang w:eastAsia="ko-KR"/>
        </w:rPr>
        <w:lastRenderedPageBreak/>
        <w:drawing>
          <wp:inline distT="0" distB="0" distL="0" distR="0" wp14:anchorId="359D65B6" wp14:editId="7253C26B">
            <wp:extent cx="5385235" cy="1671023"/>
            <wp:effectExtent l="0" t="0" r="6350" b="5715"/>
            <wp:docPr id="31" name="Picture 30" descr="세면도구, 향수, 비어있는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49FBB09E-52EA-2B3D-9139-EDB05F6BF99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0" descr="세면도구, 향수, 비어있는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49FBB09E-52EA-2B3D-9139-EDB05F6BF99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5235" cy="1671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57C872" w14:textId="23B95B0D" w:rsidR="000E065C" w:rsidRPr="000E065C" w:rsidRDefault="000E065C" w:rsidP="006D5847">
      <w:pPr>
        <w:spacing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  <w:b/>
          <w:bCs/>
        </w:rPr>
        <w:t>Fig. S9</w:t>
      </w:r>
      <w:r w:rsidRPr="000E065C">
        <w:rPr>
          <w:rFonts w:ascii="Times" w:hAnsi="Times" w:cs="Times"/>
        </w:rPr>
        <w:t>. Observation of the calcium ion-mediated gelation using M-PHN and A-PHN by adding 100 mM CaCl</w:t>
      </w:r>
      <w:r w:rsidRPr="000E065C">
        <w:rPr>
          <w:rFonts w:ascii="Times" w:hAnsi="Times" w:cs="Times"/>
          <w:vertAlign w:val="subscript"/>
        </w:rPr>
        <w:t>2</w:t>
      </w:r>
      <w:r w:rsidRPr="000E065C">
        <w:rPr>
          <w:rFonts w:ascii="Times" w:hAnsi="Times" w:cs="Times"/>
        </w:rPr>
        <w:t>.</w:t>
      </w:r>
      <w:r w:rsidRPr="000E065C">
        <w:rPr>
          <w:rFonts w:ascii="Times" w:hAnsi="Times" w:cs="Times"/>
        </w:rPr>
        <w:br w:type="page"/>
      </w:r>
    </w:p>
    <w:p w14:paraId="58B17E3A" w14:textId="77777777" w:rsidR="000E065C" w:rsidRPr="000E065C" w:rsidRDefault="000E065C" w:rsidP="006D5847">
      <w:pPr>
        <w:keepNext/>
        <w:spacing w:line="480" w:lineRule="auto"/>
        <w:jc w:val="center"/>
        <w:rPr>
          <w:rFonts w:ascii="Times" w:hAnsi="Times" w:cs="Times"/>
        </w:rPr>
      </w:pPr>
      <w:r w:rsidRPr="000E065C">
        <w:rPr>
          <w:rFonts w:ascii="Times" w:hAnsi="Times" w:cs="Times"/>
          <w:noProof/>
          <w:lang w:eastAsia="ko-KR"/>
        </w:rPr>
        <w:lastRenderedPageBreak/>
        <w:drawing>
          <wp:inline distT="0" distB="0" distL="0" distR="0" wp14:anchorId="125671C5" wp14:editId="19573F73">
            <wp:extent cx="2889504" cy="2250693"/>
            <wp:effectExtent l="0" t="0" r="6350" b="0"/>
            <wp:docPr id="14" name="Picture 13" descr="Chart, histo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11C39EB-0048-7AEB-2389-2E9849BEBE4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 descr="Chart, histogram&#10;&#10;Description automatically generated">
                      <a:extLst>
                        <a:ext uri="{FF2B5EF4-FFF2-40B4-BE49-F238E27FC236}">
                          <a16:creationId xmlns:a16="http://schemas.microsoft.com/office/drawing/2014/main" id="{111C39EB-0048-7AEB-2389-2E9849BEBE4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04223" cy="2262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90246D" w14:textId="66D866C9" w:rsidR="000E065C" w:rsidRPr="000E065C" w:rsidRDefault="000E065C" w:rsidP="006D5847">
      <w:pPr>
        <w:spacing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  <w:b/>
          <w:bCs/>
        </w:rPr>
        <w:t>Fig. S10</w:t>
      </w:r>
      <w:r w:rsidRPr="000E065C">
        <w:rPr>
          <w:rFonts w:ascii="Times" w:hAnsi="Times" w:cs="Times"/>
        </w:rPr>
        <w:t xml:space="preserve">. Energy-dispersive X-ray spectroscopy of A-PHN from </w:t>
      </w:r>
      <w:r w:rsidRPr="000E065C">
        <w:rPr>
          <w:rFonts w:ascii="Times" w:hAnsi="Times" w:cs="Times"/>
          <w:b/>
          <w:bCs/>
        </w:rPr>
        <w:t>Fig. 2</w:t>
      </w:r>
      <w:r>
        <w:rPr>
          <w:rFonts w:ascii="Times" w:hAnsi="Times" w:cs="Times"/>
          <w:b/>
          <w:bCs/>
          <w:lang w:eastAsia="ko-KR"/>
        </w:rPr>
        <w:t>g</w:t>
      </w:r>
      <w:r w:rsidRPr="000E065C">
        <w:rPr>
          <w:rFonts w:ascii="Times" w:hAnsi="Times" w:cs="Times"/>
        </w:rPr>
        <w:t>.</w:t>
      </w:r>
      <w:r w:rsidRPr="000E065C">
        <w:rPr>
          <w:rFonts w:ascii="Times" w:hAnsi="Times" w:cs="Times"/>
        </w:rPr>
        <w:br w:type="page"/>
      </w:r>
      <w:r w:rsidRPr="000E065C">
        <w:rPr>
          <w:rFonts w:ascii="Times" w:hAnsi="Times" w:cs="Times"/>
          <w:noProof/>
          <w:color w:val="000000" w:themeColor="text1"/>
          <w:kern w:val="24"/>
          <w:lang w:eastAsia="ko-KR"/>
        </w:rPr>
        <w:lastRenderedPageBreak/>
        <w:drawing>
          <wp:inline distT="0" distB="0" distL="0" distR="0" wp14:anchorId="4329F10C" wp14:editId="3B114422">
            <wp:extent cx="5760720" cy="5704840"/>
            <wp:effectExtent l="0" t="0" r="0" b="0"/>
            <wp:docPr id="135" name="Picture 134" descr="Diagram, schematic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C2F9DCF-E283-57E9-AB88-5B862BFAD0A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Picture 134" descr="Diagram, schematic&#10;&#10;Description automatically generated">
                      <a:extLst>
                        <a:ext uri="{FF2B5EF4-FFF2-40B4-BE49-F238E27FC236}">
                          <a16:creationId xmlns:a16="http://schemas.microsoft.com/office/drawing/2014/main" id="{9C2F9DCF-E283-57E9-AB88-5B862BFAD0A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0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2F484" w14:textId="5F0B93C1" w:rsidR="000E065C" w:rsidRPr="000E065C" w:rsidRDefault="000E065C" w:rsidP="006D5847">
      <w:pPr>
        <w:spacing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  <w:b/>
          <w:bCs/>
        </w:rPr>
        <w:t>Fig. S11</w:t>
      </w:r>
      <w:r w:rsidRPr="000E065C">
        <w:rPr>
          <w:rFonts w:ascii="Times" w:hAnsi="Times" w:cs="Times"/>
        </w:rPr>
        <w:t>. Schematic image of the GNP structures used in the computation at different diameters of PHN (</w:t>
      </w:r>
      <w:proofErr w:type="spellStart"/>
      <w:r w:rsidRPr="000E065C">
        <w:rPr>
          <w:rFonts w:ascii="Times" w:hAnsi="Times" w:cs="Times"/>
        </w:rPr>
        <w:t>i</w:t>
      </w:r>
      <w:proofErr w:type="spellEnd"/>
      <w:r w:rsidRPr="000E065C">
        <w:rPr>
          <w:rFonts w:ascii="Times" w:hAnsi="Times" w:cs="Times"/>
        </w:rPr>
        <w:t>) R=100 nm, (ii) R=80 nm, and (iii) R=60 nm, respectively. The red line indicates the boundary of the PHN.</w:t>
      </w:r>
      <w:r w:rsidRPr="000E065C">
        <w:rPr>
          <w:rFonts w:ascii="Times" w:hAnsi="Times" w:cs="Times"/>
        </w:rPr>
        <w:br w:type="page"/>
      </w:r>
    </w:p>
    <w:p w14:paraId="3E9B6D6E" w14:textId="77777777" w:rsidR="000E065C" w:rsidRPr="000E065C" w:rsidRDefault="000E065C" w:rsidP="006D5847">
      <w:pPr>
        <w:keepNext/>
        <w:spacing w:line="480" w:lineRule="auto"/>
        <w:jc w:val="center"/>
        <w:rPr>
          <w:rFonts w:ascii="Times" w:hAnsi="Times" w:cs="Times"/>
        </w:rPr>
      </w:pPr>
      <w:r w:rsidRPr="000E065C">
        <w:rPr>
          <w:rFonts w:ascii="Times" w:hAnsi="Times" w:cs="Times"/>
          <w:noProof/>
          <w:lang w:eastAsia="ko-KR"/>
        </w:rPr>
        <w:lastRenderedPageBreak/>
        <w:drawing>
          <wp:inline distT="0" distB="0" distL="0" distR="0" wp14:anchorId="206F9FF9" wp14:editId="7558E234">
            <wp:extent cx="3843555" cy="3142589"/>
            <wp:effectExtent l="0" t="0" r="5080" b="1270"/>
            <wp:docPr id="11" name="그림 3" descr="Chart, scatt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2DA33D3-6FF6-7832-3103-FDEC2FD914A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그림 3" descr="Chart, scatter chart&#10;&#10;Description automatically generated">
                      <a:extLst>
                        <a:ext uri="{FF2B5EF4-FFF2-40B4-BE49-F238E27FC236}">
                          <a16:creationId xmlns:a16="http://schemas.microsoft.com/office/drawing/2014/main" id="{22DA33D3-6FF6-7832-3103-FDEC2FD914A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3555" cy="3142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B086D" w14:textId="35C42AC8" w:rsidR="000E065C" w:rsidRPr="000E065C" w:rsidRDefault="000E065C" w:rsidP="006D5847">
      <w:pPr>
        <w:spacing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  <w:b/>
          <w:bCs/>
        </w:rPr>
        <w:t>Fig. S12</w:t>
      </w:r>
      <w:r w:rsidRPr="000E065C">
        <w:rPr>
          <w:rFonts w:ascii="Times" w:hAnsi="Times" w:cs="Times"/>
        </w:rPr>
        <w:t xml:space="preserve">. Linear relationship of -ln(θ) versus time obtained from the cooling period of the thermal curve in </w:t>
      </w:r>
      <w:r w:rsidRPr="000E065C">
        <w:rPr>
          <w:rFonts w:ascii="Times" w:hAnsi="Times" w:cs="Times"/>
          <w:b/>
          <w:bCs/>
        </w:rPr>
        <w:t xml:space="preserve">Fig. </w:t>
      </w:r>
      <w:r w:rsidRPr="000E065C">
        <w:rPr>
          <w:rFonts w:ascii="Times" w:hAnsi="Times" w:cs="Times"/>
          <w:b/>
          <w:bCs/>
          <w:lang w:eastAsia="ko-KR"/>
        </w:rPr>
        <w:t>3</w:t>
      </w:r>
      <w:r w:rsidR="006D5847">
        <w:rPr>
          <w:rFonts w:ascii="Times" w:hAnsi="Times" w:cs="Times" w:hint="eastAsia"/>
          <w:b/>
          <w:bCs/>
          <w:lang w:eastAsia="ko-KR"/>
        </w:rPr>
        <w:t>g</w:t>
      </w:r>
      <w:r w:rsidRPr="000E065C">
        <w:rPr>
          <w:rFonts w:ascii="Times" w:hAnsi="Times" w:cs="Times"/>
        </w:rPr>
        <w:t xml:space="preserve">. A dimensionless driving force temperature, </w:t>
      </w:r>
      <w:r w:rsidRPr="000E065C">
        <w:rPr>
          <w:rFonts w:ascii="Cambria Math" w:hAnsi="Cambria Math" w:cs="Cambria Math"/>
        </w:rPr>
        <w:t>𝜃</w:t>
      </w:r>
      <w:r w:rsidRPr="000E065C">
        <w:rPr>
          <w:rFonts w:ascii="Times" w:hAnsi="Times" w:cs="Times"/>
        </w:rPr>
        <w:t xml:space="preserve"> was obtained using the equation, </w:t>
      </w:r>
      <w:r w:rsidRPr="000E065C">
        <w:rPr>
          <w:rFonts w:ascii="Cambria Math" w:hAnsi="Cambria Math" w:cs="Cambria Math"/>
        </w:rPr>
        <w:t>𝜃</w:t>
      </w:r>
      <w:r w:rsidRPr="000E065C">
        <w:rPr>
          <w:rFonts w:ascii="Times" w:hAnsi="Times" w:cs="Times"/>
        </w:rPr>
        <w:t xml:space="preserve"> = (</w:t>
      </w:r>
      <w:r w:rsidRPr="000E065C">
        <w:rPr>
          <w:rFonts w:ascii="Cambria Math" w:hAnsi="Cambria Math" w:cs="Cambria Math"/>
        </w:rPr>
        <w:t>𝑇</w:t>
      </w:r>
      <w:r w:rsidRPr="000E065C">
        <w:rPr>
          <w:rFonts w:ascii="Times" w:hAnsi="Times" w:cs="Times"/>
        </w:rPr>
        <w:t>−</w:t>
      </w:r>
      <w:r w:rsidRPr="000E065C">
        <w:rPr>
          <w:rFonts w:ascii="Cambria Math" w:hAnsi="Cambria Math" w:cs="Cambria Math"/>
        </w:rPr>
        <w:t>𝑇</w:t>
      </w:r>
      <w:r w:rsidRPr="000E065C">
        <w:rPr>
          <w:rFonts w:ascii="Times" w:hAnsi="Times" w:cs="Times"/>
          <w:vertAlign w:val="subscript"/>
        </w:rPr>
        <w:t>BKG</w:t>
      </w:r>
      <w:r w:rsidRPr="000E065C">
        <w:rPr>
          <w:rFonts w:ascii="Times" w:hAnsi="Times" w:cs="Times"/>
        </w:rPr>
        <w:t>)/(</w:t>
      </w:r>
      <w:r w:rsidRPr="000E065C">
        <w:rPr>
          <w:rFonts w:ascii="Cambria Math" w:hAnsi="Cambria Math" w:cs="Cambria Math"/>
        </w:rPr>
        <w:t>𝑇</w:t>
      </w:r>
      <w:r w:rsidRPr="000E065C">
        <w:rPr>
          <w:rFonts w:ascii="Times" w:hAnsi="Times" w:cs="Times"/>
          <w:vertAlign w:val="subscript"/>
        </w:rPr>
        <w:t>max</w:t>
      </w:r>
      <w:r w:rsidRPr="000E065C">
        <w:rPr>
          <w:rFonts w:ascii="Times" w:hAnsi="Times" w:cs="Times"/>
        </w:rPr>
        <w:t>-</w:t>
      </w:r>
      <w:r w:rsidRPr="000E065C">
        <w:rPr>
          <w:rFonts w:ascii="Cambria Math" w:hAnsi="Cambria Math" w:cs="Cambria Math"/>
        </w:rPr>
        <w:t>𝑇</w:t>
      </w:r>
      <w:r w:rsidRPr="000E065C">
        <w:rPr>
          <w:rFonts w:ascii="Times" w:hAnsi="Times" w:cs="Times"/>
          <w:vertAlign w:val="subscript"/>
        </w:rPr>
        <w:t>BKG</w:t>
      </w:r>
      <w:r w:rsidRPr="000E065C">
        <w:rPr>
          <w:rFonts w:ascii="Times" w:hAnsi="Times" w:cs="Times"/>
        </w:rPr>
        <w:t xml:space="preserve">), where </w:t>
      </w:r>
      <w:r w:rsidRPr="000E065C">
        <w:rPr>
          <w:rFonts w:ascii="Cambria Math" w:hAnsi="Cambria Math" w:cs="Cambria Math"/>
        </w:rPr>
        <w:t>𝑇</w:t>
      </w:r>
      <w:r w:rsidRPr="000E065C">
        <w:rPr>
          <w:rFonts w:ascii="Times" w:hAnsi="Times" w:cs="Times"/>
          <w:vertAlign w:val="subscript"/>
        </w:rPr>
        <w:t>BKG</w:t>
      </w:r>
      <w:r w:rsidRPr="000E065C">
        <w:rPr>
          <w:rFonts w:ascii="Times" w:hAnsi="Times" w:cs="Times"/>
        </w:rPr>
        <w:t xml:space="preserve"> indicates the background temperature, and </w:t>
      </w:r>
      <w:r w:rsidRPr="000E065C">
        <w:rPr>
          <w:rFonts w:ascii="Cambria Math" w:hAnsi="Cambria Math" w:cs="Cambria Math"/>
        </w:rPr>
        <w:t>𝑇</w:t>
      </w:r>
      <w:r w:rsidRPr="000E065C">
        <w:rPr>
          <w:rFonts w:ascii="Times" w:eastAsia="맑은 고딕" w:hAnsi="Times" w:cs="Times"/>
          <w:vertAlign w:val="subscript"/>
          <w:lang w:eastAsia="ko-KR"/>
        </w:rPr>
        <w:t>max</w:t>
      </w:r>
      <w:r w:rsidRPr="000E065C">
        <w:rPr>
          <w:rFonts w:ascii="Times" w:hAnsi="Times" w:cs="Times"/>
          <w:vertAlign w:val="subscript"/>
        </w:rPr>
        <w:t xml:space="preserve"> </w:t>
      </w:r>
      <w:r w:rsidRPr="000E065C">
        <w:rPr>
          <w:rFonts w:ascii="Times" w:hAnsi="Times" w:cs="Times"/>
        </w:rPr>
        <w:t>represents the maximum temperature, respectively.</w:t>
      </w:r>
      <w:r w:rsidRPr="000E065C">
        <w:rPr>
          <w:rFonts w:ascii="Times" w:hAnsi="Times" w:cs="Times"/>
        </w:rPr>
        <w:br w:type="page"/>
      </w:r>
    </w:p>
    <w:p w14:paraId="38BEEBFB" w14:textId="77777777" w:rsidR="000E065C" w:rsidRPr="000E065C" w:rsidRDefault="000E065C" w:rsidP="006D5847">
      <w:pPr>
        <w:keepNext/>
        <w:spacing w:line="480" w:lineRule="auto"/>
        <w:jc w:val="center"/>
        <w:rPr>
          <w:rFonts w:ascii="Times" w:hAnsi="Times" w:cs="Times"/>
        </w:rPr>
      </w:pPr>
      <w:r w:rsidRPr="000E065C">
        <w:rPr>
          <w:rFonts w:ascii="Times" w:hAnsi="Times" w:cs="Times"/>
          <w:noProof/>
          <w:lang w:eastAsia="ko-KR"/>
        </w:rPr>
        <w:lastRenderedPageBreak/>
        <w:drawing>
          <wp:inline distT="0" distB="0" distL="0" distR="0" wp14:anchorId="6DEAE16B" wp14:editId="66D6C1E0">
            <wp:extent cx="3817792" cy="2366060"/>
            <wp:effectExtent l="0" t="0" r="0" b="0"/>
            <wp:docPr id="13" name="그림 1" descr="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D47C5B2-B29A-9B17-8CDF-E37545FB7C2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그림 1" descr="Chart&#10;&#10;Description automatically generated">
                      <a:extLst>
                        <a:ext uri="{FF2B5EF4-FFF2-40B4-BE49-F238E27FC236}">
                          <a16:creationId xmlns:a16="http://schemas.microsoft.com/office/drawing/2014/main" id="{6D47C5B2-B29A-9B17-8CDF-E37545FB7C2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7792" cy="236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3BB3A" w14:textId="6EB70BB7" w:rsidR="000E065C" w:rsidRPr="000E065C" w:rsidRDefault="000E065C" w:rsidP="006D5847">
      <w:pPr>
        <w:spacing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  <w:b/>
          <w:bCs/>
        </w:rPr>
        <w:t>Fig. S13</w:t>
      </w:r>
      <w:r w:rsidRPr="000E065C">
        <w:rPr>
          <w:rFonts w:ascii="Times" w:hAnsi="Times" w:cs="Times"/>
        </w:rPr>
        <w:t>. Light-responsive heat generation of dehydrated PHNs under light illumination (532 nm, 0.8 W/cm</w:t>
      </w:r>
      <w:r w:rsidRPr="000E065C">
        <w:rPr>
          <w:rFonts w:ascii="Times" w:hAnsi="Times" w:cs="Times"/>
          <w:vertAlign w:val="superscript"/>
        </w:rPr>
        <w:t>2</w:t>
      </w:r>
      <w:r w:rsidRPr="000E065C">
        <w:rPr>
          <w:rFonts w:ascii="Times" w:hAnsi="Times" w:cs="Times"/>
        </w:rPr>
        <w:t>). Gray dash lines indicate the time points on/off the laser.</w:t>
      </w:r>
      <w:r w:rsidRPr="000E065C">
        <w:rPr>
          <w:rFonts w:ascii="Times" w:hAnsi="Times" w:cs="Times"/>
        </w:rPr>
        <w:br w:type="page"/>
      </w:r>
    </w:p>
    <w:p w14:paraId="54A27B2F" w14:textId="77777777" w:rsidR="000E065C" w:rsidRPr="000E065C" w:rsidRDefault="000E065C" w:rsidP="006D5847">
      <w:pPr>
        <w:keepNext/>
        <w:spacing w:line="480" w:lineRule="auto"/>
        <w:jc w:val="center"/>
        <w:rPr>
          <w:rFonts w:ascii="Times" w:hAnsi="Times" w:cs="Times"/>
        </w:rPr>
      </w:pPr>
      <w:r w:rsidRPr="000E065C">
        <w:rPr>
          <w:rFonts w:ascii="Times" w:hAnsi="Times" w:cs="Times"/>
          <w:noProof/>
          <w:lang w:eastAsia="ko-KR"/>
        </w:rPr>
        <w:lastRenderedPageBreak/>
        <w:drawing>
          <wp:inline distT="0" distB="0" distL="0" distR="0" wp14:anchorId="57D89FE4" wp14:editId="2C7ACEC9">
            <wp:extent cx="3271380" cy="2514006"/>
            <wp:effectExtent l="0" t="0" r="5715" b="635"/>
            <wp:docPr id="30" name="그림 2" descr="Chart, line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5E611AE-AE7A-068B-CDE6-81AB0EF7267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그림 2" descr="Chart, line chart&#10;&#10;Description automatically generated">
                      <a:extLst>
                        <a:ext uri="{FF2B5EF4-FFF2-40B4-BE49-F238E27FC236}">
                          <a16:creationId xmlns:a16="http://schemas.microsoft.com/office/drawing/2014/main" id="{65E611AE-AE7A-068B-CDE6-81AB0EF7267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1380" cy="2514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EB51F6" w14:textId="0E4B793B" w:rsidR="000E065C" w:rsidRPr="000E065C" w:rsidRDefault="000E065C" w:rsidP="006D5847">
      <w:pPr>
        <w:spacing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  <w:b/>
          <w:bCs/>
        </w:rPr>
        <w:t>Fig. S14.</w:t>
      </w:r>
      <w:r w:rsidRPr="000E065C">
        <w:rPr>
          <w:rFonts w:ascii="Times" w:hAnsi="Times" w:cs="Times"/>
        </w:rPr>
        <w:t xml:space="preserve"> Monitoring of the solution temperature under a commercial LED lamp (0.8 W/cm</w:t>
      </w:r>
      <w:r w:rsidRPr="000E065C">
        <w:rPr>
          <w:rFonts w:ascii="Times" w:hAnsi="Times" w:cs="Times"/>
          <w:vertAlign w:val="superscript"/>
        </w:rPr>
        <w:t>2</w:t>
      </w:r>
      <w:r w:rsidRPr="000E065C">
        <w:rPr>
          <w:rFonts w:ascii="Times" w:hAnsi="Times" w:cs="Times"/>
        </w:rPr>
        <w:t>).</w:t>
      </w:r>
      <w:r w:rsidRPr="000E065C">
        <w:rPr>
          <w:rFonts w:ascii="Times" w:hAnsi="Times" w:cs="Times"/>
        </w:rPr>
        <w:br w:type="page"/>
      </w:r>
    </w:p>
    <w:p w14:paraId="0BB3F8C0" w14:textId="77777777" w:rsidR="000E065C" w:rsidRPr="000E065C" w:rsidRDefault="000E065C" w:rsidP="006D5847">
      <w:pPr>
        <w:keepNext/>
        <w:spacing w:line="480" w:lineRule="auto"/>
        <w:jc w:val="center"/>
        <w:rPr>
          <w:rFonts w:ascii="Times" w:hAnsi="Times" w:cs="Times"/>
        </w:rPr>
      </w:pPr>
      <w:bookmarkStart w:id="1" w:name="_Hlk123078155"/>
      <w:r w:rsidRPr="000E065C">
        <w:rPr>
          <w:rFonts w:ascii="Times" w:hAnsi="Times" w:cs="Times"/>
          <w:bCs/>
          <w:noProof/>
          <w:lang w:eastAsia="ko-KR"/>
        </w:rPr>
        <w:lastRenderedPageBreak/>
        <w:drawing>
          <wp:inline distT="0" distB="0" distL="0" distR="0" wp14:anchorId="7E5BD081" wp14:editId="235ADCC0">
            <wp:extent cx="2704294" cy="3604965"/>
            <wp:effectExtent l="0" t="0" r="1270" b="0"/>
            <wp:docPr id="35" name="그림 35" descr="Chart, line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그림 35" descr="Chart, line 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2263" r="22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294" cy="36049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bookmarkEnd w:id="1"/>
    <w:p w14:paraId="3A0332E7" w14:textId="44B17136" w:rsidR="000E065C" w:rsidRPr="000E065C" w:rsidRDefault="000E065C" w:rsidP="006D5847">
      <w:pPr>
        <w:spacing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  <w:b/>
        </w:rPr>
        <w:t>Fig. S15</w:t>
      </w:r>
      <w:r w:rsidRPr="000E065C">
        <w:rPr>
          <w:rFonts w:ascii="Times" w:hAnsi="Times" w:cs="Times"/>
          <w:bCs/>
        </w:rPr>
        <w:t xml:space="preserve">. In situ Raman spectra of </w:t>
      </w:r>
      <w:r w:rsidRPr="000E065C">
        <w:rPr>
          <w:rFonts w:ascii="Times" w:hAnsi="Times" w:cs="Times"/>
          <w:bCs/>
          <w:lang w:eastAsia="ko-KR"/>
        </w:rPr>
        <w:t>A-PHN</w:t>
      </w:r>
      <w:r w:rsidRPr="000E065C">
        <w:rPr>
          <w:rFonts w:ascii="Times" w:hAnsi="Times" w:cs="Times"/>
          <w:bCs/>
        </w:rPr>
        <w:t xml:space="preserve"> gels under 785-nm laser illumination (* indicate the hydrophobic moieties at PNIPAM nanogel</w:t>
      </w:r>
      <w:r w:rsidRPr="000E065C">
        <w:rPr>
          <w:rFonts w:ascii="Times" w:hAnsi="Times" w:cs="Times"/>
          <w:bCs/>
          <w:lang w:eastAsia="ko-KR"/>
        </w:rPr>
        <w:t>, † represents the fingerprint peak from alginate</w:t>
      </w:r>
      <w:r w:rsidRPr="000E065C">
        <w:rPr>
          <w:rFonts w:ascii="Times" w:hAnsi="Times" w:cs="Times"/>
          <w:bCs/>
        </w:rPr>
        <w:t>)</w:t>
      </w:r>
      <w:r w:rsidRPr="000E065C">
        <w:rPr>
          <w:rFonts w:ascii="Times" w:hAnsi="Times" w:cs="Times"/>
        </w:rPr>
        <w:t>. Each gel was prepared using Ca</w:t>
      </w:r>
      <w:r w:rsidRPr="000E065C">
        <w:rPr>
          <w:rFonts w:ascii="Times" w:hAnsi="Times" w:cs="Times"/>
          <w:vertAlign w:val="superscript"/>
        </w:rPr>
        <w:t>2+</w:t>
      </w:r>
      <w:r w:rsidRPr="000E065C">
        <w:rPr>
          <w:rFonts w:ascii="Times" w:hAnsi="Times" w:cs="Times"/>
        </w:rPr>
        <w:t>-induced gelation, and a dehydrated state was obtained by heating the solution over 40</w:t>
      </w:r>
      <w:r w:rsidRPr="000E065C">
        <w:rPr>
          <w:rFonts w:ascii="Times" w:hAnsi="Times" w:cs="Times"/>
          <w:szCs w:val="24"/>
        </w:rPr>
        <w:t>℃</w:t>
      </w:r>
      <w:r w:rsidRPr="000E065C">
        <w:rPr>
          <w:rFonts w:ascii="Times" w:hAnsi="Times" w:cs="Times"/>
        </w:rPr>
        <w:t>.</w:t>
      </w:r>
      <w:r w:rsidRPr="000E065C">
        <w:rPr>
          <w:rFonts w:ascii="Times" w:hAnsi="Times" w:cs="Times"/>
        </w:rPr>
        <w:br w:type="page"/>
      </w:r>
    </w:p>
    <w:p w14:paraId="27C4A308" w14:textId="77777777" w:rsidR="000E065C" w:rsidRPr="000E065C" w:rsidRDefault="000E065C" w:rsidP="006D5847">
      <w:pPr>
        <w:keepNext/>
        <w:spacing w:line="480" w:lineRule="auto"/>
        <w:jc w:val="center"/>
        <w:rPr>
          <w:rFonts w:ascii="Times" w:hAnsi="Times" w:cs="Times"/>
        </w:rPr>
      </w:pPr>
      <w:r w:rsidRPr="000E065C">
        <w:rPr>
          <w:rFonts w:ascii="Times" w:hAnsi="Times" w:cs="Times"/>
          <w:noProof/>
          <w:lang w:eastAsia="ko-KR"/>
        </w:rPr>
        <w:lastRenderedPageBreak/>
        <w:drawing>
          <wp:inline distT="0" distB="0" distL="0" distR="0" wp14:anchorId="6FD37D33" wp14:editId="1F770A5C">
            <wp:extent cx="5667922" cy="2347912"/>
            <wp:effectExtent l="0" t="0" r="0" b="0"/>
            <wp:docPr id="32" name="그림 4">
              <a:extLst xmlns:a="http://schemas.openxmlformats.org/drawingml/2006/main">
                <a:ext uri="{FF2B5EF4-FFF2-40B4-BE49-F238E27FC236}">
                  <a16:creationId xmlns:a16="http://schemas.microsoft.com/office/drawing/2014/main" id="{445B3DBE-BFA2-2803-BC85-B8B1BCDD5A9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그림 4">
                      <a:extLst>
                        <a:ext uri="{FF2B5EF4-FFF2-40B4-BE49-F238E27FC236}">
                          <a16:creationId xmlns:a16="http://schemas.microsoft.com/office/drawing/2014/main" id="{445B3DBE-BFA2-2803-BC85-B8B1BCDD5A9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5740" cy="2355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0ED057" w14:textId="0E1B9515" w:rsidR="000E065C" w:rsidRPr="000E065C" w:rsidRDefault="000E065C" w:rsidP="006D5847">
      <w:pPr>
        <w:pStyle w:val="Head1"/>
        <w:spacing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  <w:b/>
        </w:rPr>
        <w:t>Fig. S16</w:t>
      </w:r>
      <w:r w:rsidRPr="000E065C">
        <w:rPr>
          <w:rFonts w:ascii="Times" w:hAnsi="Times" w:cs="Times"/>
        </w:rPr>
        <w:t xml:space="preserve">. Temperature-dependent </w:t>
      </w:r>
      <w:r w:rsidRPr="000E065C">
        <w:rPr>
          <w:rFonts w:ascii="Times" w:hAnsi="Times" w:cs="Times"/>
          <w:vertAlign w:val="superscript"/>
        </w:rPr>
        <w:t>1</w:t>
      </w:r>
      <w:r w:rsidRPr="000E065C">
        <w:rPr>
          <w:rFonts w:ascii="Times" w:hAnsi="Times" w:cs="Times"/>
        </w:rPr>
        <w:t>H-NMR (600 MHz) study of A-PHN dispersed in D</w:t>
      </w:r>
      <w:r w:rsidRPr="000E065C">
        <w:rPr>
          <w:rFonts w:ascii="Times" w:hAnsi="Times" w:cs="Times"/>
          <w:vertAlign w:val="subscript"/>
        </w:rPr>
        <w:t>2</w:t>
      </w:r>
      <w:r w:rsidRPr="000E065C">
        <w:rPr>
          <w:rFonts w:ascii="Times" w:hAnsi="Times" w:cs="Times"/>
        </w:rPr>
        <w:t>O.</w:t>
      </w:r>
      <w:r w:rsidRPr="000E065C">
        <w:rPr>
          <w:rFonts w:ascii="Times" w:hAnsi="Times" w:cs="Times"/>
        </w:rPr>
        <w:br w:type="page"/>
      </w:r>
    </w:p>
    <w:p w14:paraId="5E5B47D6" w14:textId="77777777" w:rsidR="000E065C" w:rsidRPr="000E065C" w:rsidRDefault="000E065C" w:rsidP="006D5847">
      <w:pPr>
        <w:keepNext/>
        <w:spacing w:line="480" w:lineRule="auto"/>
        <w:jc w:val="center"/>
        <w:rPr>
          <w:rFonts w:ascii="Times" w:hAnsi="Times" w:cs="Times"/>
        </w:rPr>
      </w:pPr>
      <w:r w:rsidRPr="000E065C">
        <w:rPr>
          <w:rFonts w:ascii="Times" w:hAnsi="Times" w:cs="Times"/>
          <w:b/>
          <w:bCs/>
          <w:noProof/>
          <w:lang w:eastAsia="ko-KR"/>
        </w:rPr>
        <w:lastRenderedPageBreak/>
        <w:drawing>
          <wp:inline distT="0" distB="0" distL="0" distR="0" wp14:anchorId="34D53693" wp14:editId="729B865B">
            <wp:extent cx="3253701" cy="2483087"/>
            <wp:effectExtent l="0" t="0" r="4445" b="0"/>
            <wp:docPr id="23" name="Picture 22" descr="Chart, scatt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56823EB-364B-755D-189E-EF8199501FC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2" descr="Chart, scatter chart&#10;&#10;Description automatically generated">
                      <a:extLst>
                        <a:ext uri="{FF2B5EF4-FFF2-40B4-BE49-F238E27FC236}">
                          <a16:creationId xmlns:a16="http://schemas.microsoft.com/office/drawing/2014/main" id="{D56823EB-364B-755D-189E-EF8199501FC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5630" cy="2492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D69F05" w14:textId="2191A805" w:rsidR="000E065C" w:rsidRPr="000E065C" w:rsidRDefault="000E065C" w:rsidP="006D5847">
      <w:pPr>
        <w:spacing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  <w:b/>
          <w:bCs/>
        </w:rPr>
        <w:t>Fig. S17.</w:t>
      </w:r>
      <w:r w:rsidRPr="000E065C">
        <w:rPr>
          <w:rFonts w:ascii="Times" w:hAnsi="Times" w:cs="Times"/>
        </w:rPr>
        <w:t xml:space="preserve"> Standard curve of doxorubicin by absorbance at 480 nm.</w:t>
      </w:r>
      <w:r w:rsidRPr="000E065C">
        <w:rPr>
          <w:rFonts w:ascii="Times" w:hAnsi="Times" w:cs="Times"/>
        </w:rPr>
        <w:br w:type="page"/>
      </w:r>
    </w:p>
    <w:p w14:paraId="1F9F36E5" w14:textId="77777777" w:rsidR="000E065C" w:rsidRPr="000E065C" w:rsidRDefault="000E065C" w:rsidP="006D5847">
      <w:pPr>
        <w:keepNext/>
        <w:spacing w:line="480" w:lineRule="auto"/>
        <w:jc w:val="center"/>
        <w:rPr>
          <w:rFonts w:ascii="Times" w:hAnsi="Times" w:cs="Times"/>
        </w:rPr>
      </w:pPr>
      <w:r w:rsidRPr="000E065C">
        <w:rPr>
          <w:rFonts w:ascii="Times" w:hAnsi="Times" w:cs="Times"/>
          <w:noProof/>
          <w:lang w:eastAsia="ko-KR"/>
        </w:rPr>
        <w:lastRenderedPageBreak/>
        <w:drawing>
          <wp:inline distT="0" distB="0" distL="0" distR="0" wp14:anchorId="537E52E9" wp14:editId="303F863E">
            <wp:extent cx="2880000" cy="2669571"/>
            <wp:effectExtent l="0" t="0" r="0" b="0"/>
            <wp:docPr id="22" name="Picture 16" descr="Chart, box and whisk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F23D97F-75CA-AE40-E9BB-115760F2D63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16" descr="Chart, box and whisker chart&#10;&#10;Description automatically generated">
                      <a:extLst>
                        <a:ext uri="{FF2B5EF4-FFF2-40B4-BE49-F238E27FC236}">
                          <a16:creationId xmlns:a16="http://schemas.microsoft.com/office/drawing/2014/main" id="{DF23D97F-75CA-AE40-E9BB-115760F2D63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669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13DBE3" w14:textId="7D7E4655" w:rsidR="000E065C" w:rsidRPr="000E065C" w:rsidRDefault="000E065C" w:rsidP="006D5847">
      <w:pPr>
        <w:spacing w:line="480" w:lineRule="auto"/>
        <w:jc w:val="both"/>
        <w:rPr>
          <w:rFonts w:ascii="Times" w:hAnsi="Times" w:cs="Times"/>
        </w:rPr>
      </w:pPr>
      <w:r w:rsidRPr="000E065C">
        <w:rPr>
          <w:rFonts w:ascii="Times" w:hAnsi="Times" w:cs="Times"/>
          <w:b/>
          <w:bCs/>
        </w:rPr>
        <w:t>Fig. S18.</w:t>
      </w:r>
      <w:r w:rsidRPr="000E065C">
        <w:rPr>
          <w:rFonts w:ascii="Times" w:hAnsi="Times" w:cs="Times"/>
        </w:rPr>
        <w:t xml:space="preserve"> Monitoring the mean diameters of A-PHN by changing the buffer pH conditions (n=50).</w:t>
      </w:r>
      <w:r w:rsidRPr="000E065C">
        <w:rPr>
          <w:rFonts w:ascii="Times" w:hAnsi="Times" w:cs="Times"/>
        </w:rPr>
        <w:br w:type="page"/>
      </w:r>
    </w:p>
    <w:p w14:paraId="34E764B0" w14:textId="77777777" w:rsidR="000E065C" w:rsidRPr="000E065C" w:rsidRDefault="000E065C" w:rsidP="006D5847">
      <w:pPr>
        <w:keepNext/>
        <w:spacing w:line="480" w:lineRule="auto"/>
        <w:jc w:val="center"/>
        <w:rPr>
          <w:rFonts w:ascii="Times" w:hAnsi="Times" w:cs="Times"/>
        </w:rPr>
      </w:pPr>
      <w:r w:rsidRPr="000E065C">
        <w:rPr>
          <w:rFonts w:ascii="Times" w:hAnsi="Times" w:cs="Times"/>
          <w:noProof/>
        </w:rPr>
        <w:lastRenderedPageBreak/>
        <w:drawing>
          <wp:inline distT="0" distB="0" distL="0" distR="0" wp14:anchorId="100DCAF3" wp14:editId="7C2F7842">
            <wp:extent cx="5760720" cy="2683510"/>
            <wp:effectExtent l="0" t="0" r="0" b="2540"/>
            <wp:docPr id="169" name="Picture 168" descr="Graphical user interfac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C34A2EE-E3FB-95E4-46FB-2C12E59BCE5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Picture 168" descr="Graphical user interface&#10;&#10;Description automatically generated">
                      <a:extLst>
                        <a:ext uri="{FF2B5EF4-FFF2-40B4-BE49-F238E27FC236}">
                          <a16:creationId xmlns:a16="http://schemas.microsoft.com/office/drawing/2014/main" id="{DC34A2EE-E3FB-95E4-46FB-2C12E59BCE5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83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C63B1" w14:textId="5033DB8D" w:rsidR="000E065C" w:rsidRPr="000E065C" w:rsidRDefault="000E065C" w:rsidP="006D5847">
      <w:pPr>
        <w:spacing w:after="160" w:line="480" w:lineRule="auto"/>
        <w:jc w:val="both"/>
        <w:rPr>
          <w:rFonts w:ascii="Times" w:hAnsi="Times" w:cs="Times"/>
        </w:rPr>
      </w:pPr>
      <w:r w:rsidRPr="004D4E46">
        <w:rPr>
          <w:rFonts w:ascii="Times" w:eastAsia="바탕" w:hAnsi="Times" w:cs="Times"/>
          <w:b/>
          <w:bCs/>
          <w:szCs w:val="22"/>
        </w:rPr>
        <w:t xml:space="preserve">Fig. </w:t>
      </w:r>
      <w:r w:rsidRPr="004D4E46">
        <w:rPr>
          <w:rFonts w:ascii="Times" w:eastAsia="바탕" w:hAnsi="Times" w:cs="Times"/>
          <w:b/>
          <w:bCs/>
          <w:szCs w:val="22"/>
          <w:lang w:eastAsia="ko-KR"/>
        </w:rPr>
        <w:t>S19</w:t>
      </w:r>
      <w:r w:rsidRPr="004D4E46">
        <w:rPr>
          <w:rFonts w:ascii="Times" w:eastAsia="바탕" w:hAnsi="Times" w:cs="Times"/>
          <w:b/>
          <w:bCs/>
          <w:szCs w:val="22"/>
        </w:rPr>
        <w:t xml:space="preserve">. </w:t>
      </w:r>
      <w:r w:rsidRPr="000E065C">
        <w:rPr>
          <w:rFonts w:ascii="Times" w:hAnsi="Times" w:cs="Times"/>
        </w:rPr>
        <w:t xml:space="preserve">Monitoring the Raman spectra of released </w:t>
      </w:r>
      <w:r w:rsidRPr="000E065C">
        <w:rPr>
          <w:rFonts w:ascii="Times" w:hAnsi="Times" w:cs="Times"/>
          <w:i/>
          <w:iCs/>
        </w:rPr>
        <w:t>dox</w:t>
      </w:r>
      <w:r w:rsidRPr="000E065C">
        <w:rPr>
          <w:rFonts w:ascii="Times" w:hAnsi="Times" w:cs="Times"/>
        </w:rPr>
        <w:t xml:space="preserve"> under temporally controlled light modulation. (</w:t>
      </w:r>
      <w:proofErr w:type="spellStart"/>
      <w:r w:rsidRPr="000E065C">
        <w:rPr>
          <w:rFonts w:ascii="Times" w:eastAsia="맑은 고딕" w:hAnsi="Times" w:cs="Times"/>
          <w:lang w:eastAsia="ko-KR"/>
        </w:rPr>
        <w:t>i</w:t>
      </w:r>
      <w:proofErr w:type="spellEnd"/>
      <w:r w:rsidRPr="000E065C">
        <w:rPr>
          <w:rFonts w:ascii="Times" w:eastAsia="맑은 고딕" w:hAnsi="Times" w:cs="Times"/>
          <w:lang w:eastAsia="ko-KR"/>
        </w:rPr>
        <w:t>) Time-coursed Raman spectra</w:t>
      </w:r>
      <w:r w:rsidRPr="000E065C">
        <w:rPr>
          <w:rFonts w:ascii="Times" w:hAnsi="Times" w:cs="Times"/>
        </w:rPr>
        <w:t>. (ii) Representative spectrum collected at every 20 min of 532 nm illumination. Raman spectra were obtained using the 785 nm laser with 1 s of exposure time (5 times accumulation each).</w:t>
      </w:r>
      <w:r w:rsidRPr="000E065C">
        <w:rPr>
          <w:rFonts w:ascii="Times" w:hAnsi="Times" w:cs="Times"/>
        </w:rPr>
        <w:br w:type="page"/>
      </w:r>
    </w:p>
    <w:p w14:paraId="701946CE" w14:textId="77777777" w:rsidR="000E065C" w:rsidRPr="000E065C" w:rsidRDefault="000E065C" w:rsidP="006D5847">
      <w:pPr>
        <w:keepNext/>
        <w:spacing w:line="480" w:lineRule="auto"/>
        <w:jc w:val="center"/>
        <w:rPr>
          <w:rFonts w:ascii="Times" w:hAnsi="Times" w:cs="Times"/>
        </w:rPr>
      </w:pPr>
      <w:r w:rsidRPr="000E065C">
        <w:rPr>
          <w:rFonts w:ascii="Times" w:hAnsi="Times" w:cs="Times"/>
          <w:noProof/>
        </w:rPr>
        <w:lastRenderedPageBreak/>
        <w:drawing>
          <wp:inline distT="0" distB="0" distL="0" distR="0" wp14:anchorId="44256DB8" wp14:editId="6AEEFB7D">
            <wp:extent cx="4983152" cy="2188157"/>
            <wp:effectExtent l="0" t="0" r="8255" b="3175"/>
            <wp:docPr id="20" name="Picture 11" descr="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5179DB3-813B-13F8-D931-7D47CDEBAFB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1" descr="Chart&#10;&#10;Description automatically generated">
                      <a:extLst>
                        <a:ext uri="{FF2B5EF4-FFF2-40B4-BE49-F238E27FC236}">
                          <a16:creationId xmlns:a16="http://schemas.microsoft.com/office/drawing/2014/main" id="{45179DB3-813B-13F8-D931-7D47CDEBAFB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3152" cy="2188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F55FF9" w14:textId="0D02C36D" w:rsidR="000E065C" w:rsidRPr="000E065C" w:rsidRDefault="000E065C" w:rsidP="006D5847">
      <w:pPr>
        <w:spacing w:after="160" w:line="480" w:lineRule="auto"/>
        <w:jc w:val="both"/>
        <w:rPr>
          <w:rFonts w:ascii="Times" w:hAnsi="Times" w:cs="Times"/>
        </w:rPr>
      </w:pPr>
      <w:bookmarkStart w:id="2" w:name="_Hlk126944538"/>
      <w:r w:rsidRPr="000E065C">
        <w:rPr>
          <w:rFonts w:ascii="Times" w:eastAsia="바탕" w:hAnsi="Times" w:cs="Times"/>
          <w:b/>
          <w:bCs/>
        </w:rPr>
        <w:t xml:space="preserve">Fig. </w:t>
      </w:r>
      <w:r w:rsidRPr="000E065C">
        <w:rPr>
          <w:rFonts w:ascii="Times" w:eastAsia="바탕" w:hAnsi="Times" w:cs="Times"/>
          <w:b/>
          <w:bCs/>
          <w:lang w:eastAsia="ko-KR"/>
        </w:rPr>
        <w:t>S20</w:t>
      </w:r>
      <w:r w:rsidRPr="000E065C">
        <w:rPr>
          <w:rFonts w:ascii="Times" w:eastAsia="바탕" w:hAnsi="Times" w:cs="Times"/>
          <w:b/>
          <w:bCs/>
        </w:rPr>
        <w:t xml:space="preserve">. </w:t>
      </w:r>
      <w:r w:rsidRPr="000E065C">
        <w:rPr>
          <w:rFonts w:ascii="Times" w:eastAsia="바탕" w:hAnsi="Times" w:cs="Times"/>
        </w:rPr>
        <w:t xml:space="preserve">Images of </w:t>
      </w:r>
      <w:r w:rsidRPr="000E065C">
        <w:rPr>
          <w:rFonts w:ascii="Times" w:hAnsi="Times" w:cs="Times"/>
        </w:rPr>
        <w:t>Pearson’s colocalization coefficient (</w:t>
      </w:r>
      <w:r w:rsidRPr="000E065C">
        <w:rPr>
          <w:rFonts w:ascii="Times" w:hAnsi="Times" w:cs="Times"/>
          <w:i/>
          <w:iCs/>
          <w:lang w:eastAsia="ko-KR"/>
        </w:rPr>
        <w:t>k</w:t>
      </w:r>
      <w:r w:rsidRPr="000E065C">
        <w:rPr>
          <w:rFonts w:ascii="Times" w:hAnsi="Times" w:cs="Times"/>
        </w:rPr>
        <w:t xml:space="preserve">) plots for </w:t>
      </w:r>
      <w:r w:rsidRPr="000E065C">
        <w:rPr>
          <w:rFonts w:ascii="Times" w:hAnsi="Times" w:cs="Times"/>
          <w:i/>
          <w:iCs/>
        </w:rPr>
        <w:t>dox</w:t>
      </w:r>
      <w:r w:rsidRPr="000E065C">
        <w:rPr>
          <w:rFonts w:ascii="Times" w:hAnsi="Times" w:cs="Times"/>
        </w:rPr>
        <w:t xml:space="preserve"> versus </w:t>
      </w:r>
      <w:r w:rsidRPr="000E065C">
        <w:rPr>
          <w:rFonts w:ascii="Times" w:hAnsi="Times" w:cs="Times"/>
          <w:i/>
          <w:iCs/>
        </w:rPr>
        <w:t>Hoechst</w:t>
      </w:r>
      <w:r w:rsidRPr="000E065C">
        <w:rPr>
          <w:rFonts w:ascii="Times" w:hAnsi="Times" w:cs="Times"/>
        </w:rPr>
        <w:t xml:space="preserve"> from </w:t>
      </w:r>
      <w:r w:rsidRPr="000E065C">
        <w:rPr>
          <w:rFonts w:ascii="Times" w:hAnsi="Times" w:cs="Times"/>
          <w:b/>
          <w:bCs/>
        </w:rPr>
        <w:t>Fig. 5</w:t>
      </w:r>
      <w:r w:rsidR="00DA6868">
        <w:rPr>
          <w:rFonts w:ascii="Times" w:eastAsia="맑은 고딕" w:hAnsi="Times" w:cs="Times"/>
          <w:b/>
          <w:bCs/>
          <w:lang w:eastAsia="ko-KR"/>
        </w:rPr>
        <w:t>e</w:t>
      </w:r>
      <w:r w:rsidRPr="000E065C">
        <w:rPr>
          <w:rFonts w:ascii="Times" w:hAnsi="Times" w:cs="Times"/>
          <w:b/>
          <w:bCs/>
        </w:rPr>
        <w:t xml:space="preserve"> (</w:t>
      </w:r>
      <w:proofErr w:type="spellStart"/>
      <w:r w:rsidRPr="000E065C">
        <w:rPr>
          <w:rFonts w:ascii="Times" w:hAnsi="Times" w:cs="Times"/>
          <w:b/>
          <w:bCs/>
        </w:rPr>
        <w:t>i</w:t>
      </w:r>
      <w:proofErr w:type="spellEnd"/>
      <w:r w:rsidRPr="000E065C">
        <w:rPr>
          <w:rFonts w:ascii="Times" w:hAnsi="Times" w:cs="Times"/>
          <w:b/>
          <w:bCs/>
        </w:rPr>
        <w:t>)</w:t>
      </w:r>
      <w:r w:rsidRPr="000E065C">
        <w:rPr>
          <w:rFonts w:ascii="Times" w:hAnsi="Times" w:cs="Times"/>
        </w:rPr>
        <w:t>.</w:t>
      </w:r>
      <w:bookmarkEnd w:id="2"/>
      <w:r w:rsidRPr="000E065C">
        <w:rPr>
          <w:rFonts w:ascii="Times" w:hAnsi="Times" w:cs="Times"/>
        </w:rPr>
        <w:br w:type="page"/>
      </w:r>
    </w:p>
    <w:p w14:paraId="066FC31B" w14:textId="77777777" w:rsidR="000E065C" w:rsidRPr="000E065C" w:rsidRDefault="000E065C" w:rsidP="006D5847">
      <w:pPr>
        <w:keepNext/>
        <w:spacing w:line="480" w:lineRule="auto"/>
        <w:jc w:val="center"/>
        <w:rPr>
          <w:rFonts w:ascii="Times" w:hAnsi="Times" w:cs="Times"/>
        </w:rPr>
      </w:pPr>
      <w:r w:rsidRPr="000E065C">
        <w:rPr>
          <w:rFonts w:ascii="Times" w:hAnsi="Times" w:cs="Times"/>
          <w:noProof/>
          <w:lang w:eastAsia="ko-KR"/>
        </w:rPr>
        <w:lastRenderedPageBreak/>
        <w:drawing>
          <wp:inline distT="0" distB="0" distL="0" distR="0" wp14:anchorId="6D32EDD5" wp14:editId="223DC872">
            <wp:extent cx="4804128" cy="3478029"/>
            <wp:effectExtent l="0" t="0" r="0" b="8255"/>
            <wp:docPr id="18" name="Picture 17">
              <a:extLst xmlns:a="http://schemas.openxmlformats.org/drawingml/2006/main">
                <a:ext uri="{FF2B5EF4-FFF2-40B4-BE49-F238E27FC236}">
                  <a16:creationId xmlns:a16="http://schemas.microsoft.com/office/drawing/2014/main" id="{E0ECD8C8-EC4E-D278-9840-ACF5199BB3A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7">
                      <a:extLst>
                        <a:ext uri="{FF2B5EF4-FFF2-40B4-BE49-F238E27FC236}">
                          <a16:creationId xmlns:a16="http://schemas.microsoft.com/office/drawing/2014/main" id="{E0ECD8C8-EC4E-D278-9840-ACF5199BB3A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4128" cy="3478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317BA" w14:textId="5EC6A9DB" w:rsidR="000E065C" w:rsidRPr="000E065C" w:rsidRDefault="000E065C" w:rsidP="006D5847">
      <w:pPr>
        <w:spacing w:line="480" w:lineRule="auto"/>
        <w:jc w:val="both"/>
        <w:rPr>
          <w:rFonts w:ascii="Times" w:hAnsi="Times" w:cs="Times"/>
        </w:rPr>
      </w:pPr>
      <w:bookmarkStart w:id="3" w:name="_Hlk126944544"/>
      <w:r w:rsidRPr="000E065C">
        <w:rPr>
          <w:rFonts w:ascii="Times" w:hAnsi="Times" w:cs="Times"/>
          <w:b/>
          <w:bCs/>
        </w:rPr>
        <w:t>Fig. S21</w:t>
      </w:r>
      <w:r w:rsidRPr="000E065C">
        <w:rPr>
          <w:rFonts w:ascii="Times" w:hAnsi="Times" w:cs="Times"/>
        </w:rPr>
        <w:t>. Cellular internalization of A-PHNs into A375P cell</w:t>
      </w:r>
      <w:r w:rsidRPr="000E065C">
        <w:rPr>
          <w:rFonts w:ascii="Times" w:hAnsi="Times" w:cs="Times"/>
          <w:lang w:eastAsia="ko-KR"/>
        </w:rPr>
        <w:t>.</w:t>
      </w:r>
      <w:r w:rsidRPr="000E065C">
        <w:rPr>
          <w:rFonts w:ascii="Times" w:hAnsi="Times" w:cs="Times"/>
        </w:rPr>
        <w:t xml:space="preserve"> </w:t>
      </w:r>
      <w:bookmarkEnd w:id="3"/>
      <w:r w:rsidRPr="000E065C">
        <w:rPr>
          <w:rFonts w:ascii="Times" w:hAnsi="Times" w:cs="Times"/>
          <w:lang w:eastAsia="ko-KR"/>
        </w:rPr>
        <w:t>(</w:t>
      </w:r>
      <w:r>
        <w:rPr>
          <w:rFonts w:ascii="Times" w:hAnsi="Times" w:cs="Times"/>
          <w:b/>
          <w:bCs/>
          <w:lang w:eastAsia="ko-KR"/>
        </w:rPr>
        <w:t>a</w:t>
      </w:r>
      <w:r w:rsidRPr="000E065C">
        <w:rPr>
          <w:rFonts w:ascii="Times" w:hAnsi="Times" w:cs="Times"/>
          <w:lang w:eastAsia="ko-KR"/>
        </w:rPr>
        <w:t>)</w:t>
      </w:r>
      <w:r w:rsidRPr="000E065C">
        <w:rPr>
          <w:rFonts w:ascii="Times" w:hAnsi="Times" w:cs="Times"/>
        </w:rPr>
        <w:t xml:space="preserve"> </w:t>
      </w:r>
      <w:r w:rsidRPr="000E065C">
        <w:rPr>
          <w:rFonts w:ascii="Times" w:hAnsi="Times" w:cs="Times"/>
          <w:lang w:eastAsia="ko-KR"/>
        </w:rPr>
        <w:t>Confocal</w:t>
      </w:r>
      <w:r w:rsidRPr="000E065C">
        <w:rPr>
          <w:rFonts w:ascii="Times" w:hAnsi="Times" w:cs="Times"/>
        </w:rPr>
        <w:t xml:space="preserve"> </w:t>
      </w:r>
      <w:r w:rsidRPr="000E065C">
        <w:rPr>
          <w:rFonts w:ascii="Times" w:hAnsi="Times" w:cs="Times"/>
          <w:lang w:eastAsia="ko-KR"/>
        </w:rPr>
        <w:t>microscopy analysis of endocytic vesicles. (</w:t>
      </w:r>
      <w:proofErr w:type="spellStart"/>
      <w:r w:rsidRPr="000E065C">
        <w:rPr>
          <w:rFonts w:ascii="Times" w:hAnsi="Times" w:cs="Times"/>
          <w:lang w:eastAsia="ko-KR"/>
        </w:rPr>
        <w:t>i</w:t>
      </w:r>
      <w:proofErr w:type="spellEnd"/>
      <w:r w:rsidRPr="000E065C">
        <w:rPr>
          <w:rFonts w:ascii="Times" w:hAnsi="Times" w:cs="Times"/>
          <w:lang w:eastAsia="ko-KR"/>
        </w:rPr>
        <w:t xml:space="preserve">) Fluorescence image when stained with </w:t>
      </w:r>
      <w:r w:rsidRPr="000C0007">
        <w:rPr>
          <w:rFonts w:ascii="Times" w:hAnsi="Times" w:cs="Times"/>
          <w:lang w:eastAsia="ko-KR"/>
        </w:rPr>
        <w:t>DND-99</w:t>
      </w:r>
      <w:r w:rsidRPr="000E065C">
        <w:rPr>
          <w:rFonts w:ascii="Times" w:hAnsi="Times" w:cs="Times"/>
          <w:lang w:eastAsia="ko-KR"/>
        </w:rPr>
        <w:t xml:space="preserve"> (red) and </w:t>
      </w:r>
      <w:r w:rsidRPr="000E065C">
        <w:rPr>
          <w:rFonts w:ascii="Times" w:hAnsi="Times" w:cs="Times"/>
          <w:i/>
          <w:iCs/>
          <w:lang w:eastAsia="ko-KR"/>
        </w:rPr>
        <w:t>Hoechst 33258</w:t>
      </w:r>
      <w:r w:rsidRPr="000E065C">
        <w:rPr>
          <w:rFonts w:ascii="Times" w:hAnsi="Times" w:cs="Times"/>
          <w:lang w:eastAsia="ko-KR"/>
        </w:rPr>
        <w:t xml:space="preserve"> (blue). The scale bar is 20 </w:t>
      </w:r>
      <w:r w:rsidRPr="000E065C">
        <w:rPr>
          <w:rFonts w:ascii="Times" w:eastAsia="맑은 고딕" w:hAnsi="Times" w:cs="Times"/>
          <w:lang w:eastAsia="ko-KR"/>
        </w:rPr>
        <w:t>µm. (ii) Frequency plots extracted from red dots from the fluorescent images. (</w:t>
      </w:r>
      <w:r>
        <w:rPr>
          <w:rFonts w:ascii="Times" w:eastAsia="맑은 고딕" w:hAnsi="Times" w:cs="Times"/>
          <w:b/>
          <w:bCs/>
          <w:lang w:eastAsia="ko-KR"/>
        </w:rPr>
        <w:t>b</w:t>
      </w:r>
      <w:r w:rsidRPr="000E065C">
        <w:rPr>
          <w:rFonts w:ascii="Times" w:eastAsia="맑은 고딕" w:hAnsi="Times" w:cs="Times"/>
          <w:lang w:eastAsia="ko-KR"/>
        </w:rPr>
        <w:t xml:space="preserve">) </w:t>
      </w:r>
      <w:r w:rsidRPr="000E065C">
        <w:rPr>
          <w:rFonts w:ascii="Times" w:hAnsi="Times" w:cs="Times"/>
          <w:lang w:eastAsia="ko-KR"/>
        </w:rPr>
        <w:t>D</w:t>
      </w:r>
      <w:r w:rsidRPr="000E065C">
        <w:rPr>
          <w:rFonts w:ascii="Times" w:hAnsi="Times" w:cs="Times"/>
        </w:rPr>
        <w:t xml:space="preserve">ark-field scattering microscopy </w:t>
      </w:r>
      <w:r w:rsidRPr="000E065C">
        <w:rPr>
          <w:rFonts w:ascii="Times" w:hAnsi="Times" w:cs="Times"/>
          <w:lang w:eastAsia="ko-KR"/>
        </w:rPr>
        <w:t>results</w:t>
      </w:r>
      <w:r w:rsidRPr="000E065C">
        <w:rPr>
          <w:rFonts w:ascii="Times" w:hAnsi="Times" w:cs="Times"/>
        </w:rPr>
        <w:t>. (</w:t>
      </w:r>
      <w:proofErr w:type="spellStart"/>
      <w:r w:rsidRPr="000E065C">
        <w:rPr>
          <w:rFonts w:ascii="Times" w:hAnsi="Times" w:cs="Times"/>
          <w:lang w:eastAsia="ko-KR"/>
        </w:rPr>
        <w:t>i</w:t>
      </w:r>
      <w:proofErr w:type="spellEnd"/>
      <w:r w:rsidRPr="000E065C">
        <w:rPr>
          <w:rFonts w:ascii="Times" w:hAnsi="Times" w:cs="Times"/>
        </w:rPr>
        <w:t xml:space="preserve">) </w:t>
      </w:r>
      <w:r w:rsidRPr="000E065C">
        <w:rPr>
          <w:rFonts w:ascii="Times" w:hAnsi="Times" w:cs="Times"/>
          <w:lang w:eastAsia="ko-KR"/>
        </w:rPr>
        <w:t>Scattering</w:t>
      </w:r>
      <w:r w:rsidRPr="000E065C">
        <w:rPr>
          <w:rFonts w:ascii="Times" w:hAnsi="Times" w:cs="Times"/>
        </w:rPr>
        <w:t xml:space="preserve"> </w:t>
      </w:r>
      <w:r w:rsidRPr="000E065C">
        <w:rPr>
          <w:rFonts w:ascii="Times" w:hAnsi="Times" w:cs="Times"/>
          <w:lang w:eastAsia="ko-KR"/>
        </w:rPr>
        <w:t>image</w:t>
      </w:r>
      <w:r w:rsidRPr="000E065C">
        <w:rPr>
          <w:rFonts w:ascii="Times" w:hAnsi="Times" w:cs="Times"/>
        </w:rPr>
        <w:t xml:space="preserve"> </w:t>
      </w:r>
      <w:r w:rsidRPr="000E065C">
        <w:rPr>
          <w:rFonts w:ascii="Times" w:hAnsi="Times" w:cs="Times"/>
          <w:lang w:eastAsia="ko-KR"/>
        </w:rPr>
        <w:t>of</w:t>
      </w:r>
      <w:r w:rsidRPr="000E065C">
        <w:rPr>
          <w:rFonts w:ascii="Times" w:hAnsi="Times" w:cs="Times"/>
        </w:rPr>
        <w:t xml:space="preserve"> the </w:t>
      </w:r>
      <w:r w:rsidRPr="000E065C">
        <w:rPr>
          <w:rFonts w:ascii="Times" w:hAnsi="Times" w:cs="Times"/>
          <w:lang w:eastAsia="ko-KR"/>
        </w:rPr>
        <w:t>representative single</w:t>
      </w:r>
      <w:r w:rsidRPr="000E065C">
        <w:rPr>
          <w:rFonts w:ascii="Times" w:hAnsi="Times" w:cs="Times"/>
        </w:rPr>
        <w:t xml:space="preserve"> </w:t>
      </w:r>
      <w:r w:rsidRPr="000E065C">
        <w:rPr>
          <w:rFonts w:ascii="Times" w:hAnsi="Times" w:cs="Times"/>
          <w:lang w:eastAsia="ko-KR"/>
        </w:rPr>
        <w:t>cell including A-PHN (</w:t>
      </w:r>
      <w:r w:rsidRPr="000E065C">
        <w:rPr>
          <w:rFonts w:ascii="Times" w:hAnsi="Times" w:cs="Times"/>
          <w:i/>
          <w:iCs/>
          <w:lang w:eastAsia="ko-KR"/>
        </w:rPr>
        <w:t>i.e</w:t>
      </w:r>
      <w:r w:rsidRPr="000E065C">
        <w:rPr>
          <w:rFonts w:ascii="Times" w:hAnsi="Times" w:cs="Times"/>
          <w:lang w:eastAsia="ko-KR"/>
        </w:rPr>
        <w:t>., orange scattering spots).</w:t>
      </w:r>
      <w:r w:rsidRPr="000E065C">
        <w:rPr>
          <w:rFonts w:ascii="Times" w:hAnsi="Times" w:cs="Times"/>
        </w:rPr>
        <w:t xml:space="preserve"> </w:t>
      </w:r>
      <w:r w:rsidRPr="000E065C">
        <w:rPr>
          <w:rFonts w:ascii="Times" w:hAnsi="Times" w:cs="Times"/>
          <w:lang w:eastAsia="ko-KR"/>
        </w:rPr>
        <w:t>The scale</w:t>
      </w:r>
      <w:r w:rsidRPr="000E065C">
        <w:rPr>
          <w:rFonts w:ascii="Times" w:hAnsi="Times" w:cs="Times"/>
        </w:rPr>
        <w:t xml:space="preserve"> </w:t>
      </w:r>
      <w:r w:rsidRPr="000E065C">
        <w:rPr>
          <w:rFonts w:ascii="Times" w:hAnsi="Times" w:cs="Times"/>
          <w:lang w:eastAsia="ko-KR"/>
        </w:rPr>
        <w:t>bar</w:t>
      </w:r>
      <w:r w:rsidRPr="000E065C">
        <w:rPr>
          <w:rFonts w:ascii="Times" w:hAnsi="Times" w:cs="Times"/>
        </w:rPr>
        <w:t xml:space="preserve"> </w:t>
      </w:r>
      <w:r w:rsidRPr="000E065C">
        <w:rPr>
          <w:rFonts w:ascii="Times" w:hAnsi="Times" w:cs="Times"/>
          <w:lang w:eastAsia="ko-KR"/>
        </w:rPr>
        <w:t>is</w:t>
      </w:r>
      <w:r w:rsidRPr="000E065C">
        <w:rPr>
          <w:rFonts w:ascii="Times" w:hAnsi="Times" w:cs="Times"/>
        </w:rPr>
        <w:t xml:space="preserve"> </w:t>
      </w:r>
      <w:r w:rsidRPr="000E065C">
        <w:rPr>
          <w:rFonts w:ascii="Times" w:hAnsi="Times" w:cs="Times"/>
          <w:lang w:eastAsia="ko-KR"/>
        </w:rPr>
        <w:t>40</w:t>
      </w:r>
      <w:r w:rsidRPr="000E065C">
        <w:rPr>
          <w:rFonts w:ascii="Times" w:hAnsi="Times" w:cs="Times"/>
        </w:rPr>
        <w:t xml:space="preserve"> µ</w:t>
      </w:r>
      <w:r w:rsidRPr="000E065C">
        <w:rPr>
          <w:rFonts w:ascii="Times" w:hAnsi="Times" w:cs="Times"/>
          <w:lang w:eastAsia="ko-KR"/>
        </w:rPr>
        <w:t xml:space="preserve">m. (ii) Frequency plots from scattering spots. All distribution </w:t>
      </w:r>
      <w:r w:rsidRPr="000E065C">
        <w:rPr>
          <w:rFonts w:ascii="Times" w:hAnsi="Times" w:cs="Times"/>
        </w:rPr>
        <w:t>plots were obtained from ImageJ.</w:t>
      </w:r>
      <w:r w:rsidRPr="000E065C">
        <w:rPr>
          <w:rFonts w:ascii="Times" w:hAnsi="Times" w:cs="Times"/>
        </w:rPr>
        <w:br w:type="page"/>
      </w:r>
    </w:p>
    <w:p w14:paraId="5B222917" w14:textId="77777777" w:rsidR="000E065C" w:rsidRPr="000E065C" w:rsidRDefault="000E065C" w:rsidP="006D5847">
      <w:pPr>
        <w:keepNext/>
        <w:spacing w:line="480" w:lineRule="auto"/>
        <w:jc w:val="center"/>
        <w:rPr>
          <w:rFonts w:ascii="Times" w:hAnsi="Times" w:cs="Times"/>
        </w:rPr>
      </w:pPr>
      <w:bookmarkStart w:id="4" w:name="_Hlk123079169"/>
      <w:r w:rsidRPr="000E065C">
        <w:rPr>
          <w:rFonts w:ascii="Times" w:hAnsi="Times" w:cs="Times"/>
          <w:noProof/>
          <w:lang w:eastAsia="ko-KR"/>
        </w:rPr>
        <w:lastRenderedPageBreak/>
        <w:drawing>
          <wp:inline distT="0" distB="0" distL="0" distR="0" wp14:anchorId="4C013442" wp14:editId="653EA509">
            <wp:extent cx="4447032" cy="5470837"/>
            <wp:effectExtent l="0" t="0" r="0" b="0"/>
            <wp:docPr id="24" name="그림 30" descr="Chart, dia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207C5A4-628A-DD00-8D79-6EACD6B0BD2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그림 30" descr="Chart, diagram&#10;&#10;Description automatically generated">
                      <a:extLst>
                        <a:ext uri="{FF2B5EF4-FFF2-40B4-BE49-F238E27FC236}">
                          <a16:creationId xmlns:a16="http://schemas.microsoft.com/office/drawing/2014/main" id="{1207C5A4-628A-DD00-8D79-6EACD6B0BD2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7032" cy="5470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C2202" w14:textId="769CBDBF" w:rsidR="000E065C" w:rsidRPr="000E065C" w:rsidRDefault="000E065C" w:rsidP="006D5847">
      <w:pPr>
        <w:spacing w:line="480" w:lineRule="auto"/>
        <w:jc w:val="both"/>
        <w:rPr>
          <w:rFonts w:ascii="Times" w:hAnsi="Times" w:cs="Times"/>
        </w:rPr>
      </w:pPr>
      <w:bookmarkStart w:id="5" w:name="_Hlk126944550"/>
      <w:bookmarkEnd w:id="4"/>
      <w:r w:rsidRPr="000E065C">
        <w:rPr>
          <w:rFonts w:ascii="Times" w:hAnsi="Times" w:cs="Times"/>
          <w:b/>
          <w:bCs/>
        </w:rPr>
        <w:t>Fig. S22</w:t>
      </w:r>
      <w:r w:rsidRPr="000E065C">
        <w:rPr>
          <w:rFonts w:ascii="Times" w:hAnsi="Times" w:cs="Times"/>
        </w:rPr>
        <w:t xml:space="preserve">. Computational simulation results of heat generation from vesicles including A-PHN. </w:t>
      </w:r>
      <w:bookmarkEnd w:id="5"/>
      <w:r w:rsidRPr="000E065C">
        <w:rPr>
          <w:rFonts w:ascii="Times" w:hAnsi="Times" w:cs="Times"/>
        </w:rPr>
        <w:t>Heat elevation profile using (</w:t>
      </w:r>
      <w:proofErr w:type="spellStart"/>
      <w:r w:rsidRPr="000E065C">
        <w:rPr>
          <w:rFonts w:ascii="Times" w:hAnsi="Times" w:cs="Times"/>
        </w:rPr>
        <w:t>i</w:t>
      </w:r>
      <w:proofErr w:type="spellEnd"/>
      <w:r w:rsidRPr="000E065C">
        <w:rPr>
          <w:rFonts w:ascii="Times" w:hAnsi="Times" w:cs="Times"/>
        </w:rPr>
        <w:t xml:space="preserve">) </w:t>
      </w:r>
      <w:proofErr w:type="spellStart"/>
      <w:r w:rsidRPr="000E065C">
        <w:rPr>
          <w:rFonts w:ascii="Times" w:hAnsi="Times" w:cs="Times"/>
          <w:i/>
          <w:iCs/>
        </w:rPr>
        <w:t>S</w:t>
      </w:r>
      <w:r w:rsidRPr="000E065C">
        <w:rPr>
          <w:rFonts w:ascii="Times" w:hAnsi="Times" w:cs="Times"/>
          <w:i/>
          <w:iCs/>
          <w:vertAlign w:val="subscript"/>
        </w:rPr>
        <w:t>v</w:t>
      </w:r>
      <w:proofErr w:type="spellEnd"/>
      <w:r w:rsidRPr="000E065C">
        <w:rPr>
          <w:rFonts w:ascii="Times" w:hAnsi="Times" w:cs="Times"/>
        </w:rPr>
        <w:t xml:space="preserve">=200 nm, (ii) </w:t>
      </w:r>
      <w:proofErr w:type="spellStart"/>
      <w:r w:rsidRPr="000E065C">
        <w:rPr>
          <w:rFonts w:ascii="Times" w:hAnsi="Times" w:cs="Times"/>
          <w:i/>
          <w:iCs/>
        </w:rPr>
        <w:t>S</w:t>
      </w:r>
      <w:r w:rsidRPr="000E065C">
        <w:rPr>
          <w:rFonts w:ascii="Times" w:hAnsi="Times" w:cs="Times"/>
          <w:i/>
          <w:iCs/>
          <w:vertAlign w:val="subscript"/>
        </w:rPr>
        <w:t>v</w:t>
      </w:r>
      <w:proofErr w:type="spellEnd"/>
      <w:r w:rsidRPr="000E065C">
        <w:rPr>
          <w:rFonts w:ascii="Times" w:hAnsi="Times" w:cs="Times"/>
        </w:rPr>
        <w:t xml:space="preserve">=400 nm, and (iii) </w:t>
      </w:r>
      <w:proofErr w:type="spellStart"/>
      <w:r w:rsidRPr="000E065C">
        <w:rPr>
          <w:rFonts w:ascii="Times" w:hAnsi="Times" w:cs="Times"/>
          <w:i/>
          <w:iCs/>
        </w:rPr>
        <w:t>S</w:t>
      </w:r>
      <w:r w:rsidRPr="000E065C">
        <w:rPr>
          <w:rFonts w:ascii="Times" w:hAnsi="Times" w:cs="Times"/>
          <w:i/>
          <w:iCs/>
          <w:vertAlign w:val="subscript"/>
        </w:rPr>
        <w:t>v</w:t>
      </w:r>
      <w:proofErr w:type="spellEnd"/>
      <w:r w:rsidRPr="000E065C">
        <w:rPr>
          <w:rFonts w:ascii="Times" w:hAnsi="Times" w:cs="Times"/>
        </w:rPr>
        <w:t>=600 nm with different sizes (</w:t>
      </w:r>
      <w:r w:rsidRPr="000E065C">
        <w:rPr>
          <w:rFonts w:ascii="Times" w:hAnsi="Times" w:cs="Times"/>
          <w:i/>
          <w:iCs/>
        </w:rPr>
        <w:t>S</w:t>
      </w:r>
      <w:r w:rsidRPr="000E065C">
        <w:rPr>
          <w:rFonts w:ascii="Times" w:hAnsi="Times" w:cs="Times"/>
          <w:i/>
          <w:iCs/>
          <w:vertAlign w:val="subscript"/>
        </w:rPr>
        <w:t>A-PHN</w:t>
      </w:r>
      <w:r w:rsidRPr="000E065C">
        <w:rPr>
          <w:rFonts w:ascii="Times" w:hAnsi="Times" w:cs="Times"/>
        </w:rPr>
        <w:t>) and numbers (</w:t>
      </w:r>
      <w:r w:rsidRPr="000E065C">
        <w:rPr>
          <w:rFonts w:ascii="Times" w:hAnsi="Times" w:cs="Times"/>
          <w:i/>
          <w:iCs/>
        </w:rPr>
        <w:t>n</w:t>
      </w:r>
      <w:r w:rsidRPr="000E065C">
        <w:rPr>
          <w:rFonts w:ascii="Times" w:hAnsi="Times" w:cs="Times"/>
        </w:rPr>
        <w:t>) of PHN.</w:t>
      </w:r>
      <w:r w:rsidRPr="000E065C">
        <w:rPr>
          <w:rFonts w:ascii="Times" w:hAnsi="Times" w:cs="Times"/>
        </w:rPr>
        <w:br w:type="page"/>
      </w:r>
    </w:p>
    <w:p w14:paraId="78E18B81" w14:textId="77777777" w:rsidR="000E065C" w:rsidRPr="000E065C" w:rsidRDefault="000E065C" w:rsidP="006D5847">
      <w:pPr>
        <w:keepNext/>
        <w:spacing w:line="480" w:lineRule="auto"/>
        <w:jc w:val="center"/>
        <w:rPr>
          <w:rFonts w:ascii="Times" w:hAnsi="Times" w:cs="Times"/>
        </w:rPr>
      </w:pPr>
      <w:r w:rsidRPr="000E065C">
        <w:rPr>
          <w:rFonts w:ascii="Times" w:hAnsi="Times" w:cs="Times"/>
          <w:noProof/>
          <w:lang w:eastAsia="ko-KR"/>
        </w:rPr>
        <w:lastRenderedPageBreak/>
        <w:drawing>
          <wp:inline distT="0" distB="0" distL="0" distR="0" wp14:anchorId="2F4E3B0A" wp14:editId="52A45BEC">
            <wp:extent cx="5320954" cy="2079904"/>
            <wp:effectExtent l="0" t="0" r="0" b="0"/>
            <wp:docPr id="19" name="그래픽 8">
              <a:extLst xmlns:a="http://schemas.openxmlformats.org/drawingml/2006/main">
                <a:ext uri="{FF2B5EF4-FFF2-40B4-BE49-F238E27FC236}">
                  <a16:creationId xmlns:a16="http://schemas.microsoft.com/office/drawing/2014/main" id="{64494E9B-4503-DED2-747A-0B66A88F61A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그래픽 8">
                      <a:extLst>
                        <a:ext uri="{FF2B5EF4-FFF2-40B4-BE49-F238E27FC236}">
                          <a16:creationId xmlns:a16="http://schemas.microsoft.com/office/drawing/2014/main" id="{64494E9B-4503-DED2-747A-0B66A88F61A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7010" cy="2082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4EFC2" w14:textId="46EF629B" w:rsidR="000E065C" w:rsidRPr="000E065C" w:rsidRDefault="000E065C" w:rsidP="006D5847">
      <w:pPr>
        <w:spacing w:line="480" w:lineRule="auto"/>
        <w:jc w:val="both"/>
        <w:rPr>
          <w:rFonts w:ascii="Times" w:hAnsi="Times" w:cs="Times"/>
        </w:rPr>
      </w:pPr>
      <w:bookmarkStart w:id="6" w:name="_Hlk126944554"/>
      <w:bookmarkStart w:id="7" w:name="_Hlk118972921"/>
      <w:r w:rsidRPr="000E065C">
        <w:rPr>
          <w:rFonts w:ascii="Times" w:hAnsi="Times" w:cs="Times"/>
          <w:b/>
          <w:bCs/>
        </w:rPr>
        <w:t>Fig. S23</w:t>
      </w:r>
      <w:r w:rsidRPr="000E065C">
        <w:rPr>
          <w:rFonts w:ascii="Times" w:hAnsi="Times" w:cs="Times"/>
        </w:rPr>
        <w:t>. Observation of the damage to the cytoskeleton by A-PHNs under exposure to 532 nm laser at 3.5 W/cm</w:t>
      </w:r>
      <w:r w:rsidRPr="000E065C">
        <w:rPr>
          <w:rFonts w:ascii="Times" w:hAnsi="Times" w:cs="Times"/>
          <w:vertAlign w:val="superscript"/>
        </w:rPr>
        <w:t>2</w:t>
      </w:r>
      <w:r w:rsidRPr="000E065C">
        <w:rPr>
          <w:rFonts w:ascii="Times" w:hAnsi="Times" w:cs="Times"/>
        </w:rPr>
        <w:t xml:space="preserve">. </w:t>
      </w:r>
      <w:bookmarkEnd w:id="6"/>
      <w:r w:rsidRPr="000E065C">
        <w:rPr>
          <w:rFonts w:ascii="Times" w:hAnsi="Times" w:cs="Times"/>
          <w:lang w:eastAsia="ko-KR"/>
        </w:rPr>
        <w:t>Black</w:t>
      </w:r>
      <w:r w:rsidRPr="000E065C">
        <w:rPr>
          <w:rFonts w:ascii="Times" w:hAnsi="Times" w:cs="Times"/>
        </w:rPr>
        <w:t xml:space="preserve"> </w:t>
      </w:r>
      <w:r w:rsidRPr="000E065C">
        <w:rPr>
          <w:rFonts w:ascii="Times" w:hAnsi="Times" w:cs="Times"/>
          <w:lang w:eastAsia="ko-KR"/>
        </w:rPr>
        <w:t>dots</w:t>
      </w:r>
      <w:r w:rsidRPr="000E065C">
        <w:rPr>
          <w:rFonts w:ascii="Times" w:hAnsi="Times" w:cs="Times"/>
        </w:rPr>
        <w:t xml:space="preserve"> </w:t>
      </w:r>
      <w:r w:rsidRPr="000E065C">
        <w:rPr>
          <w:rFonts w:ascii="Times" w:hAnsi="Times" w:cs="Times"/>
          <w:lang w:eastAsia="ko-KR"/>
        </w:rPr>
        <w:t>indicate</w:t>
      </w:r>
      <w:r w:rsidRPr="000E065C">
        <w:rPr>
          <w:rFonts w:ascii="Times" w:hAnsi="Times" w:cs="Times"/>
        </w:rPr>
        <w:t xml:space="preserve"> </w:t>
      </w:r>
      <w:r w:rsidRPr="000E065C">
        <w:rPr>
          <w:rFonts w:ascii="Times" w:hAnsi="Times" w:cs="Times"/>
          <w:lang w:eastAsia="ko-KR"/>
        </w:rPr>
        <w:t>the</w:t>
      </w:r>
      <w:r w:rsidRPr="000E065C">
        <w:rPr>
          <w:rFonts w:ascii="Times" w:hAnsi="Times" w:cs="Times"/>
        </w:rPr>
        <w:t xml:space="preserve"> </w:t>
      </w:r>
      <w:r w:rsidRPr="000E065C">
        <w:rPr>
          <w:rFonts w:ascii="Times" w:hAnsi="Times" w:cs="Times"/>
          <w:lang w:eastAsia="ko-KR"/>
        </w:rPr>
        <w:t>A-PHN,</w:t>
      </w:r>
      <w:r w:rsidRPr="000E065C">
        <w:rPr>
          <w:rFonts w:ascii="Times" w:hAnsi="Times" w:cs="Times"/>
        </w:rPr>
        <w:t xml:space="preserve"> the </w:t>
      </w:r>
      <w:r w:rsidRPr="000E065C">
        <w:rPr>
          <w:rFonts w:ascii="Times" w:hAnsi="Times" w:cs="Times"/>
          <w:lang w:eastAsia="ko-KR"/>
        </w:rPr>
        <w:t>g</w:t>
      </w:r>
      <w:r w:rsidRPr="000E065C">
        <w:rPr>
          <w:rFonts w:ascii="Times" w:hAnsi="Times" w:cs="Times"/>
        </w:rPr>
        <w:t xml:space="preserve">reen color indicates F-actin, and blue </w:t>
      </w:r>
      <w:bookmarkEnd w:id="7"/>
      <w:r w:rsidRPr="000E065C">
        <w:rPr>
          <w:rFonts w:ascii="Times" w:hAnsi="Times" w:cs="Times"/>
        </w:rPr>
        <w:t>indicates the nuclei</w:t>
      </w:r>
      <w:r w:rsidRPr="000E065C">
        <w:rPr>
          <w:rFonts w:ascii="Times" w:hAnsi="Times" w:cs="Times"/>
          <w:lang w:eastAsia="ko-KR"/>
        </w:rPr>
        <w:t>.</w:t>
      </w:r>
      <w:r w:rsidRPr="000E065C">
        <w:rPr>
          <w:rFonts w:ascii="Times" w:hAnsi="Times" w:cs="Times"/>
        </w:rPr>
        <w:t xml:space="preserve"> </w:t>
      </w:r>
      <w:r w:rsidRPr="000E065C">
        <w:rPr>
          <w:rFonts w:ascii="Times" w:hAnsi="Times" w:cs="Times"/>
          <w:lang w:eastAsia="ko-KR"/>
        </w:rPr>
        <w:t>S</w:t>
      </w:r>
      <w:r w:rsidRPr="000E065C">
        <w:rPr>
          <w:rFonts w:ascii="Times" w:hAnsi="Times" w:cs="Times"/>
        </w:rPr>
        <w:t xml:space="preserve">cale bars are 20 µm. </w:t>
      </w:r>
      <w:r w:rsidRPr="000E065C">
        <w:rPr>
          <w:rFonts w:ascii="Times" w:hAnsi="Times" w:cs="Times"/>
          <w:lang w:eastAsia="ko-KR"/>
        </w:rPr>
        <w:t>(</w:t>
      </w:r>
      <w:r>
        <w:rPr>
          <w:rFonts w:ascii="Times" w:hAnsi="Times" w:cs="Times"/>
          <w:b/>
          <w:bCs/>
          <w:lang w:eastAsia="ko-KR"/>
        </w:rPr>
        <w:t>a</w:t>
      </w:r>
      <w:r w:rsidRPr="000E065C">
        <w:rPr>
          <w:rFonts w:ascii="Times" w:hAnsi="Times" w:cs="Times"/>
          <w:lang w:eastAsia="ko-KR"/>
        </w:rPr>
        <w:t>) Bright-field image after the laser illumination on the A-PHN. (</w:t>
      </w:r>
      <w:r>
        <w:rPr>
          <w:rFonts w:ascii="Times" w:hAnsi="Times" w:cs="Times"/>
          <w:b/>
          <w:bCs/>
          <w:lang w:eastAsia="ko-KR"/>
        </w:rPr>
        <w:t>b</w:t>
      </w:r>
      <w:r w:rsidRPr="000E065C">
        <w:rPr>
          <w:rFonts w:ascii="Times" w:hAnsi="Times" w:cs="Times"/>
          <w:lang w:eastAsia="ko-KR"/>
        </w:rPr>
        <w:t>) Fluorescence image of the same area. Red arrows indicate A-PHN and yellow arrows indicate the damaged areas.</w:t>
      </w:r>
      <w:r w:rsidRPr="000E065C">
        <w:rPr>
          <w:rFonts w:ascii="Times" w:hAnsi="Times" w:cs="Times"/>
        </w:rPr>
        <w:br w:type="page"/>
      </w:r>
    </w:p>
    <w:p w14:paraId="040EC41D" w14:textId="77777777" w:rsidR="000E065C" w:rsidRPr="000E065C" w:rsidRDefault="000E065C" w:rsidP="006D5847">
      <w:pPr>
        <w:keepNext/>
        <w:spacing w:line="480" w:lineRule="auto"/>
        <w:jc w:val="center"/>
        <w:rPr>
          <w:rFonts w:ascii="Times" w:hAnsi="Times" w:cs="Times"/>
        </w:rPr>
      </w:pPr>
      <w:r w:rsidRPr="000E065C">
        <w:rPr>
          <w:rFonts w:ascii="Times" w:hAnsi="Times" w:cs="Times"/>
          <w:noProof/>
        </w:rPr>
        <w:lastRenderedPageBreak/>
        <w:drawing>
          <wp:inline distT="0" distB="0" distL="0" distR="0" wp14:anchorId="77E62566" wp14:editId="5335AE31">
            <wp:extent cx="4847433" cy="2387591"/>
            <wp:effectExtent l="0" t="0" r="0" b="0"/>
            <wp:docPr id="42" name="Picture 41">
              <a:extLst xmlns:a="http://schemas.openxmlformats.org/drawingml/2006/main">
                <a:ext uri="{FF2B5EF4-FFF2-40B4-BE49-F238E27FC236}">
                  <a16:creationId xmlns:a16="http://schemas.microsoft.com/office/drawing/2014/main" id="{275FFB57-A574-34A5-30A4-77EF94A32A9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1">
                      <a:extLst>
                        <a:ext uri="{FF2B5EF4-FFF2-40B4-BE49-F238E27FC236}">
                          <a16:creationId xmlns:a16="http://schemas.microsoft.com/office/drawing/2014/main" id="{275FFB57-A574-34A5-30A4-77EF94A32A9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7433" cy="2387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B11FF" w14:textId="70C608A5" w:rsidR="00A052B8" w:rsidRPr="000E065C" w:rsidRDefault="000E065C" w:rsidP="006D5847">
      <w:pPr>
        <w:spacing w:line="480" w:lineRule="auto"/>
        <w:jc w:val="both"/>
        <w:rPr>
          <w:rFonts w:ascii="Times" w:hAnsi="Times" w:cs="Times"/>
        </w:rPr>
      </w:pPr>
      <w:bookmarkStart w:id="8" w:name="_Hlk126944560"/>
      <w:r w:rsidRPr="000E065C">
        <w:rPr>
          <w:rFonts w:ascii="Times" w:hAnsi="Times" w:cs="Times"/>
          <w:b/>
          <w:bCs/>
        </w:rPr>
        <w:t>Fig. S24</w:t>
      </w:r>
      <w:r w:rsidRPr="000E065C">
        <w:rPr>
          <w:rFonts w:ascii="Times" w:hAnsi="Times" w:cs="Times"/>
        </w:rPr>
        <w:t xml:space="preserve">. Observation of nuclear fragments in A375P cells after treatment with </w:t>
      </w:r>
      <w:proofErr w:type="spellStart"/>
      <w:r w:rsidRPr="000E065C">
        <w:rPr>
          <w:rFonts w:ascii="Times" w:hAnsi="Times" w:cs="Times"/>
          <w:i/>
          <w:iCs/>
        </w:rPr>
        <w:t>ptx</w:t>
      </w:r>
      <w:proofErr w:type="spellEnd"/>
      <w:r w:rsidRPr="000E065C">
        <w:rPr>
          <w:rFonts w:ascii="Times" w:hAnsi="Times" w:cs="Times"/>
        </w:rPr>
        <w:t xml:space="preserve">, A-PHN, and </w:t>
      </w:r>
      <w:proofErr w:type="spellStart"/>
      <w:r w:rsidRPr="000E065C">
        <w:rPr>
          <w:rFonts w:ascii="Times" w:hAnsi="Times" w:cs="Times"/>
          <w:i/>
          <w:iCs/>
        </w:rPr>
        <w:t>ptx</w:t>
      </w:r>
      <w:r w:rsidRPr="000E065C">
        <w:rPr>
          <w:rFonts w:ascii="Times" w:hAnsi="Times" w:cs="Times"/>
        </w:rPr>
        <w:t>@A-PHN</w:t>
      </w:r>
      <w:proofErr w:type="spellEnd"/>
      <w:r w:rsidRPr="000E065C">
        <w:rPr>
          <w:rFonts w:ascii="Times" w:hAnsi="Times" w:cs="Times"/>
        </w:rPr>
        <w:t xml:space="preserve"> (with light exposure), respectively. </w:t>
      </w:r>
      <w:bookmarkEnd w:id="8"/>
      <w:r w:rsidRPr="000E065C">
        <w:rPr>
          <w:rFonts w:ascii="Times" w:hAnsi="Times" w:cs="Times"/>
        </w:rPr>
        <w:t xml:space="preserve">(Scale bar: 50 µm) Nuclei were stained with </w:t>
      </w:r>
      <w:r w:rsidRPr="000E065C">
        <w:rPr>
          <w:rFonts w:ascii="Times" w:hAnsi="Times" w:cs="Times"/>
          <w:i/>
          <w:iCs/>
        </w:rPr>
        <w:t>Hoechst</w:t>
      </w:r>
      <w:r w:rsidRPr="000E065C">
        <w:rPr>
          <w:rFonts w:ascii="Times" w:hAnsi="Times" w:cs="Times"/>
        </w:rPr>
        <w:t xml:space="preserve">. </w:t>
      </w:r>
      <w:r w:rsidRPr="000E065C">
        <w:rPr>
          <w:rFonts w:ascii="Times" w:eastAsia="맑은 고딕" w:hAnsi="Times" w:cs="Times"/>
          <w:lang w:eastAsia="ko-KR"/>
        </w:rPr>
        <w:t xml:space="preserve">Red circles </w:t>
      </w:r>
      <w:r w:rsidR="00DA6868" w:rsidRPr="00BA714A">
        <w:rPr>
          <w:rFonts w:eastAsia="맑은 고딕"/>
          <w:lang w:eastAsia="ko-KR"/>
        </w:rPr>
        <w:t xml:space="preserve">indicate the </w:t>
      </w:r>
      <w:proofErr w:type="spellStart"/>
      <w:r w:rsidR="00DA6868" w:rsidRPr="00BA714A">
        <w:rPr>
          <w:i/>
          <w:iCs/>
        </w:rPr>
        <w:t>ptx</w:t>
      </w:r>
      <w:proofErr w:type="spellEnd"/>
      <w:r w:rsidR="00DA6868" w:rsidRPr="00BA714A">
        <w:rPr>
          <w:lang w:eastAsia="ko-KR"/>
        </w:rPr>
        <w:t>-induced</w:t>
      </w:r>
      <w:r w:rsidR="00DA6868" w:rsidRPr="00BA714A">
        <w:t xml:space="preserve"> apoptotic </w:t>
      </w:r>
      <w:r w:rsidR="00DA6868" w:rsidRPr="00BA714A">
        <w:rPr>
          <w:lang w:eastAsia="ko-KR"/>
        </w:rPr>
        <w:t>n</w:t>
      </w:r>
      <w:r w:rsidR="00DA6868" w:rsidRPr="00BA714A">
        <w:t>uclear fragmentations.</w:t>
      </w:r>
    </w:p>
    <w:sectPr w:rsidR="00A052B8" w:rsidRPr="000E065C" w:rsidSect="00B94C36">
      <w:footerReference w:type="default" r:id="rId33"/>
      <w:pgSz w:w="11906" w:h="16838"/>
      <w:pgMar w:top="1701" w:right="1440" w:bottom="1440" w:left="1440" w:header="851" w:footer="992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AE88BC" w14:textId="77777777" w:rsidR="009E6C0E" w:rsidRDefault="009E6C0E" w:rsidP="007F22B1">
      <w:r>
        <w:separator/>
      </w:r>
    </w:p>
  </w:endnote>
  <w:endnote w:type="continuationSeparator" w:id="0">
    <w:p w14:paraId="2C158E09" w14:textId="77777777" w:rsidR="009E6C0E" w:rsidRDefault="009E6C0E" w:rsidP="007F2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60362193"/>
      <w:docPartObj>
        <w:docPartGallery w:val="Page Numbers (Bottom of Page)"/>
        <w:docPartUnique/>
      </w:docPartObj>
    </w:sdtPr>
    <w:sdtContent>
      <w:p w14:paraId="61656EB6" w14:textId="5CAACD7B" w:rsidR="00A14030" w:rsidRDefault="00A1403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 w:eastAsia="ko-KR"/>
          </w:rPr>
          <w:t>2</w:t>
        </w:r>
        <w:r>
          <w:fldChar w:fldCharType="end"/>
        </w:r>
      </w:p>
    </w:sdtContent>
  </w:sdt>
  <w:p w14:paraId="6DACCF85" w14:textId="77777777" w:rsidR="00CB0197" w:rsidRDefault="00CB01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8210B5" w14:textId="77777777" w:rsidR="009E6C0E" w:rsidRDefault="009E6C0E" w:rsidP="007F22B1">
      <w:r>
        <w:separator/>
      </w:r>
    </w:p>
  </w:footnote>
  <w:footnote w:type="continuationSeparator" w:id="0">
    <w:p w14:paraId="61655FB3" w14:textId="77777777" w:rsidR="009E6C0E" w:rsidRDefault="009E6C0E" w:rsidP="007F22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hideSpellingErrors/>
  <w:hideGrammaticalErrors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DQ0MDA3MTUwNDE0srBQ0lEKTi0uzszPAymwqAUAmj2zrCwAAAA="/>
  </w:docVars>
  <w:rsids>
    <w:rsidRoot w:val="000E065C"/>
    <w:rsid w:val="000A006B"/>
    <w:rsid w:val="000C0007"/>
    <w:rsid w:val="000E065C"/>
    <w:rsid w:val="000E47EF"/>
    <w:rsid w:val="00322A79"/>
    <w:rsid w:val="003A7460"/>
    <w:rsid w:val="00432623"/>
    <w:rsid w:val="004D1B4A"/>
    <w:rsid w:val="004D4E46"/>
    <w:rsid w:val="00586999"/>
    <w:rsid w:val="005E667F"/>
    <w:rsid w:val="006D5847"/>
    <w:rsid w:val="006F195F"/>
    <w:rsid w:val="007B50B9"/>
    <w:rsid w:val="007F22B1"/>
    <w:rsid w:val="008815FB"/>
    <w:rsid w:val="008B1B94"/>
    <w:rsid w:val="008F391E"/>
    <w:rsid w:val="009559C8"/>
    <w:rsid w:val="009E6C0E"/>
    <w:rsid w:val="00A052B8"/>
    <w:rsid w:val="00A14030"/>
    <w:rsid w:val="00B279F1"/>
    <w:rsid w:val="00B94C36"/>
    <w:rsid w:val="00BC1CAD"/>
    <w:rsid w:val="00BC5163"/>
    <w:rsid w:val="00C56A62"/>
    <w:rsid w:val="00C57AE0"/>
    <w:rsid w:val="00CA1457"/>
    <w:rsid w:val="00CB0197"/>
    <w:rsid w:val="00DA6868"/>
    <w:rsid w:val="00DE15DF"/>
    <w:rsid w:val="00E26B6A"/>
    <w:rsid w:val="00E82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FA8E86"/>
  <w15:chartTrackingRefBased/>
  <w15:docId w15:val="{1798D687-021F-4F93-BB37-B605907C3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EastAsia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widowControl w:val="0"/>
        <w:wordWrap w:val="0"/>
        <w:autoSpaceDE w:val="0"/>
        <w:autoSpaceDN w:val="0"/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65C"/>
    <w:pPr>
      <w:widowControl/>
      <w:wordWrap/>
      <w:autoSpaceDE/>
      <w:autoSpaceDN/>
      <w:spacing w:after="0" w:line="240" w:lineRule="auto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065C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qFormat/>
    <w:rsid w:val="000E065C"/>
    <w:pPr>
      <w:spacing w:before="240" w:after="60"/>
    </w:pPr>
    <w:rPr>
      <w:rFonts w:ascii="Times New Roman" w:eastAsiaTheme="minorEastAsia" w:hAnsi="Times New Roman" w:cs="Times New Roman"/>
      <w:b/>
      <w:bCs/>
      <w:kern w:val="32"/>
      <w:sz w:val="24"/>
      <w:szCs w:val="24"/>
    </w:rPr>
  </w:style>
  <w:style w:type="paragraph" w:customStyle="1" w:styleId="SMText">
    <w:name w:val="SM Text"/>
    <w:basedOn w:val="Normal"/>
    <w:qFormat/>
    <w:rsid w:val="000E065C"/>
    <w:pPr>
      <w:ind w:firstLine="480"/>
    </w:pPr>
  </w:style>
  <w:style w:type="paragraph" w:customStyle="1" w:styleId="PubInfo">
    <w:name w:val="PubInfo"/>
    <w:basedOn w:val="Normal"/>
    <w:qFormat/>
    <w:rsid w:val="000E065C"/>
    <w:pPr>
      <w:suppressAutoHyphens/>
      <w:jc w:val="center"/>
    </w:pPr>
    <w:rPr>
      <w:sz w:val="20"/>
      <w:lang w:eastAsia="ar-SA"/>
    </w:rPr>
  </w:style>
  <w:style w:type="paragraph" w:customStyle="1" w:styleId="TableHead">
    <w:name w:val="TableHead"/>
    <w:basedOn w:val="Normal"/>
    <w:rsid w:val="000E065C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line="190" w:lineRule="exact"/>
      <w:jc w:val="both"/>
    </w:pPr>
    <w:rPr>
      <w:rFonts w:ascii="Arial" w:eastAsia="MS Mincho" w:hAnsi="Arial"/>
      <w:sz w:val="16"/>
      <w:szCs w:val="14"/>
      <w:lang w:val="en-GB" w:eastAsia="ja-JP"/>
    </w:rPr>
  </w:style>
  <w:style w:type="paragraph" w:customStyle="1" w:styleId="TableBody">
    <w:name w:val="TableBody"/>
    <w:basedOn w:val="TableHead"/>
    <w:rsid w:val="000E065C"/>
  </w:style>
  <w:style w:type="paragraph" w:customStyle="1" w:styleId="Head1">
    <w:name w:val="Head 1"/>
    <w:basedOn w:val="Normal"/>
    <w:autoRedefine/>
    <w:rsid w:val="000E065C"/>
    <w:pPr>
      <w:spacing w:line="360" w:lineRule="auto"/>
    </w:pPr>
    <w:rPr>
      <w:rFonts w:eastAsia="MS Mincho"/>
      <w:bCs/>
      <w:szCs w:val="24"/>
      <w:lang w:eastAsia="ko-KR"/>
    </w:rPr>
  </w:style>
  <w:style w:type="character" w:customStyle="1" w:styleId="Heading1Char">
    <w:name w:val="Heading 1 Char"/>
    <w:basedOn w:val="DefaultParagraphFont"/>
    <w:link w:val="Heading1"/>
    <w:uiPriority w:val="9"/>
    <w:rsid w:val="000E065C"/>
    <w:rPr>
      <w:rFonts w:asciiTheme="majorHAnsi" w:eastAsiaTheme="majorEastAsia" w:hAnsiTheme="majorHAnsi" w:cstheme="majorBidi"/>
      <w:kern w:val="0"/>
      <w:sz w:val="28"/>
      <w:szCs w:val="28"/>
      <w:lang w:eastAsia="en-US"/>
    </w:rPr>
  </w:style>
  <w:style w:type="paragraph" w:customStyle="1" w:styleId="BBAuthorName">
    <w:name w:val="BB_Author_Name"/>
    <w:basedOn w:val="Normal"/>
    <w:next w:val="BCAuthorAddress"/>
    <w:rsid w:val="000E065C"/>
    <w:pPr>
      <w:spacing w:after="240" w:line="480" w:lineRule="auto"/>
      <w:jc w:val="center"/>
    </w:pPr>
    <w:rPr>
      <w:rFonts w:ascii="Times" w:hAnsi="Times"/>
      <w:i/>
    </w:rPr>
  </w:style>
  <w:style w:type="paragraph" w:customStyle="1" w:styleId="BCAuthorAddress">
    <w:name w:val="BC_Author_Address"/>
    <w:basedOn w:val="Normal"/>
    <w:next w:val="Normal"/>
    <w:rsid w:val="000E065C"/>
    <w:pPr>
      <w:spacing w:after="240" w:line="480" w:lineRule="auto"/>
      <w:jc w:val="center"/>
    </w:pPr>
    <w:rPr>
      <w:rFonts w:ascii="Times" w:hAnsi="Times"/>
    </w:rPr>
  </w:style>
  <w:style w:type="character" w:styleId="Hyperlink">
    <w:name w:val="Hyperlink"/>
    <w:basedOn w:val="DefaultParagraphFont"/>
    <w:uiPriority w:val="99"/>
    <w:unhideWhenUsed/>
    <w:rsid w:val="000E06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065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F22B1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7F22B1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F22B1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F22B1"/>
    <w:rPr>
      <w:rFonts w:ascii="Times New Roman" w:hAnsi="Times New Roman" w:cs="Times New Roman"/>
      <w:kern w:val="0"/>
      <w:sz w:val="24"/>
      <w:szCs w:val="20"/>
      <w:lang w:eastAsia="en-US"/>
    </w:rPr>
  </w:style>
  <w:style w:type="character" w:styleId="LineNumber">
    <w:name w:val="line number"/>
    <w:basedOn w:val="DefaultParagraphFont"/>
    <w:uiPriority w:val="99"/>
    <w:semiHidden/>
    <w:unhideWhenUsed/>
    <w:rsid w:val="00DA68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sv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sv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sv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theme" Target="theme/theme1.xm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1071</Words>
  <Characters>6108</Characters>
  <Application>Microsoft Office Word</Application>
  <DocSecurity>0</DocSecurity>
  <Lines>50</Lines>
  <Paragraphs>14</Paragraphs>
  <ScaleCrop>false</ScaleCrop>
  <Company/>
  <LinksUpToDate>false</LinksUpToDate>
  <CharactersWithSpaces>7165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이승기</dc:creator>
  <cp:keywords/>
  <dc:description/>
  <cp:lastModifiedBy>이승기</cp:lastModifiedBy>
  <cp:revision>11</cp:revision>
  <cp:lastPrinted>2023-02-16T02:36:00Z</cp:lastPrinted>
  <dcterms:created xsi:type="dcterms:W3CDTF">2023-02-02T05:33:00Z</dcterms:created>
  <dcterms:modified xsi:type="dcterms:W3CDTF">2023-02-16T02:37:00Z</dcterms:modified>
</cp:coreProperties>
</file>