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C9EDF6D" w14:textId="77777777" w:rsidR="004A35C2" w:rsidRPr="001A361C" w:rsidRDefault="004A35C2" w:rsidP="00AD19E3">
      <w:pPr>
        <w:widowControl/>
        <w:rPr>
          <w:rFonts w:ascii="Times New Roman" w:hAnsi="Times New Roman" w:cs="Times New Roman"/>
          <w:b/>
          <w:sz w:val="28"/>
          <w:szCs w:val="28"/>
        </w:rPr>
      </w:pPr>
      <w:r w:rsidRPr="001A361C">
        <w:rPr>
          <w:rFonts w:ascii="Times New Roman" w:hAnsi="Times New Roman" w:cs="Times New Roman"/>
          <w:b/>
          <w:bCs/>
          <w:sz w:val="28"/>
          <w:szCs w:val="28"/>
        </w:rPr>
        <w:t>Supp</w:t>
      </w:r>
      <w:r w:rsidRPr="001A361C">
        <w:rPr>
          <w:rFonts w:ascii="Times New Roman" w:hAnsi="Times New Roman" w:cs="Times New Roman" w:hint="eastAsia"/>
          <w:b/>
          <w:bCs/>
          <w:sz w:val="28"/>
          <w:szCs w:val="28"/>
        </w:rPr>
        <w:t>orting</w:t>
      </w:r>
      <w:r w:rsidRPr="001A361C">
        <w:rPr>
          <w:rFonts w:ascii="Times New Roman" w:hAnsi="Times New Roman" w:cs="Times New Roman"/>
          <w:b/>
          <w:bCs/>
          <w:sz w:val="28"/>
          <w:szCs w:val="28"/>
        </w:rPr>
        <w:t xml:space="preserve"> Information</w:t>
      </w:r>
      <w:r w:rsidRPr="001A361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45EE0AA6" w14:textId="77777777" w:rsidR="004A35C2" w:rsidRPr="001A361C" w:rsidRDefault="004A35C2" w:rsidP="00FD08BC">
      <w:pPr>
        <w:spacing w:line="480" w:lineRule="auto"/>
        <w:rPr>
          <w:rFonts w:ascii="Times New Roman" w:hAnsi="Times New Roman" w:cs="Times New Roman"/>
          <w:b/>
          <w:sz w:val="28"/>
          <w:szCs w:val="24"/>
        </w:rPr>
      </w:pPr>
      <w:proofErr w:type="spellStart"/>
      <w:r w:rsidRPr="001A361C">
        <w:rPr>
          <w:rFonts w:ascii="Times New Roman" w:hAnsi="Times New Roman" w:cs="Times New Roman"/>
          <w:b/>
          <w:sz w:val="28"/>
          <w:szCs w:val="24"/>
        </w:rPr>
        <w:t>Spidroin</w:t>
      </w:r>
      <w:proofErr w:type="spellEnd"/>
      <w:r w:rsidRPr="001A361C">
        <w:rPr>
          <w:rFonts w:ascii="Times New Roman" w:hAnsi="Times New Roman" w:cs="Times New Roman"/>
          <w:b/>
          <w:sz w:val="28"/>
          <w:szCs w:val="24"/>
        </w:rPr>
        <w:t>-Inspired</w:t>
      </w:r>
      <w:r w:rsidRPr="001A361C">
        <w:rPr>
          <w:rFonts w:ascii="Times New Roman" w:hAnsi="Times New Roman" w:cs="Times New Roman" w:hint="eastAsia"/>
          <w:b/>
          <w:sz w:val="28"/>
          <w:szCs w:val="24"/>
        </w:rPr>
        <w:t xml:space="preserve"> </w:t>
      </w:r>
      <w:bookmarkStart w:id="0" w:name="OLE_LINK32"/>
      <w:bookmarkStart w:id="1" w:name="OLE_LINK33"/>
      <w:r w:rsidRPr="001A361C">
        <w:rPr>
          <w:rFonts w:ascii="Times New Roman" w:hAnsi="Times New Roman" w:cs="Times New Roman" w:hint="eastAsia"/>
          <w:b/>
          <w:sz w:val="28"/>
          <w:szCs w:val="24"/>
        </w:rPr>
        <w:t>H</w:t>
      </w:r>
      <w:r w:rsidRPr="001A361C">
        <w:rPr>
          <w:rFonts w:ascii="Times New Roman" w:hAnsi="Times New Roman" w:cs="Times New Roman"/>
          <w:b/>
          <w:sz w:val="28"/>
          <w:szCs w:val="24"/>
        </w:rPr>
        <w:t xml:space="preserve">ierarchical </w:t>
      </w:r>
      <w:r w:rsidRPr="001A361C">
        <w:rPr>
          <w:rFonts w:ascii="Times New Roman" w:hAnsi="Times New Roman" w:cs="Times New Roman" w:hint="eastAsia"/>
          <w:b/>
          <w:sz w:val="28"/>
          <w:szCs w:val="24"/>
        </w:rPr>
        <w:t>S</w:t>
      </w:r>
      <w:r w:rsidRPr="001A361C">
        <w:rPr>
          <w:rFonts w:ascii="Times New Roman" w:hAnsi="Times New Roman" w:cs="Times New Roman"/>
          <w:b/>
          <w:sz w:val="28"/>
          <w:szCs w:val="24"/>
        </w:rPr>
        <w:t>tructure</w:t>
      </w:r>
      <w:bookmarkEnd w:id="0"/>
      <w:bookmarkEnd w:id="1"/>
      <w:r w:rsidRPr="001A361C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Pr="001A361C">
        <w:rPr>
          <w:rFonts w:ascii="Times New Roman" w:hAnsi="Times New Roman" w:cs="Times New Roman" w:hint="eastAsia"/>
          <w:b/>
          <w:sz w:val="28"/>
          <w:szCs w:val="24"/>
        </w:rPr>
        <w:t>B</w:t>
      </w:r>
      <w:r w:rsidRPr="001A361C">
        <w:rPr>
          <w:rFonts w:ascii="Times New Roman" w:hAnsi="Times New Roman" w:cs="Times New Roman"/>
          <w:b/>
          <w:sz w:val="28"/>
          <w:szCs w:val="24"/>
        </w:rPr>
        <w:t xml:space="preserve">inder </w:t>
      </w:r>
      <w:r w:rsidRPr="001A361C">
        <w:rPr>
          <w:rFonts w:ascii="Times New Roman" w:hAnsi="Times New Roman" w:cs="Times New Roman" w:hint="eastAsia"/>
          <w:b/>
          <w:sz w:val="28"/>
          <w:szCs w:val="24"/>
        </w:rPr>
        <w:t>Achieves</w:t>
      </w:r>
      <w:r w:rsidRPr="001A361C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Pr="001A361C">
        <w:rPr>
          <w:rFonts w:ascii="Times New Roman" w:hAnsi="Times New Roman" w:cs="Times New Roman" w:hint="eastAsia"/>
          <w:b/>
          <w:sz w:val="28"/>
          <w:szCs w:val="24"/>
        </w:rPr>
        <w:t>H</w:t>
      </w:r>
      <w:r w:rsidRPr="001A361C">
        <w:rPr>
          <w:rFonts w:ascii="Times New Roman" w:hAnsi="Times New Roman" w:cs="Times New Roman"/>
          <w:b/>
          <w:sz w:val="28"/>
          <w:szCs w:val="24"/>
        </w:rPr>
        <w:t xml:space="preserve">ighly </w:t>
      </w:r>
      <w:r w:rsidRPr="001A361C">
        <w:rPr>
          <w:rFonts w:ascii="Times New Roman" w:hAnsi="Times New Roman" w:cs="Times New Roman" w:hint="eastAsia"/>
          <w:b/>
          <w:sz w:val="28"/>
          <w:szCs w:val="24"/>
        </w:rPr>
        <w:t>Integrated</w:t>
      </w:r>
      <w:r w:rsidRPr="001A361C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Pr="001A361C">
        <w:rPr>
          <w:rFonts w:ascii="Times New Roman" w:hAnsi="Times New Roman" w:cs="Times New Roman" w:hint="eastAsia"/>
          <w:b/>
          <w:sz w:val="28"/>
          <w:szCs w:val="24"/>
        </w:rPr>
        <w:t>S</w:t>
      </w:r>
      <w:r w:rsidRPr="001A361C">
        <w:rPr>
          <w:rFonts w:ascii="Times New Roman" w:hAnsi="Times New Roman" w:cs="Times New Roman"/>
          <w:b/>
          <w:sz w:val="28"/>
          <w:szCs w:val="24"/>
        </w:rPr>
        <w:t>ilicon-</w:t>
      </w:r>
      <w:r w:rsidRPr="001A361C">
        <w:rPr>
          <w:rFonts w:ascii="Times New Roman" w:hAnsi="Times New Roman" w:cs="Times New Roman" w:hint="eastAsia"/>
          <w:b/>
          <w:sz w:val="28"/>
          <w:szCs w:val="24"/>
        </w:rPr>
        <w:t>B</w:t>
      </w:r>
      <w:r w:rsidRPr="001A361C">
        <w:rPr>
          <w:rFonts w:ascii="Times New Roman" w:hAnsi="Times New Roman" w:cs="Times New Roman"/>
          <w:b/>
          <w:sz w:val="28"/>
          <w:szCs w:val="24"/>
        </w:rPr>
        <w:t xml:space="preserve">ased </w:t>
      </w:r>
      <w:r w:rsidRPr="001A361C">
        <w:rPr>
          <w:rFonts w:ascii="Times New Roman" w:hAnsi="Times New Roman" w:cs="Times New Roman" w:hint="eastAsia"/>
          <w:b/>
          <w:sz w:val="28"/>
          <w:szCs w:val="24"/>
        </w:rPr>
        <w:t>E</w:t>
      </w:r>
      <w:r w:rsidRPr="001A361C">
        <w:rPr>
          <w:rFonts w:ascii="Times New Roman" w:hAnsi="Times New Roman" w:cs="Times New Roman"/>
          <w:b/>
          <w:sz w:val="28"/>
          <w:szCs w:val="24"/>
        </w:rPr>
        <w:t>lectrodes</w:t>
      </w:r>
      <w:r w:rsidRPr="001A361C" w:rsidDel="00A75CBA">
        <w:rPr>
          <w:rFonts w:ascii="Times New Roman" w:hAnsi="Times New Roman" w:cs="Times New Roman"/>
          <w:b/>
          <w:sz w:val="28"/>
          <w:szCs w:val="24"/>
        </w:rPr>
        <w:t xml:space="preserve"> </w:t>
      </w:r>
    </w:p>
    <w:p w14:paraId="581B6908" w14:textId="152FFC78" w:rsidR="001D625E" w:rsidRPr="001A361C" w:rsidRDefault="004A35C2" w:rsidP="001D625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1A361C">
        <w:rPr>
          <w:rFonts w:ascii="Times New Roman" w:hAnsi="Times New Roman" w:cs="Times New Roman"/>
          <w:sz w:val="24"/>
          <w:szCs w:val="24"/>
        </w:rPr>
        <w:t>Pengzhou</w:t>
      </w:r>
      <w:proofErr w:type="spellEnd"/>
      <w:r w:rsidRPr="001A361C">
        <w:rPr>
          <w:rFonts w:ascii="Times New Roman" w:hAnsi="Times New Roman" w:cs="Times New Roman"/>
          <w:sz w:val="24"/>
          <w:szCs w:val="24"/>
        </w:rPr>
        <w:t xml:space="preserve"> Mu</w:t>
      </w:r>
      <w:bookmarkStart w:id="2" w:name="OLE_LINK17"/>
      <w:r w:rsidR="001D625E" w:rsidRPr="001A361C">
        <w:rPr>
          <w:rFonts w:ascii="Times New Roman" w:hAnsi="Times New Roman" w:cs="Times New Roman" w:hint="eastAsia"/>
          <w:sz w:val="24"/>
          <w:szCs w:val="24"/>
          <w:vertAlign w:val="superscript"/>
        </w:rPr>
        <w:t>1, 2</w:t>
      </w:r>
      <w:bookmarkEnd w:id="2"/>
      <w:r w:rsidRPr="001A361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A361C">
        <w:rPr>
          <w:rFonts w:ascii="Times New Roman" w:hAnsi="Times New Roman" w:cs="Times New Roman"/>
          <w:sz w:val="24"/>
          <w:szCs w:val="24"/>
        </w:rPr>
        <w:t>Shu</w:t>
      </w:r>
      <w:proofErr w:type="spellEnd"/>
      <w:r w:rsidRPr="001A361C">
        <w:rPr>
          <w:rFonts w:ascii="Times New Roman" w:hAnsi="Times New Roman" w:cs="Times New Roman"/>
          <w:sz w:val="24"/>
          <w:szCs w:val="24"/>
        </w:rPr>
        <w:t xml:space="preserve"> Zhang</w:t>
      </w:r>
      <w:r w:rsidR="001D625E" w:rsidRPr="001A361C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Pr="001A361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A361C">
        <w:rPr>
          <w:rFonts w:ascii="Times New Roman" w:hAnsi="Times New Roman" w:cs="Times New Roman"/>
          <w:sz w:val="24"/>
          <w:szCs w:val="24"/>
        </w:rPr>
        <w:t>Huanrui</w:t>
      </w:r>
      <w:proofErr w:type="spellEnd"/>
      <w:r w:rsidRPr="001A361C">
        <w:rPr>
          <w:rFonts w:ascii="Times New Roman" w:hAnsi="Times New Roman" w:cs="Times New Roman"/>
          <w:sz w:val="24"/>
          <w:szCs w:val="24"/>
        </w:rPr>
        <w:t xml:space="preserve"> Zhang</w:t>
      </w:r>
      <w:r w:rsidR="001D625E" w:rsidRPr="001A361C">
        <w:rPr>
          <w:rFonts w:ascii="Times New Roman" w:hAnsi="Times New Roman" w:cs="Times New Roman" w:hint="eastAsia"/>
          <w:sz w:val="24"/>
          <w:szCs w:val="24"/>
          <w:vertAlign w:val="superscript"/>
        </w:rPr>
        <w:t xml:space="preserve">1, </w:t>
      </w:r>
      <w:r w:rsidRPr="001A361C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1A361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A361C">
        <w:rPr>
          <w:rFonts w:ascii="Times New Roman" w:hAnsi="Times New Roman" w:cs="Times New Roman"/>
          <w:sz w:val="24"/>
          <w:szCs w:val="24"/>
        </w:rPr>
        <w:t>Jiedong</w:t>
      </w:r>
      <w:proofErr w:type="spellEnd"/>
      <w:r w:rsidRPr="001A361C">
        <w:rPr>
          <w:rFonts w:ascii="Times New Roman" w:hAnsi="Times New Roman" w:cs="Times New Roman"/>
          <w:sz w:val="24"/>
          <w:szCs w:val="24"/>
        </w:rPr>
        <w:t xml:space="preserve"> Li</w:t>
      </w:r>
      <w:r w:rsidR="001D625E" w:rsidRPr="001A361C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Pr="001A361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53618B" w:rsidRPr="001A361C">
        <w:rPr>
          <w:rFonts w:ascii="Times New Roman" w:hAnsi="Times New Roman" w:cs="Times New Roman" w:hint="eastAsia"/>
          <w:sz w:val="24"/>
          <w:szCs w:val="24"/>
        </w:rPr>
        <w:t>Zhi</w:t>
      </w:r>
      <w:proofErr w:type="spellEnd"/>
      <w:r w:rsidR="0053618B" w:rsidRPr="001A361C">
        <w:rPr>
          <w:rFonts w:ascii="Times New Roman" w:hAnsi="Times New Roman" w:cs="Times New Roman" w:hint="eastAsia"/>
          <w:sz w:val="24"/>
          <w:szCs w:val="24"/>
        </w:rPr>
        <w:t xml:space="preserve"> Liu</w:t>
      </w:r>
      <w:r w:rsidR="0053618B" w:rsidRPr="001A361C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="0053618B" w:rsidRPr="001A361C">
        <w:rPr>
          <w:rFonts w:ascii="Times New Roman" w:hAnsi="Times New Roman" w:cs="Times New Roman"/>
          <w:sz w:val="24"/>
          <w:szCs w:val="24"/>
        </w:rPr>
        <w:t>,</w:t>
      </w:r>
      <w:r w:rsidR="0053618B" w:rsidRPr="001A361C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Pr="001A361C">
        <w:rPr>
          <w:rFonts w:ascii="Times New Roman" w:hAnsi="Times New Roman" w:cs="Times New Roman"/>
          <w:sz w:val="24"/>
          <w:szCs w:val="24"/>
        </w:rPr>
        <w:t>Shanmu</w:t>
      </w:r>
      <w:proofErr w:type="spellEnd"/>
      <w:r w:rsidRPr="001A361C">
        <w:rPr>
          <w:rFonts w:ascii="Times New Roman" w:hAnsi="Times New Roman" w:cs="Times New Roman"/>
          <w:sz w:val="24"/>
          <w:szCs w:val="24"/>
        </w:rPr>
        <w:t xml:space="preserve"> Dong</w:t>
      </w:r>
      <w:r w:rsidR="001D625E" w:rsidRPr="001A361C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Pr="001A361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A361C">
        <w:rPr>
          <w:rFonts w:ascii="Times New Roman" w:hAnsi="Times New Roman" w:cs="Times New Roman"/>
          <w:sz w:val="24"/>
          <w:szCs w:val="24"/>
        </w:rPr>
        <w:t>Guanglei</w:t>
      </w:r>
      <w:proofErr w:type="spellEnd"/>
      <w:r w:rsidRPr="001A361C">
        <w:rPr>
          <w:rFonts w:ascii="Times New Roman" w:hAnsi="Times New Roman" w:cs="Times New Roman"/>
          <w:sz w:val="24"/>
          <w:szCs w:val="24"/>
        </w:rPr>
        <w:t xml:space="preserve"> Cui</w:t>
      </w:r>
      <w:r w:rsidR="001D625E" w:rsidRPr="001A361C">
        <w:rPr>
          <w:rFonts w:ascii="Times New Roman" w:hAnsi="Times New Roman" w:cs="Times New Roman" w:hint="eastAsia"/>
          <w:sz w:val="24"/>
          <w:szCs w:val="24"/>
          <w:vertAlign w:val="superscript"/>
        </w:rPr>
        <w:t xml:space="preserve">1, </w:t>
      </w:r>
      <w:r w:rsidRPr="001A361C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="001D625E" w:rsidRPr="001A361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E9932DF" w14:textId="77777777" w:rsidR="001D625E" w:rsidRPr="001A361C" w:rsidRDefault="001D625E" w:rsidP="001D625E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6415C1E" w14:textId="77777777" w:rsidR="001D625E" w:rsidRPr="001A361C" w:rsidRDefault="001D625E" w:rsidP="001D625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sz w:val="24"/>
          <w:szCs w:val="24"/>
        </w:rPr>
        <w:t xml:space="preserve">These authors contributed equally: </w:t>
      </w:r>
      <w:proofErr w:type="spellStart"/>
      <w:r w:rsidRPr="001A361C">
        <w:rPr>
          <w:rFonts w:ascii="Times New Roman" w:hAnsi="Times New Roman" w:cs="Times New Roman"/>
          <w:sz w:val="24"/>
          <w:szCs w:val="24"/>
        </w:rPr>
        <w:t>Pengzhou</w:t>
      </w:r>
      <w:proofErr w:type="spellEnd"/>
      <w:r w:rsidRPr="001A361C">
        <w:rPr>
          <w:rFonts w:ascii="Times New Roman" w:hAnsi="Times New Roman" w:cs="Times New Roman"/>
          <w:sz w:val="24"/>
          <w:szCs w:val="24"/>
        </w:rPr>
        <w:t xml:space="preserve"> Mu, </w:t>
      </w:r>
      <w:proofErr w:type="spellStart"/>
      <w:r w:rsidRPr="001A361C">
        <w:rPr>
          <w:rFonts w:ascii="Times New Roman" w:hAnsi="Times New Roman" w:cs="Times New Roman"/>
          <w:sz w:val="24"/>
          <w:szCs w:val="24"/>
        </w:rPr>
        <w:t>Shu</w:t>
      </w:r>
      <w:proofErr w:type="spellEnd"/>
      <w:r w:rsidRPr="001A361C">
        <w:rPr>
          <w:rFonts w:ascii="Times New Roman" w:hAnsi="Times New Roman" w:cs="Times New Roman"/>
          <w:sz w:val="24"/>
          <w:szCs w:val="24"/>
        </w:rPr>
        <w:t xml:space="preserve"> Zhang</w:t>
      </w:r>
    </w:p>
    <w:p w14:paraId="5477D333" w14:textId="77777777" w:rsidR="001D625E" w:rsidRPr="001A361C" w:rsidRDefault="001D625E" w:rsidP="001D625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1A361C">
        <w:rPr>
          <w:rFonts w:ascii="Times New Roman" w:hAnsi="Times New Roman" w:cs="Times New Roman"/>
          <w:sz w:val="24"/>
          <w:szCs w:val="24"/>
        </w:rPr>
        <w:t xml:space="preserve"> Qingdao Industrial Energy Storage Research Institute, Qingdao Institute of Bioenergy and Bioprocess Technology, Chinese Academy of Sciences, Qingdao 266101, P. R. China.</w:t>
      </w:r>
    </w:p>
    <w:p w14:paraId="13EE1F60" w14:textId="77777777" w:rsidR="001D625E" w:rsidRPr="001A361C" w:rsidRDefault="001D625E" w:rsidP="001D625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1A361C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1A361C">
        <w:rPr>
          <w:rFonts w:ascii="Times New Roman" w:hAnsi="Times New Roman" w:cs="Times New Roman"/>
          <w:sz w:val="24"/>
          <w:szCs w:val="24"/>
        </w:rPr>
        <w:t xml:space="preserve"> University of Chinese Academy of Sciences, Beijing 100190, P.R. China.</w:t>
      </w:r>
      <w:proofErr w:type="gramEnd"/>
    </w:p>
    <w:p w14:paraId="3136632B" w14:textId="77777777" w:rsidR="004A35C2" w:rsidRPr="001A361C" w:rsidRDefault="001D625E" w:rsidP="001D625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sz w:val="24"/>
          <w:szCs w:val="24"/>
        </w:rPr>
        <w:t xml:space="preserve">*e-mail: E-mail: zhanghr@qibebt.ac.cn, </w:t>
      </w:r>
      <w:hyperlink r:id="rId7" w:history="1">
        <w:r w:rsidRPr="001A361C">
          <w:rPr>
            <w:rStyle w:val="ac"/>
            <w:rFonts w:ascii="Times New Roman" w:hAnsi="Times New Roman" w:cs="Times New Roman"/>
            <w:sz w:val="24"/>
            <w:szCs w:val="24"/>
          </w:rPr>
          <w:t>cuigl@qibebt.ac.cn</w:t>
        </w:r>
      </w:hyperlink>
    </w:p>
    <w:p w14:paraId="0E87326E" w14:textId="77777777" w:rsidR="001D625E" w:rsidRPr="001A361C" w:rsidRDefault="001D625E" w:rsidP="001D625E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3A65636" w14:textId="77777777" w:rsidR="004A35C2" w:rsidRPr="001A361C" w:rsidRDefault="004A35C2" w:rsidP="005173EC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7A332C8" wp14:editId="4AE019CB">
            <wp:extent cx="3960000" cy="3857945"/>
            <wp:effectExtent l="0" t="0" r="2540" b="952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核磁H谱.tif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72" t="3720" r="11882" b="7437"/>
                    <a:stretch/>
                  </pic:blipFill>
                  <pic:spPr bwMode="auto">
                    <a:xfrm>
                      <a:off x="0" y="0"/>
                      <a:ext cx="3960000" cy="38579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1A361C">
        <w:rPr>
          <w:rFonts w:ascii="Times New Roman" w:hAnsi="Times New Roman" w:cs="Times New Roman"/>
        </w:rPr>
        <w:object w:dxaOrig="1827" w:dyaOrig="1997" w14:anchorId="124A536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0.8pt;height:101pt" o:ole="">
            <v:imagedata r:id="rId9" o:title=""/>
          </v:shape>
          <o:OLEObject Type="Embed" ProgID="ChemDraw.Document.6.0" ShapeID="_x0000_i1025" DrawAspect="Content" ObjectID="_1739041392" r:id="rId10"/>
        </w:object>
      </w:r>
    </w:p>
    <w:p w14:paraId="4F4654EB" w14:textId="77777777" w:rsidR="004A35C2" w:rsidRPr="001A361C" w:rsidRDefault="004A35C2" w:rsidP="00EE0A0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sz w:val="24"/>
          <w:szCs w:val="24"/>
        </w:rPr>
        <w:t xml:space="preserve">Figure S1. </w:t>
      </w:r>
      <w:r w:rsidRPr="001A361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1A361C">
        <w:rPr>
          <w:rFonts w:ascii="Times New Roman" w:hAnsi="Times New Roman" w:cs="Times New Roman"/>
          <w:sz w:val="24"/>
          <w:szCs w:val="24"/>
        </w:rPr>
        <w:t>H NMR spectrum of PPB</w:t>
      </w:r>
    </w:p>
    <w:p w14:paraId="5834AC96" w14:textId="77777777" w:rsidR="004A35C2" w:rsidRPr="001A361C" w:rsidRDefault="004A35C2" w:rsidP="00EE0A01">
      <w:pPr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sz w:val="24"/>
          <w:szCs w:val="24"/>
        </w:rPr>
        <w:t>As shown in Figure S1, the chemical shift located at 4.2 ppm was assigned to the C</w:t>
      </w:r>
      <w:r w:rsidRPr="001A361C">
        <w:rPr>
          <w:rFonts w:ascii="Times New Roman" w:hAnsi="Times New Roman" w:cs="Times New Roman"/>
          <w:sz w:val="24"/>
          <w:szCs w:val="24"/>
          <w:vertAlign w:val="subscript"/>
        </w:rPr>
        <w:t>d</w:t>
      </w:r>
      <w:r w:rsidRPr="001A361C">
        <w:rPr>
          <w:rFonts w:ascii="Times New Roman" w:hAnsi="Times New Roman" w:cs="Times New Roman"/>
          <w:sz w:val="24"/>
          <w:szCs w:val="24"/>
        </w:rPr>
        <w:t xml:space="preserve">–H covalently bonding to N-2 position of tetrazole ring. </w:t>
      </w:r>
      <w:r w:rsidRPr="001A361C">
        <w:rPr>
          <w:rFonts w:ascii="Times New Roman" w:hAnsi="Times New Roman" w:cs="Times New Roman"/>
          <w:noProof/>
          <w:sz w:val="24"/>
          <w:szCs w:val="24"/>
          <w:vertAlign w:val="superscript"/>
        </w:rPr>
        <w:t>1</w:t>
      </w:r>
    </w:p>
    <w:p w14:paraId="77CDE1F0" w14:textId="77777777" w:rsidR="004A35C2" w:rsidRPr="001A361C" w:rsidRDefault="004A35C2" w:rsidP="00EE0A01">
      <w:pPr>
        <w:widowControl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sz w:val="24"/>
          <w:szCs w:val="24"/>
        </w:rPr>
        <w:br w:type="page"/>
      </w:r>
    </w:p>
    <w:p w14:paraId="3061A029" w14:textId="77777777" w:rsidR="004A35C2" w:rsidRPr="001A361C" w:rsidRDefault="004A35C2" w:rsidP="00EE0A01">
      <w:pPr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</w:p>
    <w:p w14:paraId="2C4A14FF" w14:textId="77777777" w:rsidR="004A35C2" w:rsidRPr="001A361C" w:rsidRDefault="004A35C2" w:rsidP="00EE0A0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11434C8" w14:textId="77777777" w:rsidR="004A35C2" w:rsidRPr="001A361C" w:rsidRDefault="004A35C2" w:rsidP="005173EC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86E0A94" wp14:editId="4098B525">
            <wp:extent cx="3960000" cy="2864335"/>
            <wp:effectExtent l="0" t="0" r="254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核磁C谱.tif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014"/>
                    <a:stretch/>
                  </pic:blipFill>
                  <pic:spPr bwMode="auto">
                    <a:xfrm>
                      <a:off x="0" y="0"/>
                      <a:ext cx="3960000" cy="28643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F39B4B2" w14:textId="77777777" w:rsidR="004A35C2" w:rsidRPr="001A361C" w:rsidRDefault="004A35C2" w:rsidP="00EE0A0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sz w:val="24"/>
          <w:szCs w:val="24"/>
        </w:rPr>
        <w:t xml:space="preserve">Figure S2. </w:t>
      </w:r>
      <w:r w:rsidRPr="001A361C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1A361C">
        <w:rPr>
          <w:rFonts w:ascii="Times New Roman" w:hAnsi="Times New Roman" w:cs="Times New Roman"/>
          <w:sz w:val="24"/>
          <w:szCs w:val="24"/>
        </w:rPr>
        <w:t>C NMR spectrum of PPB</w:t>
      </w:r>
    </w:p>
    <w:p w14:paraId="13D5FAEA" w14:textId="77777777" w:rsidR="004A35C2" w:rsidRPr="001A361C" w:rsidRDefault="004A35C2" w:rsidP="00EE0A01">
      <w:pPr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sz w:val="24"/>
          <w:szCs w:val="24"/>
        </w:rPr>
        <w:t>As illustrated in Figure S2, the chemical shift located at 162 ppm was assigned to the C</w:t>
      </w:r>
      <w:r w:rsidRPr="001A361C">
        <w:rPr>
          <w:rFonts w:ascii="Times New Roman" w:hAnsi="Times New Roman" w:cs="Times New Roman"/>
          <w:sz w:val="24"/>
          <w:szCs w:val="24"/>
          <w:vertAlign w:val="subscript"/>
        </w:rPr>
        <w:t xml:space="preserve">d </w:t>
      </w:r>
      <w:r w:rsidRPr="001A361C">
        <w:rPr>
          <w:rFonts w:ascii="Times New Roman" w:hAnsi="Times New Roman" w:cs="Times New Roman"/>
          <w:sz w:val="24"/>
          <w:szCs w:val="24"/>
        </w:rPr>
        <w:t xml:space="preserve">in 5 position of tetrazole ring. </w:t>
      </w:r>
      <w:r w:rsidRPr="001A361C">
        <w:rPr>
          <w:rFonts w:ascii="Times New Roman" w:hAnsi="Times New Roman" w:cs="Times New Roman"/>
          <w:noProof/>
          <w:sz w:val="24"/>
          <w:szCs w:val="24"/>
          <w:vertAlign w:val="superscript"/>
        </w:rPr>
        <w:t>1</w:t>
      </w:r>
    </w:p>
    <w:p w14:paraId="1307AC5E" w14:textId="77777777" w:rsidR="004A35C2" w:rsidRPr="001A361C" w:rsidRDefault="004A35C2" w:rsidP="00EE0A01">
      <w:pPr>
        <w:widowControl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sz w:val="24"/>
          <w:szCs w:val="24"/>
        </w:rPr>
        <w:br w:type="page"/>
      </w:r>
    </w:p>
    <w:p w14:paraId="286C3EF5" w14:textId="77777777" w:rsidR="004A35C2" w:rsidRPr="001A361C" w:rsidRDefault="004A35C2" w:rsidP="005173EC">
      <w:pPr>
        <w:spacing w:line="480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  <w:r w:rsidRPr="001A361C">
        <w:rPr>
          <w:noProof/>
        </w:rPr>
        <w:drawing>
          <wp:inline distT="0" distB="0" distL="0" distR="0" wp14:anchorId="3D6A1D11" wp14:editId="2AE9D9BD">
            <wp:extent cx="3840480" cy="3020799"/>
            <wp:effectExtent l="0" t="0" r="7620" b="825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/>
                    <a:srcRect l="1606" t="1299" r="1406"/>
                    <a:stretch/>
                  </pic:blipFill>
                  <pic:spPr bwMode="auto">
                    <a:xfrm>
                      <a:off x="0" y="0"/>
                      <a:ext cx="3840723" cy="30209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BB8084E" w14:textId="77777777" w:rsidR="004A35C2" w:rsidRPr="001A361C" w:rsidRDefault="004A35C2" w:rsidP="00EE0A0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sz w:val="24"/>
          <w:szCs w:val="24"/>
        </w:rPr>
        <w:t xml:space="preserve">Figure S3. </w:t>
      </w:r>
      <w:bookmarkStart w:id="3" w:name="OLE_LINK5"/>
      <w:r w:rsidRPr="001A361C">
        <w:rPr>
          <w:rFonts w:ascii="Times New Roman" w:hAnsi="Times New Roman" w:cs="Times New Roman"/>
          <w:sz w:val="24"/>
          <w:szCs w:val="24"/>
        </w:rPr>
        <w:t>FTIR</w:t>
      </w:r>
      <w:bookmarkEnd w:id="3"/>
      <w:r w:rsidRPr="001A361C">
        <w:rPr>
          <w:rFonts w:ascii="Times New Roman" w:hAnsi="Times New Roman" w:cs="Times New Roman"/>
          <w:sz w:val="24"/>
          <w:szCs w:val="24"/>
        </w:rPr>
        <w:t xml:space="preserve"> spectra of PAN, N</w:t>
      </w:r>
      <w:r w:rsidRPr="001A361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1A361C">
        <w:rPr>
          <w:rFonts w:ascii="Times New Roman" w:hAnsi="Times New Roman" w:cs="Times New Roman"/>
          <w:sz w:val="24"/>
          <w:szCs w:val="24"/>
        </w:rPr>
        <w:t>-PEG-N</w:t>
      </w:r>
      <w:r w:rsidRPr="001A361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1A361C">
        <w:rPr>
          <w:rFonts w:ascii="Times New Roman" w:hAnsi="Times New Roman" w:cs="Times New Roman"/>
          <w:sz w:val="24"/>
          <w:szCs w:val="24"/>
        </w:rPr>
        <w:t xml:space="preserve"> and PPB.</w:t>
      </w:r>
    </w:p>
    <w:p w14:paraId="3E23873B" w14:textId="77777777" w:rsidR="004A35C2" w:rsidRPr="001A361C" w:rsidRDefault="004A35C2" w:rsidP="00974D2E">
      <w:pPr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sz w:val="24"/>
          <w:szCs w:val="24"/>
        </w:rPr>
        <w:t>In FTIR spectra (Figure S3), after reaction, the −CN group in PAN located at 2243cm</w:t>
      </w:r>
      <w:r w:rsidRPr="001A361C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1A361C">
        <w:rPr>
          <w:rFonts w:ascii="Times New Roman" w:hAnsi="Times New Roman" w:cs="Times New Roman"/>
          <w:sz w:val="24"/>
          <w:szCs w:val="24"/>
        </w:rPr>
        <w:t xml:space="preserve"> apparently decreases, while the stretching vibration absorption peak of </w:t>
      </w:r>
      <w:bookmarkStart w:id="4" w:name="OLE_LINK18"/>
      <w:bookmarkStart w:id="5" w:name="OLE_LINK19"/>
      <w:r w:rsidRPr="001A361C">
        <w:rPr>
          <w:rFonts w:ascii="Times New Roman" w:hAnsi="Times New Roman" w:cs="Times New Roman"/>
          <w:sz w:val="24"/>
          <w:szCs w:val="24"/>
        </w:rPr>
        <w:t>azide groups</w:t>
      </w:r>
      <w:bookmarkEnd w:id="4"/>
      <w:bookmarkEnd w:id="5"/>
      <w:r w:rsidRPr="001A361C">
        <w:rPr>
          <w:rFonts w:ascii="Times New Roman" w:hAnsi="Times New Roman" w:cs="Times New Roman"/>
          <w:sz w:val="24"/>
          <w:szCs w:val="24"/>
        </w:rPr>
        <w:t xml:space="preserve"> at 2100 cm</w:t>
      </w:r>
      <w:r w:rsidRPr="001A361C">
        <w:rPr>
          <w:rFonts w:ascii="Times New Roman" w:hAnsi="Times New Roman" w:cs="Times New Roman"/>
          <w:sz w:val="24"/>
          <w:szCs w:val="24"/>
          <w:vertAlign w:val="superscript"/>
        </w:rPr>
        <w:t xml:space="preserve">−1 </w:t>
      </w:r>
      <w:r w:rsidRPr="001A361C">
        <w:rPr>
          <w:rFonts w:ascii="Times New Roman" w:hAnsi="Times New Roman" w:cs="Times New Roman"/>
          <w:sz w:val="24"/>
          <w:szCs w:val="24"/>
        </w:rPr>
        <w:t>disappears (Figure S3), suggesting that the −CN group in the PAN and −N</w:t>
      </w:r>
      <w:r w:rsidRPr="001A361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1A361C">
        <w:rPr>
          <w:rFonts w:ascii="Times New Roman" w:hAnsi="Times New Roman" w:cs="Times New Roman"/>
          <w:sz w:val="24"/>
          <w:szCs w:val="24"/>
        </w:rPr>
        <w:t xml:space="preserve"> groups in the N</w:t>
      </w:r>
      <w:r w:rsidRPr="001A361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1A361C">
        <w:rPr>
          <w:rFonts w:ascii="Times New Roman" w:hAnsi="Times New Roman" w:cs="Times New Roman"/>
          <w:sz w:val="24"/>
          <w:szCs w:val="24"/>
        </w:rPr>
        <w:t>−PEO</w:t>
      </w:r>
      <w:bookmarkStart w:id="6" w:name="OLE_LINK24"/>
      <w:bookmarkStart w:id="7" w:name="OLE_LINK25"/>
      <w:r w:rsidRPr="001A361C">
        <w:rPr>
          <w:rFonts w:ascii="Times New Roman" w:hAnsi="Times New Roman" w:cs="Times New Roman"/>
          <w:sz w:val="24"/>
          <w:szCs w:val="24"/>
        </w:rPr>
        <w:t>−</w:t>
      </w:r>
      <w:bookmarkEnd w:id="6"/>
      <w:bookmarkEnd w:id="7"/>
      <w:r w:rsidRPr="001A361C">
        <w:rPr>
          <w:rFonts w:ascii="Times New Roman" w:hAnsi="Times New Roman" w:cs="Times New Roman"/>
          <w:sz w:val="24"/>
          <w:szCs w:val="24"/>
        </w:rPr>
        <w:t>N</w:t>
      </w:r>
      <w:r w:rsidRPr="001A361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1A361C">
        <w:rPr>
          <w:rFonts w:ascii="Times New Roman" w:hAnsi="Times New Roman" w:cs="Times New Roman"/>
          <w:sz w:val="24"/>
          <w:szCs w:val="24"/>
        </w:rPr>
        <w:t xml:space="preserve"> have undergone chemical evolution.</w:t>
      </w:r>
      <w:r w:rsidRPr="001A361C">
        <w:rPr>
          <w:rFonts w:ascii="Times New Roman" w:hAnsi="Times New Roman" w:cs="Times New Roman"/>
          <w:noProof/>
          <w:sz w:val="24"/>
          <w:szCs w:val="24"/>
          <w:vertAlign w:val="superscript"/>
        </w:rPr>
        <w:t>1,2</w:t>
      </w:r>
      <w:r w:rsidRPr="001A361C">
        <w:rPr>
          <w:rFonts w:ascii="Times New Roman" w:hAnsi="Times New Roman" w:cs="Times New Roman"/>
          <w:sz w:val="24"/>
          <w:szCs w:val="24"/>
        </w:rPr>
        <w:t xml:space="preserve"> In addition, a peak at 1163cm</w:t>
      </w:r>
      <w:r w:rsidRPr="001A361C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1A361C">
        <w:rPr>
          <w:rFonts w:ascii="Times New Roman" w:hAnsi="Times New Roman" w:cs="Times New Roman"/>
          <w:sz w:val="24"/>
          <w:szCs w:val="24"/>
        </w:rPr>
        <w:t xml:space="preserve"> corresponds to C−N on tetrazole units.</w:t>
      </w:r>
    </w:p>
    <w:p w14:paraId="7407B5AD" w14:textId="77777777" w:rsidR="004A35C2" w:rsidRPr="001A361C" w:rsidRDefault="004A35C2" w:rsidP="00EE0A01">
      <w:pPr>
        <w:widowControl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sz w:val="24"/>
          <w:szCs w:val="24"/>
        </w:rPr>
        <w:br w:type="page"/>
      </w:r>
    </w:p>
    <w:p w14:paraId="66D1A67B" w14:textId="77777777" w:rsidR="004A35C2" w:rsidRPr="001A361C" w:rsidRDefault="004A35C2" w:rsidP="00426F9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A361C">
        <w:rPr>
          <w:noProof/>
        </w:rPr>
        <w:drawing>
          <wp:inline distT="0" distB="0" distL="0" distR="0" wp14:anchorId="6852E2DA" wp14:editId="4ED5B211">
            <wp:extent cx="3960000" cy="2966791"/>
            <wp:effectExtent l="0" t="0" r="2540" b="50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960000" cy="2966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ECA79C" w14:textId="77777777" w:rsidR="004A35C2" w:rsidRPr="001A361C" w:rsidRDefault="004A35C2" w:rsidP="00EE0A0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sz w:val="24"/>
          <w:szCs w:val="24"/>
        </w:rPr>
        <w:t>Figure S</w:t>
      </w:r>
      <w:r w:rsidRPr="001A361C">
        <w:rPr>
          <w:rFonts w:ascii="Times New Roman" w:hAnsi="Times New Roman" w:cs="Times New Roman" w:hint="eastAsia"/>
          <w:sz w:val="24"/>
          <w:szCs w:val="24"/>
        </w:rPr>
        <w:t>4</w:t>
      </w:r>
      <w:r w:rsidRPr="001A361C">
        <w:rPr>
          <w:rFonts w:ascii="Times New Roman" w:hAnsi="Times New Roman" w:cs="Times New Roman"/>
          <w:sz w:val="24"/>
          <w:szCs w:val="24"/>
        </w:rPr>
        <w:t>.</w:t>
      </w:r>
      <w:r w:rsidRPr="001A361C">
        <w:rPr>
          <w:rFonts w:ascii="Times New Roman" w:hAnsi="Times New Roman" w:cs="Times New Roman" w:hint="eastAsia"/>
          <w:sz w:val="24"/>
          <w:szCs w:val="24"/>
        </w:rPr>
        <w:t xml:space="preserve"> N 1s </w:t>
      </w:r>
      <w:r w:rsidRPr="001A361C">
        <w:rPr>
          <w:rFonts w:ascii="Times New Roman" w:hAnsi="Times New Roman" w:cs="Times New Roman"/>
          <w:sz w:val="24"/>
          <w:szCs w:val="24"/>
        </w:rPr>
        <w:t xml:space="preserve">XPS spectra for the </w:t>
      </w:r>
      <w:r w:rsidRPr="001A361C">
        <w:rPr>
          <w:rFonts w:ascii="Times New Roman" w:hAnsi="Times New Roman" w:cs="Times New Roman" w:hint="eastAsia"/>
          <w:sz w:val="24"/>
          <w:szCs w:val="24"/>
        </w:rPr>
        <w:t xml:space="preserve">AOB binder based </w:t>
      </w:r>
      <w:r w:rsidRPr="001A361C">
        <w:rPr>
          <w:rFonts w:ascii="Times New Roman" w:hAnsi="Times New Roman" w:cs="Times New Roman"/>
          <w:sz w:val="24"/>
          <w:szCs w:val="24"/>
        </w:rPr>
        <w:t>pristine Si anode</w:t>
      </w:r>
      <w:r w:rsidRPr="001A361C">
        <w:rPr>
          <w:rFonts w:ascii="Times New Roman" w:hAnsi="Times New Roman" w:cs="Times New Roman" w:hint="eastAsia"/>
          <w:sz w:val="24"/>
          <w:szCs w:val="24"/>
        </w:rPr>
        <w:t>.</w:t>
      </w:r>
    </w:p>
    <w:p w14:paraId="78E6C6DD" w14:textId="77777777" w:rsidR="004A35C2" w:rsidRPr="001A361C" w:rsidRDefault="004A35C2" w:rsidP="00426F91">
      <w:pPr>
        <w:widowControl/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sz w:val="24"/>
          <w:szCs w:val="24"/>
        </w:rPr>
        <w:t xml:space="preserve">The prepared AOB binder based </w:t>
      </w:r>
      <w:bookmarkStart w:id="8" w:name="OLE_LINK21"/>
      <w:r w:rsidRPr="001A361C">
        <w:rPr>
          <w:rFonts w:ascii="Times New Roman" w:hAnsi="Times New Roman" w:cs="Times New Roman"/>
          <w:sz w:val="24"/>
          <w:szCs w:val="24"/>
        </w:rPr>
        <w:t>pristine</w:t>
      </w:r>
      <w:bookmarkEnd w:id="8"/>
      <w:r w:rsidRPr="001A361C">
        <w:rPr>
          <w:rFonts w:ascii="Times New Roman" w:hAnsi="Times New Roman" w:cs="Times New Roman"/>
          <w:sz w:val="24"/>
          <w:szCs w:val="24"/>
        </w:rPr>
        <w:t xml:space="preserve"> Si electrode was characterized by XPS. The peak at 398.7 eV, 400.4 eV, and 399.8 eV were attributed to N=C, N−C and C≡N in PPB, respectively. In addition, the peak at 401.5 eV was assigned to the </w:t>
      </w:r>
      <w:r w:rsidRPr="001A361C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1A361C">
        <w:rPr>
          <w:rFonts w:ascii="Times New Roman" w:hAnsi="Times New Roman" w:cs="Times New Roman"/>
          <w:sz w:val="24"/>
          <w:szCs w:val="24"/>
        </w:rPr>
        <w:t xml:space="preserve">HN−C reflecting the hydrogen bonding between PPB with PAA. </w:t>
      </w:r>
    </w:p>
    <w:p w14:paraId="4867F928" w14:textId="77777777" w:rsidR="004A35C2" w:rsidRPr="001A361C" w:rsidRDefault="004A35C2" w:rsidP="00EE0A01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7CE4A86" w14:textId="77777777" w:rsidR="004A35C2" w:rsidRPr="001A361C" w:rsidRDefault="004A35C2" w:rsidP="00EE0A01">
      <w:pPr>
        <w:widowControl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sz w:val="24"/>
          <w:szCs w:val="24"/>
        </w:rPr>
        <w:br w:type="page"/>
      </w:r>
    </w:p>
    <w:p w14:paraId="200DCC1A" w14:textId="77777777" w:rsidR="004A35C2" w:rsidRPr="001A361C" w:rsidRDefault="004A35C2" w:rsidP="005173EC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71D0D17" wp14:editId="308C202C">
            <wp:extent cx="5288700" cy="4057650"/>
            <wp:effectExtent l="0" t="0" r="762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形貌表征.tif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8" r="6570" b="5751"/>
                    <a:stretch/>
                  </pic:blipFill>
                  <pic:spPr bwMode="auto">
                    <a:xfrm>
                      <a:off x="0" y="0"/>
                      <a:ext cx="5287896" cy="40570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5BB79E" w14:textId="77777777" w:rsidR="004A35C2" w:rsidRPr="001A361C" w:rsidRDefault="004A35C2" w:rsidP="00EE0A01">
      <w:pPr>
        <w:spacing w:before="240" w:line="480" w:lineRule="auto"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sz w:val="24"/>
          <w:szCs w:val="24"/>
        </w:rPr>
        <w:t>Figure S</w:t>
      </w:r>
      <w:r w:rsidRPr="001A361C">
        <w:rPr>
          <w:rFonts w:ascii="Times New Roman" w:hAnsi="Times New Roman" w:cs="Times New Roman" w:hint="eastAsia"/>
          <w:sz w:val="24"/>
          <w:szCs w:val="24"/>
        </w:rPr>
        <w:t>5</w:t>
      </w:r>
      <w:r w:rsidRPr="001A361C">
        <w:rPr>
          <w:rFonts w:ascii="Times New Roman" w:hAnsi="Times New Roman" w:cs="Times New Roman"/>
          <w:sz w:val="24"/>
          <w:szCs w:val="24"/>
        </w:rPr>
        <w:t xml:space="preserve">. </w:t>
      </w:r>
      <w:r w:rsidRPr="001A361C">
        <w:rPr>
          <w:rFonts w:ascii="Times New Roman" w:hAnsi="Times New Roman" w:cs="Times New Roman" w:hint="eastAsia"/>
          <w:sz w:val="24"/>
          <w:szCs w:val="24"/>
        </w:rPr>
        <w:t xml:space="preserve">Typical </w:t>
      </w:r>
      <w:r w:rsidRPr="001A361C">
        <w:rPr>
          <w:rFonts w:ascii="Times New Roman" w:hAnsi="Times New Roman" w:cs="Times New Roman"/>
          <w:sz w:val="24"/>
          <w:szCs w:val="24"/>
        </w:rPr>
        <w:t>SEM image of (a) PAB-</w:t>
      </w:r>
      <w:r w:rsidRPr="001A361C">
        <w:rPr>
          <w:rFonts w:ascii="Times New Roman" w:hAnsi="Times New Roman" w:cs="Times New Roman" w:hint="eastAsia"/>
          <w:sz w:val="24"/>
          <w:szCs w:val="24"/>
        </w:rPr>
        <w:t>N</w:t>
      </w:r>
      <w:r w:rsidRPr="001A361C">
        <w:rPr>
          <w:rFonts w:ascii="Times New Roman" w:hAnsi="Times New Roman" w:cs="Times New Roman"/>
          <w:sz w:val="24"/>
          <w:szCs w:val="24"/>
        </w:rPr>
        <w:t xml:space="preserve"> binder film morphology</w:t>
      </w:r>
      <w:r w:rsidRPr="001A361C">
        <w:rPr>
          <w:rFonts w:ascii="Times New Roman" w:hAnsi="Times New Roman" w:cs="Times New Roman" w:hint="eastAsia"/>
          <w:sz w:val="24"/>
          <w:szCs w:val="24"/>
        </w:rPr>
        <w:t>.</w:t>
      </w:r>
      <w:r w:rsidRPr="001A361C">
        <w:rPr>
          <w:rFonts w:ascii="Times New Roman" w:hAnsi="Times New Roman" w:cs="Times New Roman"/>
          <w:sz w:val="24"/>
          <w:szCs w:val="24"/>
        </w:rPr>
        <w:t xml:space="preserve"> AOB binder film morphologies when diluted in mixed solvents (</w:t>
      </w:r>
      <w:r w:rsidRPr="001A361C">
        <w:rPr>
          <w:rFonts w:ascii="Times New Roman" w:hAnsi="Times New Roman" w:cs="Times New Roman" w:hint="eastAsia"/>
          <w:sz w:val="24"/>
          <w:szCs w:val="24"/>
        </w:rPr>
        <w:t>b</w:t>
      </w:r>
      <w:r w:rsidRPr="001A361C">
        <w:rPr>
          <w:rFonts w:ascii="Times New Roman" w:hAnsi="Times New Roman" w:cs="Times New Roman"/>
          <w:sz w:val="24"/>
          <w:szCs w:val="24"/>
        </w:rPr>
        <w:t xml:space="preserve">) </w:t>
      </w:r>
      <w:r w:rsidRPr="001A361C">
        <w:rPr>
          <w:rFonts w:ascii="Times New Roman" w:hAnsi="Times New Roman" w:cs="Times New Roman" w:hint="eastAsia"/>
          <w:sz w:val="24"/>
          <w:szCs w:val="24"/>
        </w:rPr>
        <w:t>W</w:t>
      </w:r>
      <w:r w:rsidRPr="001A361C">
        <w:rPr>
          <w:rFonts w:ascii="Times New Roman" w:hAnsi="Times New Roman" w:cs="Times New Roman"/>
          <w:sz w:val="24"/>
          <w:szCs w:val="24"/>
        </w:rPr>
        <w:t>ater</w:t>
      </w:r>
      <w:r w:rsidRPr="001A361C">
        <w:rPr>
          <w:rFonts w:ascii="Times New Roman" w:hAnsi="Times New Roman" w:cs="Times New Roman" w:hint="eastAsia"/>
          <w:sz w:val="24"/>
          <w:szCs w:val="24"/>
        </w:rPr>
        <w:t>:</w:t>
      </w:r>
      <w:r w:rsidRPr="001A361C">
        <w:rPr>
          <w:rFonts w:ascii="Times New Roman" w:hAnsi="Times New Roman" w:cs="Times New Roman"/>
          <w:sz w:val="24"/>
          <w:szCs w:val="24"/>
        </w:rPr>
        <w:t xml:space="preserve"> NMP=</w:t>
      </w:r>
      <w:r w:rsidRPr="001A361C">
        <w:rPr>
          <w:rFonts w:ascii="Times New Roman" w:hAnsi="Times New Roman" w:cs="Times New Roman" w:hint="eastAsia"/>
          <w:sz w:val="24"/>
          <w:szCs w:val="24"/>
        </w:rPr>
        <w:t>1</w:t>
      </w:r>
      <w:r w:rsidRPr="001A361C">
        <w:rPr>
          <w:rFonts w:ascii="Times New Roman" w:hAnsi="Times New Roman" w:cs="Times New Roman"/>
          <w:sz w:val="24"/>
          <w:szCs w:val="24"/>
        </w:rPr>
        <w:t>:</w:t>
      </w:r>
      <w:r w:rsidRPr="001A361C">
        <w:rPr>
          <w:rFonts w:ascii="Times New Roman" w:hAnsi="Times New Roman" w:cs="Times New Roman" w:hint="eastAsia"/>
          <w:sz w:val="24"/>
          <w:szCs w:val="24"/>
        </w:rPr>
        <w:t>10 (v/v)</w:t>
      </w:r>
      <w:r w:rsidRPr="001A361C">
        <w:rPr>
          <w:rFonts w:ascii="Times New Roman" w:hAnsi="Times New Roman" w:cs="Times New Roman"/>
          <w:sz w:val="24"/>
          <w:szCs w:val="24"/>
        </w:rPr>
        <w:t>, (</w:t>
      </w:r>
      <w:r w:rsidRPr="001A361C">
        <w:rPr>
          <w:rFonts w:ascii="Times New Roman" w:hAnsi="Times New Roman" w:cs="Times New Roman" w:hint="eastAsia"/>
          <w:sz w:val="24"/>
          <w:szCs w:val="24"/>
        </w:rPr>
        <w:t>c</w:t>
      </w:r>
      <w:r w:rsidRPr="001A361C">
        <w:rPr>
          <w:rFonts w:ascii="Times New Roman" w:hAnsi="Times New Roman" w:cs="Times New Roman"/>
          <w:sz w:val="24"/>
          <w:szCs w:val="24"/>
        </w:rPr>
        <w:t xml:space="preserve">) </w:t>
      </w:r>
      <w:r w:rsidRPr="001A361C">
        <w:rPr>
          <w:rFonts w:ascii="Times New Roman" w:hAnsi="Times New Roman" w:cs="Times New Roman" w:hint="eastAsia"/>
          <w:sz w:val="24"/>
          <w:szCs w:val="24"/>
        </w:rPr>
        <w:t>W</w:t>
      </w:r>
      <w:r w:rsidRPr="001A361C">
        <w:rPr>
          <w:rFonts w:ascii="Times New Roman" w:hAnsi="Times New Roman" w:cs="Times New Roman"/>
          <w:sz w:val="24"/>
          <w:szCs w:val="24"/>
        </w:rPr>
        <w:t>ater</w:t>
      </w:r>
      <w:r w:rsidRPr="001A361C">
        <w:rPr>
          <w:rFonts w:ascii="Times New Roman" w:hAnsi="Times New Roman" w:cs="Times New Roman" w:hint="eastAsia"/>
          <w:sz w:val="24"/>
          <w:szCs w:val="24"/>
        </w:rPr>
        <w:t>:</w:t>
      </w:r>
      <w:r w:rsidRPr="001A361C">
        <w:rPr>
          <w:rFonts w:ascii="Times New Roman" w:hAnsi="Times New Roman" w:cs="Times New Roman"/>
          <w:sz w:val="24"/>
          <w:szCs w:val="24"/>
        </w:rPr>
        <w:t xml:space="preserve"> NMP=</w:t>
      </w:r>
      <w:r w:rsidRPr="001A361C">
        <w:rPr>
          <w:rFonts w:ascii="Times New Roman" w:hAnsi="Times New Roman" w:cs="Times New Roman" w:hint="eastAsia"/>
          <w:sz w:val="24"/>
          <w:szCs w:val="24"/>
        </w:rPr>
        <w:t>1</w:t>
      </w:r>
      <w:r w:rsidRPr="001A361C">
        <w:rPr>
          <w:rFonts w:ascii="Times New Roman" w:hAnsi="Times New Roman" w:cs="Times New Roman"/>
          <w:sz w:val="24"/>
          <w:szCs w:val="24"/>
        </w:rPr>
        <w:t>:</w:t>
      </w:r>
      <w:r w:rsidRPr="001A361C">
        <w:rPr>
          <w:rFonts w:ascii="Times New Roman" w:hAnsi="Times New Roman" w:cs="Times New Roman" w:hint="eastAsia"/>
          <w:sz w:val="24"/>
          <w:szCs w:val="24"/>
        </w:rPr>
        <w:t>5 (v/v)</w:t>
      </w:r>
      <w:r w:rsidRPr="001A361C">
        <w:rPr>
          <w:rFonts w:ascii="Times New Roman" w:hAnsi="Times New Roman" w:cs="Times New Roman"/>
          <w:sz w:val="24"/>
          <w:szCs w:val="24"/>
        </w:rPr>
        <w:t xml:space="preserve"> and (</w:t>
      </w:r>
      <w:r w:rsidRPr="001A361C">
        <w:rPr>
          <w:rFonts w:ascii="Times New Roman" w:hAnsi="Times New Roman" w:cs="Times New Roman" w:hint="eastAsia"/>
          <w:sz w:val="24"/>
          <w:szCs w:val="24"/>
        </w:rPr>
        <w:t>d</w:t>
      </w:r>
      <w:r w:rsidRPr="001A361C">
        <w:rPr>
          <w:rFonts w:ascii="Times New Roman" w:hAnsi="Times New Roman" w:cs="Times New Roman"/>
          <w:sz w:val="24"/>
          <w:szCs w:val="24"/>
        </w:rPr>
        <w:t xml:space="preserve">) </w:t>
      </w:r>
      <w:r w:rsidRPr="001A361C">
        <w:rPr>
          <w:rFonts w:ascii="Times New Roman" w:hAnsi="Times New Roman" w:cs="Times New Roman" w:hint="eastAsia"/>
          <w:sz w:val="24"/>
          <w:szCs w:val="24"/>
        </w:rPr>
        <w:t>W</w:t>
      </w:r>
      <w:r w:rsidRPr="001A361C">
        <w:rPr>
          <w:rFonts w:ascii="Times New Roman" w:hAnsi="Times New Roman" w:cs="Times New Roman"/>
          <w:sz w:val="24"/>
          <w:szCs w:val="24"/>
        </w:rPr>
        <w:t>ater</w:t>
      </w:r>
      <w:r w:rsidRPr="001A361C">
        <w:rPr>
          <w:rFonts w:ascii="Times New Roman" w:hAnsi="Times New Roman" w:cs="Times New Roman" w:hint="eastAsia"/>
          <w:sz w:val="24"/>
          <w:szCs w:val="24"/>
        </w:rPr>
        <w:t>:</w:t>
      </w:r>
      <w:r w:rsidRPr="001A361C">
        <w:rPr>
          <w:rFonts w:ascii="Times New Roman" w:hAnsi="Times New Roman" w:cs="Times New Roman"/>
          <w:sz w:val="24"/>
          <w:szCs w:val="24"/>
        </w:rPr>
        <w:t xml:space="preserve"> NMP=</w:t>
      </w:r>
      <w:r w:rsidRPr="001A361C">
        <w:rPr>
          <w:rFonts w:ascii="Times New Roman" w:hAnsi="Times New Roman" w:cs="Times New Roman" w:hint="eastAsia"/>
          <w:sz w:val="24"/>
          <w:szCs w:val="24"/>
        </w:rPr>
        <w:t>1</w:t>
      </w:r>
      <w:r w:rsidRPr="001A361C">
        <w:rPr>
          <w:rFonts w:ascii="Times New Roman" w:hAnsi="Times New Roman" w:cs="Times New Roman"/>
          <w:sz w:val="24"/>
          <w:szCs w:val="24"/>
        </w:rPr>
        <w:t>:</w:t>
      </w:r>
      <w:r w:rsidRPr="001A361C">
        <w:rPr>
          <w:rFonts w:ascii="Times New Roman" w:hAnsi="Times New Roman" w:cs="Times New Roman" w:hint="eastAsia"/>
          <w:sz w:val="24"/>
          <w:szCs w:val="24"/>
        </w:rPr>
        <w:t>10 (v/v)</w:t>
      </w:r>
      <w:r w:rsidRPr="001A361C">
        <w:rPr>
          <w:rFonts w:ascii="Times New Roman" w:hAnsi="Times New Roman" w:cs="Times New Roman"/>
          <w:sz w:val="24"/>
          <w:szCs w:val="24"/>
        </w:rPr>
        <w:t xml:space="preserve">. </w:t>
      </w:r>
      <w:r w:rsidRPr="001A361C">
        <w:rPr>
          <w:rFonts w:ascii="Times New Roman" w:hAnsi="Times New Roman" w:cs="Times New Roman" w:hint="eastAsia"/>
          <w:sz w:val="24"/>
          <w:szCs w:val="24"/>
        </w:rPr>
        <w:t xml:space="preserve">(e) Typical </w:t>
      </w:r>
      <w:r w:rsidRPr="001A361C">
        <w:rPr>
          <w:rFonts w:ascii="Times New Roman" w:hAnsi="Times New Roman" w:cs="Times New Roman"/>
          <w:sz w:val="24"/>
          <w:szCs w:val="24"/>
        </w:rPr>
        <w:t>SEM image of PAB-</w:t>
      </w:r>
      <w:r w:rsidRPr="001A361C">
        <w:rPr>
          <w:rFonts w:ascii="Times New Roman" w:hAnsi="Times New Roman" w:cs="Times New Roman" w:hint="eastAsia"/>
          <w:sz w:val="24"/>
          <w:szCs w:val="24"/>
        </w:rPr>
        <w:t>N</w:t>
      </w:r>
      <w:r w:rsidRPr="001A361C">
        <w:rPr>
          <w:rFonts w:ascii="Times New Roman" w:hAnsi="Times New Roman" w:cs="Times New Roman"/>
          <w:sz w:val="24"/>
          <w:szCs w:val="24"/>
        </w:rPr>
        <w:t xml:space="preserve"> binder film morphology</w:t>
      </w:r>
      <w:r w:rsidRPr="001A361C">
        <w:rPr>
          <w:rFonts w:ascii="Times New Roman" w:hAnsi="Times New Roman" w:cs="Times New Roman" w:hint="eastAsia"/>
          <w:sz w:val="24"/>
          <w:szCs w:val="24"/>
        </w:rPr>
        <w:t>.</w:t>
      </w:r>
    </w:p>
    <w:p w14:paraId="75A00EBF" w14:textId="77777777" w:rsidR="004A35C2" w:rsidRPr="001A361C" w:rsidRDefault="004A35C2" w:rsidP="00EE0A01">
      <w:pPr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sz w:val="24"/>
          <w:szCs w:val="24"/>
        </w:rPr>
        <w:t xml:space="preserve">All the polymer binders were stirred and dissolved in the corresponding co-solvent at room temperature, and the obtained solution was then dropped onto monocrystalline Si piece. After drying at 120 °C for 12 hours under vacuum, the sample surface was then sprayed the gold. </w:t>
      </w:r>
    </w:p>
    <w:p w14:paraId="1862BA3D" w14:textId="77777777" w:rsidR="004A35C2" w:rsidRPr="001A361C" w:rsidRDefault="004A35C2" w:rsidP="00EE0A0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E8F6B96" w14:textId="77777777" w:rsidR="004A35C2" w:rsidRPr="001A361C" w:rsidRDefault="004A35C2" w:rsidP="005173EC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A361C">
        <w:rPr>
          <w:noProof/>
        </w:rPr>
        <w:drawing>
          <wp:inline distT="0" distB="0" distL="0" distR="0" wp14:anchorId="0ABAF25B" wp14:editId="40F053A4">
            <wp:extent cx="5274310" cy="2204344"/>
            <wp:effectExtent l="0" t="0" r="254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04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1F2085" w14:textId="77777777" w:rsidR="004A35C2" w:rsidRPr="001A361C" w:rsidRDefault="004A35C2" w:rsidP="00EE0A0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sz w:val="24"/>
          <w:szCs w:val="24"/>
        </w:rPr>
        <w:t>Figure S</w:t>
      </w:r>
      <w:r w:rsidRPr="001A361C">
        <w:rPr>
          <w:rFonts w:ascii="Times New Roman" w:hAnsi="Times New Roman" w:cs="Times New Roman" w:hint="eastAsia"/>
          <w:sz w:val="24"/>
          <w:szCs w:val="24"/>
        </w:rPr>
        <w:t>6</w:t>
      </w:r>
      <w:r w:rsidRPr="001A361C">
        <w:rPr>
          <w:rFonts w:ascii="Times New Roman" w:hAnsi="Times New Roman" w:cs="Times New Roman"/>
          <w:sz w:val="24"/>
          <w:szCs w:val="24"/>
        </w:rPr>
        <w:t xml:space="preserve">. </w:t>
      </w:r>
      <w:r w:rsidRPr="001A361C">
        <w:rPr>
          <w:rFonts w:ascii="Times New Roman" w:hAnsi="Times New Roman" w:cs="Times New Roman" w:hint="eastAsia"/>
          <w:sz w:val="24"/>
          <w:szCs w:val="24"/>
        </w:rPr>
        <w:t xml:space="preserve">Typical </w:t>
      </w:r>
      <w:r w:rsidRPr="001A361C">
        <w:rPr>
          <w:rFonts w:ascii="Times New Roman" w:hAnsi="Times New Roman" w:cs="Times New Roman"/>
          <w:sz w:val="24"/>
          <w:szCs w:val="24"/>
        </w:rPr>
        <w:t>SEM images of (a) the AOB binder</w:t>
      </w:r>
      <w:r w:rsidRPr="001A361C">
        <w:rPr>
          <w:rFonts w:ascii="Times New Roman" w:hAnsi="Times New Roman" w:cs="Times New Roman"/>
        </w:rPr>
        <w:t xml:space="preserve"> </w:t>
      </w:r>
      <w:r w:rsidRPr="001A361C">
        <w:rPr>
          <w:rFonts w:ascii="Times New Roman" w:hAnsi="Times New Roman" w:cs="Times New Roman"/>
          <w:sz w:val="24"/>
          <w:szCs w:val="24"/>
        </w:rPr>
        <w:t>diluted in mixed solvents (NMP: water =5:1), and (b) the corresponding selected area amplification image and (c) N and (d) C element mapping images</w:t>
      </w:r>
      <w:r w:rsidRPr="001A361C">
        <w:rPr>
          <w:rFonts w:ascii="Times New Roman" w:hAnsi="Times New Roman" w:cs="Times New Roman" w:hint="eastAsia"/>
          <w:sz w:val="24"/>
          <w:szCs w:val="24"/>
        </w:rPr>
        <w:t>.</w:t>
      </w:r>
    </w:p>
    <w:p w14:paraId="682F9602" w14:textId="77777777" w:rsidR="004A35C2" w:rsidRPr="001A361C" w:rsidRDefault="004A35C2" w:rsidP="00426F91">
      <w:pPr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 w:hint="eastAsia"/>
          <w:sz w:val="24"/>
          <w:szCs w:val="24"/>
        </w:rPr>
        <w:t xml:space="preserve">In </w:t>
      </w:r>
      <w:r w:rsidRPr="001A361C">
        <w:rPr>
          <w:rFonts w:ascii="Times New Roman" w:hAnsi="Times New Roman" w:cs="Times New Roman"/>
          <w:sz w:val="24"/>
          <w:szCs w:val="24"/>
        </w:rPr>
        <w:t>F</w:t>
      </w:r>
      <w:r w:rsidRPr="001A361C">
        <w:rPr>
          <w:rFonts w:ascii="Times New Roman" w:hAnsi="Times New Roman" w:cs="Times New Roman" w:hint="eastAsia"/>
          <w:sz w:val="24"/>
          <w:szCs w:val="24"/>
        </w:rPr>
        <w:t>igure S6,</w:t>
      </w:r>
      <w:r w:rsidRPr="001A361C">
        <w:rPr>
          <w:rFonts w:ascii="Times New Roman" w:hAnsi="Times New Roman" w:cs="Times New Roman"/>
          <w:sz w:val="24"/>
          <w:szCs w:val="24"/>
        </w:rPr>
        <w:t xml:space="preserve"> high-resolution SEM</w:t>
      </w:r>
      <w:r w:rsidRPr="001A361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A361C">
        <w:rPr>
          <w:rFonts w:ascii="Times New Roman" w:hAnsi="Times New Roman" w:cs="Times New Roman"/>
          <w:sz w:val="24"/>
          <w:szCs w:val="24"/>
        </w:rPr>
        <w:t>imaging presents submicron-sized irregular spherical domains</w:t>
      </w:r>
      <w:r w:rsidRPr="001A361C">
        <w:rPr>
          <w:rFonts w:ascii="Times New Roman" w:hAnsi="Times New Roman" w:cs="Times New Roman" w:hint="eastAsia"/>
          <w:sz w:val="24"/>
          <w:szCs w:val="24"/>
        </w:rPr>
        <w:t>, and</w:t>
      </w:r>
      <w:r w:rsidRPr="001A361C">
        <w:rPr>
          <w:rFonts w:ascii="Times New Roman" w:hAnsi="Times New Roman" w:cs="Times New Roman"/>
          <w:sz w:val="24"/>
          <w:szCs w:val="24"/>
        </w:rPr>
        <w:t xml:space="preserve"> SEM element mapping demonstrates that there are much more N elements distributed in the cluster domains than the rest of the film, while C elements are relatively uniform in the AOB binder</w:t>
      </w:r>
      <w:r w:rsidRPr="001A361C">
        <w:rPr>
          <w:rFonts w:ascii="Times New Roman" w:hAnsi="Times New Roman" w:cs="Times New Roman" w:hint="eastAsia"/>
          <w:sz w:val="24"/>
          <w:szCs w:val="24"/>
        </w:rPr>
        <w:t>.</w:t>
      </w:r>
    </w:p>
    <w:p w14:paraId="049AC922" w14:textId="77777777" w:rsidR="004A35C2" w:rsidRPr="001A361C" w:rsidRDefault="004A35C2" w:rsidP="00426F91">
      <w:pPr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</w:p>
    <w:p w14:paraId="4122E13D" w14:textId="77777777" w:rsidR="004A35C2" w:rsidRPr="001A361C" w:rsidRDefault="004A35C2" w:rsidP="006B57D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sz w:val="24"/>
          <w:szCs w:val="24"/>
        </w:rPr>
        <w:br w:type="page"/>
      </w:r>
      <w:r w:rsidRPr="001A361C">
        <w:rPr>
          <w:noProof/>
        </w:rPr>
        <w:drawing>
          <wp:inline distT="0" distB="0" distL="0" distR="0" wp14:anchorId="5EC59876" wp14:editId="5D76D78F">
            <wp:extent cx="3388329" cy="1795735"/>
            <wp:effectExtent l="0" t="0" r="317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390237" cy="1796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27AA5D" w14:textId="77777777" w:rsidR="004A35C2" w:rsidRPr="001A361C" w:rsidRDefault="004A35C2" w:rsidP="00974D2E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sz w:val="24"/>
          <w:szCs w:val="24"/>
        </w:rPr>
        <w:t>Figure S7.</w:t>
      </w:r>
      <w:r w:rsidRPr="001A361C">
        <w:t xml:space="preserve"> </w:t>
      </w:r>
      <w:r w:rsidRPr="001A361C">
        <w:rPr>
          <w:rFonts w:ascii="Times New Roman" w:hAnsi="Times New Roman" w:cs="Times New Roman"/>
          <w:sz w:val="24"/>
          <w:szCs w:val="24"/>
        </w:rPr>
        <w:t>Top-viewed AFM</w:t>
      </w:r>
      <w:r w:rsidRPr="001A361C">
        <w:t xml:space="preserve"> </w:t>
      </w:r>
      <w:r w:rsidRPr="001A361C">
        <w:rPr>
          <w:rFonts w:ascii="Times New Roman" w:hAnsi="Times New Roman" w:cs="Times New Roman"/>
          <w:sz w:val="24"/>
          <w:szCs w:val="24"/>
        </w:rPr>
        <w:t>height sensor image</w:t>
      </w:r>
      <w:r w:rsidRPr="001A361C">
        <w:rPr>
          <w:rFonts w:ascii="Times New Roman" w:hAnsi="Times New Roman" w:cs="Times New Roman" w:hint="eastAsia"/>
          <w:sz w:val="24"/>
          <w:szCs w:val="24"/>
        </w:rPr>
        <w:t>s</w:t>
      </w:r>
      <w:r w:rsidRPr="001A361C">
        <w:rPr>
          <w:rFonts w:ascii="Times New Roman" w:hAnsi="Times New Roman" w:cs="Times New Roman"/>
          <w:sz w:val="24"/>
          <w:szCs w:val="24"/>
        </w:rPr>
        <w:t xml:space="preserve"> of </w:t>
      </w:r>
      <w:r w:rsidRPr="001A361C">
        <w:rPr>
          <w:rFonts w:ascii="Times New Roman" w:hAnsi="Times New Roman" w:cs="Times New Roman" w:hint="eastAsia"/>
          <w:sz w:val="24"/>
          <w:szCs w:val="24"/>
        </w:rPr>
        <w:t>AOB binder film.</w:t>
      </w:r>
      <w:r w:rsidRPr="001A361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6BF9D61" w14:textId="77777777" w:rsidR="004A35C2" w:rsidRPr="001A361C" w:rsidRDefault="004A35C2" w:rsidP="006B57D8">
      <w:pPr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sz w:val="24"/>
          <w:szCs w:val="24"/>
        </w:rPr>
        <w:t xml:space="preserve">As shown in Figure S7, top-viewed AFM height sensor images show the condensed structure of AOB binder films, which contains submicron-sized spherical </w:t>
      </w:r>
      <w:r w:rsidRPr="001A361C">
        <w:rPr>
          <w:rFonts w:ascii="Times New Roman" w:hAnsi="Times New Roman" w:cs="Times New Roman" w:hint="eastAsia"/>
          <w:sz w:val="24"/>
          <w:szCs w:val="24"/>
        </w:rPr>
        <w:t>domains</w:t>
      </w:r>
      <w:r w:rsidRPr="001A361C">
        <w:rPr>
          <w:rFonts w:ascii="Times New Roman" w:hAnsi="Times New Roman" w:cs="Times New Roman"/>
          <w:sz w:val="24"/>
          <w:szCs w:val="24"/>
        </w:rPr>
        <w:t xml:space="preserve"> and uniform spherical clusters-free region.</w:t>
      </w:r>
    </w:p>
    <w:p w14:paraId="30058C26" w14:textId="77777777" w:rsidR="004A35C2" w:rsidRPr="001A361C" w:rsidRDefault="004A35C2" w:rsidP="006B57D8">
      <w:pPr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</w:p>
    <w:p w14:paraId="5FDE55A9" w14:textId="77777777" w:rsidR="004A35C2" w:rsidRPr="001A361C" w:rsidRDefault="004A35C2" w:rsidP="006B57D8">
      <w:pPr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</w:p>
    <w:p w14:paraId="6F8915A6" w14:textId="77777777" w:rsidR="004A35C2" w:rsidRPr="001A361C" w:rsidRDefault="004A35C2" w:rsidP="006B57D8">
      <w:pPr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</w:p>
    <w:p w14:paraId="791078AA" w14:textId="77777777" w:rsidR="004A35C2" w:rsidRPr="001A361C" w:rsidRDefault="004A35C2" w:rsidP="006B57D8">
      <w:pPr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</w:p>
    <w:p w14:paraId="07F1F93D" w14:textId="77777777" w:rsidR="004A35C2" w:rsidRPr="001A361C" w:rsidRDefault="004A35C2" w:rsidP="006B57D8">
      <w:pPr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</w:p>
    <w:p w14:paraId="68F346CA" w14:textId="77777777" w:rsidR="004A35C2" w:rsidRPr="001A361C" w:rsidRDefault="004A35C2" w:rsidP="006B57D8">
      <w:pPr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</w:p>
    <w:p w14:paraId="57EFA4F9" w14:textId="77777777" w:rsidR="004A35C2" w:rsidRPr="001A361C" w:rsidRDefault="004A35C2" w:rsidP="006B57D8">
      <w:pPr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</w:p>
    <w:p w14:paraId="1F98CC63" w14:textId="77777777" w:rsidR="004A35C2" w:rsidRPr="001A361C" w:rsidRDefault="004A35C2" w:rsidP="006B57D8">
      <w:pPr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</w:p>
    <w:p w14:paraId="43E5A2F8" w14:textId="77777777" w:rsidR="004A35C2" w:rsidRPr="001A361C" w:rsidRDefault="004A35C2" w:rsidP="006B57D8">
      <w:pPr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</w:p>
    <w:p w14:paraId="5BA9D5FD" w14:textId="77777777" w:rsidR="004A35C2" w:rsidRPr="001A361C" w:rsidRDefault="004A35C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1D833935" w14:textId="77777777" w:rsidR="004A35C2" w:rsidRPr="001A361C" w:rsidRDefault="004A35C2" w:rsidP="00A62F8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A361C">
        <w:rPr>
          <w:noProof/>
        </w:rPr>
        <w:drawing>
          <wp:inline distT="0" distB="0" distL="0" distR="0" wp14:anchorId="333869FC" wp14:editId="1646A4A4">
            <wp:extent cx="3057350" cy="1989046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055700" cy="19879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36681E" w14:textId="77777777" w:rsidR="004A35C2" w:rsidRPr="001A361C" w:rsidRDefault="004A35C2" w:rsidP="002664D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sz w:val="24"/>
          <w:szCs w:val="24"/>
        </w:rPr>
        <w:t>Figure S8.</w:t>
      </w:r>
      <w:r w:rsidRPr="001A361C">
        <w:t xml:space="preserve"> </w:t>
      </w:r>
      <w:r w:rsidRPr="001A361C">
        <w:rPr>
          <w:rFonts w:ascii="Times New Roman" w:hAnsi="Times New Roman" w:cs="Times New Roman"/>
          <w:sz w:val="24"/>
          <w:szCs w:val="24"/>
        </w:rPr>
        <w:t>CLSM images of (a)</w:t>
      </w:r>
      <w:r w:rsidRPr="001A361C">
        <w:rPr>
          <w:rFonts w:ascii="Times New Roman" w:hAnsi="Times New Roman" w:cs="Times New Roman" w:hint="eastAsia"/>
          <w:sz w:val="24"/>
          <w:szCs w:val="24"/>
        </w:rPr>
        <w:t xml:space="preserve"> AOB binder film</w:t>
      </w:r>
      <w:r w:rsidRPr="001A361C">
        <w:rPr>
          <w:rFonts w:ascii="Times New Roman" w:hAnsi="Times New Roman" w:cs="Times New Roman"/>
          <w:sz w:val="24"/>
          <w:szCs w:val="24"/>
        </w:rPr>
        <w:t xml:space="preserve">, and of (b-c) the corresponding enlarged film regions excited with 495 nm and 545 nm representing PPB and PAA, respectively. </w:t>
      </w:r>
    </w:p>
    <w:p w14:paraId="184513C7" w14:textId="790A9E8A" w:rsidR="004A35C2" w:rsidRPr="001A361C" w:rsidRDefault="004A35C2" w:rsidP="008E0E64">
      <w:pPr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sz w:val="24"/>
          <w:szCs w:val="24"/>
        </w:rPr>
        <w:t>As displayed in Figure S</w:t>
      </w:r>
      <w:r w:rsidRPr="001A361C">
        <w:rPr>
          <w:rFonts w:ascii="Times New Roman" w:hAnsi="Times New Roman" w:cs="Times New Roman" w:hint="eastAsia"/>
          <w:sz w:val="24"/>
          <w:szCs w:val="24"/>
        </w:rPr>
        <w:t>8</w:t>
      </w:r>
      <w:r w:rsidRPr="001A361C">
        <w:rPr>
          <w:rFonts w:ascii="Times New Roman" w:hAnsi="Times New Roman" w:cs="Times New Roman"/>
          <w:sz w:val="24"/>
          <w:szCs w:val="24"/>
        </w:rPr>
        <w:t>a, PPB (excited with 495 nm) and (PAA excited with 545 nm) present blue and red, respectively</w:t>
      </w:r>
      <w:r w:rsidRPr="001A361C">
        <w:rPr>
          <w:rFonts w:ascii="Times New Roman" w:hAnsi="Times New Roman" w:cs="Times New Roman" w:hint="eastAsia"/>
          <w:sz w:val="24"/>
          <w:szCs w:val="24"/>
        </w:rPr>
        <w:t xml:space="preserve"> (Figure</w:t>
      </w:r>
      <w:r w:rsidRPr="001A361C">
        <w:rPr>
          <w:rFonts w:ascii="Times New Roman" w:hAnsi="Times New Roman" w:cs="Times New Roman"/>
          <w:sz w:val="24"/>
          <w:szCs w:val="24"/>
        </w:rPr>
        <w:t xml:space="preserve"> </w:t>
      </w:r>
      <w:r w:rsidRPr="001A361C">
        <w:rPr>
          <w:rFonts w:ascii="Times New Roman" w:hAnsi="Times New Roman" w:cs="Times New Roman" w:hint="eastAsia"/>
          <w:sz w:val="24"/>
          <w:szCs w:val="24"/>
        </w:rPr>
        <w:t>S8a)</w:t>
      </w:r>
      <w:r w:rsidRPr="001A361C">
        <w:rPr>
          <w:rFonts w:ascii="Times New Roman" w:hAnsi="Times New Roman" w:cs="Times New Roman"/>
          <w:sz w:val="24"/>
          <w:szCs w:val="24"/>
        </w:rPr>
        <w:t xml:space="preserve">. It is evident that CLSM images </w:t>
      </w:r>
      <w:r w:rsidRPr="001A361C">
        <w:rPr>
          <w:rFonts w:ascii="Times New Roman" w:hAnsi="Times New Roman" w:cs="Times New Roman" w:hint="eastAsia"/>
          <w:sz w:val="24"/>
          <w:szCs w:val="24"/>
        </w:rPr>
        <w:t>show the</w:t>
      </w:r>
      <w:r w:rsidRPr="001A361C">
        <w:rPr>
          <w:rFonts w:ascii="Times New Roman" w:hAnsi="Times New Roman" w:cs="Times New Roman"/>
          <w:sz w:val="24"/>
          <w:szCs w:val="24"/>
        </w:rPr>
        <w:t xml:space="preserve"> apparently</w:t>
      </w:r>
      <w:r w:rsidRPr="001A361C">
        <w:rPr>
          <w:rFonts w:ascii="Times New Roman" w:hAnsi="Times New Roman" w:cs="Times New Roman" w:hint="eastAsia"/>
          <w:sz w:val="24"/>
          <w:szCs w:val="24"/>
        </w:rPr>
        <w:t xml:space="preserve"> d</w:t>
      </w:r>
      <w:r w:rsidRPr="001A361C">
        <w:rPr>
          <w:rFonts w:ascii="Times New Roman" w:hAnsi="Times New Roman" w:cs="Times New Roman"/>
          <w:sz w:val="24"/>
          <w:szCs w:val="24"/>
        </w:rPr>
        <w:t>istinct distribution of PAA and PPB in the AOB binder film; PAA is uniformly distributed in the whole film (Figure S</w:t>
      </w:r>
      <w:r w:rsidRPr="001A361C">
        <w:rPr>
          <w:rFonts w:ascii="Times New Roman" w:hAnsi="Times New Roman" w:cs="Times New Roman" w:hint="eastAsia"/>
          <w:sz w:val="24"/>
          <w:szCs w:val="24"/>
        </w:rPr>
        <w:t>8</w:t>
      </w:r>
      <w:r w:rsidR="0011528A" w:rsidRPr="001A361C">
        <w:rPr>
          <w:rFonts w:ascii="Times New Roman" w:hAnsi="Times New Roman" w:cs="Times New Roman"/>
          <w:sz w:val="24"/>
          <w:szCs w:val="24"/>
        </w:rPr>
        <w:t>c</w:t>
      </w:r>
      <w:r w:rsidRPr="001A361C">
        <w:rPr>
          <w:rFonts w:ascii="Times New Roman" w:hAnsi="Times New Roman" w:cs="Times New Roman"/>
          <w:sz w:val="24"/>
          <w:szCs w:val="24"/>
        </w:rPr>
        <w:t xml:space="preserve">), while the PPB exists more in the submicron-sized irregular spherical </w:t>
      </w:r>
      <w:r w:rsidRPr="001A361C">
        <w:rPr>
          <w:rFonts w:ascii="Times New Roman" w:hAnsi="Times New Roman" w:cs="Times New Roman" w:hint="eastAsia"/>
          <w:sz w:val="24"/>
          <w:szCs w:val="24"/>
        </w:rPr>
        <w:t>domains</w:t>
      </w:r>
      <w:r w:rsidRPr="001A361C" w:rsidDel="00910BA7">
        <w:rPr>
          <w:rFonts w:ascii="Times New Roman" w:hAnsi="Times New Roman" w:cs="Times New Roman"/>
          <w:sz w:val="24"/>
          <w:szCs w:val="24"/>
        </w:rPr>
        <w:t xml:space="preserve"> </w:t>
      </w:r>
      <w:r w:rsidRPr="001A361C">
        <w:rPr>
          <w:rFonts w:ascii="Times New Roman" w:hAnsi="Times New Roman" w:cs="Times New Roman"/>
          <w:sz w:val="24"/>
          <w:szCs w:val="24"/>
        </w:rPr>
        <w:t>(Figure S</w:t>
      </w:r>
      <w:r w:rsidRPr="001A361C">
        <w:rPr>
          <w:rFonts w:ascii="Times New Roman" w:hAnsi="Times New Roman" w:cs="Times New Roman" w:hint="eastAsia"/>
          <w:sz w:val="24"/>
          <w:szCs w:val="24"/>
        </w:rPr>
        <w:t>8</w:t>
      </w:r>
      <w:r w:rsidR="0011528A" w:rsidRPr="001A361C">
        <w:rPr>
          <w:rFonts w:ascii="Times New Roman" w:hAnsi="Times New Roman" w:cs="Times New Roman"/>
          <w:sz w:val="24"/>
          <w:szCs w:val="24"/>
        </w:rPr>
        <w:t>b</w:t>
      </w:r>
      <w:r w:rsidRPr="001A361C">
        <w:rPr>
          <w:rFonts w:ascii="Times New Roman" w:hAnsi="Times New Roman" w:cs="Times New Roman"/>
          <w:sz w:val="24"/>
          <w:szCs w:val="24"/>
        </w:rPr>
        <w:t>).</w:t>
      </w:r>
    </w:p>
    <w:p w14:paraId="2D147AB5" w14:textId="77777777" w:rsidR="004A35C2" w:rsidRPr="001A361C" w:rsidRDefault="004A35C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sz w:val="24"/>
          <w:szCs w:val="24"/>
        </w:rPr>
        <w:br w:type="page"/>
      </w:r>
    </w:p>
    <w:p w14:paraId="05B43B30" w14:textId="42249199" w:rsidR="004A35C2" w:rsidRPr="001A361C" w:rsidRDefault="000C1003" w:rsidP="00FD08BC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A361C">
        <w:rPr>
          <w:noProof/>
        </w:rPr>
        <w:drawing>
          <wp:inline distT="0" distB="0" distL="0" distR="0" wp14:anchorId="0FF27938" wp14:editId="2C868F69">
            <wp:extent cx="3179928" cy="3948043"/>
            <wp:effectExtent l="0" t="0" r="1905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181980" cy="3950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A361C" w:rsidDel="000C1003">
        <w:rPr>
          <w:noProof/>
        </w:rPr>
        <w:t xml:space="preserve"> </w:t>
      </w:r>
    </w:p>
    <w:p w14:paraId="6E4F5436" w14:textId="0FDF5E7F" w:rsidR="004A35C2" w:rsidRPr="001A361C" w:rsidRDefault="004A35C2" w:rsidP="00EE0A0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sz w:val="24"/>
          <w:szCs w:val="24"/>
        </w:rPr>
        <w:t>Figure S</w:t>
      </w:r>
      <w:r w:rsidRPr="001A361C">
        <w:rPr>
          <w:rFonts w:ascii="Times New Roman" w:hAnsi="Times New Roman" w:cs="Times New Roman" w:hint="eastAsia"/>
          <w:sz w:val="24"/>
          <w:szCs w:val="24"/>
        </w:rPr>
        <w:t>9</w:t>
      </w:r>
      <w:r w:rsidRPr="001A361C">
        <w:rPr>
          <w:rFonts w:ascii="Times New Roman" w:hAnsi="Times New Roman" w:cs="Times New Roman"/>
          <w:sz w:val="24"/>
          <w:szCs w:val="24"/>
        </w:rPr>
        <w:t xml:space="preserve">. XRD patterns of </w:t>
      </w:r>
      <w:r w:rsidR="00BA0288" w:rsidRPr="001A361C">
        <w:rPr>
          <w:rFonts w:ascii="Times New Roman" w:hAnsi="Times New Roman" w:cs="Times New Roman" w:hint="eastAsia"/>
          <w:sz w:val="24"/>
          <w:szCs w:val="24"/>
        </w:rPr>
        <w:t>(a)</w:t>
      </w:r>
      <w:r w:rsidR="000C1003" w:rsidRPr="001A361C">
        <w:rPr>
          <w:rFonts w:ascii="Times New Roman" w:hAnsi="Times New Roman" w:cs="Times New Roman"/>
          <w:sz w:val="24"/>
          <w:szCs w:val="24"/>
        </w:rPr>
        <w:t xml:space="preserve"> PAB-</w:t>
      </w:r>
      <w:r w:rsidR="000C1003" w:rsidRPr="001A361C">
        <w:rPr>
          <w:rFonts w:ascii="Times New Roman" w:hAnsi="Times New Roman" w:cs="Times New Roman" w:hint="eastAsia"/>
          <w:sz w:val="24"/>
          <w:szCs w:val="24"/>
        </w:rPr>
        <w:t>N</w:t>
      </w:r>
      <w:r w:rsidR="000C1003" w:rsidRPr="001A361C">
        <w:rPr>
          <w:rFonts w:ascii="Times New Roman" w:hAnsi="Times New Roman" w:cs="Times New Roman"/>
          <w:sz w:val="24"/>
          <w:szCs w:val="24"/>
        </w:rPr>
        <w:t xml:space="preserve"> binder film</w:t>
      </w:r>
      <w:r w:rsidR="00BA0288" w:rsidRPr="001A361C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BA0288" w:rsidRPr="001A361C">
        <w:rPr>
          <w:rFonts w:ascii="Times New Roman" w:hAnsi="Times New Roman" w:cs="Times New Roman"/>
          <w:sz w:val="24"/>
          <w:szCs w:val="24"/>
        </w:rPr>
        <w:t>(</w:t>
      </w:r>
      <w:r w:rsidR="00BA0288" w:rsidRPr="001A361C">
        <w:rPr>
          <w:rFonts w:ascii="Times New Roman" w:hAnsi="Times New Roman" w:cs="Times New Roman" w:hint="eastAsia"/>
          <w:sz w:val="24"/>
          <w:szCs w:val="24"/>
        </w:rPr>
        <w:t>b</w:t>
      </w:r>
      <w:r w:rsidR="00BA0288" w:rsidRPr="001A361C">
        <w:rPr>
          <w:rFonts w:ascii="Times New Roman" w:hAnsi="Times New Roman" w:cs="Times New Roman"/>
          <w:sz w:val="24"/>
          <w:szCs w:val="24"/>
        </w:rPr>
        <w:t xml:space="preserve">) </w:t>
      </w:r>
      <w:r w:rsidR="000C1003" w:rsidRPr="001A361C">
        <w:rPr>
          <w:rFonts w:ascii="Times New Roman" w:hAnsi="Times New Roman" w:cs="Times New Roman" w:hint="eastAsia"/>
          <w:sz w:val="24"/>
          <w:szCs w:val="24"/>
        </w:rPr>
        <w:t>AOB binder film</w:t>
      </w:r>
      <w:r w:rsidRPr="001A361C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BA0288" w:rsidRPr="001A361C">
        <w:rPr>
          <w:rFonts w:ascii="Times New Roman" w:hAnsi="Times New Roman" w:cs="Times New Roman"/>
          <w:sz w:val="24"/>
          <w:szCs w:val="24"/>
        </w:rPr>
        <w:t>(</w:t>
      </w:r>
      <w:r w:rsidR="00BA0288" w:rsidRPr="001A361C">
        <w:rPr>
          <w:rFonts w:ascii="Times New Roman" w:hAnsi="Times New Roman" w:cs="Times New Roman" w:hint="eastAsia"/>
          <w:sz w:val="24"/>
          <w:szCs w:val="24"/>
        </w:rPr>
        <w:t>c</w:t>
      </w:r>
      <w:r w:rsidR="00BA0288" w:rsidRPr="001A361C">
        <w:rPr>
          <w:rFonts w:ascii="Times New Roman" w:hAnsi="Times New Roman" w:cs="Times New Roman"/>
          <w:sz w:val="24"/>
          <w:szCs w:val="24"/>
        </w:rPr>
        <w:t xml:space="preserve">) </w:t>
      </w:r>
      <w:r w:rsidR="000C1003" w:rsidRPr="001A361C">
        <w:rPr>
          <w:rFonts w:ascii="Times New Roman" w:hAnsi="Times New Roman" w:cs="Times New Roman"/>
          <w:sz w:val="24"/>
          <w:szCs w:val="24"/>
        </w:rPr>
        <w:t>PAA powder</w:t>
      </w:r>
      <w:r w:rsidRPr="001A361C">
        <w:rPr>
          <w:rFonts w:ascii="Times New Roman" w:hAnsi="Times New Roman" w:cs="Times New Roman"/>
          <w:sz w:val="24"/>
          <w:szCs w:val="24"/>
        </w:rPr>
        <w:t>,</w:t>
      </w:r>
      <w:r w:rsidR="00C32507" w:rsidRPr="001A361C">
        <w:rPr>
          <w:rFonts w:ascii="Times New Roman" w:hAnsi="Times New Roman" w:cs="Times New Roman"/>
          <w:sz w:val="24"/>
          <w:szCs w:val="24"/>
        </w:rPr>
        <w:t xml:space="preserve"> </w:t>
      </w:r>
      <w:r w:rsidR="00BA0288" w:rsidRPr="001A361C">
        <w:rPr>
          <w:rFonts w:ascii="Times New Roman" w:hAnsi="Times New Roman" w:cs="Times New Roman"/>
          <w:sz w:val="24"/>
          <w:szCs w:val="24"/>
        </w:rPr>
        <w:t>(</w:t>
      </w:r>
      <w:r w:rsidR="00BA0288" w:rsidRPr="001A361C">
        <w:rPr>
          <w:rFonts w:ascii="Times New Roman" w:hAnsi="Times New Roman" w:cs="Times New Roman" w:hint="eastAsia"/>
          <w:sz w:val="24"/>
          <w:szCs w:val="24"/>
        </w:rPr>
        <w:t>d</w:t>
      </w:r>
      <w:r w:rsidR="00BA0288" w:rsidRPr="001A361C">
        <w:rPr>
          <w:rFonts w:ascii="Times New Roman" w:hAnsi="Times New Roman" w:cs="Times New Roman"/>
          <w:sz w:val="24"/>
          <w:szCs w:val="24"/>
        </w:rPr>
        <w:t>)</w:t>
      </w:r>
      <w:r w:rsidR="000C1003" w:rsidRPr="001A361C">
        <w:rPr>
          <w:rFonts w:ascii="Times New Roman" w:hAnsi="Times New Roman" w:cs="Times New Roman" w:hint="eastAsia"/>
          <w:sz w:val="24"/>
          <w:szCs w:val="24"/>
        </w:rPr>
        <w:t xml:space="preserve"> PAN </w:t>
      </w:r>
      <w:r w:rsidR="000C1003" w:rsidRPr="001A361C">
        <w:rPr>
          <w:rFonts w:ascii="Times New Roman" w:hAnsi="Times New Roman" w:cs="Times New Roman"/>
          <w:sz w:val="24"/>
          <w:szCs w:val="24"/>
        </w:rPr>
        <w:t>powder</w:t>
      </w:r>
      <w:r w:rsidRPr="001A361C">
        <w:rPr>
          <w:rFonts w:ascii="Times New Roman" w:hAnsi="Times New Roman" w:cs="Times New Roman"/>
          <w:sz w:val="24"/>
          <w:szCs w:val="24"/>
        </w:rPr>
        <w:t xml:space="preserve">, </w:t>
      </w:r>
      <w:r w:rsidR="00BA0288" w:rsidRPr="001A361C">
        <w:rPr>
          <w:rFonts w:ascii="Times New Roman" w:hAnsi="Times New Roman" w:cs="Times New Roman"/>
          <w:sz w:val="24"/>
          <w:szCs w:val="24"/>
        </w:rPr>
        <w:t>(</w:t>
      </w:r>
      <w:r w:rsidR="00BA0288" w:rsidRPr="001A361C">
        <w:rPr>
          <w:rFonts w:ascii="Times New Roman" w:hAnsi="Times New Roman" w:cs="Times New Roman" w:hint="eastAsia"/>
          <w:sz w:val="24"/>
          <w:szCs w:val="24"/>
        </w:rPr>
        <w:t>e</w:t>
      </w:r>
      <w:r w:rsidR="00BA0288" w:rsidRPr="001A361C">
        <w:rPr>
          <w:rFonts w:ascii="Times New Roman" w:hAnsi="Times New Roman" w:cs="Times New Roman"/>
          <w:sz w:val="24"/>
          <w:szCs w:val="24"/>
        </w:rPr>
        <w:t xml:space="preserve">) </w:t>
      </w:r>
      <w:r w:rsidRPr="001A361C">
        <w:rPr>
          <w:rFonts w:ascii="Times New Roman" w:hAnsi="Times New Roman" w:cs="Times New Roman"/>
          <w:sz w:val="24"/>
          <w:szCs w:val="24"/>
        </w:rPr>
        <w:t>Si</w:t>
      </w:r>
      <w:r w:rsidRPr="001A361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A361C">
        <w:rPr>
          <w:rFonts w:ascii="Times New Roman" w:hAnsi="Times New Roman" w:cs="Times New Roman"/>
          <w:sz w:val="24"/>
          <w:szCs w:val="24"/>
        </w:rPr>
        <w:t>nanoparticles</w:t>
      </w:r>
      <w:r w:rsidRPr="001A361C">
        <w:rPr>
          <w:rFonts w:ascii="Times New Roman" w:hAnsi="Times New Roman" w:cs="Times New Roman" w:hint="eastAsia"/>
          <w:sz w:val="24"/>
          <w:szCs w:val="24"/>
        </w:rPr>
        <w:t xml:space="preserve"> and </w:t>
      </w:r>
      <w:r w:rsidR="00BA0288" w:rsidRPr="001A361C">
        <w:rPr>
          <w:rFonts w:ascii="Times New Roman" w:hAnsi="Times New Roman" w:cs="Times New Roman"/>
          <w:sz w:val="24"/>
          <w:szCs w:val="24"/>
        </w:rPr>
        <w:t>(</w:t>
      </w:r>
      <w:r w:rsidR="00BA0288" w:rsidRPr="001A361C">
        <w:rPr>
          <w:rFonts w:ascii="Times New Roman" w:hAnsi="Times New Roman" w:cs="Times New Roman" w:hint="eastAsia"/>
          <w:sz w:val="24"/>
          <w:szCs w:val="24"/>
        </w:rPr>
        <w:t>f</w:t>
      </w:r>
      <w:r w:rsidR="00BA0288" w:rsidRPr="001A361C">
        <w:rPr>
          <w:rFonts w:ascii="Times New Roman" w:hAnsi="Times New Roman" w:cs="Times New Roman"/>
          <w:sz w:val="24"/>
          <w:szCs w:val="24"/>
        </w:rPr>
        <w:t xml:space="preserve">) </w:t>
      </w:r>
      <w:r w:rsidRPr="001A361C">
        <w:rPr>
          <w:rFonts w:ascii="Times New Roman" w:hAnsi="Times New Roman" w:cs="Times New Roman" w:hint="eastAsia"/>
          <w:sz w:val="24"/>
          <w:szCs w:val="24"/>
        </w:rPr>
        <w:t>Si</w:t>
      </w:r>
      <w:r w:rsidRPr="001A361C">
        <w:rPr>
          <w:rFonts w:ascii="Times New Roman" w:hAnsi="Times New Roman" w:cs="Times New Roman"/>
          <w:sz w:val="24"/>
          <w:szCs w:val="24"/>
        </w:rPr>
        <w:t xml:space="preserve"> electrode with AOB binder (denoted as AOB@Si).</w:t>
      </w:r>
    </w:p>
    <w:p w14:paraId="69C0D950" w14:textId="1918CB93" w:rsidR="004A35C2" w:rsidRPr="001A361C" w:rsidRDefault="004A35C2" w:rsidP="00CB797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sz w:val="24"/>
          <w:szCs w:val="24"/>
        </w:rPr>
        <w:t xml:space="preserve">  As shown in Figure S9, XRD patterns of </w:t>
      </w:r>
      <w:r w:rsidR="00BA0288" w:rsidRPr="001A361C">
        <w:rPr>
          <w:rFonts w:ascii="Times New Roman" w:hAnsi="Times New Roman" w:cs="Times New Roman"/>
          <w:sz w:val="24"/>
          <w:szCs w:val="24"/>
        </w:rPr>
        <w:t>PAA powder</w:t>
      </w:r>
      <w:r w:rsidR="00BA0288" w:rsidRPr="001A361C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BA0288" w:rsidRPr="001A361C">
        <w:rPr>
          <w:rFonts w:ascii="Times New Roman" w:hAnsi="Times New Roman" w:cs="Times New Roman"/>
          <w:sz w:val="24"/>
          <w:szCs w:val="24"/>
        </w:rPr>
        <w:t>PAN powder,</w:t>
      </w:r>
      <w:r w:rsidR="00BA0288" w:rsidRPr="001A361C">
        <w:t xml:space="preserve"> </w:t>
      </w:r>
      <w:r w:rsidR="00BA0288" w:rsidRPr="001A361C">
        <w:rPr>
          <w:rFonts w:ascii="Times New Roman" w:hAnsi="Times New Roman" w:cs="Times New Roman"/>
          <w:sz w:val="24"/>
          <w:szCs w:val="24"/>
        </w:rPr>
        <w:t>PAB-N binder film</w:t>
      </w:r>
      <w:r w:rsidRPr="001A361C">
        <w:rPr>
          <w:rFonts w:ascii="Times New Roman" w:hAnsi="Times New Roman" w:cs="Times New Roman"/>
          <w:sz w:val="24"/>
          <w:szCs w:val="24"/>
        </w:rPr>
        <w:t xml:space="preserve">, </w:t>
      </w:r>
      <w:r w:rsidR="00BA0288" w:rsidRPr="001A361C">
        <w:rPr>
          <w:rFonts w:ascii="Times New Roman" w:hAnsi="Times New Roman" w:cs="Times New Roman"/>
          <w:sz w:val="24"/>
          <w:szCs w:val="24"/>
        </w:rPr>
        <w:t>AOB binder film</w:t>
      </w:r>
      <w:r w:rsidRPr="001A361C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BA0288" w:rsidRPr="001A361C">
        <w:rPr>
          <w:rFonts w:ascii="Times New Roman" w:hAnsi="Times New Roman" w:cs="Times New Roman"/>
          <w:sz w:val="24"/>
          <w:szCs w:val="24"/>
        </w:rPr>
        <w:t>Si nanoparticles</w:t>
      </w:r>
      <w:r w:rsidR="00BA0288" w:rsidRPr="001A361C">
        <w:rPr>
          <w:rFonts w:ascii="Times New Roman" w:hAnsi="Times New Roman" w:cs="Times New Roman" w:hint="eastAsia"/>
          <w:sz w:val="24"/>
          <w:szCs w:val="24"/>
        </w:rPr>
        <w:t xml:space="preserve"> and</w:t>
      </w:r>
      <w:r w:rsidRPr="001A361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A0288" w:rsidRPr="001A361C">
        <w:rPr>
          <w:rFonts w:ascii="Times New Roman" w:hAnsi="Times New Roman" w:cs="Times New Roman"/>
          <w:sz w:val="24"/>
          <w:szCs w:val="24"/>
        </w:rPr>
        <w:t>AOB@Si</w:t>
      </w:r>
      <w:r w:rsidRPr="001A361C">
        <w:rPr>
          <w:rFonts w:ascii="Times New Roman" w:hAnsi="Times New Roman" w:cs="Times New Roman"/>
          <w:sz w:val="24"/>
          <w:szCs w:val="24"/>
        </w:rPr>
        <w:t xml:space="preserve"> were plotted. Apparently, the PAB-N film is amorphous, while both the AOB binder film and the Si electrode with AOB binder show </w:t>
      </w:r>
      <w:r w:rsidRPr="001A361C">
        <w:rPr>
          <w:rFonts w:ascii="Times New Roman" w:hAnsi="Times New Roman" w:cs="Times New Roman" w:hint="eastAsia"/>
          <w:sz w:val="24"/>
          <w:szCs w:val="24"/>
        </w:rPr>
        <w:t xml:space="preserve">one </w:t>
      </w:r>
      <w:r w:rsidRPr="001A361C">
        <w:rPr>
          <w:rFonts w:ascii="Times New Roman" w:hAnsi="Times New Roman" w:cs="Times New Roman"/>
          <w:sz w:val="24"/>
          <w:szCs w:val="24"/>
        </w:rPr>
        <w:t xml:space="preserve">same </w:t>
      </w:r>
      <w:r w:rsidRPr="001A361C">
        <w:rPr>
          <w:rFonts w:ascii="Times New Roman" w:hAnsi="Times New Roman" w:cs="Times New Roman" w:hint="eastAsia"/>
          <w:sz w:val="24"/>
          <w:szCs w:val="24"/>
        </w:rPr>
        <w:t>strong</w:t>
      </w:r>
      <w:r w:rsidRPr="001A361C">
        <w:rPr>
          <w:rFonts w:ascii="Times New Roman" w:hAnsi="Times New Roman" w:cs="Times New Roman"/>
          <w:sz w:val="24"/>
          <w:szCs w:val="24"/>
        </w:rPr>
        <w:t xml:space="preserve"> peak with d spacing of 5.32 </w:t>
      </w:r>
      <w:r w:rsidRPr="001A361C">
        <w:rPr>
          <w:rFonts w:ascii="Times New Roman" w:eastAsia="微软雅黑" w:hAnsi="Times New Roman" w:cs="Times New Roman" w:hint="eastAsia"/>
          <w:color w:val="333333"/>
          <w:shd w:val="clear" w:color="auto" w:fill="FFFFFF"/>
        </w:rPr>
        <w:t>Å</w:t>
      </w:r>
      <w:r w:rsidRPr="001A361C">
        <w:rPr>
          <w:rFonts w:ascii="Times New Roman" w:hAnsi="Times New Roman" w:cs="Times New Roman"/>
          <w:sz w:val="24"/>
          <w:szCs w:val="24"/>
        </w:rPr>
        <w:t xml:space="preserve"> (2θ</w:t>
      </w:r>
      <w:r w:rsidRPr="001A361C">
        <w:rPr>
          <w:rFonts w:ascii="Times New Roman" w:hAnsi="Times New Roman" w:cs="Times New Roman" w:hint="eastAsia"/>
          <w:sz w:val="24"/>
          <w:szCs w:val="24"/>
        </w:rPr>
        <w:t>=</w:t>
      </w:r>
      <w:r w:rsidRPr="001A361C">
        <w:rPr>
          <w:rFonts w:ascii="Times New Roman" w:hAnsi="Times New Roman" w:cs="Times New Roman"/>
          <w:sz w:val="24"/>
          <w:szCs w:val="24"/>
        </w:rPr>
        <w:t xml:space="preserve">16.68°), which is similar to that of </w:t>
      </w:r>
      <w:r w:rsidRPr="001A361C">
        <w:rPr>
          <w:rFonts w:ascii="Times New Roman" w:hAnsi="Times New Roman" w:cs="Times New Roman" w:hint="eastAsia"/>
          <w:sz w:val="24"/>
          <w:szCs w:val="24"/>
        </w:rPr>
        <w:t>PAN polymer</w:t>
      </w:r>
      <w:r w:rsidRPr="001A361C">
        <w:rPr>
          <w:rFonts w:ascii="Times New Roman" w:hAnsi="Times New Roman" w:cs="Times New Roman"/>
          <w:sz w:val="24"/>
          <w:szCs w:val="24"/>
        </w:rPr>
        <w:t xml:space="preserve">. These findings prove that the aqueous-oil binary mixing process can induce the generation of crystalline zone in the AOB binder film, and that the spidroin-like hierarchical structure binder with amorphous and crystallization domains is constructed. </w:t>
      </w:r>
    </w:p>
    <w:p w14:paraId="265DAFCD" w14:textId="77777777" w:rsidR="004A35C2" w:rsidRPr="001A361C" w:rsidRDefault="004A35C2" w:rsidP="00D30F8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BACFF09" wp14:editId="46C0D908">
            <wp:extent cx="3960000" cy="2601354"/>
            <wp:effectExtent l="0" t="0" r="2540" b="889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拉伸.jpg"/>
                    <pic:cNvPicPr/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84" t="9778" r="6502" b="4729"/>
                    <a:stretch/>
                  </pic:blipFill>
                  <pic:spPr bwMode="auto">
                    <a:xfrm>
                      <a:off x="0" y="0"/>
                      <a:ext cx="3960000" cy="26013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2E07DD" w14:textId="77777777" w:rsidR="004A35C2" w:rsidRPr="001A361C" w:rsidRDefault="004A35C2" w:rsidP="00EE0A0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sz w:val="24"/>
          <w:szCs w:val="24"/>
        </w:rPr>
        <w:t>Figure S</w:t>
      </w:r>
      <w:r w:rsidRPr="001A361C">
        <w:rPr>
          <w:rFonts w:ascii="Times New Roman" w:hAnsi="Times New Roman" w:cs="Times New Roman" w:hint="eastAsia"/>
          <w:sz w:val="24"/>
          <w:szCs w:val="24"/>
        </w:rPr>
        <w:t>10</w:t>
      </w:r>
      <w:r w:rsidRPr="001A361C">
        <w:rPr>
          <w:rFonts w:ascii="Times New Roman" w:hAnsi="Times New Roman" w:cs="Times New Roman"/>
          <w:sz w:val="24"/>
          <w:szCs w:val="24"/>
        </w:rPr>
        <w:t>. Stress-strain curves of PAB-N and AOB polymer membranes prepared with different solvent systems.</w:t>
      </w:r>
    </w:p>
    <w:p w14:paraId="47F0928F" w14:textId="77777777" w:rsidR="004A35C2" w:rsidRPr="001A361C" w:rsidRDefault="004A35C2" w:rsidP="00EE0A0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sz w:val="24"/>
          <w:szCs w:val="24"/>
        </w:rPr>
        <w:t>As shown in Figure S</w:t>
      </w:r>
      <w:r w:rsidRPr="001A361C">
        <w:rPr>
          <w:rFonts w:ascii="Times New Roman" w:hAnsi="Times New Roman" w:cs="Times New Roman" w:hint="eastAsia"/>
          <w:sz w:val="24"/>
          <w:szCs w:val="24"/>
        </w:rPr>
        <w:t>10</w:t>
      </w:r>
      <w:r w:rsidRPr="001A361C">
        <w:rPr>
          <w:rFonts w:ascii="Times New Roman" w:hAnsi="Times New Roman" w:cs="Times New Roman"/>
          <w:sz w:val="24"/>
          <w:szCs w:val="24"/>
        </w:rPr>
        <w:t>, the water/NMP ratio of 1</w:t>
      </w:r>
      <w:r w:rsidRPr="001A361C">
        <w:rPr>
          <w:rFonts w:ascii="Times New Roman" w:hAnsi="Times New Roman" w:cs="Times New Roman" w:hint="eastAsia"/>
          <w:sz w:val="24"/>
          <w:szCs w:val="24"/>
        </w:rPr>
        <w:t>/</w:t>
      </w:r>
      <w:r w:rsidRPr="001A361C">
        <w:rPr>
          <w:rFonts w:ascii="Times New Roman" w:hAnsi="Times New Roman" w:cs="Times New Roman"/>
          <w:sz w:val="24"/>
          <w:szCs w:val="24"/>
        </w:rPr>
        <w:t xml:space="preserve">5 renders a maximum tensile strength of </w:t>
      </w:r>
      <w:r w:rsidRPr="001A361C">
        <w:rPr>
          <w:rFonts w:ascii="Times New Roman" w:hAnsi="Times New Roman" w:cs="Times New Roman" w:hint="eastAsia"/>
          <w:sz w:val="24"/>
          <w:szCs w:val="24"/>
        </w:rPr>
        <w:t>68</w:t>
      </w:r>
      <w:r w:rsidRPr="001A361C">
        <w:rPr>
          <w:rFonts w:ascii="Times New Roman" w:hAnsi="Times New Roman" w:cs="Times New Roman"/>
          <w:sz w:val="24"/>
          <w:szCs w:val="24"/>
        </w:rPr>
        <w:t xml:space="preserve"> MPa and a relatively high elongation at break (</w:t>
      </w:r>
      <w:r w:rsidRPr="001A361C">
        <w:rPr>
          <w:rFonts w:ascii="Times New Roman" w:hAnsi="Times New Roman" w:cs="Times New Roman" w:hint="eastAsia"/>
          <w:sz w:val="24"/>
          <w:szCs w:val="24"/>
        </w:rPr>
        <w:t>22.1%</w:t>
      </w:r>
      <w:r w:rsidRPr="001A361C">
        <w:rPr>
          <w:rFonts w:ascii="Times New Roman" w:hAnsi="Times New Roman" w:cs="Times New Roman"/>
          <w:sz w:val="24"/>
          <w:szCs w:val="24"/>
        </w:rPr>
        <w:t>), which was chosen as the optimum one for following research.</w:t>
      </w:r>
    </w:p>
    <w:p w14:paraId="733359BA" w14:textId="77777777" w:rsidR="004A35C2" w:rsidRPr="001A361C" w:rsidRDefault="004A35C2" w:rsidP="00EE0A01">
      <w:pPr>
        <w:widowControl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sz w:val="24"/>
          <w:szCs w:val="24"/>
        </w:rPr>
        <w:br w:type="page"/>
      </w:r>
    </w:p>
    <w:p w14:paraId="14063659" w14:textId="77777777" w:rsidR="004A35C2" w:rsidRPr="001A361C" w:rsidRDefault="004A35C2" w:rsidP="00D30F8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F52DCCC" wp14:editId="58ED7698">
            <wp:extent cx="3960000" cy="2679403"/>
            <wp:effectExtent l="0" t="0" r="2540" b="698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剥离-油-水单独.jpg"/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39" t="8636" r="6727" b="4363"/>
                    <a:stretch/>
                  </pic:blipFill>
                  <pic:spPr bwMode="auto">
                    <a:xfrm>
                      <a:off x="0" y="0"/>
                      <a:ext cx="3960000" cy="26794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5FBEE3" w14:textId="77777777" w:rsidR="004A35C2" w:rsidRPr="001A361C" w:rsidRDefault="004A35C2" w:rsidP="00EE0A0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sz w:val="24"/>
          <w:szCs w:val="24"/>
        </w:rPr>
        <w:t>Figure S</w:t>
      </w:r>
      <w:r w:rsidRPr="001A361C">
        <w:rPr>
          <w:rFonts w:ascii="Times New Roman" w:hAnsi="Times New Roman" w:cs="Times New Roman" w:hint="eastAsia"/>
          <w:sz w:val="24"/>
          <w:szCs w:val="24"/>
        </w:rPr>
        <w:t>11</w:t>
      </w:r>
      <w:r w:rsidRPr="001A361C">
        <w:rPr>
          <w:rFonts w:ascii="Times New Roman" w:hAnsi="Times New Roman" w:cs="Times New Roman"/>
          <w:sz w:val="24"/>
          <w:szCs w:val="24"/>
        </w:rPr>
        <w:t>. Peeling force-displacement curves of Si anodes with PAB-W and PAB-N binders</w:t>
      </w:r>
      <w:r w:rsidRPr="001A361C">
        <w:rPr>
          <w:rFonts w:ascii="Times New Roman" w:hAnsi="Times New Roman" w:cs="Times New Roman" w:hint="eastAsia"/>
          <w:sz w:val="24"/>
          <w:szCs w:val="24"/>
        </w:rPr>
        <w:t>.</w:t>
      </w:r>
    </w:p>
    <w:p w14:paraId="6D2ADA09" w14:textId="680A510D" w:rsidR="004A35C2" w:rsidRPr="001A361C" w:rsidRDefault="004A35C2" w:rsidP="00EE0A01">
      <w:pPr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sz w:val="24"/>
          <w:szCs w:val="24"/>
        </w:rPr>
        <w:t>In a 180° peeling test for Si electrodes, the average peel strengths of the PAB-N and PAB-W binders based Si electrodes were 1.53 N and 1.68, respectively</w:t>
      </w:r>
      <w:r w:rsidRPr="001A361C">
        <w:rPr>
          <w:rFonts w:ascii="Times New Roman" w:hAnsi="Times New Roman" w:cs="Times New Roman" w:hint="eastAsia"/>
          <w:sz w:val="24"/>
          <w:szCs w:val="24"/>
        </w:rPr>
        <w:t xml:space="preserve">, which were lower than </w:t>
      </w:r>
      <w:r w:rsidRPr="001A361C">
        <w:rPr>
          <w:rFonts w:ascii="Times New Roman" w:hAnsi="Times New Roman" w:cs="Times New Roman"/>
          <w:sz w:val="24"/>
          <w:szCs w:val="24"/>
        </w:rPr>
        <w:t xml:space="preserve">that (2.56 N) of </w:t>
      </w:r>
      <w:r w:rsidRPr="001A361C">
        <w:rPr>
          <w:rFonts w:ascii="Times New Roman" w:hAnsi="Times New Roman" w:cs="Times New Roman" w:hint="eastAsia"/>
          <w:sz w:val="24"/>
          <w:szCs w:val="24"/>
        </w:rPr>
        <w:t>AOB based Si electrode.</w:t>
      </w:r>
      <w:r w:rsidRPr="001A361C">
        <w:rPr>
          <w:rFonts w:ascii="Times New Roman" w:hAnsi="Times New Roman" w:cs="Times New Roman"/>
          <w:sz w:val="24"/>
          <w:szCs w:val="24"/>
        </w:rPr>
        <w:t xml:space="preserve"> </w:t>
      </w:r>
      <w:r w:rsidRPr="001A361C">
        <w:rPr>
          <w:rFonts w:ascii="Times New Roman" w:hAnsi="Times New Roman" w:cs="Times New Roman" w:hint="eastAsia"/>
          <w:sz w:val="24"/>
          <w:szCs w:val="24"/>
        </w:rPr>
        <w:t>T</w:t>
      </w:r>
      <w:r w:rsidRPr="001A361C">
        <w:rPr>
          <w:rFonts w:ascii="Times New Roman" w:hAnsi="Times New Roman" w:cs="Times New Roman"/>
          <w:sz w:val="24"/>
          <w:szCs w:val="24"/>
        </w:rPr>
        <w:t xml:space="preserve">he enhanced electrode peeling strength proves the significance of </w:t>
      </w:r>
      <w:r w:rsidR="00A15850" w:rsidRPr="001A361C">
        <w:rPr>
          <w:rFonts w:ascii="Times New Roman" w:hAnsi="Times New Roman" w:cs="Times New Roman"/>
          <w:sz w:val="24"/>
          <w:szCs w:val="24"/>
        </w:rPr>
        <w:t>hierarchical structure design.</w:t>
      </w:r>
    </w:p>
    <w:p w14:paraId="1FFB87BA" w14:textId="77777777" w:rsidR="004A35C2" w:rsidRPr="001A361C" w:rsidRDefault="004A35C2" w:rsidP="00F57154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sz w:val="24"/>
          <w:szCs w:val="24"/>
        </w:rPr>
        <w:br w:type="page"/>
      </w:r>
      <w:r w:rsidRPr="001A361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8EB820E" wp14:editId="6DE92EF2">
            <wp:extent cx="4115594" cy="2602800"/>
            <wp:effectExtent l="0" t="0" r="0" b="762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纳米压痕.jpg"/>
                    <pic:cNvPicPr/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389" r="5462" b="4329"/>
                    <a:stretch/>
                  </pic:blipFill>
                  <pic:spPr bwMode="auto">
                    <a:xfrm>
                      <a:off x="0" y="0"/>
                      <a:ext cx="4115594" cy="2602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92B92C" w14:textId="77777777" w:rsidR="004A35C2" w:rsidRPr="001A361C" w:rsidRDefault="004A35C2" w:rsidP="00F57154">
      <w:pPr>
        <w:widowControl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 w:hint="eastAsia"/>
          <w:sz w:val="24"/>
          <w:szCs w:val="24"/>
        </w:rPr>
        <w:t>Figure S12.</w:t>
      </w:r>
      <w:r w:rsidRPr="001A361C">
        <w:rPr>
          <w:rFonts w:ascii="Times New Roman" w:hAnsi="Times New Roman" w:cs="Times New Roman"/>
          <w:sz w:val="24"/>
          <w:szCs w:val="24"/>
        </w:rPr>
        <w:t xml:space="preserve"> Comparison of load-indentation depth curves of electrodes with PAA and AOB binders.</w:t>
      </w:r>
    </w:p>
    <w:p w14:paraId="0AD69538" w14:textId="77777777" w:rsidR="004A35C2" w:rsidRPr="001A361C" w:rsidRDefault="004A35C2" w:rsidP="00F5715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sz w:val="24"/>
          <w:szCs w:val="24"/>
        </w:rPr>
        <w:br w:type="page"/>
      </w:r>
    </w:p>
    <w:p w14:paraId="65273CB7" w14:textId="77777777" w:rsidR="004A35C2" w:rsidRPr="001A361C" w:rsidRDefault="004A35C2" w:rsidP="00D30F8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5BAEE48" wp14:editId="0F53F715">
            <wp:extent cx="4396435" cy="1505169"/>
            <wp:effectExtent l="0" t="0" r="444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411533" cy="15103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511B3D" w14:textId="77777777" w:rsidR="004A35C2" w:rsidRPr="001A361C" w:rsidRDefault="004A35C2" w:rsidP="00EE0A0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sz w:val="24"/>
          <w:szCs w:val="24"/>
        </w:rPr>
        <w:t>Figure S</w:t>
      </w:r>
      <w:r w:rsidRPr="001A361C">
        <w:rPr>
          <w:rFonts w:ascii="Times New Roman" w:hAnsi="Times New Roman" w:cs="Times New Roman" w:hint="eastAsia"/>
          <w:sz w:val="24"/>
          <w:szCs w:val="24"/>
        </w:rPr>
        <w:t>13</w:t>
      </w:r>
      <w:r w:rsidRPr="001A361C">
        <w:rPr>
          <w:rFonts w:ascii="Times New Roman" w:hAnsi="Times New Roman" w:cs="Times New Roman"/>
          <w:sz w:val="24"/>
          <w:szCs w:val="24"/>
        </w:rPr>
        <w:t>. Contact angles of 1 wt% (a) PAA- and (b) AOB binder-based solutions on monocrystalline Si.</w:t>
      </w:r>
    </w:p>
    <w:p w14:paraId="1B8EB613" w14:textId="77777777" w:rsidR="004A35C2" w:rsidRPr="001A361C" w:rsidRDefault="004A35C2" w:rsidP="00426F91">
      <w:pPr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 w:hint="eastAsia"/>
          <w:sz w:val="24"/>
          <w:szCs w:val="24"/>
        </w:rPr>
        <w:t>T</w:t>
      </w:r>
      <w:r w:rsidRPr="001A361C">
        <w:rPr>
          <w:rFonts w:ascii="Times New Roman" w:hAnsi="Times New Roman" w:cs="Times New Roman"/>
          <w:sz w:val="24"/>
          <w:szCs w:val="24"/>
        </w:rPr>
        <w:t>he contact angles of the AOB and PAA binder solutions onto the surface of the monocrystalline silicon were 39.1° and 50.6°</w:t>
      </w:r>
      <w:r w:rsidRPr="001A361C">
        <w:rPr>
          <w:rFonts w:ascii="Times New Roman" w:hAnsi="Times New Roman" w:cs="Times New Roman" w:hint="eastAsia"/>
          <w:sz w:val="24"/>
          <w:szCs w:val="24"/>
        </w:rPr>
        <w:t xml:space="preserve"> a</w:t>
      </w:r>
      <w:r w:rsidRPr="001A361C">
        <w:rPr>
          <w:rFonts w:ascii="Times New Roman" w:hAnsi="Times New Roman" w:cs="Times New Roman"/>
          <w:sz w:val="24"/>
          <w:szCs w:val="24"/>
        </w:rPr>
        <w:t>fter standing for 120 s</w:t>
      </w:r>
      <w:r w:rsidRPr="001A361C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1A361C">
        <w:rPr>
          <w:rFonts w:ascii="Times New Roman" w:hAnsi="Times New Roman" w:cs="Times New Roman"/>
          <w:sz w:val="24"/>
          <w:szCs w:val="24"/>
        </w:rPr>
        <w:t>respectively</w:t>
      </w:r>
      <w:r w:rsidRPr="001A361C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1A361C">
        <w:rPr>
          <w:rFonts w:ascii="Times New Roman" w:hAnsi="Times New Roman" w:cs="Times New Roman"/>
          <w:sz w:val="24"/>
          <w:szCs w:val="24"/>
        </w:rPr>
        <w:t>indicating that the wettability of the AOB binder solution</w:t>
      </w:r>
      <w:r w:rsidRPr="001A361C">
        <w:rPr>
          <w:rFonts w:ascii="Times New Roman" w:hAnsi="Times New Roman" w:cs="Times New Roman" w:hint="eastAsia"/>
          <w:sz w:val="24"/>
          <w:szCs w:val="24"/>
        </w:rPr>
        <w:t xml:space="preserve"> is high</w:t>
      </w:r>
      <w:r w:rsidRPr="001A361C">
        <w:rPr>
          <w:rFonts w:ascii="Times New Roman" w:hAnsi="Times New Roman" w:cs="Times New Roman"/>
          <w:sz w:val="24"/>
          <w:szCs w:val="24"/>
        </w:rPr>
        <w:t>er</w:t>
      </w:r>
      <w:r w:rsidRPr="001A361C">
        <w:rPr>
          <w:rFonts w:ascii="Times New Roman" w:hAnsi="Times New Roman" w:cs="Times New Roman" w:hint="eastAsia"/>
          <w:sz w:val="24"/>
          <w:szCs w:val="24"/>
        </w:rPr>
        <w:t xml:space="preserve"> than </w:t>
      </w:r>
      <w:r w:rsidRPr="001A361C">
        <w:rPr>
          <w:rFonts w:ascii="Times New Roman" w:hAnsi="Times New Roman" w:cs="Times New Roman"/>
          <w:sz w:val="24"/>
          <w:szCs w:val="24"/>
        </w:rPr>
        <w:t xml:space="preserve">the </w:t>
      </w:r>
      <w:r w:rsidRPr="001A361C">
        <w:rPr>
          <w:rFonts w:ascii="Times New Roman" w:hAnsi="Times New Roman" w:cs="Times New Roman" w:hint="eastAsia"/>
          <w:sz w:val="24"/>
          <w:szCs w:val="24"/>
        </w:rPr>
        <w:t>PAA binder</w:t>
      </w:r>
      <w:r w:rsidRPr="001A361C">
        <w:rPr>
          <w:rFonts w:ascii="Times New Roman" w:hAnsi="Times New Roman" w:cs="Times New Roman"/>
          <w:sz w:val="24"/>
          <w:szCs w:val="24"/>
        </w:rPr>
        <w:t xml:space="preserve"> solution</w:t>
      </w:r>
      <w:r w:rsidRPr="001A361C">
        <w:rPr>
          <w:rFonts w:ascii="Times New Roman" w:hAnsi="Times New Roman" w:cs="Times New Roman" w:hint="eastAsia"/>
          <w:sz w:val="24"/>
          <w:szCs w:val="24"/>
        </w:rPr>
        <w:t>.</w:t>
      </w:r>
      <w:r w:rsidRPr="001A361C">
        <w:t xml:space="preserve"> </w:t>
      </w:r>
      <w:r w:rsidRPr="001A361C">
        <w:rPr>
          <w:rFonts w:ascii="Times New Roman" w:hAnsi="Times New Roman" w:cs="Times New Roman"/>
          <w:sz w:val="24"/>
          <w:szCs w:val="24"/>
        </w:rPr>
        <w:t>The higher wettability helps prevent stress concentration at the interface between binder and Si anode from forming a large number of defects.</w:t>
      </w:r>
    </w:p>
    <w:p w14:paraId="4CEBB23F" w14:textId="77777777" w:rsidR="004A35C2" w:rsidRPr="001A361C" w:rsidRDefault="004A35C2" w:rsidP="00EE0A01">
      <w:pPr>
        <w:widowControl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sz w:val="24"/>
          <w:szCs w:val="24"/>
        </w:rPr>
        <w:br w:type="page"/>
      </w:r>
    </w:p>
    <w:p w14:paraId="0921EF56" w14:textId="77777777" w:rsidR="004A35C2" w:rsidRPr="001A361C" w:rsidRDefault="004A35C2" w:rsidP="006027CE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33A9994" wp14:editId="1A22780B">
            <wp:extent cx="3960000" cy="2439279"/>
            <wp:effectExtent l="0" t="0" r="254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58" t="9210" r="7073" b="12171"/>
                    <a:stretch/>
                  </pic:blipFill>
                  <pic:spPr bwMode="auto">
                    <a:xfrm>
                      <a:off x="0" y="0"/>
                      <a:ext cx="3960000" cy="24392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5E75E8D" w14:textId="77777777" w:rsidR="004A35C2" w:rsidRPr="001A361C" w:rsidRDefault="004A35C2" w:rsidP="00EE0A0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sz w:val="24"/>
          <w:szCs w:val="24"/>
        </w:rPr>
        <w:t>Figure S1</w:t>
      </w:r>
      <w:r w:rsidRPr="001A361C">
        <w:rPr>
          <w:rFonts w:ascii="Times New Roman" w:hAnsi="Times New Roman" w:cs="Times New Roman" w:hint="eastAsia"/>
          <w:sz w:val="24"/>
          <w:szCs w:val="24"/>
        </w:rPr>
        <w:t>4</w:t>
      </w:r>
      <w:r w:rsidRPr="001A361C">
        <w:rPr>
          <w:rFonts w:ascii="Times New Roman" w:hAnsi="Times New Roman" w:cs="Times New Roman"/>
          <w:sz w:val="24"/>
          <w:szCs w:val="24"/>
        </w:rPr>
        <w:t>. Swelling ratios of AOB and PAA binder films in electrolyte at room temperature.</w:t>
      </w:r>
    </w:p>
    <w:p w14:paraId="48233CC9" w14:textId="77777777" w:rsidR="004A35C2" w:rsidRPr="001A361C" w:rsidRDefault="004A35C2" w:rsidP="00EE0A01">
      <w:pPr>
        <w:spacing w:line="480" w:lineRule="auto"/>
        <w:ind w:firstLineChars="100" w:firstLine="24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A361C">
        <w:rPr>
          <w:rFonts w:ascii="Times New Roman" w:hAnsi="Times New Roman" w:cs="Times New Roman"/>
          <w:color w:val="000000" w:themeColor="text1"/>
          <w:sz w:val="24"/>
          <w:szCs w:val="24"/>
        </w:rPr>
        <w:t>As presented in Figure S1</w:t>
      </w:r>
      <w:r w:rsidRPr="001A361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4</w:t>
      </w:r>
      <w:r w:rsidRPr="001A361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the AOB binder polymer film shows a lower swelling ratio (4% vs. 6%) of electrolytes than the PAA counterpart </w:t>
      </w:r>
      <w:r w:rsidRPr="001A361C">
        <w:rPr>
          <w:rFonts w:ascii="Times New Roman" w:hAnsi="Times New Roman" w:cs="Times New Roman"/>
          <w:sz w:val="24"/>
          <w:szCs w:val="24"/>
        </w:rPr>
        <w:t>at room temperature</w:t>
      </w:r>
      <w:r w:rsidRPr="001A361C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0ADFC4B6" w14:textId="77777777" w:rsidR="004A35C2" w:rsidRPr="001A361C" w:rsidRDefault="004A35C2" w:rsidP="00EE0A01">
      <w:pPr>
        <w:widowControl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A361C"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458A3DDA" w14:textId="77777777" w:rsidR="004A35C2" w:rsidRPr="001A361C" w:rsidRDefault="004A35C2" w:rsidP="005438D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763F718" wp14:editId="110B16EF">
            <wp:extent cx="5274310" cy="1719034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190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73B5D3" w14:textId="77777777" w:rsidR="004A35C2" w:rsidRPr="001A361C" w:rsidRDefault="004A35C2" w:rsidP="00EE0A0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sz w:val="24"/>
          <w:szCs w:val="24"/>
        </w:rPr>
        <w:t>Figure S1</w:t>
      </w:r>
      <w:r w:rsidRPr="001A361C">
        <w:rPr>
          <w:rFonts w:ascii="Times New Roman" w:hAnsi="Times New Roman" w:cs="Times New Roman" w:hint="eastAsia"/>
          <w:sz w:val="24"/>
          <w:szCs w:val="24"/>
        </w:rPr>
        <w:t>5</w:t>
      </w:r>
      <w:r w:rsidRPr="001A361C">
        <w:rPr>
          <w:rFonts w:ascii="Times New Roman" w:hAnsi="Times New Roman" w:cs="Times New Roman"/>
          <w:sz w:val="24"/>
          <w:szCs w:val="24"/>
        </w:rPr>
        <w:t xml:space="preserve">. Photos </w:t>
      </w:r>
      <w:r w:rsidRPr="001A361C">
        <w:rPr>
          <w:rFonts w:ascii="Times New Roman" w:hAnsi="Times New Roman" w:cs="Times New Roman" w:hint="eastAsia"/>
          <w:sz w:val="24"/>
          <w:szCs w:val="24"/>
        </w:rPr>
        <w:t xml:space="preserve">image </w:t>
      </w:r>
      <w:r w:rsidRPr="001A361C">
        <w:rPr>
          <w:rFonts w:ascii="Times New Roman" w:hAnsi="Times New Roman" w:cs="Times New Roman"/>
          <w:sz w:val="24"/>
          <w:szCs w:val="24"/>
        </w:rPr>
        <w:t xml:space="preserve">of self-healing test of AOB </w:t>
      </w:r>
      <w:r w:rsidRPr="001A361C">
        <w:rPr>
          <w:rFonts w:ascii="Times New Roman" w:hAnsi="Times New Roman" w:cs="Times New Roman" w:hint="eastAsia"/>
          <w:sz w:val="24"/>
          <w:szCs w:val="24"/>
        </w:rPr>
        <w:t>binder</w:t>
      </w:r>
      <w:r w:rsidRPr="001A361C">
        <w:rPr>
          <w:rFonts w:ascii="Times New Roman" w:hAnsi="Times New Roman" w:cs="Times New Roman"/>
          <w:sz w:val="24"/>
          <w:szCs w:val="24"/>
        </w:rPr>
        <w:t xml:space="preserve"> films.</w:t>
      </w:r>
    </w:p>
    <w:p w14:paraId="6913537D" w14:textId="49E754B0" w:rsidR="004A35C2" w:rsidRPr="001A361C" w:rsidRDefault="004A35C2" w:rsidP="00426F91">
      <w:pPr>
        <w:widowControl/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 w:hint="eastAsia"/>
          <w:sz w:val="24"/>
          <w:szCs w:val="24"/>
        </w:rPr>
        <w:t>W</w:t>
      </w:r>
      <w:r w:rsidRPr="001A361C">
        <w:rPr>
          <w:rFonts w:ascii="Times New Roman" w:hAnsi="Times New Roman" w:cs="Times New Roman"/>
          <w:sz w:val="24"/>
          <w:szCs w:val="24"/>
        </w:rPr>
        <w:t xml:space="preserve">e cut the </w:t>
      </w:r>
      <w:r w:rsidRPr="001A361C">
        <w:rPr>
          <w:rFonts w:ascii="Times New Roman" w:hAnsi="Times New Roman" w:cs="Times New Roman" w:hint="eastAsia"/>
          <w:sz w:val="24"/>
          <w:szCs w:val="24"/>
        </w:rPr>
        <w:t>AOB binder film</w:t>
      </w:r>
      <w:r w:rsidRPr="001A361C">
        <w:rPr>
          <w:rFonts w:ascii="Times New Roman" w:hAnsi="Times New Roman" w:cs="Times New Roman"/>
          <w:sz w:val="24"/>
          <w:szCs w:val="24"/>
        </w:rPr>
        <w:t xml:space="preserve"> into two pieces and kept them together </w:t>
      </w:r>
      <w:r w:rsidR="001A40C2" w:rsidRPr="001A361C">
        <w:rPr>
          <w:rFonts w:ascii="Times New Roman" w:hAnsi="Times New Roman" w:cs="Times New Roman"/>
          <w:sz w:val="24"/>
          <w:szCs w:val="24"/>
        </w:rPr>
        <w:t xml:space="preserve">in the presence of electrolyte </w:t>
      </w:r>
      <w:r w:rsidRPr="001A361C">
        <w:rPr>
          <w:rFonts w:ascii="Times New Roman" w:hAnsi="Times New Roman" w:cs="Times New Roman"/>
          <w:sz w:val="24"/>
          <w:szCs w:val="24"/>
        </w:rPr>
        <w:t xml:space="preserve">for about </w:t>
      </w:r>
      <w:r w:rsidRPr="001A361C">
        <w:rPr>
          <w:rFonts w:ascii="Times New Roman" w:hAnsi="Times New Roman" w:cs="Times New Roman" w:hint="eastAsia"/>
          <w:sz w:val="24"/>
          <w:szCs w:val="24"/>
        </w:rPr>
        <w:t>12</w:t>
      </w:r>
      <w:r w:rsidRPr="001A361C">
        <w:rPr>
          <w:rFonts w:ascii="Times New Roman" w:hAnsi="Times New Roman" w:cs="Times New Roman"/>
          <w:sz w:val="24"/>
          <w:szCs w:val="24"/>
        </w:rPr>
        <w:t> h at room temperature.</w:t>
      </w:r>
      <w:r w:rsidRPr="001A361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A361C">
        <w:rPr>
          <w:rFonts w:ascii="Times New Roman" w:hAnsi="Times New Roman" w:cs="Times New Roman"/>
          <w:sz w:val="24"/>
          <w:szCs w:val="24"/>
        </w:rPr>
        <w:t xml:space="preserve">It is evident that the </w:t>
      </w:r>
      <w:r w:rsidRPr="001A361C">
        <w:rPr>
          <w:rFonts w:ascii="Times New Roman" w:hAnsi="Times New Roman" w:cs="Times New Roman" w:hint="eastAsia"/>
          <w:sz w:val="24"/>
          <w:szCs w:val="24"/>
        </w:rPr>
        <w:t>AOB binder film</w:t>
      </w:r>
      <w:r w:rsidRPr="001A361C">
        <w:rPr>
          <w:rFonts w:ascii="Times New Roman" w:hAnsi="Times New Roman" w:cs="Times New Roman"/>
          <w:sz w:val="24"/>
          <w:szCs w:val="24"/>
        </w:rPr>
        <w:t xml:space="preserve"> is obviously recovered</w:t>
      </w:r>
      <w:r w:rsidRPr="001A361C">
        <w:rPr>
          <w:rFonts w:ascii="Times New Roman" w:hAnsi="Times New Roman" w:cs="Times New Roman" w:hint="eastAsia"/>
          <w:sz w:val="24"/>
          <w:szCs w:val="24"/>
        </w:rPr>
        <w:t>,</w:t>
      </w:r>
      <w:r w:rsidRPr="001A361C">
        <w:rPr>
          <w:rFonts w:ascii="Times New Roman" w:hAnsi="Times New Roman" w:cs="Times New Roman"/>
          <w:sz w:val="24"/>
          <w:szCs w:val="24"/>
        </w:rPr>
        <w:t xml:space="preserve"> </w:t>
      </w:r>
      <w:r w:rsidRPr="001A361C">
        <w:rPr>
          <w:rFonts w:ascii="Times New Roman" w:hAnsi="Times New Roman" w:cs="Times New Roman" w:hint="eastAsia"/>
          <w:sz w:val="24"/>
          <w:szCs w:val="24"/>
        </w:rPr>
        <w:t xml:space="preserve">which </w:t>
      </w:r>
      <w:r w:rsidRPr="001A361C">
        <w:rPr>
          <w:rFonts w:ascii="Times New Roman" w:hAnsi="Times New Roman" w:cs="Times New Roman"/>
          <w:sz w:val="24"/>
          <w:szCs w:val="24"/>
        </w:rPr>
        <w:t xml:space="preserve">proves </w:t>
      </w:r>
      <w:r w:rsidRPr="001A361C">
        <w:rPr>
          <w:rFonts w:ascii="Times New Roman" w:hAnsi="Times New Roman" w:cs="Times New Roman" w:hint="eastAsia"/>
          <w:sz w:val="24"/>
          <w:szCs w:val="24"/>
        </w:rPr>
        <w:t>the</w:t>
      </w:r>
      <w:r w:rsidRPr="001A361C">
        <w:rPr>
          <w:rFonts w:ascii="Times New Roman" w:hAnsi="Times New Roman" w:cs="Times New Roman"/>
          <w:sz w:val="24"/>
          <w:szCs w:val="24"/>
        </w:rPr>
        <w:t xml:space="preserve"> self-healing ability of </w:t>
      </w:r>
      <w:r w:rsidRPr="001A361C">
        <w:rPr>
          <w:rFonts w:ascii="Times New Roman" w:hAnsi="Times New Roman" w:cs="Times New Roman" w:hint="eastAsia"/>
          <w:sz w:val="24"/>
          <w:szCs w:val="24"/>
        </w:rPr>
        <w:t>AOB binder.</w:t>
      </w:r>
      <w:r w:rsidRPr="001A361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576DB92" w14:textId="77777777" w:rsidR="004A35C2" w:rsidRPr="001A361C" w:rsidRDefault="004A35C2" w:rsidP="005438D3">
      <w:pPr>
        <w:widowControl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sz w:val="24"/>
          <w:szCs w:val="24"/>
        </w:rPr>
        <w:br w:type="page"/>
      </w:r>
    </w:p>
    <w:p w14:paraId="5BD23EDD" w14:textId="77777777" w:rsidR="004A35C2" w:rsidRPr="001A361C" w:rsidRDefault="004A35C2" w:rsidP="005173EC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noProof/>
        </w:rPr>
        <w:drawing>
          <wp:inline distT="0" distB="0" distL="0" distR="0" wp14:anchorId="717B7FAD" wp14:editId="29DDFA2C">
            <wp:extent cx="5274310" cy="1849061"/>
            <wp:effectExtent l="0" t="0" r="254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490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C2816C" w14:textId="77777777" w:rsidR="004A35C2" w:rsidRPr="001A361C" w:rsidRDefault="004A35C2" w:rsidP="00EE0A0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sz w:val="24"/>
          <w:szCs w:val="24"/>
        </w:rPr>
        <w:t>Figure S1</w:t>
      </w:r>
      <w:r w:rsidRPr="001A361C">
        <w:rPr>
          <w:rFonts w:ascii="Times New Roman" w:hAnsi="Times New Roman" w:cs="Times New Roman" w:hint="eastAsia"/>
          <w:sz w:val="24"/>
          <w:szCs w:val="24"/>
        </w:rPr>
        <w:t>6</w:t>
      </w:r>
      <w:r w:rsidRPr="001A361C">
        <w:rPr>
          <w:rFonts w:ascii="Times New Roman" w:hAnsi="Times New Roman" w:cs="Times New Roman"/>
          <w:sz w:val="24"/>
          <w:szCs w:val="24"/>
        </w:rPr>
        <w:t>. Typical</w:t>
      </w:r>
      <w:r w:rsidRPr="001A361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A361C">
        <w:rPr>
          <w:rFonts w:ascii="Times New Roman" w:hAnsi="Times New Roman" w:cs="Times New Roman"/>
          <w:sz w:val="24"/>
          <w:szCs w:val="24"/>
        </w:rPr>
        <w:t>SEM images of (a) PAB-N binder based Si electrode, (b) PAB-W binder based Si electrode.</w:t>
      </w:r>
    </w:p>
    <w:p w14:paraId="5FEBDD9B" w14:textId="77777777" w:rsidR="004A35C2" w:rsidRPr="001A361C" w:rsidRDefault="004A35C2" w:rsidP="00426F91">
      <w:pPr>
        <w:widowControl/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sz w:val="24"/>
          <w:szCs w:val="24"/>
        </w:rPr>
        <w:t>In</w:t>
      </w:r>
      <w:r w:rsidRPr="001A361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A361C">
        <w:rPr>
          <w:rFonts w:ascii="Times New Roman" w:hAnsi="Times New Roman" w:cs="Times New Roman"/>
          <w:sz w:val="24"/>
          <w:szCs w:val="24"/>
        </w:rPr>
        <w:t>F</w:t>
      </w:r>
      <w:r w:rsidRPr="001A361C">
        <w:rPr>
          <w:rFonts w:ascii="Times New Roman" w:hAnsi="Times New Roman" w:cs="Times New Roman" w:hint="eastAsia"/>
          <w:sz w:val="24"/>
          <w:szCs w:val="24"/>
        </w:rPr>
        <w:t xml:space="preserve">igure S16, </w:t>
      </w:r>
      <w:r w:rsidRPr="001A361C">
        <w:rPr>
          <w:rFonts w:ascii="Times New Roman" w:hAnsi="Times New Roman" w:cs="Times New Roman"/>
          <w:sz w:val="24"/>
          <w:szCs w:val="24"/>
        </w:rPr>
        <w:t>the PAB-N binder renders relatively even surface of Si electrode, while PAB-W binder incurs large cluster and obvious cracks</w:t>
      </w:r>
      <w:r w:rsidRPr="001A361C">
        <w:rPr>
          <w:rFonts w:ascii="Times New Roman" w:hAnsi="Times New Roman" w:cs="Times New Roman" w:hint="eastAsia"/>
          <w:sz w:val="24"/>
          <w:szCs w:val="24"/>
        </w:rPr>
        <w:t>.</w:t>
      </w:r>
      <w:r w:rsidRPr="001A361C">
        <w:rPr>
          <w:rFonts w:ascii="Times New Roman" w:hAnsi="Times New Roman" w:cs="Times New Roman"/>
          <w:sz w:val="24"/>
          <w:szCs w:val="24"/>
        </w:rPr>
        <w:t xml:space="preserve"> </w:t>
      </w:r>
      <w:r w:rsidRPr="001A361C">
        <w:rPr>
          <w:rFonts w:ascii="Times New Roman" w:hAnsi="Times New Roman" w:cs="Times New Roman"/>
          <w:sz w:val="24"/>
          <w:szCs w:val="24"/>
        </w:rPr>
        <w:br w:type="page"/>
      </w:r>
    </w:p>
    <w:p w14:paraId="76A1672F" w14:textId="77777777" w:rsidR="004A35C2" w:rsidRPr="001A361C" w:rsidRDefault="004A35C2" w:rsidP="005173EC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noProof/>
        </w:rPr>
        <w:drawing>
          <wp:inline distT="0" distB="0" distL="0" distR="0" wp14:anchorId="43D33A3C" wp14:editId="196DD7E1">
            <wp:extent cx="4880758" cy="2331917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885370" cy="23341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007B26" w14:textId="77777777" w:rsidR="004A35C2" w:rsidRPr="001A361C" w:rsidRDefault="004A35C2" w:rsidP="00EE0A0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sz w:val="24"/>
          <w:szCs w:val="24"/>
        </w:rPr>
        <w:t>Figure S1</w:t>
      </w:r>
      <w:r w:rsidRPr="001A361C">
        <w:rPr>
          <w:rFonts w:ascii="Times New Roman" w:hAnsi="Times New Roman" w:cs="Times New Roman" w:hint="eastAsia"/>
          <w:sz w:val="24"/>
          <w:szCs w:val="24"/>
        </w:rPr>
        <w:t>7</w:t>
      </w:r>
      <w:r w:rsidRPr="001A361C">
        <w:rPr>
          <w:rFonts w:ascii="Times New Roman" w:hAnsi="Times New Roman" w:cs="Times New Roman"/>
          <w:sz w:val="24"/>
          <w:szCs w:val="24"/>
        </w:rPr>
        <w:t>.</w:t>
      </w:r>
      <w:r w:rsidRPr="001A361C">
        <w:rPr>
          <w:rFonts w:ascii="Times New Roman" w:hAnsi="Times New Roman" w:cs="Times New Roman"/>
        </w:rPr>
        <w:t xml:space="preserve"> </w:t>
      </w:r>
      <w:r w:rsidRPr="001A361C">
        <w:rPr>
          <w:rFonts w:ascii="Times New Roman" w:hAnsi="Times New Roman" w:cs="Times New Roman"/>
          <w:sz w:val="24"/>
          <w:szCs w:val="24"/>
        </w:rPr>
        <w:t>Stress distribution on Si particles in the presence of (a) PAA binder and (b) AOB binder at Li</w:t>
      </w:r>
      <w:r w:rsidRPr="001A361C">
        <w:rPr>
          <w:rFonts w:ascii="Times New Roman" w:hAnsi="Times New Roman" w:cs="Times New Roman"/>
          <w:sz w:val="24"/>
          <w:szCs w:val="24"/>
          <w:vertAlign w:val="subscript"/>
        </w:rPr>
        <w:t>15</w:t>
      </w:r>
      <w:r w:rsidRPr="001A361C">
        <w:rPr>
          <w:rFonts w:ascii="Times New Roman" w:hAnsi="Times New Roman" w:cs="Times New Roman"/>
          <w:sz w:val="24"/>
          <w:szCs w:val="24"/>
        </w:rPr>
        <w:t>Si</w:t>
      </w:r>
      <w:r w:rsidRPr="001A361C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1A361C">
        <w:rPr>
          <w:rFonts w:ascii="Times New Roman" w:hAnsi="Times New Roman" w:cs="Times New Roman"/>
          <w:sz w:val="24"/>
          <w:szCs w:val="24"/>
        </w:rPr>
        <w:t xml:space="preserve"> states</w:t>
      </w:r>
      <w:r w:rsidRPr="001A361C">
        <w:rPr>
          <w:rFonts w:ascii="Times New Roman" w:hAnsi="Times New Roman" w:cs="Times New Roman" w:hint="eastAsia"/>
          <w:sz w:val="24"/>
          <w:szCs w:val="24"/>
        </w:rPr>
        <w:t>.</w:t>
      </w:r>
    </w:p>
    <w:p w14:paraId="12812B10" w14:textId="77777777" w:rsidR="004A35C2" w:rsidRPr="001A361C" w:rsidRDefault="004A35C2" w:rsidP="00426F91">
      <w:pPr>
        <w:widowControl/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sz w:val="24"/>
          <w:szCs w:val="24"/>
        </w:rPr>
        <w:t xml:space="preserve">Finite element simulation was carried out </w:t>
      </w:r>
      <w:r w:rsidRPr="001A361C">
        <w:rPr>
          <w:rFonts w:ascii="Times New Roman" w:hAnsi="Times New Roman" w:cs="Times New Roman" w:hint="eastAsia"/>
          <w:sz w:val="24"/>
          <w:szCs w:val="24"/>
        </w:rPr>
        <w:t xml:space="preserve">to </w:t>
      </w:r>
      <w:r w:rsidRPr="001A361C">
        <w:rPr>
          <w:rFonts w:ascii="Times New Roman" w:hAnsi="Times New Roman" w:cs="Times New Roman"/>
          <w:sz w:val="24"/>
          <w:szCs w:val="24"/>
        </w:rPr>
        <w:t>understand the effect of binder mechanical properties on stress distribution after lithiation of Si anode. As shown in Figure S1</w:t>
      </w:r>
      <w:r w:rsidRPr="001A361C">
        <w:rPr>
          <w:rFonts w:ascii="Times New Roman" w:hAnsi="Times New Roman" w:cs="Times New Roman" w:hint="eastAsia"/>
          <w:sz w:val="24"/>
          <w:szCs w:val="24"/>
        </w:rPr>
        <w:t>7</w:t>
      </w:r>
      <w:r w:rsidRPr="001A361C">
        <w:rPr>
          <w:rFonts w:ascii="Times New Roman" w:hAnsi="Times New Roman" w:cs="Times New Roman"/>
          <w:sz w:val="24"/>
          <w:szCs w:val="24"/>
        </w:rPr>
        <w:t>, the Mises stress between adjacent Si particles in the presence of PAA binder is much higher than that (~2000 vs. ~800 MPa) of AOB binder.</w:t>
      </w:r>
      <w:r w:rsidRPr="001A361C">
        <w:rPr>
          <w:rFonts w:ascii="Times New Roman" w:hAnsi="Times New Roman" w:cs="Times New Roman"/>
          <w:sz w:val="24"/>
          <w:szCs w:val="24"/>
        </w:rPr>
        <w:br w:type="page"/>
      </w:r>
    </w:p>
    <w:p w14:paraId="005DB884" w14:textId="77777777" w:rsidR="004A35C2" w:rsidRPr="001A361C" w:rsidRDefault="004A35C2" w:rsidP="005173EC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A361C">
        <w:rPr>
          <w:noProof/>
        </w:rPr>
        <w:drawing>
          <wp:inline distT="0" distB="0" distL="0" distR="0" wp14:anchorId="25FFA28A" wp14:editId="5B0B4CC4">
            <wp:extent cx="5274310" cy="3797625"/>
            <wp:effectExtent l="0" t="0" r="254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97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7C602B" w14:textId="77777777" w:rsidR="004A35C2" w:rsidRPr="001A361C" w:rsidRDefault="004A35C2" w:rsidP="00EE0A0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sz w:val="24"/>
          <w:szCs w:val="24"/>
        </w:rPr>
        <w:t>Figure S1</w:t>
      </w:r>
      <w:r w:rsidRPr="001A361C">
        <w:rPr>
          <w:rFonts w:ascii="Times New Roman" w:hAnsi="Times New Roman" w:cs="Times New Roman" w:hint="eastAsia"/>
          <w:sz w:val="24"/>
          <w:szCs w:val="24"/>
        </w:rPr>
        <w:t>8</w:t>
      </w:r>
      <w:r w:rsidRPr="001A361C">
        <w:rPr>
          <w:rFonts w:ascii="Times New Roman" w:hAnsi="Times New Roman" w:cs="Times New Roman"/>
          <w:sz w:val="24"/>
          <w:szCs w:val="24"/>
        </w:rPr>
        <w:t>. XPS spectra for the Si anode after cycling</w:t>
      </w:r>
      <w:bookmarkStart w:id="9" w:name="OLE_LINK12"/>
      <w:r w:rsidRPr="001A361C">
        <w:rPr>
          <w:rFonts w:ascii="Times New Roman" w:hAnsi="Times New Roman" w:cs="Times New Roman"/>
          <w:sz w:val="24"/>
          <w:szCs w:val="24"/>
        </w:rPr>
        <w:t>. C 1s XPS spectra of (a) PAA- and (b) AOB binder based Si</w:t>
      </w:r>
      <w:bookmarkEnd w:id="9"/>
      <w:r w:rsidRPr="001A361C">
        <w:rPr>
          <w:rFonts w:ascii="Times New Roman" w:hAnsi="Times New Roman" w:cs="Times New Roman"/>
          <w:sz w:val="24"/>
          <w:szCs w:val="24"/>
        </w:rPr>
        <w:t xml:space="preserve"> electrode, and F 1s XPS spectra of (c) PAA- and (d) AOB binder-based Si electrode.</w:t>
      </w:r>
    </w:p>
    <w:p w14:paraId="0C821EA7" w14:textId="0A699E62" w:rsidR="004A35C2" w:rsidRPr="001A361C" w:rsidRDefault="004A35C2" w:rsidP="00EE0A01">
      <w:pPr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sz w:val="24"/>
          <w:szCs w:val="24"/>
        </w:rPr>
        <w:t>As shown in Figure S1</w:t>
      </w:r>
      <w:r w:rsidRPr="001A361C">
        <w:rPr>
          <w:rFonts w:ascii="Times New Roman" w:hAnsi="Times New Roman" w:cs="Times New Roman" w:hint="eastAsia"/>
          <w:sz w:val="24"/>
          <w:szCs w:val="24"/>
        </w:rPr>
        <w:t>8</w:t>
      </w:r>
      <w:r w:rsidRPr="001A361C">
        <w:rPr>
          <w:rFonts w:ascii="Times New Roman" w:hAnsi="Times New Roman" w:cs="Times New Roman"/>
          <w:sz w:val="24"/>
          <w:szCs w:val="24"/>
        </w:rPr>
        <w:t>, both of electrodes show peaks at 288.5 and 289.6 eV associated with ROCO</w:t>
      </w:r>
      <w:r w:rsidRPr="001A361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1A361C">
        <w:rPr>
          <w:rFonts w:ascii="Times New Roman" w:hAnsi="Times New Roman" w:cs="Times New Roman"/>
          <w:sz w:val="24"/>
          <w:szCs w:val="24"/>
        </w:rPr>
        <w:t>Li /Li</w:t>
      </w:r>
      <w:r w:rsidRPr="001A361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1A361C">
        <w:rPr>
          <w:rFonts w:ascii="Times New Roman" w:hAnsi="Times New Roman" w:cs="Times New Roman"/>
          <w:sz w:val="24"/>
          <w:szCs w:val="24"/>
        </w:rPr>
        <w:t>CO</w:t>
      </w:r>
      <w:r w:rsidRPr="001A361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1A361C">
        <w:rPr>
          <w:rFonts w:ascii="Times New Roman" w:hAnsi="Times New Roman" w:cs="Times New Roman"/>
          <w:sz w:val="24"/>
          <w:szCs w:val="24"/>
        </w:rPr>
        <w:t xml:space="preserve"> and C=O in the C 1s XPS spectra, while in the F 1s spectra, there are three typical peaks, LiF (685 eV), Li</w:t>
      </w:r>
      <w:r w:rsidRPr="001A361C">
        <w:rPr>
          <w:rFonts w:ascii="Times New Roman" w:hAnsi="Times New Roman" w:cs="Times New Roman"/>
          <w:sz w:val="24"/>
          <w:szCs w:val="24"/>
          <w:vertAlign w:val="subscript"/>
        </w:rPr>
        <w:t>x</w:t>
      </w:r>
      <w:r w:rsidRPr="001A361C">
        <w:rPr>
          <w:rFonts w:ascii="Times New Roman" w:hAnsi="Times New Roman" w:cs="Times New Roman"/>
          <w:sz w:val="24"/>
          <w:szCs w:val="24"/>
        </w:rPr>
        <w:t>PO</w:t>
      </w:r>
      <w:r w:rsidRPr="001A361C">
        <w:rPr>
          <w:rFonts w:ascii="Times New Roman" w:hAnsi="Times New Roman" w:cs="Times New Roman"/>
          <w:sz w:val="24"/>
          <w:szCs w:val="24"/>
          <w:vertAlign w:val="subscript"/>
        </w:rPr>
        <w:t>y</w:t>
      </w:r>
      <w:r w:rsidRPr="001A361C">
        <w:rPr>
          <w:rFonts w:ascii="Times New Roman" w:hAnsi="Times New Roman" w:cs="Times New Roman"/>
          <w:sz w:val="24"/>
          <w:szCs w:val="24"/>
        </w:rPr>
        <w:t>F</w:t>
      </w:r>
      <w:r w:rsidRPr="001A361C">
        <w:rPr>
          <w:rFonts w:ascii="Times New Roman" w:hAnsi="Times New Roman" w:cs="Times New Roman"/>
          <w:sz w:val="24"/>
          <w:szCs w:val="24"/>
          <w:vertAlign w:val="subscript"/>
        </w:rPr>
        <w:t xml:space="preserve">z </w:t>
      </w:r>
      <w:r w:rsidRPr="001A361C">
        <w:rPr>
          <w:rFonts w:ascii="Times New Roman" w:hAnsi="Times New Roman" w:cs="Times New Roman"/>
          <w:sz w:val="24"/>
          <w:szCs w:val="24"/>
        </w:rPr>
        <w:t>(687 eV) and Li</w:t>
      </w:r>
      <w:r w:rsidRPr="001A361C">
        <w:rPr>
          <w:rFonts w:ascii="Times New Roman" w:hAnsi="Times New Roman" w:cs="Times New Roman"/>
          <w:sz w:val="24"/>
          <w:szCs w:val="24"/>
          <w:vertAlign w:val="subscript"/>
        </w:rPr>
        <w:t>x</w:t>
      </w:r>
      <w:r w:rsidRPr="001A361C">
        <w:rPr>
          <w:rFonts w:ascii="Times New Roman" w:hAnsi="Times New Roman" w:cs="Times New Roman"/>
          <w:sz w:val="24"/>
          <w:szCs w:val="24"/>
        </w:rPr>
        <w:t>PF</w:t>
      </w:r>
      <w:r w:rsidRPr="001A361C">
        <w:rPr>
          <w:rFonts w:ascii="Times New Roman" w:hAnsi="Times New Roman" w:cs="Times New Roman"/>
          <w:sz w:val="24"/>
          <w:szCs w:val="24"/>
          <w:vertAlign w:val="subscript"/>
        </w:rPr>
        <w:t xml:space="preserve">y </w:t>
      </w:r>
      <w:r w:rsidRPr="001A361C">
        <w:rPr>
          <w:rFonts w:ascii="Times New Roman" w:hAnsi="Times New Roman" w:cs="Times New Roman"/>
          <w:sz w:val="24"/>
          <w:szCs w:val="24"/>
        </w:rPr>
        <w:t>(689 eV).</w:t>
      </w:r>
    </w:p>
    <w:p w14:paraId="76DEA409" w14:textId="77777777" w:rsidR="004A35C2" w:rsidRPr="001A361C" w:rsidRDefault="004A35C2" w:rsidP="005173EC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A361C">
        <w:rPr>
          <w:noProof/>
        </w:rPr>
        <w:drawing>
          <wp:inline distT="0" distB="0" distL="0" distR="0" wp14:anchorId="5B8CE3BA" wp14:editId="47093F52">
            <wp:extent cx="3960000" cy="2904916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960000" cy="29049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47F663" w14:textId="77777777" w:rsidR="004A35C2" w:rsidRPr="001A361C" w:rsidRDefault="004A35C2" w:rsidP="005173E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sz w:val="24"/>
          <w:szCs w:val="24"/>
        </w:rPr>
        <w:t>Figure S1</w:t>
      </w:r>
      <w:r w:rsidRPr="001A361C">
        <w:rPr>
          <w:rFonts w:ascii="Times New Roman" w:hAnsi="Times New Roman" w:cs="Times New Roman" w:hint="eastAsia"/>
          <w:sz w:val="24"/>
          <w:szCs w:val="24"/>
        </w:rPr>
        <w:t>9</w:t>
      </w:r>
      <w:r w:rsidRPr="001A361C">
        <w:rPr>
          <w:rFonts w:ascii="Times New Roman" w:hAnsi="Times New Roman" w:cs="Times New Roman"/>
          <w:sz w:val="24"/>
          <w:szCs w:val="24"/>
        </w:rPr>
        <w:t>.</w:t>
      </w:r>
      <w:r w:rsidRPr="001A361C">
        <w:rPr>
          <w:rFonts w:ascii="Times New Roman" w:hAnsi="Times New Roman" w:cs="Times New Roman" w:hint="eastAsia"/>
          <w:sz w:val="24"/>
          <w:szCs w:val="24"/>
        </w:rPr>
        <w:t xml:space="preserve"> N 1s </w:t>
      </w:r>
      <w:r w:rsidRPr="001A361C">
        <w:rPr>
          <w:rFonts w:ascii="Times New Roman" w:hAnsi="Times New Roman" w:cs="Times New Roman"/>
          <w:sz w:val="24"/>
          <w:szCs w:val="24"/>
        </w:rPr>
        <w:t xml:space="preserve">XPS spectra for the </w:t>
      </w:r>
      <w:r w:rsidRPr="001A361C">
        <w:rPr>
          <w:rFonts w:ascii="Times New Roman" w:hAnsi="Times New Roman" w:cs="Times New Roman" w:hint="eastAsia"/>
          <w:sz w:val="24"/>
          <w:szCs w:val="24"/>
        </w:rPr>
        <w:t xml:space="preserve">AOB binder based </w:t>
      </w:r>
      <w:r w:rsidRPr="001A361C">
        <w:rPr>
          <w:rFonts w:ascii="Times New Roman" w:hAnsi="Times New Roman" w:cs="Times New Roman"/>
          <w:sz w:val="24"/>
          <w:szCs w:val="24"/>
        </w:rPr>
        <w:t xml:space="preserve">Si anode after </w:t>
      </w:r>
      <w:r w:rsidRPr="001A361C">
        <w:rPr>
          <w:rFonts w:ascii="Times New Roman" w:hAnsi="Times New Roman" w:cs="Times New Roman" w:hint="eastAsia"/>
          <w:sz w:val="24"/>
          <w:szCs w:val="24"/>
        </w:rPr>
        <w:t xml:space="preserve">30 </w:t>
      </w:r>
      <w:r w:rsidRPr="001A361C">
        <w:rPr>
          <w:rFonts w:ascii="Times New Roman" w:hAnsi="Times New Roman" w:cs="Times New Roman"/>
          <w:sz w:val="24"/>
          <w:szCs w:val="24"/>
        </w:rPr>
        <w:t>cycl</w:t>
      </w:r>
      <w:r w:rsidRPr="001A361C">
        <w:rPr>
          <w:rFonts w:ascii="Times New Roman" w:hAnsi="Times New Roman" w:cs="Times New Roman" w:hint="eastAsia"/>
          <w:sz w:val="24"/>
          <w:szCs w:val="24"/>
        </w:rPr>
        <w:t>es.</w:t>
      </w:r>
    </w:p>
    <w:p w14:paraId="21C41D64" w14:textId="77777777" w:rsidR="004A35C2" w:rsidRPr="001A361C" w:rsidRDefault="004A35C2" w:rsidP="005173EC">
      <w:pPr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 w:hint="eastAsia"/>
          <w:sz w:val="24"/>
          <w:szCs w:val="24"/>
        </w:rPr>
        <w:t xml:space="preserve">Compared with the N 1s </w:t>
      </w:r>
      <w:r w:rsidRPr="001A361C">
        <w:rPr>
          <w:rFonts w:ascii="Times New Roman" w:hAnsi="Times New Roman" w:cs="Times New Roman"/>
          <w:sz w:val="24"/>
          <w:szCs w:val="24"/>
        </w:rPr>
        <w:t>XPS spectra</w:t>
      </w:r>
      <w:r w:rsidRPr="001A361C">
        <w:rPr>
          <w:rFonts w:ascii="Times New Roman" w:hAnsi="Times New Roman" w:cs="Times New Roman" w:hint="eastAsia"/>
          <w:sz w:val="24"/>
          <w:szCs w:val="24"/>
        </w:rPr>
        <w:t xml:space="preserve"> for pristine Si anode with AOB binder (Figure S4), t</w:t>
      </w:r>
      <w:r w:rsidRPr="001A361C">
        <w:rPr>
          <w:rFonts w:ascii="Times New Roman" w:hAnsi="Times New Roman" w:cs="Times New Roman"/>
          <w:sz w:val="24"/>
          <w:szCs w:val="24"/>
        </w:rPr>
        <w:t>he N 1s spectrum of the AOB based anode surface after 30 cycles shows a strong N–Li peak (Figure S1</w:t>
      </w:r>
      <w:r w:rsidRPr="001A361C">
        <w:rPr>
          <w:rFonts w:ascii="Times New Roman" w:hAnsi="Times New Roman" w:cs="Times New Roman" w:hint="eastAsia"/>
          <w:sz w:val="24"/>
          <w:szCs w:val="24"/>
        </w:rPr>
        <w:t>9</w:t>
      </w:r>
      <w:r w:rsidRPr="001A361C">
        <w:rPr>
          <w:rFonts w:ascii="Times New Roman" w:hAnsi="Times New Roman" w:cs="Times New Roman"/>
          <w:sz w:val="24"/>
          <w:szCs w:val="24"/>
        </w:rPr>
        <w:t>), corresponding to lithiation of tetrazole structure, which is beneficial to transport lithium ions.</w:t>
      </w:r>
    </w:p>
    <w:p w14:paraId="7BA84E9B" w14:textId="77777777" w:rsidR="004A35C2" w:rsidRPr="001A361C" w:rsidRDefault="004A35C2" w:rsidP="005173E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sz w:val="24"/>
          <w:szCs w:val="24"/>
        </w:rPr>
        <w:br w:type="page"/>
      </w:r>
    </w:p>
    <w:p w14:paraId="02DC82E1" w14:textId="77777777" w:rsidR="004A35C2" w:rsidRPr="001A361C" w:rsidRDefault="004A35C2" w:rsidP="005173EC">
      <w:pPr>
        <w:spacing w:line="480" w:lineRule="auto"/>
        <w:ind w:firstLineChars="100" w:firstLine="210"/>
        <w:jc w:val="center"/>
        <w:rPr>
          <w:rFonts w:ascii="Times New Roman" w:hAnsi="Times New Roman" w:cs="Times New Roman"/>
          <w:sz w:val="24"/>
          <w:szCs w:val="24"/>
        </w:rPr>
      </w:pPr>
      <w:r w:rsidRPr="001A361C">
        <w:rPr>
          <w:noProof/>
        </w:rPr>
        <w:drawing>
          <wp:inline distT="0" distB="0" distL="0" distR="0" wp14:anchorId="48CF0415" wp14:editId="48DC648F">
            <wp:extent cx="5274310" cy="3000374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003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959ADF" w14:textId="77777777" w:rsidR="004A35C2" w:rsidRPr="001A361C" w:rsidRDefault="004A35C2" w:rsidP="00EE0A0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sz w:val="24"/>
          <w:szCs w:val="24"/>
        </w:rPr>
        <w:t>Figure S</w:t>
      </w:r>
      <w:r w:rsidRPr="001A361C">
        <w:rPr>
          <w:rFonts w:ascii="Times New Roman" w:hAnsi="Times New Roman" w:cs="Times New Roman" w:hint="eastAsia"/>
          <w:sz w:val="24"/>
          <w:szCs w:val="24"/>
        </w:rPr>
        <w:t>20</w:t>
      </w:r>
      <w:r w:rsidRPr="001A361C">
        <w:rPr>
          <w:rFonts w:ascii="Times New Roman" w:hAnsi="Times New Roman" w:cs="Times New Roman"/>
          <w:sz w:val="24"/>
          <w:szCs w:val="24"/>
        </w:rPr>
        <w:t xml:space="preserve">. HOMO−LUMO energy level comparison between the electrolyte solvents, PAA, PPB and </w:t>
      </w:r>
      <w:r w:rsidRPr="001A361C">
        <w:rPr>
          <w:rFonts w:ascii="Times New Roman" w:hAnsi="Times New Roman" w:cs="Times New Roman" w:hint="eastAsia"/>
          <w:sz w:val="24"/>
          <w:szCs w:val="24"/>
        </w:rPr>
        <w:t>AOB binder</w:t>
      </w:r>
      <w:r w:rsidRPr="001A361C">
        <w:rPr>
          <w:rFonts w:ascii="Times New Roman" w:hAnsi="Times New Roman" w:cs="Times New Roman"/>
          <w:sz w:val="24"/>
          <w:szCs w:val="24"/>
        </w:rPr>
        <w:t>.</w:t>
      </w:r>
    </w:p>
    <w:p w14:paraId="66635280" w14:textId="77777777" w:rsidR="004A35C2" w:rsidRPr="001A361C" w:rsidRDefault="004A35C2" w:rsidP="00727FBD">
      <w:pPr>
        <w:widowControl/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 w:hint="eastAsia"/>
          <w:sz w:val="24"/>
          <w:szCs w:val="24"/>
        </w:rPr>
        <w:t>D</w:t>
      </w:r>
      <w:r w:rsidRPr="001A361C">
        <w:rPr>
          <w:rFonts w:ascii="Times New Roman" w:hAnsi="Times New Roman" w:cs="Times New Roman"/>
          <w:sz w:val="24"/>
          <w:szCs w:val="24"/>
        </w:rPr>
        <w:t>ensity functional theory (DFT) calculations were performed</w:t>
      </w:r>
      <w:r w:rsidRPr="001A361C">
        <w:rPr>
          <w:rFonts w:ascii="Times New Roman" w:hAnsi="Times New Roman" w:cs="Times New Roman" w:hint="eastAsia"/>
          <w:sz w:val="24"/>
          <w:szCs w:val="24"/>
        </w:rPr>
        <w:t xml:space="preserve"> to investigate </w:t>
      </w:r>
      <w:r w:rsidRPr="001A361C">
        <w:rPr>
          <w:rFonts w:ascii="Times New Roman" w:hAnsi="Times New Roman" w:cs="Times New Roman"/>
          <w:sz w:val="24"/>
          <w:szCs w:val="24"/>
        </w:rPr>
        <w:t>whether</w:t>
      </w:r>
      <w:r w:rsidRPr="001A361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A361C">
        <w:rPr>
          <w:rFonts w:ascii="Times New Roman" w:hAnsi="Times New Roman" w:cs="Times New Roman"/>
          <w:sz w:val="24"/>
          <w:szCs w:val="24"/>
        </w:rPr>
        <w:t>AOB binder tends to participate in SEI formation</w:t>
      </w:r>
      <w:r w:rsidRPr="001A361C">
        <w:rPr>
          <w:rFonts w:ascii="Times New Roman" w:hAnsi="Times New Roman" w:cs="Times New Roman" w:hint="eastAsia"/>
          <w:sz w:val="24"/>
          <w:szCs w:val="24"/>
        </w:rPr>
        <w:t>.</w:t>
      </w:r>
      <w:r w:rsidRPr="001A361C">
        <w:rPr>
          <w:rFonts w:ascii="Times New Roman" w:hAnsi="Times New Roman" w:cs="Times New Roman"/>
          <w:sz w:val="24"/>
          <w:szCs w:val="24"/>
        </w:rPr>
        <w:t xml:space="preserve"> As shown in Figure S</w:t>
      </w:r>
      <w:r w:rsidRPr="001A361C">
        <w:rPr>
          <w:rFonts w:ascii="Times New Roman" w:hAnsi="Times New Roman" w:cs="Times New Roman" w:hint="eastAsia"/>
          <w:sz w:val="24"/>
          <w:szCs w:val="24"/>
        </w:rPr>
        <w:t>20</w:t>
      </w:r>
      <w:r w:rsidRPr="001A361C">
        <w:rPr>
          <w:rFonts w:ascii="Times New Roman" w:hAnsi="Times New Roman" w:cs="Times New Roman"/>
          <w:sz w:val="24"/>
          <w:szCs w:val="24"/>
        </w:rPr>
        <w:t>, AOB binder has the lower-lying LUMO level (−0.97 eV) than those of PAA, PPB</w:t>
      </w:r>
      <w:r w:rsidRPr="001A361C">
        <w:rPr>
          <w:rFonts w:ascii="Times New Roman" w:hAnsi="Times New Roman" w:cs="Times New Roman" w:hint="eastAsia"/>
          <w:sz w:val="24"/>
          <w:szCs w:val="24"/>
        </w:rPr>
        <w:t>,</w:t>
      </w:r>
      <w:r w:rsidRPr="001A361C">
        <w:rPr>
          <w:rFonts w:ascii="Times New Roman" w:hAnsi="Times New Roman" w:cs="Times New Roman"/>
          <w:sz w:val="24"/>
          <w:szCs w:val="24"/>
        </w:rPr>
        <w:t xml:space="preserve"> DMC and EC. This finding demonstrates that AOB binder would be subjected to be reduced prior to the electrolyte and participate in the formation of polymer-reinforced SEI</w:t>
      </w:r>
      <w:r w:rsidRPr="001A361C">
        <w:rPr>
          <w:rFonts w:ascii="Times New Roman" w:hAnsi="Times New Roman" w:cs="Times New Roman" w:hint="eastAsia"/>
          <w:sz w:val="24"/>
          <w:szCs w:val="24"/>
        </w:rPr>
        <w:t>.</w:t>
      </w:r>
      <w:r w:rsidRPr="001A361C">
        <w:rPr>
          <w:rFonts w:ascii="Times New Roman" w:hAnsi="Times New Roman" w:cs="Times New Roman"/>
          <w:sz w:val="24"/>
          <w:szCs w:val="24"/>
        </w:rPr>
        <w:br w:type="page"/>
      </w:r>
    </w:p>
    <w:p w14:paraId="0B60E227" w14:textId="77777777" w:rsidR="004A35C2" w:rsidRPr="001A361C" w:rsidRDefault="004A35C2" w:rsidP="005173EC">
      <w:pPr>
        <w:spacing w:line="48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1A361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A0A8E00" wp14:editId="11F67DDB">
            <wp:extent cx="3960000" cy="2544668"/>
            <wp:effectExtent l="0" t="0" r="2540" b="825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960000" cy="25446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D0A9FE" w14:textId="77777777" w:rsidR="004A35C2" w:rsidRPr="001A361C" w:rsidRDefault="004A35C2" w:rsidP="00EE0A0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sz w:val="24"/>
          <w:szCs w:val="24"/>
        </w:rPr>
        <w:t>Figure S</w:t>
      </w:r>
      <w:r w:rsidRPr="001A361C">
        <w:rPr>
          <w:rFonts w:ascii="Times New Roman" w:hAnsi="Times New Roman" w:cs="Times New Roman" w:hint="eastAsia"/>
          <w:sz w:val="24"/>
          <w:szCs w:val="24"/>
        </w:rPr>
        <w:t>21</w:t>
      </w:r>
      <w:r w:rsidRPr="001A361C">
        <w:rPr>
          <w:rFonts w:ascii="Times New Roman" w:hAnsi="Times New Roman" w:cs="Times New Roman"/>
          <w:sz w:val="24"/>
          <w:szCs w:val="24"/>
        </w:rPr>
        <w:t>. CV curves of the AOB based Si electrode at 0.5 mV s</w:t>
      </w:r>
      <w:r w:rsidRPr="001A361C">
        <w:rPr>
          <w:rFonts w:ascii="Times New Roman" w:hAnsi="Times New Roman" w:cs="Times New Roman"/>
          <w:sz w:val="24"/>
          <w:szCs w:val="24"/>
          <w:vertAlign w:val="superscript"/>
        </w:rPr>
        <w:t>−1</w:t>
      </w:r>
      <w:r w:rsidRPr="001A361C">
        <w:rPr>
          <w:rFonts w:ascii="Times New Roman" w:hAnsi="Times New Roman" w:cs="Times New Roman"/>
          <w:sz w:val="24"/>
          <w:szCs w:val="24"/>
        </w:rPr>
        <w:t>.</w:t>
      </w:r>
    </w:p>
    <w:p w14:paraId="4616351D" w14:textId="77777777" w:rsidR="004A35C2" w:rsidRPr="001A361C" w:rsidRDefault="004A35C2" w:rsidP="00727FBD">
      <w:pPr>
        <w:widowControl/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sz w:val="24"/>
          <w:szCs w:val="24"/>
        </w:rPr>
        <w:t>In the cyclic voltammetry (CV) analysis of</w:t>
      </w:r>
      <w:r w:rsidRPr="001A361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A361C">
        <w:rPr>
          <w:rFonts w:ascii="Times New Roman" w:hAnsi="Times New Roman" w:cs="Times New Roman"/>
          <w:sz w:val="24"/>
          <w:szCs w:val="24"/>
        </w:rPr>
        <w:t>Si/Li half-cells with AOB binder</w:t>
      </w:r>
      <w:r w:rsidRPr="001A361C">
        <w:rPr>
          <w:rFonts w:ascii="Times New Roman" w:hAnsi="Times New Roman" w:cs="Times New Roman" w:hint="eastAsia"/>
          <w:sz w:val="24"/>
          <w:szCs w:val="24"/>
        </w:rPr>
        <w:t>,</w:t>
      </w:r>
      <w:r w:rsidRPr="001A361C">
        <w:rPr>
          <w:rFonts w:ascii="Times New Roman" w:hAnsi="Times New Roman" w:cs="Times New Roman"/>
          <w:sz w:val="24"/>
          <w:szCs w:val="24"/>
        </w:rPr>
        <w:t xml:space="preserve"> </w:t>
      </w:r>
      <w:r w:rsidRPr="001A361C">
        <w:rPr>
          <w:rFonts w:ascii="Times New Roman" w:hAnsi="Times New Roman" w:cs="Times New Roman" w:hint="eastAsia"/>
          <w:sz w:val="24"/>
          <w:szCs w:val="24"/>
        </w:rPr>
        <w:t>t</w:t>
      </w:r>
      <w:r w:rsidRPr="001A361C">
        <w:rPr>
          <w:rFonts w:ascii="Times New Roman" w:hAnsi="Times New Roman" w:cs="Times New Roman"/>
          <w:sz w:val="24"/>
          <w:szCs w:val="24"/>
        </w:rPr>
        <w:t>wo broad peaks around ~0.37 and ~0.51 V correspond to the delithiation process of Li-Si phases.</w:t>
      </w:r>
      <w:r w:rsidRPr="001A361C">
        <w:rPr>
          <w:rFonts w:ascii="Times New Roman" w:hAnsi="Times New Roman" w:cs="Times New Roman"/>
          <w:sz w:val="24"/>
          <w:szCs w:val="24"/>
        </w:rPr>
        <w:br w:type="page"/>
      </w:r>
    </w:p>
    <w:p w14:paraId="5D006A15" w14:textId="77777777" w:rsidR="004A35C2" w:rsidRPr="001A361C" w:rsidRDefault="004A35C2" w:rsidP="005173EC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846E498" wp14:editId="12BC713D">
            <wp:extent cx="3957726" cy="2655735"/>
            <wp:effectExtent l="0" t="0" r="508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765" r="6318" b="4902"/>
                    <a:stretch/>
                  </pic:blipFill>
                  <pic:spPr bwMode="auto">
                    <a:xfrm>
                      <a:off x="0" y="0"/>
                      <a:ext cx="3960000" cy="26572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F28B95" w14:textId="77777777" w:rsidR="004A35C2" w:rsidRPr="001A361C" w:rsidRDefault="004A35C2" w:rsidP="00EE0A0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sz w:val="24"/>
          <w:szCs w:val="24"/>
        </w:rPr>
        <w:t>Figure S</w:t>
      </w:r>
      <w:r w:rsidRPr="001A361C">
        <w:rPr>
          <w:rFonts w:ascii="Times New Roman" w:hAnsi="Times New Roman" w:cs="Times New Roman" w:hint="eastAsia"/>
          <w:sz w:val="24"/>
          <w:szCs w:val="24"/>
        </w:rPr>
        <w:t>22</w:t>
      </w:r>
      <w:r w:rsidRPr="001A361C">
        <w:rPr>
          <w:rFonts w:ascii="Times New Roman" w:hAnsi="Times New Roman" w:cs="Times New Roman"/>
          <w:sz w:val="24"/>
          <w:szCs w:val="24"/>
        </w:rPr>
        <w:t>. Capacity retention of the varied binder based Si/Li batteries at a voltage range of 0.005-1.5 V.</w:t>
      </w:r>
    </w:p>
    <w:p w14:paraId="3AE1B8CF" w14:textId="77777777" w:rsidR="004A35C2" w:rsidRPr="001A361C" w:rsidRDefault="004A35C2" w:rsidP="00EE0A0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07BA369" w14:textId="77777777" w:rsidR="004A35C2" w:rsidRPr="001A361C" w:rsidRDefault="004A35C2" w:rsidP="00EE0A01">
      <w:pPr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sz w:val="24"/>
          <w:szCs w:val="24"/>
        </w:rPr>
        <w:t>As shown in Figure S</w:t>
      </w:r>
      <w:r w:rsidRPr="001A361C">
        <w:rPr>
          <w:rFonts w:ascii="Times New Roman" w:hAnsi="Times New Roman" w:cs="Times New Roman" w:hint="eastAsia"/>
          <w:sz w:val="24"/>
          <w:szCs w:val="24"/>
        </w:rPr>
        <w:t>22</w:t>
      </w:r>
      <w:r w:rsidRPr="001A361C">
        <w:rPr>
          <w:rFonts w:ascii="Times New Roman" w:hAnsi="Times New Roman" w:cs="Times New Roman"/>
          <w:sz w:val="24"/>
          <w:szCs w:val="24"/>
        </w:rPr>
        <w:t>, AOB binder with a PPB/PAA weight ratio of 3:1 shows a maximum capacity retention (2529 mAh g</w:t>
      </w:r>
      <w:r w:rsidRPr="001A361C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1A361C">
        <w:rPr>
          <w:rFonts w:ascii="Times New Roman" w:hAnsi="Times New Roman" w:cs="Times New Roman"/>
          <w:sz w:val="24"/>
          <w:szCs w:val="24"/>
        </w:rPr>
        <w:t>), and thus was selected as the optimal research model. Additionally, compared with PAB-N and PAB-W, the enhanced cycle performance of AOB binder should be attributable to its enhanced mechanical and adhesion abilities, proving design rationality</w:t>
      </w:r>
      <w:r w:rsidRPr="001A361C" w:rsidDel="00CD658C">
        <w:rPr>
          <w:rFonts w:ascii="Times New Roman" w:hAnsi="Times New Roman" w:cs="Times New Roman"/>
          <w:sz w:val="24"/>
          <w:szCs w:val="24"/>
        </w:rPr>
        <w:t xml:space="preserve"> </w:t>
      </w:r>
      <w:r w:rsidRPr="001A361C">
        <w:rPr>
          <w:rFonts w:ascii="Times New Roman" w:hAnsi="Times New Roman" w:cs="Times New Roman"/>
          <w:sz w:val="24"/>
          <w:szCs w:val="24"/>
        </w:rPr>
        <w:t>of AOB binder.</w:t>
      </w:r>
    </w:p>
    <w:p w14:paraId="2238AE31" w14:textId="77777777" w:rsidR="004A35C2" w:rsidRPr="001A361C" w:rsidRDefault="004A35C2" w:rsidP="00EE0A01">
      <w:pPr>
        <w:widowControl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sz w:val="24"/>
          <w:szCs w:val="24"/>
        </w:rPr>
        <w:br w:type="page"/>
      </w:r>
    </w:p>
    <w:p w14:paraId="737F465F" w14:textId="77777777" w:rsidR="004A35C2" w:rsidRPr="001A361C" w:rsidRDefault="004A35C2" w:rsidP="005173EC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250F8B7" wp14:editId="5762703A">
            <wp:extent cx="5274310" cy="1670809"/>
            <wp:effectExtent l="0" t="0" r="2540" b="571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70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BB952B" w14:textId="77777777" w:rsidR="004A35C2" w:rsidRPr="001A361C" w:rsidRDefault="004A35C2" w:rsidP="00EE0A0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sz w:val="24"/>
          <w:szCs w:val="24"/>
        </w:rPr>
        <w:t>Figure S</w:t>
      </w:r>
      <w:r w:rsidRPr="001A361C">
        <w:rPr>
          <w:rFonts w:ascii="Times New Roman" w:hAnsi="Times New Roman" w:cs="Times New Roman" w:hint="eastAsia"/>
          <w:sz w:val="24"/>
          <w:szCs w:val="24"/>
        </w:rPr>
        <w:t>23</w:t>
      </w:r>
      <w:r w:rsidRPr="001A361C">
        <w:rPr>
          <w:rFonts w:ascii="Times New Roman" w:hAnsi="Times New Roman" w:cs="Times New Roman"/>
          <w:sz w:val="24"/>
          <w:szCs w:val="24"/>
        </w:rPr>
        <w:t>. Voltage profiles of (a) PAA and (b) AOB based Si/Li half cells.</w:t>
      </w:r>
    </w:p>
    <w:p w14:paraId="5B56955F" w14:textId="77777777" w:rsidR="004A35C2" w:rsidRPr="001A361C" w:rsidRDefault="004A35C2" w:rsidP="00EE0A0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3AD3601" w14:textId="77777777" w:rsidR="004A35C2" w:rsidRPr="001A361C" w:rsidRDefault="004A35C2" w:rsidP="00860D74">
      <w:pPr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sz w:val="24"/>
          <w:szCs w:val="24"/>
        </w:rPr>
        <w:t>Apparently, in comparison with traditional PAA binder, AOB binder renders decreased battery polarization during cycling in S</w:t>
      </w:r>
      <w:r w:rsidRPr="001A361C">
        <w:rPr>
          <w:rFonts w:ascii="Times New Roman" w:hAnsi="Times New Roman" w:cs="Times New Roman" w:hint="eastAsia"/>
          <w:sz w:val="24"/>
          <w:szCs w:val="24"/>
        </w:rPr>
        <w:t>i</w:t>
      </w:r>
      <w:r w:rsidRPr="001A361C">
        <w:rPr>
          <w:rFonts w:ascii="Times New Roman" w:hAnsi="Times New Roman" w:cs="Times New Roman"/>
          <w:sz w:val="24"/>
          <w:szCs w:val="24"/>
        </w:rPr>
        <w:t>/Li half cells.</w:t>
      </w:r>
    </w:p>
    <w:p w14:paraId="46FD8BB2" w14:textId="77777777" w:rsidR="004A35C2" w:rsidRPr="001A361C" w:rsidRDefault="004A35C2" w:rsidP="00EE0A01">
      <w:pPr>
        <w:widowControl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sz w:val="24"/>
          <w:szCs w:val="24"/>
        </w:rPr>
        <w:br w:type="page"/>
      </w:r>
    </w:p>
    <w:p w14:paraId="07E50282" w14:textId="77777777" w:rsidR="004A35C2" w:rsidRPr="001A361C" w:rsidRDefault="004A35C2" w:rsidP="005173EC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678428D" wp14:editId="7E9E011F">
            <wp:extent cx="5274310" cy="1673250"/>
            <wp:effectExtent l="0" t="0" r="2540" b="317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73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9DFCB5" w14:textId="77777777" w:rsidR="004A35C2" w:rsidRPr="001A361C" w:rsidRDefault="004A35C2" w:rsidP="00EE0A0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sz w:val="24"/>
          <w:szCs w:val="24"/>
        </w:rPr>
        <w:t>Figure S</w:t>
      </w:r>
      <w:r w:rsidRPr="001A361C">
        <w:rPr>
          <w:rFonts w:ascii="Times New Roman" w:hAnsi="Times New Roman" w:cs="Times New Roman" w:hint="eastAsia"/>
          <w:sz w:val="24"/>
          <w:szCs w:val="24"/>
        </w:rPr>
        <w:t>24</w:t>
      </w:r>
      <w:r w:rsidRPr="001A361C">
        <w:rPr>
          <w:rFonts w:ascii="Times New Roman" w:hAnsi="Times New Roman" w:cs="Times New Roman"/>
          <w:sz w:val="24"/>
          <w:szCs w:val="24"/>
        </w:rPr>
        <w:t>. Voltage profiles of (a) PAA and (b) AOB based S600/Li half cells.</w:t>
      </w:r>
    </w:p>
    <w:p w14:paraId="02F49089" w14:textId="77777777" w:rsidR="004A35C2" w:rsidRPr="001A361C" w:rsidRDefault="004A35C2" w:rsidP="00EE0A0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B599715" w14:textId="77777777" w:rsidR="004A35C2" w:rsidRPr="001A361C" w:rsidRDefault="004A35C2" w:rsidP="00EE0A01">
      <w:pPr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sz w:val="24"/>
          <w:szCs w:val="24"/>
        </w:rPr>
        <w:t>Apparently, in comparison with traditional PAA binder, AOB binder renders decreased battery polarization during cycling in S600/Li half cells.</w:t>
      </w:r>
    </w:p>
    <w:p w14:paraId="3705ED21" w14:textId="77777777" w:rsidR="004A35C2" w:rsidRPr="001A361C" w:rsidRDefault="004A35C2" w:rsidP="00EE0A01">
      <w:pPr>
        <w:widowControl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sz w:val="24"/>
          <w:szCs w:val="24"/>
        </w:rPr>
        <w:br w:type="page"/>
      </w:r>
    </w:p>
    <w:p w14:paraId="7966D623" w14:textId="77777777" w:rsidR="004A35C2" w:rsidRPr="001A361C" w:rsidRDefault="004A35C2" w:rsidP="005173EC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E9E03AB" wp14:editId="5EFF5EE8">
            <wp:extent cx="5274310" cy="2396026"/>
            <wp:effectExtent l="0" t="0" r="2540" b="4445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960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320408" w14:textId="77777777" w:rsidR="004A35C2" w:rsidRPr="001A361C" w:rsidRDefault="004A35C2" w:rsidP="00EE0A0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sz w:val="24"/>
          <w:szCs w:val="24"/>
        </w:rPr>
        <w:t>Figure S2</w:t>
      </w:r>
      <w:r w:rsidRPr="001A361C">
        <w:rPr>
          <w:rFonts w:ascii="Times New Roman" w:hAnsi="Times New Roman" w:cs="Times New Roman" w:hint="eastAsia"/>
          <w:sz w:val="24"/>
          <w:szCs w:val="24"/>
        </w:rPr>
        <w:t>5.</w:t>
      </w:r>
      <w:r w:rsidRPr="001A361C">
        <w:rPr>
          <w:rFonts w:ascii="Times New Roman" w:hAnsi="Times New Roman" w:cs="Times New Roman"/>
          <w:sz w:val="24"/>
          <w:szCs w:val="24"/>
        </w:rPr>
        <w:t xml:space="preserve"> Nyquist plots of AOB and PAA binder based </w:t>
      </w:r>
      <w:r w:rsidRPr="001A361C">
        <w:rPr>
          <w:rFonts w:ascii="Times New Roman" w:hAnsi="Times New Roman" w:cs="Times New Roman" w:hint="eastAsia"/>
          <w:sz w:val="24"/>
          <w:szCs w:val="24"/>
        </w:rPr>
        <w:t xml:space="preserve">Si </w:t>
      </w:r>
      <w:r w:rsidRPr="001A361C">
        <w:rPr>
          <w:rFonts w:ascii="Times New Roman" w:hAnsi="Times New Roman" w:cs="Times New Roman"/>
          <w:sz w:val="24"/>
          <w:szCs w:val="24"/>
        </w:rPr>
        <w:t>electrodes tested after 1 cycle (a) and 300 cycles (b). The dots and lines represent experimental data and fitted data, respectively.</w:t>
      </w:r>
    </w:p>
    <w:p w14:paraId="0ED1A8E9" w14:textId="77777777" w:rsidR="004A35C2" w:rsidRPr="001A361C" w:rsidRDefault="004A35C2" w:rsidP="00EE0A01">
      <w:pPr>
        <w:widowControl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sz w:val="24"/>
          <w:szCs w:val="24"/>
        </w:rPr>
        <w:br w:type="page"/>
      </w:r>
    </w:p>
    <w:p w14:paraId="1C49ABD1" w14:textId="77777777" w:rsidR="004A35C2" w:rsidRPr="001A361C" w:rsidRDefault="004A35C2" w:rsidP="00EE0A0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sz w:val="24"/>
          <w:szCs w:val="24"/>
        </w:rPr>
        <w:t xml:space="preserve">Table S1 Impedance parameters of the </w:t>
      </w:r>
      <w:r w:rsidRPr="001A361C">
        <w:rPr>
          <w:rFonts w:ascii="Times New Roman" w:hAnsi="Times New Roman" w:cs="Times New Roman" w:hint="eastAsia"/>
          <w:sz w:val="24"/>
          <w:szCs w:val="24"/>
        </w:rPr>
        <w:t xml:space="preserve">Si </w:t>
      </w:r>
      <w:r w:rsidRPr="001A361C">
        <w:rPr>
          <w:rFonts w:ascii="Times New Roman" w:hAnsi="Times New Roman" w:cs="Times New Roman"/>
          <w:sz w:val="24"/>
          <w:szCs w:val="24"/>
        </w:rPr>
        <w:t>electrodes with PAA and AOB binder calculated from equivalent circuit fitting.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704"/>
        <w:gridCol w:w="1704"/>
        <w:gridCol w:w="1704"/>
        <w:gridCol w:w="1705"/>
        <w:gridCol w:w="1705"/>
      </w:tblGrid>
      <w:tr w:rsidR="004A35C2" w:rsidRPr="001A361C" w14:paraId="0D6B570E" w14:textId="77777777" w:rsidTr="00BA55C1">
        <w:tc>
          <w:tcPr>
            <w:tcW w:w="1704" w:type="dxa"/>
          </w:tcPr>
          <w:p w14:paraId="51513B1B" w14:textId="77777777" w:rsidR="004A35C2" w:rsidRPr="001A361C" w:rsidRDefault="004A35C2" w:rsidP="00EE0A0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8" w:type="dxa"/>
            <w:gridSpan w:val="2"/>
          </w:tcPr>
          <w:p w14:paraId="34554DE8" w14:textId="77777777" w:rsidR="004A35C2" w:rsidRPr="001A361C" w:rsidRDefault="004A35C2" w:rsidP="00EE0A0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361C">
              <w:rPr>
                <w:rFonts w:ascii="Times New Roman" w:hAnsi="Times New Roman" w:cs="Times New Roman"/>
                <w:sz w:val="24"/>
                <w:szCs w:val="24"/>
              </w:rPr>
              <w:t>After first cycle</w:t>
            </w:r>
          </w:p>
        </w:tc>
        <w:tc>
          <w:tcPr>
            <w:tcW w:w="3410" w:type="dxa"/>
            <w:gridSpan w:val="2"/>
          </w:tcPr>
          <w:p w14:paraId="479A819E" w14:textId="77777777" w:rsidR="004A35C2" w:rsidRPr="001A361C" w:rsidRDefault="004A35C2" w:rsidP="00EE0A0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361C">
              <w:rPr>
                <w:rFonts w:ascii="Times New Roman" w:hAnsi="Times New Roman" w:cs="Times New Roman"/>
                <w:sz w:val="24"/>
                <w:szCs w:val="24"/>
              </w:rPr>
              <w:t>After 300 cycles</w:t>
            </w:r>
          </w:p>
        </w:tc>
      </w:tr>
      <w:tr w:rsidR="004A35C2" w:rsidRPr="001A361C" w14:paraId="4E2E4705" w14:textId="77777777" w:rsidTr="00BA55C1">
        <w:tc>
          <w:tcPr>
            <w:tcW w:w="1704" w:type="dxa"/>
          </w:tcPr>
          <w:p w14:paraId="69F76097" w14:textId="77777777" w:rsidR="004A35C2" w:rsidRPr="001A361C" w:rsidRDefault="004A35C2" w:rsidP="00EE0A0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361C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5E8D56F" wp14:editId="5050AD0F">
                      <wp:simplePos x="0" y="0"/>
                      <wp:positionH relativeFrom="column">
                        <wp:posOffset>-67666</wp:posOffset>
                      </wp:positionH>
                      <wp:positionV relativeFrom="paragraph">
                        <wp:posOffset>1321</wp:posOffset>
                      </wp:positionV>
                      <wp:extent cx="1059815" cy="365125"/>
                      <wp:effectExtent l="0" t="0" r="26035" b="34925"/>
                      <wp:wrapNone/>
                      <wp:docPr id="24" name="直接连接符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059815" cy="365125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      <w:pict>
                    <v:line w14:anchorId="27D28CA2" id="直接连接符 24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.35pt,.1pt" to="78.1pt,2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" strokecolor="black [3213]"/>
                  </w:pict>
                </mc:Fallback>
              </mc:AlternateContent>
            </w:r>
          </w:p>
        </w:tc>
        <w:tc>
          <w:tcPr>
            <w:tcW w:w="1704" w:type="dxa"/>
          </w:tcPr>
          <w:p w14:paraId="52417D03" w14:textId="77777777" w:rsidR="004A35C2" w:rsidRPr="001A361C" w:rsidRDefault="004A35C2" w:rsidP="00EE0A0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361C">
              <w:rPr>
                <w:rFonts w:ascii="Times New Roman" w:hAnsi="Times New Roman" w:cs="Times New Roman"/>
                <w:sz w:val="24"/>
                <w:szCs w:val="24"/>
              </w:rPr>
              <w:t>PAA</w:t>
            </w:r>
          </w:p>
        </w:tc>
        <w:tc>
          <w:tcPr>
            <w:tcW w:w="1704" w:type="dxa"/>
          </w:tcPr>
          <w:p w14:paraId="3565B51B" w14:textId="77777777" w:rsidR="004A35C2" w:rsidRPr="001A361C" w:rsidRDefault="004A35C2" w:rsidP="00EE0A0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361C">
              <w:rPr>
                <w:rFonts w:ascii="Times New Roman" w:hAnsi="Times New Roman" w:cs="Times New Roman"/>
                <w:sz w:val="24"/>
                <w:szCs w:val="24"/>
              </w:rPr>
              <w:t>AOB</w:t>
            </w:r>
          </w:p>
        </w:tc>
        <w:tc>
          <w:tcPr>
            <w:tcW w:w="1705" w:type="dxa"/>
          </w:tcPr>
          <w:p w14:paraId="19E19E8F" w14:textId="77777777" w:rsidR="004A35C2" w:rsidRPr="001A361C" w:rsidRDefault="004A35C2" w:rsidP="00EE0A0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361C">
              <w:rPr>
                <w:rFonts w:ascii="Times New Roman" w:hAnsi="Times New Roman" w:cs="Times New Roman"/>
                <w:sz w:val="24"/>
                <w:szCs w:val="24"/>
              </w:rPr>
              <w:t>PAA</w:t>
            </w:r>
          </w:p>
        </w:tc>
        <w:tc>
          <w:tcPr>
            <w:tcW w:w="1705" w:type="dxa"/>
          </w:tcPr>
          <w:p w14:paraId="7F8C8DF1" w14:textId="77777777" w:rsidR="004A35C2" w:rsidRPr="001A361C" w:rsidRDefault="004A35C2" w:rsidP="00EE0A0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361C">
              <w:rPr>
                <w:rFonts w:ascii="Times New Roman" w:hAnsi="Times New Roman" w:cs="Times New Roman"/>
                <w:sz w:val="24"/>
                <w:szCs w:val="24"/>
              </w:rPr>
              <w:t>AOB</w:t>
            </w:r>
          </w:p>
        </w:tc>
      </w:tr>
      <w:tr w:rsidR="004A35C2" w:rsidRPr="001A361C" w14:paraId="12C25D9B" w14:textId="77777777" w:rsidTr="00BA55C1">
        <w:tc>
          <w:tcPr>
            <w:tcW w:w="1704" w:type="dxa"/>
          </w:tcPr>
          <w:p w14:paraId="60675704" w14:textId="77777777" w:rsidR="004A35C2" w:rsidRPr="001A361C" w:rsidRDefault="004A35C2" w:rsidP="00EE0A0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361C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1A36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s </w:t>
            </w:r>
            <w:r w:rsidRPr="001A361C">
              <w:rPr>
                <w:rFonts w:ascii="Times New Roman" w:hAnsi="Times New Roman" w:cs="Times New Roman"/>
                <w:sz w:val="24"/>
                <w:szCs w:val="24"/>
              </w:rPr>
              <w:t>(Ω)</w:t>
            </w:r>
          </w:p>
        </w:tc>
        <w:tc>
          <w:tcPr>
            <w:tcW w:w="1704" w:type="dxa"/>
          </w:tcPr>
          <w:p w14:paraId="77822A3D" w14:textId="77777777" w:rsidR="004A35C2" w:rsidRPr="001A361C" w:rsidRDefault="004A35C2" w:rsidP="00EE0A0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361C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1704" w:type="dxa"/>
          </w:tcPr>
          <w:p w14:paraId="579B54AE" w14:textId="77777777" w:rsidR="004A35C2" w:rsidRPr="001A361C" w:rsidRDefault="004A35C2" w:rsidP="00EE0A0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361C"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1705" w:type="dxa"/>
          </w:tcPr>
          <w:p w14:paraId="7D0C6E0D" w14:textId="77777777" w:rsidR="004A35C2" w:rsidRPr="001A361C" w:rsidRDefault="004A35C2" w:rsidP="00EE0A0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361C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1705" w:type="dxa"/>
          </w:tcPr>
          <w:p w14:paraId="60E6D691" w14:textId="77777777" w:rsidR="004A35C2" w:rsidRPr="001A361C" w:rsidRDefault="004A35C2" w:rsidP="00EE0A0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361C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</w:tr>
      <w:tr w:rsidR="004A35C2" w:rsidRPr="001A361C" w14:paraId="1A6B6E00" w14:textId="77777777" w:rsidTr="00BA55C1">
        <w:tc>
          <w:tcPr>
            <w:tcW w:w="1704" w:type="dxa"/>
          </w:tcPr>
          <w:p w14:paraId="458DD07C" w14:textId="77777777" w:rsidR="004A35C2" w:rsidRPr="001A361C" w:rsidRDefault="004A35C2" w:rsidP="00EE0A0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361C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1A36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CT </w:t>
            </w:r>
            <w:r w:rsidRPr="001A361C">
              <w:rPr>
                <w:rFonts w:ascii="Times New Roman" w:hAnsi="Times New Roman" w:cs="Times New Roman"/>
                <w:sz w:val="24"/>
                <w:szCs w:val="24"/>
              </w:rPr>
              <w:t>(Ω)</w:t>
            </w:r>
          </w:p>
        </w:tc>
        <w:tc>
          <w:tcPr>
            <w:tcW w:w="1704" w:type="dxa"/>
          </w:tcPr>
          <w:p w14:paraId="6C840255" w14:textId="77777777" w:rsidR="004A35C2" w:rsidRPr="001A361C" w:rsidRDefault="004A35C2" w:rsidP="00EE0A0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361C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1704" w:type="dxa"/>
          </w:tcPr>
          <w:p w14:paraId="1F5A5631" w14:textId="77777777" w:rsidR="004A35C2" w:rsidRPr="001A361C" w:rsidRDefault="004A35C2" w:rsidP="00EE0A0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361C"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</w:p>
        </w:tc>
        <w:tc>
          <w:tcPr>
            <w:tcW w:w="1705" w:type="dxa"/>
          </w:tcPr>
          <w:p w14:paraId="67A94B13" w14:textId="77777777" w:rsidR="004A35C2" w:rsidRPr="001A361C" w:rsidRDefault="004A35C2" w:rsidP="00EE0A0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361C">
              <w:rPr>
                <w:rFonts w:ascii="Times New Roman" w:hAnsi="Times New Roman" w:cs="Times New Roman"/>
                <w:sz w:val="24"/>
                <w:szCs w:val="24"/>
              </w:rPr>
              <w:t>120.2</w:t>
            </w:r>
          </w:p>
        </w:tc>
        <w:tc>
          <w:tcPr>
            <w:tcW w:w="1705" w:type="dxa"/>
          </w:tcPr>
          <w:p w14:paraId="64B1F75C" w14:textId="77777777" w:rsidR="004A35C2" w:rsidRPr="001A361C" w:rsidRDefault="004A35C2" w:rsidP="00EE0A0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361C">
              <w:rPr>
                <w:rFonts w:ascii="Times New Roman" w:hAnsi="Times New Roman" w:cs="Times New Roman"/>
                <w:sz w:val="24"/>
                <w:szCs w:val="24"/>
              </w:rPr>
              <w:t>49.5</w:t>
            </w:r>
          </w:p>
        </w:tc>
      </w:tr>
      <w:tr w:rsidR="004A35C2" w:rsidRPr="001A361C" w14:paraId="2D472102" w14:textId="77777777" w:rsidTr="00BA55C1">
        <w:tc>
          <w:tcPr>
            <w:tcW w:w="1704" w:type="dxa"/>
          </w:tcPr>
          <w:p w14:paraId="2667A6DB" w14:textId="77777777" w:rsidR="004A35C2" w:rsidRPr="001A361C" w:rsidRDefault="004A35C2" w:rsidP="00EE0A0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361C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1A36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SEI </w:t>
            </w:r>
            <w:r w:rsidRPr="001A361C">
              <w:rPr>
                <w:rFonts w:ascii="Times New Roman" w:hAnsi="Times New Roman" w:cs="Times New Roman"/>
                <w:sz w:val="24"/>
                <w:szCs w:val="24"/>
              </w:rPr>
              <w:t>(Ω)</w:t>
            </w:r>
          </w:p>
        </w:tc>
        <w:tc>
          <w:tcPr>
            <w:tcW w:w="1704" w:type="dxa"/>
          </w:tcPr>
          <w:p w14:paraId="7178E384" w14:textId="77777777" w:rsidR="004A35C2" w:rsidRPr="001A361C" w:rsidRDefault="004A35C2" w:rsidP="00EE0A0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361C">
              <w:rPr>
                <w:rFonts w:ascii="Times New Roman" w:hAnsi="Times New Roman" w:cs="Times New Roman"/>
                <w:sz w:val="24"/>
                <w:szCs w:val="24"/>
              </w:rPr>
              <w:t>15.4</w:t>
            </w:r>
          </w:p>
        </w:tc>
        <w:tc>
          <w:tcPr>
            <w:tcW w:w="1704" w:type="dxa"/>
          </w:tcPr>
          <w:p w14:paraId="45BD357D" w14:textId="77777777" w:rsidR="004A35C2" w:rsidRPr="001A361C" w:rsidRDefault="004A35C2" w:rsidP="00EE0A0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361C">
              <w:rPr>
                <w:rFonts w:ascii="Times New Roman" w:hAnsi="Times New Roman" w:cs="Times New Roman"/>
                <w:sz w:val="24"/>
                <w:szCs w:val="24"/>
              </w:rPr>
              <w:t>11.3</w:t>
            </w:r>
          </w:p>
        </w:tc>
        <w:tc>
          <w:tcPr>
            <w:tcW w:w="1705" w:type="dxa"/>
          </w:tcPr>
          <w:p w14:paraId="06B9E40A" w14:textId="77777777" w:rsidR="004A35C2" w:rsidRPr="001A361C" w:rsidRDefault="004A35C2" w:rsidP="00EE0A0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361C">
              <w:rPr>
                <w:rFonts w:ascii="Times New Roman" w:hAnsi="Times New Roman" w:cs="Times New Roman"/>
                <w:sz w:val="24"/>
                <w:szCs w:val="24"/>
              </w:rPr>
              <w:t>62.3</w:t>
            </w:r>
          </w:p>
        </w:tc>
        <w:tc>
          <w:tcPr>
            <w:tcW w:w="1705" w:type="dxa"/>
          </w:tcPr>
          <w:p w14:paraId="246E0F21" w14:textId="77777777" w:rsidR="004A35C2" w:rsidRPr="001A361C" w:rsidRDefault="004A35C2" w:rsidP="00EE0A0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361C">
              <w:rPr>
                <w:rFonts w:ascii="Times New Roman" w:hAnsi="Times New Roman" w:cs="Times New Roman"/>
                <w:sz w:val="24"/>
                <w:szCs w:val="24"/>
              </w:rPr>
              <w:t>12.2</w:t>
            </w:r>
          </w:p>
        </w:tc>
      </w:tr>
    </w:tbl>
    <w:p w14:paraId="1CCA1029" w14:textId="77777777" w:rsidR="004A35C2" w:rsidRPr="001A361C" w:rsidRDefault="004A35C2" w:rsidP="00EE0A01">
      <w:pPr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sz w:val="24"/>
          <w:szCs w:val="24"/>
        </w:rPr>
        <w:t>EIS measurements of PAA binder- and AOB binder-based Si electrode were conducted to investigate the SEI film.</w:t>
      </w:r>
      <w:r w:rsidRPr="001A361C">
        <w:rPr>
          <w:rFonts w:ascii="Times New Roman" w:hAnsi="Times New Roman" w:cs="Times New Roman"/>
        </w:rPr>
        <w:t xml:space="preserve"> </w:t>
      </w:r>
      <w:r w:rsidRPr="001A361C">
        <w:rPr>
          <w:rFonts w:ascii="Times New Roman" w:hAnsi="Times New Roman" w:cs="Times New Roman"/>
          <w:sz w:val="24"/>
          <w:szCs w:val="24"/>
        </w:rPr>
        <w:t>The Nyquist plots are fitted using an equivalent circuit model, include R</w:t>
      </w:r>
      <w:r w:rsidRPr="001A361C">
        <w:rPr>
          <w:rFonts w:ascii="Times New Roman" w:hAnsi="Times New Roman" w:cs="Times New Roman"/>
          <w:sz w:val="24"/>
          <w:szCs w:val="24"/>
          <w:vertAlign w:val="subscript"/>
        </w:rPr>
        <w:t>s</w:t>
      </w:r>
      <w:r w:rsidRPr="001A361C">
        <w:rPr>
          <w:rFonts w:ascii="Times New Roman" w:hAnsi="Times New Roman" w:cs="Times New Roman"/>
          <w:sz w:val="24"/>
          <w:szCs w:val="24"/>
        </w:rPr>
        <w:t xml:space="preserve"> (solution resistance), R</w:t>
      </w:r>
      <w:r w:rsidRPr="001A361C">
        <w:rPr>
          <w:rFonts w:ascii="Times New Roman" w:hAnsi="Times New Roman" w:cs="Times New Roman"/>
          <w:sz w:val="24"/>
          <w:szCs w:val="24"/>
          <w:vertAlign w:val="subscript"/>
        </w:rPr>
        <w:t>ct</w:t>
      </w:r>
      <w:r w:rsidRPr="001A361C">
        <w:rPr>
          <w:rFonts w:ascii="Times New Roman" w:hAnsi="Times New Roman" w:cs="Times New Roman"/>
          <w:sz w:val="24"/>
          <w:szCs w:val="24"/>
        </w:rPr>
        <w:t xml:space="preserve"> (charge transfer resistance), R</w:t>
      </w:r>
      <w:r w:rsidRPr="001A361C">
        <w:rPr>
          <w:rFonts w:ascii="Times New Roman" w:hAnsi="Times New Roman" w:cs="Times New Roman"/>
          <w:sz w:val="24"/>
          <w:szCs w:val="24"/>
          <w:vertAlign w:val="subscript"/>
        </w:rPr>
        <w:t xml:space="preserve">SEI </w:t>
      </w:r>
      <w:r w:rsidRPr="001A361C">
        <w:rPr>
          <w:rFonts w:ascii="Times New Roman" w:hAnsi="Times New Roman" w:cs="Times New Roman"/>
          <w:sz w:val="24"/>
          <w:szCs w:val="24"/>
        </w:rPr>
        <w:t>(SEI film resistance), CPE (constant phase elements) and Z</w:t>
      </w:r>
      <w:r w:rsidRPr="001A361C">
        <w:rPr>
          <w:rFonts w:ascii="Times New Roman" w:hAnsi="Times New Roman" w:cs="Times New Roman"/>
          <w:sz w:val="24"/>
          <w:szCs w:val="24"/>
          <w:vertAlign w:val="subscript"/>
        </w:rPr>
        <w:t xml:space="preserve">w </w:t>
      </w:r>
      <w:r w:rsidRPr="001A361C">
        <w:rPr>
          <w:rFonts w:ascii="Times New Roman" w:hAnsi="Times New Roman" w:cs="Times New Roman"/>
          <w:sz w:val="24"/>
          <w:szCs w:val="24"/>
        </w:rPr>
        <w:t>(Warburg impedance),</w:t>
      </w:r>
      <w:r w:rsidRPr="001A361C">
        <w:rPr>
          <w:rFonts w:ascii="Times New Roman" w:hAnsi="Times New Roman" w:cs="Times New Roman"/>
          <w:noProof/>
          <w:sz w:val="24"/>
          <w:szCs w:val="24"/>
          <w:vertAlign w:val="superscript"/>
        </w:rPr>
        <w:t>3</w:t>
      </w:r>
      <w:r w:rsidRPr="001A361C">
        <w:rPr>
          <w:rFonts w:ascii="Times New Roman" w:hAnsi="Times New Roman" w:cs="Times New Roman"/>
          <w:sz w:val="24"/>
          <w:szCs w:val="24"/>
        </w:rPr>
        <w:t xml:space="preserve"> and corresponding results are shown in Table S1. After pristine cycle, the R</w:t>
      </w:r>
      <w:r w:rsidRPr="001A361C">
        <w:rPr>
          <w:rFonts w:ascii="Times New Roman" w:hAnsi="Times New Roman" w:cs="Times New Roman"/>
          <w:sz w:val="24"/>
          <w:szCs w:val="24"/>
          <w:vertAlign w:val="subscript"/>
        </w:rPr>
        <w:t>ct</w:t>
      </w:r>
      <w:r w:rsidRPr="001A361C">
        <w:rPr>
          <w:rFonts w:ascii="Times New Roman" w:hAnsi="Times New Roman" w:cs="Times New Roman"/>
          <w:sz w:val="24"/>
          <w:szCs w:val="24"/>
        </w:rPr>
        <w:t>, R</w:t>
      </w:r>
      <w:r w:rsidRPr="001A361C">
        <w:rPr>
          <w:rFonts w:ascii="Times New Roman" w:hAnsi="Times New Roman" w:cs="Times New Roman"/>
          <w:sz w:val="24"/>
          <w:szCs w:val="24"/>
          <w:vertAlign w:val="subscript"/>
        </w:rPr>
        <w:t>s</w:t>
      </w:r>
      <w:r w:rsidRPr="001A361C">
        <w:rPr>
          <w:rFonts w:ascii="Times New Roman" w:hAnsi="Times New Roman" w:cs="Times New Roman"/>
          <w:sz w:val="24"/>
          <w:szCs w:val="24"/>
        </w:rPr>
        <w:t xml:space="preserve"> and R</w:t>
      </w:r>
      <w:r w:rsidRPr="001A361C">
        <w:rPr>
          <w:rFonts w:ascii="Times New Roman" w:hAnsi="Times New Roman" w:cs="Times New Roman"/>
          <w:sz w:val="24"/>
          <w:szCs w:val="24"/>
          <w:vertAlign w:val="subscript"/>
        </w:rPr>
        <w:t xml:space="preserve">SEI </w:t>
      </w:r>
      <w:r w:rsidRPr="001A361C">
        <w:rPr>
          <w:rFonts w:ascii="Times New Roman" w:hAnsi="Times New Roman" w:cs="Times New Roman"/>
          <w:sz w:val="24"/>
          <w:szCs w:val="24"/>
        </w:rPr>
        <w:t>values of AOB binder based electrodes after the first cycle are slightly lower than those of the PAA-based electrode (Figure S2</w:t>
      </w:r>
      <w:r w:rsidRPr="001A361C">
        <w:rPr>
          <w:rFonts w:ascii="Times New Roman" w:hAnsi="Times New Roman" w:cs="Times New Roman" w:hint="eastAsia"/>
          <w:sz w:val="24"/>
          <w:szCs w:val="24"/>
        </w:rPr>
        <w:t>5</w:t>
      </w:r>
      <w:r w:rsidRPr="001A361C">
        <w:rPr>
          <w:rFonts w:ascii="Times New Roman" w:hAnsi="Times New Roman" w:cs="Times New Roman"/>
          <w:sz w:val="24"/>
          <w:szCs w:val="24"/>
        </w:rPr>
        <w:t>a). However, the R</w:t>
      </w:r>
      <w:r w:rsidRPr="001A361C">
        <w:rPr>
          <w:rFonts w:ascii="Times New Roman" w:hAnsi="Times New Roman" w:cs="Times New Roman"/>
          <w:sz w:val="24"/>
          <w:szCs w:val="24"/>
          <w:vertAlign w:val="subscript"/>
        </w:rPr>
        <w:t>ct</w:t>
      </w:r>
      <w:r w:rsidRPr="001A361C">
        <w:rPr>
          <w:rFonts w:ascii="Times New Roman" w:hAnsi="Times New Roman" w:cs="Times New Roman"/>
          <w:sz w:val="24"/>
          <w:szCs w:val="24"/>
        </w:rPr>
        <w:t xml:space="preserve"> (120.2 Ω) and R</w:t>
      </w:r>
      <w:r w:rsidRPr="001A361C">
        <w:rPr>
          <w:rFonts w:ascii="Times New Roman" w:hAnsi="Times New Roman" w:cs="Times New Roman"/>
          <w:sz w:val="24"/>
          <w:szCs w:val="24"/>
          <w:vertAlign w:val="subscript"/>
        </w:rPr>
        <w:t>SEI</w:t>
      </w:r>
      <w:r w:rsidRPr="001A361C">
        <w:rPr>
          <w:rFonts w:ascii="Times New Roman" w:hAnsi="Times New Roman" w:cs="Times New Roman"/>
          <w:sz w:val="24"/>
          <w:szCs w:val="24"/>
        </w:rPr>
        <w:t>, (62.3 Ω) of PAA based electrode apparently raise after 300 cycles (Figure S2</w:t>
      </w:r>
      <w:r w:rsidRPr="001A361C">
        <w:rPr>
          <w:rFonts w:ascii="Times New Roman" w:hAnsi="Times New Roman" w:cs="Times New Roman" w:hint="eastAsia"/>
          <w:sz w:val="24"/>
          <w:szCs w:val="24"/>
        </w:rPr>
        <w:t>5</w:t>
      </w:r>
      <w:r w:rsidRPr="001A361C">
        <w:rPr>
          <w:rFonts w:ascii="Times New Roman" w:hAnsi="Times New Roman" w:cs="Times New Roman"/>
          <w:sz w:val="24"/>
          <w:szCs w:val="24"/>
        </w:rPr>
        <w:t>b)</w:t>
      </w:r>
      <w:r w:rsidRPr="001A361C">
        <w:rPr>
          <w:rFonts w:ascii="Times New Roman" w:hAnsi="Times New Roman" w:cs="Times New Roman" w:hint="eastAsia"/>
          <w:sz w:val="24"/>
          <w:szCs w:val="24"/>
        </w:rPr>
        <w:t>,</w:t>
      </w:r>
      <w:r w:rsidRPr="001A361C">
        <w:rPr>
          <w:rFonts w:ascii="Times New Roman" w:hAnsi="Times New Roman" w:cs="Times New Roman"/>
          <w:sz w:val="24"/>
          <w:szCs w:val="24"/>
        </w:rPr>
        <w:t xml:space="preserve"> indicating that the severe side reactions occurred at SEI, which would lead to a thick SEI film. It is worth noting that the R</w:t>
      </w:r>
      <w:r w:rsidRPr="001A361C">
        <w:rPr>
          <w:rFonts w:ascii="Times New Roman" w:hAnsi="Times New Roman" w:cs="Times New Roman"/>
          <w:sz w:val="24"/>
          <w:szCs w:val="24"/>
          <w:vertAlign w:val="subscript"/>
        </w:rPr>
        <w:t>SEI</w:t>
      </w:r>
      <w:r w:rsidRPr="001A361C">
        <w:rPr>
          <w:rFonts w:ascii="Times New Roman" w:hAnsi="Times New Roman" w:cs="Times New Roman"/>
          <w:sz w:val="24"/>
          <w:szCs w:val="24"/>
        </w:rPr>
        <w:t xml:space="preserve"> and Rct of AOB binder based electrode only increased to 49.5 Ω and 12.2 Ω after 300 cycles, respectively.</w:t>
      </w:r>
      <w:r w:rsidRPr="001A361C">
        <w:rPr>
          <w:rFonts w:ascii="Times New Roman" w:hAnsi="Times New Roman" w:cs="Times New Roman"/>
        </w:rPr>
        <w:t xml:space="preserve"> </w:t>
      </w:r>
      <w:r w:rsidRPr="001A361C">
        <w:rPr>
          <w:rFonts w:ascii="Times New Roman" w:hAnsi="Times New Roman" w:cs="Times New Roman"/>
          <w:sz w:val="24"/>
          <w:szCs w:val="24"/>
        </w:rPr>
        <w:t>Above results demonstrated that the AOB binder can effectively prevent excessive growth of SEI films in silicon-based electrode, which is inseparable from the stable SEI brought by its excellent mechanical, adhesion and self-healing abilities.</w:t>
      </w:r>
    </w:p>
    <w:p w14:paraId="0EDAC4D9" w14:textId="77777777" w:rsidR="004A35C2" w:rsidRPr="001A361C" w:rsidRDefault="004A35C2" w:rsidP="00EE0A0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9BE6509" w14:textId="77777777" w:rsidR="004A35C2" w:rsidRPr="001A361C" w:rsidRDefault="004A35C2" w:rsidP="005173EC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20BF8F5" wp14:editId="605AA70B">
            <wp:extent cx="3960000" cy="2548853"/>
            <wp:effectExtent l="0" t="0" r="2540" b="4445"/>
            <wp:docPr id="409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8" name="Picture 2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000" cy="25488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14:paraId="183710EB" w14:textId="77777777" w:rsidR="004A35C2" w:rsidRPr="001A361C" w:rsidRDefault="004A35C2" w:rsidP="00EE0A0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sz w:val="24"/>
          <w:szCs w:val="24"/>
        </w:rPr>
        <w:t>Figure S2</w:t>
      </w:r>
      <w:r w:rsidRPr="001A361C">
        <w:rPr>
          <w:rFonts w:ascii="Times New Roman" w:hAnsi="Times New Roman" w:cs="Times New Roman" w:hint="eastAsia"/>
          <w:sz w:val="24"/>
          <w:szCs w:val="24"/>
        </w:rPr>
        <w:t>6</w:t>
      </w:r>
      <w:r w:rsidRPr="001A361C">
        <w:rPr>
          <w:rFonts w:ascii="Times New Roman" w:hAnsi="Times New Roman" w:cs="Times New Roman"/>
          <w:sz w:val="24"/>
          <w:szCs w:val="24"/>
        </w:rPr>
        <w:t>. Voltage profiles of AOB binder based NCM811/S600 full cell.</w:t>
      </w:r>
    </w:p>
    <w:p w14:paraId="1390CA96" w14:textId="77777777" w:rsidR="004A35C2" w:rsidRPr="001A361C" w:rsidRDefault="004A35C2" w:rsidP="00D47C75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sz w:val="24"/>
          <w:szCs w:val="24"/>
        </w:rPr>
        <w:br w:type="page"/>
      </w:r>
      <w:r w:rsidRPr="001A361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0C73B3F" wp14:editId="4638A917">
            <wp:extent cx="3960000" cy="2674900"/>
            <wp:effectExtent l="0" t="0" r="2540" b="0"/>
            <wp:docPr id="409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9" name="Picture 3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000" cy="267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14:paraId="34B88D59" w14:textId="77777777" w:rsidR="004A35C2" w:rsidRPr="001A361C" w:rsidRDefault="004A35C2" w:rsidP="00D47C7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sz w:val="24"/>
          <w:szCs w:val="24"/>
        </w:rPr>
        <w:t>Figure S2</w:t>
      </w:r>
      <w:r w:rsidRPr="001A361C">
        <w:rPr>
          <w:rFonts w:ascii="Times New Roman" w:hAnsi="Times New Roman" w:cs="Times New Roman" w:hint="eastAsia"/>
          <w:sz w:val="24"/>
          <w:szCs w:val="24"/>
        </w:rPr>
        <w:t>7</w:t>
      </w:r>
      <w:r w:rsidRPr="001A361C">
        <w:rPr>
          <w:rFonts w:ascii="Times New Roman" w:hAnsi="Times New Roman" w:cs="Times New Roman"/>
          <w:sz w:val="24"/>
          <w:szCs w:val="24"/>
        </w:rPr>
        <w:t>. Voltage profiles of AOB binder based NCM811/Si full cell.</w:t>
      </w:r>
    </w:p>
    <w:p w14:paraId="2713534B" w14:textId="77777777" w:rsidR="004A35C2" w:rsidRPr="001A361C" w:rsidRDefault="004A35C2" w:rsidP="00EE0A01">
      <w:pPr>
        <w:widowControl/>
        <w:rPr>
          <w:rFonts w:ascii="Times New Roman" w:hAnsi="Times New Roman" w:cs="Times New Roman"/>
          <w:sz w:val="24"/>
          <w:szCs w:val="24"/>
        </w:rPr>
      </w:pPr>
    </w:p>
    <w:p w14:paraId="2B6F346C" w14:textId="77777777" w:rsidR="004A35C2" w:rsidRPr="001A361C" w:rsidRDefault="004A35C2" w:rsidP="00EE0A0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43AD458" w14:textId="77777777" w:rsidR="004A35C2" w:rsidRPr="001A361C" w:rsidRDefault="004A35C2" w:rsidP="00EE0A0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FF12E41" w14:textId="77777777" w:rsidR="004A35C2" w:rsidRPr="001A361C" w:rsidRDefault="004A35C2" w:rsidP="00EE0A0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28837E0" w14:textId="77777777" w:rsidR="004A35C2" w:rsidRPr="001A361C" w:rsidRDefault="004A35C2" w:rsidP="00EE0A0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9"/>
        <w:tblpPr w:leftFromText="180" w:rightFromText="180" w:vertAnchor="page" w:horzAnchor="margin" w:tblpXSpec="center" w:tblpY="2114"/>
        <w:tblW w:w="0" w:type="auto"/>
        <w:jc w:val="center"/>
        <w:tblLook w:val="0420" w:firstRow="1" w:lastRow="0" w:firstColumn="0" w:lastColumn="0" w:noHBand="0" w:noVBand="1"/>
      </w:tblPr>
      <w:tblGrid>
        <w:gridCol w:w="1139"/>
        <w:gridCol w:w="1686"/>
        <w:gridCol w:w="1673"/>
        <w:gridCol w:w="776"/>
        <w:gridCol w:w="1686"/>
        <w:gridCol w:w="1562"/>
      </w:tblGrid>
      <w:tr w:rsidR="004A35C2" w:rsidRPr="001A361C" w14:paraId="125CE072" w14:textId="77777777" w:rsidTr="009804B5">
        <w:trPr>
          <w:trHeight w:val="584"/>
          <w:jc w:val="center"/>
        </w:trPr>
        <w:tc>
          <w:tcPr>
            <w:tcW w:w="0" w:type="auto"/>
            <w:gridSpan w:val="6"/>
            <w:vAlign w:val="center"/>
            <w:hideMark/>
          </w:tcPr>
          <w:p w14:paraId="5ED4520F" w14:textId="77777777" w:rsidR="004A35C2" w:rsidRPr="001A361C" w:rsidRDefault="004A35C2" w:rsidP="00EE0A01">
            <w:pPr>
              <w:widowControl/>
              <w:rPr>
                <w:rFonts w:ascii="Arial" w:eastAsia="宋体" w:hAnsi="Arial" w:cs="Arial"/>
                <w:kern w:val="0"/>
                <w:szCs w:val="21"/>
              </w:rPr>
            </w:pPr>
            <w:r w:rsidRPr="001A361C">
              <w:rPr>
                <w:rFonts w:ascii="Times New Roman" w:eastAsia="宋体" w:hAnsi="Times New Roman" w:cs="Times New Roman"/>
                <w:b/>
                <w:bCs/>
                <w:kern w:val="24"/>
                <w:szCs w:val="21"/>
              </w:rPr>
              <w:t>Components of the soft package cell</w:t>
            </w:r>
          </w:p>
        </w:tc>
      </w:tr>
      <w:tr w:rsidR="004A35C2" w:rsidRPr="001A361C" w14:paraId="66FD5D8B" w14:textId="77777777" w:rsidTr="009804B5">
        <w:trPr>
          <w:trHeight w:val="584"/>
          <w:jc w:val="center"/>
        </w:trPr>
        <w:tc>
          <w:tcPr>
            <w:tcW w:w="0" w:type="auto"/>
            <w:vAlign w:val="center"/>
            <w:hideMark/>
          </w:tcPr>
          <w:p w14:paraId="101B2479" w14:textId="77777777" w:rsidR="004A35C2" w:rsidRPr="001A361C" w:rsidRDefault="004A35C2" w:rsidP="00EE0A01">
            <w:pPr>
              <w:widowControl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14:paraId="7C52EC20" w14:textId="77777777" w:rsidR="004A35C2" w:rsidRPr="001A361C" w:rsidRDefault="004A35C2" w:rsidP="00EE0A01">
            <w:pPr>
              <w:widowControl/>
              <w:rPr>
                <w:rFonts w:ascii="Arial" w:eastAsia="宋体" w:hAnsi="Arial" w:cs="Arial"/>
                <w:kern w:val="0"/>
                <w:szCs w:val="21"/>
              </w:rPr>
            </w:pPr>
            <w:r w:rsidRPr="001A361C">
              <w:rPr>
                <w:rFonts w:ascii="Times New Roman" w:eastAsia="宋体" w:hAnsi="Times New Roman" w:cs="Times New Roman"/>
                <w:color w:val="000000" w:themeColor="dark1"/>
                <w:kern w:val="24"/>
                <w:szCs w:val="21"/>
                <w:lang w:val="pt-BR"/>
              </w:rPr>
              <w:t>Paremeter</w:t>
            </w:r>
          </w:p>
        </w:tc>
        <w:tc>
          <w:tcPr>
            <w:tcW w:w="0" w:type="auto"/>
            <w:vAlign w:val="center"/>
            <w:hideMark/>
          </w:tcPr>
          <w:p w14:paraId="14399458" w14:textId="77777777" w:rsidR="004A35C2" w:rsidRPr="001A361C" w:rsidRDefault="004A35C2" w:rsidP="00EE0A01">
            <w:pPr>
              <w:widowControl/>
              <w:rPr>
                <w:rFonts w:ascii="Arial" w:eastAsia="宋体" w:hAnsi="Arial" w:cs="Arial"/>
                <w:kern w:val="0"/>
                <w:szCs w:val="21"/>
              </w:rPr>
            </w:pPr>
            <w:r w:rsidRPr="001A361C">
              <w:rPr>
                <w:rFonts w:ascii="Times New Roman" w:eastAsia="宋体" w:hAnsi="Times New Roman" w:cs="Times New Roman"/>
                <w:color w:val="000000" w:themeColor="dark1"/>
                <w:kern w:val="24"/>
                <w:szCs w:val="21"/>
              </w:rPr>
              <w:t>Value</w:t>
            </w:r>
          </w:p>
        </w:tc>
        <w:tc>
          <w:tcPr>
            <w:tcW w:w="0" w:type="auto"/>
            <w:vAlign w:val="center"/>
            <w:hideMark/>
          </w:tcPr>
          <w:p w14:paraId="7FFCAC3C" w14:textId="77777777" w:rsidR="004A35C2" w:rsidRPr="001A361C" w:rsidRDefault="004A35C2" w:rsidP="00EE0A01">
            <w:pPr>
              <w:widowControl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14:paraId="1B6889D0" w14:textId="77777777" w:rsidR="004A35C2" w:rsidRPr="001A361C" w:rsidRDefault="004A35C2" w:rsidP="00EE0A01">
            <w:pPr>
              <w:widowControl/>
              <w:rPr>
                <w:rFonts w:ascii="Arial" w:eastAsia="宋体" w:hAnsi="Arial" w:cs="Arial"/>
                <w:kern w:val="0"/>
                <w:szCs w:val="21"/>
              </w:rPr>
            </w:pPr>
            <w:r w:rsidRPr="001A361C">
              <w:rPr>
                <w:rFonts w:ascii="Times New Roman" w:eastAsia="宋体" w:hAnsi="Times New Roman" w:cs="Times New Roman"/>
                <w:color w:val="000000" w:themeColor="dark1"/>
                <w:kern w:val="24"/>
                <w:szCs w:val="21"/>
                <w:lang w:val="pt-BR"/>
              </w:rPr>
              <w:t>Paremeter</w:t>
            </w:r>
          </w:p>
        </w:tc>
        <w:tc>
          <w:tcPr>
            <w:tcW w:w="0" w:type="auto"/>
            <w:vAlign w:val="center"/>
            <w:hideMark/>
          </w:tcPr>
          <w:p w14:paraId="147BA889" w14:textId="77777777" w:rsidR="004A35C2" w:rsidRPr="001A361C" w:rsidRDefault="004A35C2" w:rsidP="00EE0A01">
            <w:pPr>
              <w:widowControl/>
              <w:rPr>
                <w:rFonts w:ascii="Arial" w:eastAsia="宋体" w:hAnsi="Arial" w:cs="Arial"/>
                <w:kern w:val="0"/>
                <w:szCs w:val="21"/>
              </w:rPr>
            </w:pPr>
            <w:r w:rsidRPr="001A361C">
              <w:rPr>
                <w:rFonts w:ascii="Times New Roman" w:eastAsia="宋体" w:hAnsi="Times New Roman" w:cs="Times New Roman"/>
                <w:color w:val="000000" w:themeColor="dark1"/>
                <w:kern w:val="24"/>
                <w:szCs w:val="21"/>
              </w:rPr>
              <w:t>Value</w:t>
            </w:r>
          </w:p>
        </w:tc>
      </w:tr>
      <w:tr w:rsidR="004A35C2" w:rsidRPr="001A361C" w14:paraId="15753A96" w14:textId="77777777" w:rsidTr="009804B5">
        <w:trPr>
          <w:trHeight w:val="584"/>
          <w:jc w:val="center"/>
        </w:trPr>
        <w:tc>
          <w:tcPr>
            <w:tcW w:w="0" w:type="auto"/>
            <w:vMerge w:val="restart"/>
            <w:vAlign w:val="center"/>
            <w:hideMark/>
          </w:tcPr>
          <w:p w14:paraId="20FA8C2B" w14:textId="77777777" w:rsidR="004A35C2" w:rsidRPr="001A361C" w:rsidRDefault="004A35C2" w:rsidP="00EE0A01">
            <w:pPr>
              <w:widowControl/>
              <w:rPr>
                <w:rFonts w:ascii="Arial" w:eastAsia="宋体" w:hAnsi="Arial" w:cs="Arial"/>
                <w:kern w:val="0"/>
                <w:szCs w:val="21"/>
              </w:rPr>
            </w:pPr>
            <w:r w:rsidRPr="001A361C">
              <w:rPr>
                <w:rFonts w:ascii="Times New Roman" w:eastAsia="宋体" w:hAnsi="Times New Roman" w:cs="Times New Roman"/>
                <w:color w:val="000000" w:themeColor="dark1"/>
                <w:kern w:val="24"/>
                <w:szCs w:val="21"/>
              </w:rPr>
              <w:t>Cathode</w:t>
            </w:r>
          </w:p>
        </w:tc>
        <w:tc>
          <w:tcPr>
            <w:tcW w:w="0" w:type="auto"/>
            <w:vAlign w:val="center"/>
            <w:hideMark/>
          </w:tcPr>
          <w:p w14:paraId="46E00BF6" w14:textId="77777777" w:rsidR="004A35C2" w:rsidRPr="001A361C" w:rsidRDefault="004A35C2" w:rsidP="00EE0A01">
            <w:pPr>
              <w:widowControl/>
              <w:rPr>
                <w:rFonts w:ascii="Arial" w:eastAsia="宋体" w:hAnsi="Arial" w:cs="Arial"/>
                <w:kern w:val="0"/>
                <w:szCs w:val="21"/>
              </w:rPr>
            </w:pPr>
            <w:r w:rsidRPr="001A361C">
              <w:rPr>
                <w:rFonts w:ascii="Times New Roman" w:eastAsia="宋体" w:hAnsi="Times New Roman" w:cs="Times New Roman"/>
                <w:color w:val="000000" w:themeColor="dark1"/>
                <w:kern w:val="24"/>
                <w:szCs w:val="21"/>
                <w:lang w:val="pt-BR"/>
              </w:rPr>
              <w:t>Component</w:t>
            </w:r>
          </w:p>
        </w:tc>
        <w:tc>
          <w:tcPr>
            <w:tcW w:w="0" w:type="auto"/>
            <w:vAlign w:val="center"/>
            <w:hideMark/>
          </w:tcPr>
          <w:p w14:paraId="1C37BB01" w14:textId="77777777" w:rsidR="004A35C2" w:rsidRPr="001A361C" w:rsidRDefault="004A35C2" w:rsidP="00EE0A01">
            <w:pPr>
              <w:widowControl/>
              <w:rPr>
                <w:rFonts w:ascii="Arial" w:eastAsia="宋体" w:hAnsi="Arial" w:cs="Arial"/>
                <w:kern w:val="0"/>
                <w:szCs w:val="21"/>
              </w:rPr>
            </w:pPr>
            <w:r w:rsidRPr="001A361C">
              <w:rPr>
                <w:rFonts w:ascii="Times New Roman" w:eastAsia="宋体" w:hAnsi="Times New Roman" w:cs="Times New Roman"/>
                <w:color w:val="000000" w:themeColor="dark1"/>
                <w:kern w:val="24"/>
                <w:szCs w:val="21"/>
              </w:rPr>
              <w:t>94% NCM811, 3%</w:t>
            </w:r>
            <w:r w:rsidRPr="001A361C">
              <w:rPr>
                <w:rFonts w:ascii="Times New Roman" w:eastAsia="宋体" w:hAnsi="Times New Roman" w:cs="Times New Roman" w:hint="eastAsia"/>
                <w:color w:val="000000" w:themeColor="dark1"/>
                <w:kern w:val="24"/>
                <w:szCs w:val="21"/>
              </w:rPr>
              <w:t xml:space="preserve"> </w:t>
            </w:r>
            <w:r w:rsidRPr="001A361C">
              <w:rPr>
                <w:rFonts w:ascii="Times New Roman" w:eastAsia="宋体" w:hAnsi="Times New Roman" w:cs="Times New Roman"/>
                <w:color w:val="000000" w:themeColor="dark1"/>
                <w:kern w:val="24"/>
                <w:szCs w:val="21"/>
              </w:rPr>
              <w:t>PVDF, 3% Super P</w:t>
            </w:r>
          </w:p>
        </w:tc>
        <w:tc>
          <w:tcPr>
            <w:tcW w:w="0" w:type="auto"/>
            <w:vMerge w:val="restart"/>
            <w:vAlign w:val="center"/>
            <w:hideMark/>
          </w:tcPr>
          <w:p w14:paraId="210DD8A7" w14:textId="77777777" w:rsidR="004A35C2" w:rsidRPr="001A361C" w:rsidRDefault="004A35C2" w:rsidP="00EE0A01">
            <w:pPr>
              <w:widowControl/>
              <w:rPr>
                <w:rFonts w:ascii="Arial" w:eastAsia="宋体" w:hAnsi="Arial" w:cs="Arial"/>
                <w:kern w:val="0"/>
                <w:szCs w:val="21"/>
              </w:rPr>
            </w:pPr>
            <w:r w:rsidRPr="001A361C">
              <w:rPr>
                <w:rFonts w:ascii="Times New Roman" w:eastAsia="宋体" w:hAnsi="Times New Roman" w:cs="Times New Roman" w:hint="eastAsia"/>
                <w:color w:val="000000" w:themeColor="dark1"/>
                <w:kern w:val="24"/>
                <w:szCs w:val="21"/>
              </w:rPr>
              <w:t>A</w:t>
            </w:r>
            <w:r w:rsidRPr="001A361C">
              <w:rPr>
                <w:rFonts w:ascii="Times New Roman" w:eastAsia="宋体" w:hAnsi="Times New Roman" w:cs="Times New Roman"/>
                <w:color w:val="000000" w:themeColor="dark1"/>
                <w:kern w:val="24"/>
                <w:szCs w:val="21"/>
              </w:rPr>
              <w:t>node</w:t>
            </w:r>
          </w:p>
        </w:tc>
        <w:tc>
          <w:tcPr>
            <w:tcW w:w="0" w:type="auto"/>
            <w:vAlign w:val="center"/>
            <w:hideMark/>
          </w:tcPr>
          <w:p w14:paraId="2B3D367E" w14:textId="77777777" w:rsidR="004A35C2" w:rsidRPr="001A361C" w:rsidRDefault="004A35C2" w:rsidP="00EE0A01">
            <w:pPr>
              <w:widowControl/>
              <w:rPr>
                <w:rFonts w:ascii="Arial" w:eastAsia="宋体" w:hAnsi="Arial" w:cs="Arial"/>
                <w:kern w:val="0"/>
                <w:szCs w:val="21"/>
              </w:rPr>
            </w:pPr>
            <w:r w:rsidRPr="001A361C">
              <w:rPr>
                <w:rFonts w:ascii="Times New Roman" w:eastAsia="宋体" w:hAnsi="Times New Roman" w:cs="Times New Roman"/>
                <w:color w:val="000000" w:themeColor="dark1"/>
                <w:kern w:val="24"/>
                <w:szCs w:val="21"/>
                <w:lang w:val="pt-BR"/>
              </w:rPr>
              <w:t>Component</w:t>
            </w:r>
          </w:p>
        </w:tc>
        <w:tc>
          <w:tcPr>
            <w:tcW w:w="0" w:type="auto"/>
            <w:vAlign w:val="center"/>
            <w:hideMark/>
          </w:tcPr>
          <w:p w14:paraId="66603F9C" w14:textId="77777777" w:rsidR="004A35C2" w:rsidRPr="001A361C" w:rsidRDefault="004A35C2" w:rsidP="00EE0A01">
            <w:pPr>
              <w:widowControl/>
              <w:rPr>
                <w:rFonts w:ascii="Arial" w:eastAsia="宋体" w:hAnsi="Arial" w:cs="Arial"/>
                <w:kern w:val="0"/>
                <w:szCs w:val="21"/>
              </w:rPr>
            </w:pPr>
            <w:r w:rsidRPr="001A361C">
              <w:rPr>
                <w:rFonts w:ascii="Times New Roman" w:eastAsia="宋体" w:hAnsi="Times New Roman" w:cs="Times New Roman"/>
                <w:color w:val="000000" w:themeColor="dark1"/>
                <w:kern w:val="24"/>
                <w:szCs w:val="21"/>
                <w:lang w:val="pt-BR"/>
              </w:rPr>
              <w:t>90% S600, 7% AOB binder, 3% Super P</w:t>
            </w:r>
          </w:p>
        </w:tc>
      </w:tr>
      <w:tr w:rsidR="004A35C2" w:rsidRPr="001A361C" w14:paraId="40E91C51" w14:textId="77777777" w:rsidTr="009804B5">
        <w:trPr>
          <w:trHeight w:val="584"/>
          <w:jc w:val="center"/>
        </w:trPr>
        <w:tc>
          <w:tcPr>
            <w:tcW w:w="0" w:type="auto"/>
            <w:vMerge/>
            <w:vAlign w:val="center"/>
            <w:hideMark/>
          </w:tcPr>
          <w:p w14:paraId="4D554A15" w14:textId="77777777" w:rsidR="004A35C2" w:rsidRPr="001A361C" w:rsidRDefault="004A35C2" w:rsidP="00EE0A01">
            <w:pPr>
              <w:widowControl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14:paraId="5C07ED4E" w14:textId="77777777" w:rsidR="004A35C2" w:rsidRPr="001A361C" w:rsidRDefault="004A35C2" w:rsidP="00EE0A01">
            <w:pPr>
              <w:widowControl/>
              <w:rPr>
                <w:rFonts w:ascii="Arial" w:eastAsia="宋体" w:hAnsi="Arial" w:cs="Arial"/>
                <w:kern w:val="0"/>
                <w:szCs w:val="21"/>
              </w:rPr>
            </w:pPr>
            <w:r w:rsidRPr="001A361C">
              <w:rPr>
                <w:rFonts w:ascii="Times New Roman" w:eastAsia="宋体" w:hAnsi="Times New Roman" w:cs="Times New Roman"/>
                <w:color w:val="000000" w:themeColor="dark1"/>
                <w:kern w:val="24"/>
                <w:szCs w:val="21"/>
              </w:rPr>
              <w:t>Specific capacity</w:t>
            </w:r>
          </w:p>
        </w:tc>
        <w:tc>
          <w:tcPr>
            <w:tcW w:w="0" w:type="auto"/>
            <w:vAlign w:val="center"/>
            <w:hideMark/>
          </w:tcPr>
          <w:p w14:paraId="3727B5D5" w14:textId="77777777" w:rsidR="004A35C2" w:rsidRPr="001A361C" w:rsidRDefault="004A35C2" w:rsidP="00EE0A01">
            <w:pPr>
              <w:widowControl/>
              <w:rPr>
                <w:rFonts w:ascii="Arial" w:eastAsia="宋体" w:hAnsi="Arial" w:cs="Arial"/>
                <w:kern w:val="0"/>
                <w:szCs w:val="21"/>
              </w:rPr>
            </w:pPr>
            <w:r w:rsidRPr="001A361C">
              <w:rPr>
                <w:rFonts w:ascii="Times New Roman" w:eastAsia="宋体" w:hAnsi="Times New Roman" w:cs="Times New Roman"/>
                <w:color w:val="000000" w:themeColor="dark1"/>
                <w:kern w:val="24"/>
                <w:szCs w:val="21"/>
              </w:rPr>
              <w:t>190 mAh/g</w:t>
            </w:r>
          </w:p>
        </w:tc>
        <w:tc>
          <w:tcPr>
            <w:tcW w:w="0" w:type="auto"/>
            <w:vMerge/>
            <w:vAlign w:val="center"/>
            <w:hideMark/>
          </w:tcPr>
          <w:p w14:paraId="097786D2" w14:textId="77777777" w:rsidR="004A35C2" w:rsidRPr="001A361C" w:rsidRDefault="004A35C2" w:rsidP="00EE0A01">
            <w:pPr>
              <w:widowControl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14:paraId="497BE2FB" w14:textId="77777777" w:rsidR="004A35C2" w:rsidRPr="001A361C" w:rsidRDefault="004A35C2" w:rsidP="00EE0A01">
            <w:pPr>
              <w:widowControl/>
              <w:rPr>
                <w:rFonts w:ascii="Arial" w:eastAsia="宋体" w:hAnsi="Arial" w:cs="Arial"/>
                <w:kern w:val="0"/>
                <w:szCs w:val="21"/>
              </w:rPr>
            </w:pPr>
            <w:r w:rsidRPr="001A361C">
              <w:rPr>
                <w:rFonts w:ascii="Times New Roman" w:eastAsia="宋体" w:hAnsi="Times New Roman" w:cs="Times New Roman"/>
                <w:color w:val="000000" w:themeColor="dark1"/>
                <w:kern w:val="24"/>
                <w:szCs w:val="21"/>
              </w:rPr>
              <w:t>Specific capacity</w:t>
            </w:r>
          </w:p>
        </w:tc>
        <w:tc>
          <w:tcPr>
            <w:tcW w:w="0" w:type="auto"/>
            <w:vAlign w:val="center"/>
            <w:hideMark/>
          </w:tcPr>
          <w:p w14:paraId="30BF95F8" w14:textId="77777777" w:rsidR="004A35C2" w:rsidRPr="001A361C" w:rsidRDefault="004A35C2" w:rsidP="00EE0A01">
            <w:pPr>
              <w:widowControl/>
              <w:rPr>
                <w:rFonts w:ascii="Arial" w:eastAsia="宋体" w:hAnsi="Arial" w:cs="Arial"/>
                <w:kern w:val="0"/>
                <w:szCs w:val="21"/>
              </w:rPr>
            </w:pPr>
            <w:r w:rsidRPr="001A361C">
              <w:rPr>
                <w:rFonts w:ascii="Times New Roman" w:eastAsia="宋体" w:hAnsi="Times New Roman" w:cs="Times New Roman"/>
                <w:color w:val="000000" w:themeColor="dark1"/>
                <w:kern w:val="24"/>
                <w:szCs w:val="21"/>
              </w:rPr>
              <w:t>600 mAh/g</w:t>
            </w:r>
          </w:p>
        </w:tc>
      </w:tr>
      <w:tr w:rsidR="004A35C2" w:rsidRPr="001A361C" w14:paraId="25EE27CD" w14:textId="77777777" w:rsidTr="009804B5">
        <w:trPr>
          <w:trHeight w:val="584"/>
          <w:jc w:val="center"/>
        </w:trPr>
        <w:tc>
          <w:tcPr>
            <w:tcW w:w="0" w:type="auto"/>
            <w:vMerge/>
            <w:vAlign w:val="center"/>
            <w:hideMark/>
          </w:tcPr>
          <w:p w14:paraId="49F0255E" w14:textId="77777777" w:rsidR="004A35C2" w:rsidRPr="001A361C" w:rsidRDefault="004A35C2" w:rsidP="00EE0A01">
            <w:pPr>
              <w:widowControl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14:paraId="1CD66E1A" w14:textId="77777777" w:rsidR="004A35C2" w:rsidRPr="001A361C" w:rsidRDefault="004A35C2" w:rsidP="00EE0A01">
            <w:pPr>
              <w:widowControl/>
              <w:rPr>
                <w:rFonts w:ascii="Arial" w:eastAsia="宋体" w:hAnsi="Arial" w:cs="Arial"/>
                <w:kern w:val="0"/>
                <w:szCs w:val="21"/>
              </w:rPr>
            </w:pPr>
            <w:r w:rsidRPr="001A361C">
              <w:rPr>
                <w:rFonts w:ascii="Times New Roman" w:eastAsia="宋体" w:hAnsi="Times New Roman" w:cs="Times New Roman"/>
                <w:color w:val="000000" w:themeColor="dark1"/>
                <w:kern w:val="24"/>
                <w:szCs w:val="21"/>
              </w:rPr>
              <w:t>Active material loading</w:t>
            </w:r>
            <w:r w:rsidRPr="001A361C">
              <w:rPr>
                <w:rFonts w:ascii="Times New Roman" w:eastAsia="宋体" w:hAnsi="Times New Roman" w:cs="Times New Roman" w:hint="eastAsia"/>
                <w:color w:val="000000" w:themeColor="dark1"/>
                <w:kern w:val="24"/>
                <w:szCs w:val="21"/>
              </w:rPr>
              <w:t xml:space="preserve"> </w:t>
            </w:r>
            <w:r w:rsidRPr="001A361C">
              <w:rPr>
                <w:rFonts w:ascii="Times New Roman" w:eastAsia="宋体" w:hAnsi="Times New Roman" w:cs="Times New Roman"/>
                <w:color w:val="000000" w:themeColor="dark1"/>
                <w:kern w:val="24"/>
                <w:szCs w:val="21"/>
              </w:rPr>
              <w:t>(each side)</w:t>
            </w:r>
          </w:p>
        </w:tc>
        <w:tc>
          <w:tcPr>
            <w:tcW w:w="0" w:type="auto"/>
            <w:vAlign w:val="center"/>
            <w:hideMark/>
          </w:tcPr>
          <w:p w14:paraId="694AA4F3" w14:textId="77777777" w:rsidR="004A35C2" w:rsidRPr="001A361C" w:rsidRDefault="004A35C2" w:rsidP="00EE0A01">
            <w:pPr>
              <w:widowControl/>
              <w:rPr>
                <w:rFonts w:ascii="Arial" w:eastAsia="宋体" w:hAnsi="Arial" w:cs="Arial"/>
                <w:kern w:val="0"/>
                <w:szCs w:val="21"/>
              </w:rPr>
            </w:pPr>
            <w:r w:rsidRPr="001A361C">
              <w:rPr>
                <w:rFonts w:ascii="Times New Roman" w:eastAsia="宋体" w:hAnsi="Times New Roman" w:cs="Times New Roman"/>
                <w:color w:val="000000" w:themeColor="dark1"/>
                <w:kern w:val="24"/>
                <w:szCs w:val="21"/>
              </w:rPr>
              <w:t>16 mg/cm</w:t>
            </w:r>
            <w:r w:rsidRPr="001A361C">
              <w:rPr>
                <w:rFonts w:ascii="Times New Roman" w:eastAsia="宋体" w:hAnsi="Times New Roman" w:cs="Times New Roman"/>
                <w:color w:val="000000" w:themeColor="dark1"/>
                <w:kern w:val="24"/>
                <w:position w:val="8"/>
                <w:szCs w:val="21"/>
                <w:vertAlign w:val="superscript"/>
              </w:rPr>
              <w:t>2</w:t>
            </w:r>
          </w:p>
        </w:tc>
        <w:tc>
          <w:tcPr>
            <w:tcW w:w="0" w:type="auto"/>
            <w:vMerge/>
            <w:vAlign w:val="center"/>
            <w:hideMark/>
          </w:tcPr>
          <w:p w14:paraId="6FA6DF62" w14:textId="77777777" w:rsidR="004A35C2" w:rsidRPr="001A361C" w:rsidRDefault="004A35C2" w:rsidP="00EE0A01">
            <w:pPr>
              <w:widowControl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14:paraId="6FD49C06" w14:textId="77777777" w:rsidR="004A35C2" w:rsidRPr="001A361C" w:rsidRDefault="004A35C2" w:rsidP="00EE0A01">
            <w:pPr>
              <w:widowControl/>
              <w:rPr>
                <w:rFonts w:ascii="Arial" w:eastAsia="宋体" w:hAnsi="Arial" w:cs="Arial"/>
                <w:kern w:val="0"/>
                <w:szCs w:val="21"/>
              </w:rPr>
            </w:pPr>
            <w:r w:rsidRPr="001A361C">
              <w:rPr>
                <w:rFonts w:ascii="Times New Roman" w:eastAsia="宋体" w:hAnsi="Times New Roman" w:cs="Times New Roman"/>
                <w:color w:val="000000" w:themeColor="dark1"/>
                <w:kern w:val="24"/>
                <w:szCs w:val="21"/>
              </w:rPr>
              <w:t>Active material loading</w:t>
            </w:r>
            <w:r w:rsidRPr="001A361C">
              <w:rPr>
                <w:rFonts w:ascii="Times New Roman" w:eastAsia="宋体" w:hAnsi="Times New Roman" w:cs="Times New Roman" w:hint="eastAsia"/>
                <w:color w:val="000000" w:themeColor="dark1"/>
                <w:kern w:val="24"/>
                <w:szCs w:val="21"/>
              </w:rPr>
              <w:t xml:space="preserve"> </w:t>
            </w:r>
            <w:r w:rsidRPr="001A361C">
              <w:rPr>
                <w:rFonts w:ascii="Times New Roman" w:eastAsia="宋体" w:hAnsi="Times New Roman" w:cs="Times New Roman"/>
                <w:color w:val="000000" w:themeColor="dark1"/>
                <w:kern w:val="24"/>
                <w:szCs w:val="21"/>
              </w:rPr>
              <w:t>(each side</w:t>
            </w:r>
            <w:r w:rsidRPr="001A361C">
              <w:rPr>
                <w:rFonts w:ascii="Times New Roman" w:eastAsia="宋体" w:hAnsi="Times New Roman" w:cs="Times New Roman" w:hint="eastAsia"/>
                <w:color w:val="000000" w:themeColor="dark1"/>
                <w:kern w:val="24"/>
                <w:szCs w:val="21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4A7281E6" w14:textId="77777777" w:rsidR="004A35C2" w:rsidRPr="001A361C" w:rsidRDefault="004A35C2" w:rsidP="00090558">
            <w:pPr>
              <w:widowControl/>
              <w:rPr>
                <w:rFonts w:ascii="Arial" w:eastAsia="宋体" w:hAnsi="Arial" w:cs="Arial"/>
                <w:kern w:val="0"/>
                <w:szCs w:val="21"/>
              </w:rPr>
            </w:pPr>
            <w:r w:rsidRPr="001A361C">
              <w:rPr>
                <w:rFonts w:ascii="Times New Roman" w:eastAsia="宋体" w:hAnsi="Times New Roman" w:cs="Times New Roman"/>
                <w:color w:val="000000" w:themeColor="dark1"/>
                <w:kern w:val="24"/>
                <w:szCs w:val="21"/>
              </w:rPr>
              <w:t>5.</w:t>
            </w:r>
            <w:r w:rsidRPr="001A361C">
              <w:rPr>
                <w:rFonts w:ascii="Times New Roman" w:eastAsia="宋体" w:hAnsi="Times New Roman" w:cs="Times New Roman" w:hint="eastAsia"/>
                <w:color w:val="000000" w:themeColor="dark1"/>
                <w:kern w:val="24"/>
                <w:szCs w:val="21"/>
              </w:rPr>
              <w:t>5</w:t>
            </w:r>
            <w:r w:rsidRPr="001A361C">
              <w:rPr>
                <w:rFonts w:ascii="Times New Roman" w:eastAsia="宋体" w:hAnsi="Times New Roman" w:cs="Times New Roman"/>
                <w:color w:val="000000" w:themeColor="dark1"/>
                <w:kern w:val="24"/>
                <w:szCs w:val="21"/>
              </w:rPr>
              <w:t xml:space="preserve"> mg/cm</w:t>
            </w:r>
            <w:r w:rsidRPr="001A361C">
              <w:rPr>
                <w:rFonts w:ascii="Times New Roman" w:eastAsia="宋体" w:hAnsi="Times New Roman" w:cs="Times New Roman"/>
                <w:color w:val="000000" w:themeColor="dark1"/>
                <w:kern w:val="24"/>
                <w:position w:val="8"/>
                <w:szCs w:val="21"/>
                <w:vertAlign w:val="superscript"/>
              </w:rPr>
              <w:t>2</w:t>
            </w:r>
          </w:p>
        </w:tc>
      </w:tr>
      <w:tr w:rsidR="004A35C2" w:rsidRPr="001A361C" w14:paraId="772E1F58" w14:textId="77777777" w:rsidTr="009804B5">
        <w:trPr>
          <w:trHeight w:val="584"/>
          <w:jc w:val="center"/>
        </w:trPr>
        <w:tc>
          <w:tcPr>
            <w:tcW w:w="0" w:type="auto"/>
            <w:vMerge/>
            <w:vAlign w:val="center"/>
            <w:hideMark/>
          </w:tcPr>
          <w:p w14:paraId="3C79B5BF" w14:textId="77777777" w:rsidR="004A35C2" w:rsidRPr="001A361C" w:rsidRDefault="004A35C2" w:rsidP="00EE0A01">
            <w:pPr>
              <w:widowControl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14:paraId="243E24CC" w14:textId="77777777" w:rsidR="004A35C2" w:rsidRPr="001A361C" w:rsidRDefault="004A35C2" w:rsidP="00EE0A01">
            <w:pPr>
              <w:widowControl/>
              <w:rPr>
                <w:rFonts w:ascii="Arial" w:eastAsia="宋体" w:hAnsi="Arial" w:cs="Arial"/>
                <w:kern w:val="0"/>
                <w:szCs w:val="21"/>
              </w:rPr>
            </w:pPr>
            <w:r w:rsidRPr="001A361C">
              <w:rPr>
                <w:rFonts w:ascii="Times New Roman" w:eastAsia="宋体" w:hAnsi="Times New Roman" w:cs="Times New Roman"/>
                <w:color w:val="000000" w:themeColor="dark1"/>
                <w:kern w:val="24"/>
                <w:szCs w:val="21"/>
              </w:rPr>
              <w:t>Number of stacks</w:t>
            </w:r>
          </w:p>
        </w:tc>
        <w:tc>
          <w:tcPr>
            <w:tcW w:w="0" w:type="auto"/>
            <w:vAlign w:val="center"/>
            <w:hideMark/>
          </w:tcPr>
          <w:p w14:paraId="7F1679BA" w14:textId="77777777" w:rsidR="004A35C2" w:rsidRPr="001A361C" w:rsidRDefault="004A35C2" w:rsidP="00EE0A01">
            <w:pPr>
              <w:widowControl/>
              <w:rPr>
                <w:rFonts w:ascii="Arial" w:eastAsia="宋体" w:hAnsi="Arial" w:cs="Arial"/>
                <w:kern w:val="0"/>
                <w:szCs w:val="21"/>
              </w:rPr>
            </w:pPr>
            <w:r w:rsidRPr="001A361C">
              <w:rPr>
                <w:rFonts w:ascii="Times New Roman" w:eastAsia="宋体" w:hAnsi="Times New Roman" w:cs="Times New Roman"/>
                <w:color w:val="000000" w:themeColor="dark1"/>
                <w:kern w:val="24"/>
                <w:szCs w:val="21"/>
              </w:rPr>
              <w:t>12 (double side)</w:t>
            </w:r>
          </w:p>
        </w:tc>
        <w:tc>
          <w:tcPr>
            <w:tcW w:w="0" w:type="auto"/>
            <w:vMerge/>
            <w:vAlign w:val="center"/>
            <w:hideMark/>
          </w:tcPr>
          <w:p w14:paraId="1C48C9B0" w14:textId="77777777" w:rsidR="004A35C2" w:rsidRPr="001A361C" w:rsidRDefault="004A35C2" w:rsidP="00EE0A01">
            <w:pPr>
              <w:widowControl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14:paraId="2F6E14D1" w14:textId="77777777" w:rsidR="004A35C2" w:rsidRPr="001A361C" w:rsidRDefault="004A35C2" w:rsidP="00EE0A01">
            <w:pPr>
              <w:widowControl/>
              <w:rPr>
                <w:rFonts w:ascii="Arial" w:eastAsia="宋体" w:hAnsi="Arial" w:cs="Arial"/>
                <w:kern w:val="0"/>
                <w:szCs w:val="21"/>
              </w:rPr>
            </w:pPr>
            <w:r w:rsidRPr="001A361C">
              <w:rPr>
                <w:rFonts w:ascii="Times New Roman" w:eastAsia="宋体" w:hAnsi="Times New Roman" w:cs="Times New Roman"/>
                <w:color w:val="000000" w:themeColor="dark1"/>
                <w:kern w:val="24"/>
                <w:szCs w:val="21"/>
              </w:rPr>
              <w:t>Number of stacks</w:t>
            </w:r>
          </w:p>
        </w:tc>
        <w:tc>
          <w:tcPr>
            <w:tcW w:w="0" w:type="auto"/>
            <w:vAlign w:val="center"/>
            <w:hideMark/>
          </w:tcPr>
          <w:p w14:paraId="2D217264" w14:textId="77777777" w:rsidR="004A35C2" w:rsidRPr="001A361C" w:rsidRDefault="004A35C2" w:rsidP="00EE0A01">
            <w:pPr>
              <w:widowControl/>
              <w:rPr>
                <w:rFonts w:ascii="Arial" w:eastAsia="宋体" w:hAnsi="Arial" w:cs="Arial"/>
                <w:kern w:val="0"/>
                <w:szCs w:val="21"/>
              </w:rPr>
            </w:pPr>
            <w:r w:rsidRPr="001A361C">
              <w:rPr>
                <w:rFonts w:ascii="Times New Roman" w:eastAsia="宋体" w:hAnsi="Times New Roman" w:cs="Times New Roman"/>
                <w:color w:val="000000" w:themeColor="dark1"/>
                <w:kern w:val="24"/>
                <w:szCs w:val="21"/>
              </w:rPr>
              <w:t>13 (double side)</w:t>
            </w:r>
          </w:p>
        </w:tc>
      </w:tr>
      <w:tr w:rsidR="004A35C2" w:rsidRPr="001A361C" w14:paraId="7236D99C" w14:textId="77777777" w:rsidTr="009804B5">
        <w:trPr>
          <w:trHeight w:val="584"/>
          <w:jc w:val="center"/>
        </w:trPr>
        <w:tc>
          <w:tcPr>
            <w:tcW w:w="0" w:type="auto"/>
            <w:vMerge/>
            <w:vAlign w:val="center"/>
            <w:hideMark/>
          </w:tcPr>
          <w:p w14:paraId="3F757BF0" w14:textId="77777777" w:rsidR="004A35C2" w:rsidRPr="001A361C" w:rsidRDefault="004A35C2" w:rsidP="00EE0A01">
            <w:pPr>
              <w:widowControl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14:paraId="19208187" w14:textId="77777777" w:rsidR="004A35C2" w:rsidRPr="001A361C" w:rsidRDefault="004A35C2" w:rsidP="00EE0A01">
            <w:pPr>
              <w:widowControl/>
              <w:rPr>
                <w:rFonts w:ascii="Arial" w:eastAsia="宋体" w:hAnsi="Arial" w:cs="Arial"/>
                <w:kern w:val="0"/>
                <w:szCs w:val="21"/>
              </w:rPr>
            </w:pPr>
            <w:r w:rsidRPr="001A361C">
              <w:rPr>
                <w:rFonts w:ascii="Times New Roman" w:eastAsia="宋体" w:hAnsi="Times New Roman" w:cs="Times New Roman"/>
                <w:color w:val="000000" w:themeColor="dark1"/>
                <w:kern w:val="24"/>
                <w:szCs w:val="21"/>
              </w:rPr>
              <w:t>Size</w:t>
            </w:r>
          </w:p>
        </w:tc>
        <w:tc>
          <w:tcPr>
            <w:tcW w:w="0" w:type="auto"/>
            <w:vAlign w:val="center"/>
            <w:hideMark/>
          </w:tcPr>
          <w:p w14:paraId="0F15DBA2" w14:textId="77777777" w:rsidR="004A35C2" w:rsidRPr="001A361C" w:rsidRDefault="004A35C2" w:rsidP="00EE0A01">
            <w:pPr>
              <w:widowControl/>
              <w:rPr>
                <w:rFonts w:ascii="Arial" w:eastAsia="宋体" w:hAnsi="Arial" w:cs="Arial"/>
                <w:kern w:val="0"/>
                <w:szCs w:val="21"/>
              </w:rPr>
            </w:pPr>
            <w:r w:rsidRPr="001A361C">
              <w:rPr>
                <w:rFonts w:ascii="Times New Roman" w:eastAsia="宋体" w:hAnsi="Times New Roman" w:cs="Times New Roman"/>
                <w:color w:val="000000" w:themeColor="dark1"/>
                <w:kern w:val="24"/>
                <w:szCs w:val="21"/>
              </w:rPr>
              <w:t>58 mm</w:t>
            </w:r>
            <w:r w:rsidRPr="001A361C">
              <w:rPr>
                <w:rFonts w:ascii="Times New Roman" w:eastAsia="宋体" w:hAnsi="Times New Roman" w:cs="Times New Roman" w:hint="eastAsia"/>
                <w:color w:val="000000" w:themeColor="dark1"/>
                <w:kern w:val="24"/>
                <w:szCs w:val="21"/>
              </w:rPr>
              <w:t xml:space="preserve"> </w:t>
            </w:r>
            <w:r w:rsidRPr="001A361C">
              <w:rPr>
                <w:rFonts w:ascii="Times New Roman" w:eastAsia="宋体" w:hAnsi="Times New Roman" w:cs="Times New Roman"/>
                <w:color w:val="000000" w:themeColor="dark1"/>
                <w:kern w:val="24"/>
                <w:szCs w:val="21"/>
              </w:rPr>
              <w:t>*</w:t>
            </w:r>
            <w:r w:rsidRPr="001A361C">
              <w:rPr>
                <w:rFonts w:ascii="Times New Roman" w:eastAsia="宋体" w:hAnsi="Times New Roman" w:cs="Times New Roman" w:hint="eastAsia"/>
                <w:color w:val="000000" w:themeColor="dark1"/>
                <w:kern w:val="24"/>
                <w:szCs w:val="21"/>
              </w:rPr>
              <w:t xml:space="preserve"> </w:t>
            </w:r>
            <w:r w:rsidRPr="001A361C">
              <w:rPr>
                <w:rFonts w:ascii="Times New Roman" w:eastAsia="宋体" w:hAnsi="Times New Roman" w:cs="Times New Roman"/>
                <w:color w:val="000000" w:themeColor="dark1"/>
                <w:kern w:val="24"/>
                <w:szCs w:val="21"/>
              </w:rPr>
              <w:t>78 mm</w:t>
            </w:r>
          </w:p>
        </w:tc>
        <w:tc>
          <w:tcPr>
            <w:tcW w:w="0" w:type="auto"/>
            <w:vMerge/>
            <w:vAlign w:val="center"/>
            <w:hideMark/>
          </w:tcPr>
          <w:p w14:paraId="5497832F" w14:textId="77777777" w:rsidR="004A35C2" w:rsidRPr="001A361C" w:rsidRDefault="004A35C2" w:rsidP="00EE0A01">
            <w:pPr>
              <w:widowControl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14:paraId="539077CB" w14:textId="77777777" w:rsidR="004A35C2" w:rsidRPr="001A361C" w:rsidRDefault="004A35C2" w:rsidP="00EE0A01">
            <w:pPr>
              <w:widowControl/>
              <w:rPr>
                <w:rFonts w:ascii="Arial" w:eastAsia="宋体" w:hAnsi="Arial" w:cs="Arial"/>
                <w:kern w:val="0"/>
                <w:szCs w:val="21"/>
              </w:rPr>
            </w:pPr>
            <w:r w:rsidRPr="001A361C">
              <w:rPr>
                <w:rFonts w:ascii="Times New Roman" w:eastAsia="宋体" w:hAnsi="Times New Roman" w:cs="Times New Roman"/>
                <w:color w:val="000000" w:themeColor="dark1"/>
                <w:kern w:val="24"/>
                <w:szCs w:val="21"/>
              </w:rPr>
              <w:t>Size</w:t>
            </w:r>
          </w:p>
        </w:tc>
        <w:tc>
          <w:tcPr>
            <w:tcW w:w="0" w:type="auto"/>
            <w:vAlign w:val="center"/>
            <w:hideMark/>
          </w:tcPr>
          <w:p w14:paraId="685078CA" w14:textId="77777777" w:rsidR="004A35C2" w:rsidRPr="001A361C" w:rsidRDefault="004A35C2" w:rsidP="00EE0A01">
            <w:pPr>
              <w:widowControl/>
              <w:rPr>
                <w:rFonts w:ascii="Arial" w:eastAsia="宋体" w:hAnsi="Arial" w:cs="Arial"/>
                <w:kern w:val="0"/>
                <w:szCs w:val="21"/>
              </w:rPr>
            </w:pPr>
            <w:r w:rsidRPr="001A361C">
              <w:rPr>
                <w:rFonts w:ascii="Times New Roman" w:eastAsia="宋体" w:hAnsi="Times New Roman" w:cs="Times New Roman"/>
                <w:color w:val="000000" w:themeColor="dark1"/>
                <w:kern w:val="24"/>
                <w:szCs w:val="21"/>
              </w:rPr>
              <w:t>60 mm</w:t>
            </w:r>
            <w:r w:rsidRPr="001A361C">
              <w:rPr>
                <w:rFonts w:ascii="Times New Roman" w:eastAsia="宋体" w:hAnsi="Times New Roman" w:cs="Times New Roman" w:hint="eastAsia"/>
                <w:color w:val="000000" w:themeColor="dark1"/>
                <w:kern w:val="24"/>
                <w:szCs w:val="21"/>
              </w:rPr>
              <w:t xml:space="preserve"> </w:t>
            </w:r>
            <w:r w:rsidRPr="001A361C">
              <w:rPr>
                <w:rFonts w:ascii="Times New Roman" w:eastAsia="宋体" w:hAnsi="Times New Roman" w:cs="Times New Roman"/>
                <w:color w:val="000000" w:themeColor="dark1"/>
                <w:kern w:val="24"/>
                <w:szCs w:val="21"/>
              </w:rPr>
              <w:t>*</w:t>
            </w:r>
            <w:r w:rsidRPr="001A361C">
              <w:rPr>
                <w:rFonts w:ascii="Times New Roman" w:eastAsia="宋体" w:hAnsi="Times New Roman" w:cs="Times New Roman" w:hint="eastAsia"/>
                <w:color w:val="000000" w:themeColor="dark1"/>
                <w:kern w:val="24"/>
                <w:szCs w:val="21"/>
              </w:rPr>
              <w:t xml:space="preserve"> </w:t>
            </w:r>
            <w:r w:rsidRPr="001A361C">
              <w:rPr>
                <w:rFonts w:ascii="Times New Roman" w:eastAsia="宋体" w:hAnsi="Times New Roman" w:cs="Times New Roman"/>
                <w:color w:val="000000" w:themeColor="dark1"/>
                <w:kern w:val="24"/>
                <w:szCs w:val="21"/>
              </w:rPr>
              <w:t>80 mm</w:t>
            </w:r>
          </w:p>
        </w:tc>
      </w:tr>
      <w:tr w:rsidR="004A35C2" w:rsidRPr="001A361C" w14:paraId="6A3504A7" w14:textId="77777777" w:rsidTr="009804B5">
        <w:trPr>
          <w:trHeight w:val="584"/>
          <w:jc w:val="center"/>
        </w:trPr>
        <w:tc>
          <w:tcPr>
            <w:tcW w:w="0" w:type="auto"/>
            <w:vAlign w:val="center"/>
          </w:tcPr>
          <w:p w14:paraId="3D473C05" w14:textId="77777777" w:rsidR="004A35C2" w:rsidRPr="001A361C" w:rsidRDefault="004A35C2" w:rsidP="00EE0A01">
            <w:pPr>
              <w:widowControl/>
              <w:rPr>
                <w:rFonts w:ascii="Times New Roman" w:eastAsia="宋体" w:hAnsi="Times New Roman" w:cs="Times New Roman"/>
                <w:color w:val="000000" w:themeColor="dark1"/>
                <w:kern w:val="24"/>
                <w:szCs w:val="21"/>
              </w:rPr>
            </w:pPr>
            <w:r w:rsidRPr="001A361C">
              <w:rPr>
                <w:rFonts w:ascii="Times New Roman" w:eastAsia="宋体" w:hAnsi="Times New Roman" w:cs="Times New Roman" w:hint="eastAsia"/>
                <w:color w:val="000000" w:themeColor="dark1"/>
                <w:kern w:val="24"/>
                <w:szCs w:val="21"/>
              </w:rPr>
              <w:t>N/P</w:t>
            </w:r>
          </w:p>
        </w:tc>
        <w:tc>
          <w:tcPr>
            <w:tcW w:w="0" w:type="auto"/>
            <w:gridSpan w:val="5"/>
            <w:vAlign w:val="center"/>
          </w:tcPr>
          <w:p w14:paraId="70D65984" w14:textId="77777777" w:rsidR="004A35C2" w:rsidRPr="001A361C" w:rsidRDefault="004A35C2" w:rsidP="00EE0A01">
            <w:pPr>
              <w:widowControl/>
              <w:rPr>
                <w:rFonts w:ascii="Times New Roman" w:eastAsia="宋体" w:hAnsi="Times New Roman" w:cs="Times New Roman"/>
                <w:color w:val="000000" w:themeColor="dark1"/>
                <w:kern w:val="24"/>
                <w:szCs w:val="21"/>
              </w:rPr>
            </w:pPr>
            <w:r w:rsidRPr="001A361C">
              <w:rPr>
                <w:rFonts w:ascii="Times New Roman" w:eastAsia="宋体" w:hAnsi="Times New Roman" w:cs="Times New Roman" w:hint="eastAsia"/>
                <w:color w:val="000000" w:themeColor="dark1"/>
                <w:kern w:val="24"/>
                <w:szCs w:val="21"/>
              </w:rPr>
              <w:t>1.15</w:t>
            </w:r>
          </w:p>
        </w:tc>
      </w:tr>
      <w:tr w:rsidR="004A35C2" w:rsidRPr="001A361C" w14:paraId="197B9B14" w14:textId="77777777" w:rsidTr="009804B5">
        <w:trPr>
          <w:trHeight w:val="584"/>
          <w:jc w:val="center"/>
        </w:trPr>
        <w:tc>
          <w:tcPr>
            <w:tcW w:w="0" w:type="auto"/>
            <w:vAlign w:val="center"/>
            <w:hideMark/>
          </w:tcPr>
          <w:p w14:paraId="0F00637F" w14:textId="77777777" w:rsidR="004A35C2" w:rsidRPr="001A361C" w:rsidRDefault="004A35C2" w:rsidP="00EE0A01">
            <w:pPr>
              <w:widowControl/>
              <w:rPr>
                <w:rFonts w:ascii="Arial" w:eastAsia="宋体" w:hAnsi="Arial" w:cs="Arial"/>
                <w:kern w:val="0"/>
                <w:szCs w:val="21"/>
              </w:rPr>
            </w:pPr>
            <w:r w:rsidRPr="001A361C">
              <w:rPr>
                <w:rFonts w:ascii="Times New Roman" w:eastAsia="宋体" w:hAnsi="Times New Roman" w:cs="Times New Roman"/>
                <w:color w:val="000000" w:themeColor="dark1"/>
                <w:kern w:val="24"/>
                <w:szCs w:val="21"/>
              </w:rPr>
              <w:t>Electrolyte</w:t>
            </w:r>
          </w:p>
        </w:tc>
        <w:tc>
          <w:tcPr>
            <w:tcW w:w="0" w:type="auto"/>
            <w:gridSpan w:val="5"/>
            <w:vAlign w:val="center"/>
            <w:hideMark/>
          </w:tcPr>
          <w:p w14:paraId="1CF5B709" w14:textId="77777777" w:rsidR="004A35C2" w:rsidRPr="001A361C" w:rsidRDefault="004A35C2" w:rsidP="00EE0A01">
            <w:pPr>
              <w:widowControl/>
              <w:rPr>
                <w:rFonts w:ascii="Arial" w:eastAsia="宋体" w:hAnsi="Arial" w:cs="Arial"/>
                <w:kern w:val="0"/>
                <w:szCs w:val="21"/>
              </w:rPr>
            </w:pPr>
            <w:r w:rsidRPr="001A361C">
              <w:rPr>
                <w:rFonts w:ascii="Times New Roman" w:eastAsia="宋体" w:hAnsi="Times New Roman" w:cs="Times New Roman"/>
                <w:color w:val="000000" w:themeColor="dark1"/>
                <w:kern w:val="24"/>
                <w:szCs w:val="21"/>
              </w:rPr>
              <w:t>Commercial</w:t>
            </w:r>
            <w:r w:rsidRPr="001A361C">
              <w:rPr>
                <w:rFonts w:ascii="Times New Roman" w:eastAsia="宋体" w:hAnsi="Times New Roman" w:cs="Times New Roman" w:hint="eastAsia"/>
                <w:color w:val="000000" w:themeColor="dark1"/>
                <w:kern w:val="24"/>
                <w:szCs w:val="21"/>
              </w:rPr>
              <w:t xml:space="preserve">ly available </w:t>
            </w:r>
            <w:r w:rsidRPr="001A361C">
              <w:rPr>
                <w:rFonts w:ascii="Times New Roman" w:eastAsia="宋体" w:hAnsi="Times New Roman" w:cs="Times New Roman"/>
                <w:color w:val="000000" w:themeColor="dark1"/>
                <w:kern w:val="24"/>
                <w:szCs w:val="21"/>
              </w:rPr>
              <w:t>1M LiPF</w:t>
            </w:r>
            <w:r w:rsidRPr="001A361C">
              <w:rPr>
                <w:rFonts w:ascii="Times New Roman" w:eastAsia="宋体" w:hAnsi="Times New Roman" w:cs="Times New Roman"/>
                <w:color w:val="000000" w:themeColor="dark1"/>
                <w:kern w:val="24"/>
                <w:position w:val="-7"/>
                <w:szCs w:val="21"/>
                <w:vertAlign w:val="subscript"/>
              </w:rPr>
              <w:t>6</w:t>
            </w:r>
            <w:r w:rsidRPr="001A361C">
              <w:rPr>
                <w:rFonts w:ascii="Times New Roman" w:eastAsia="宋体" w:hAnsi="Times New Roman" w:cs="Times New Roman"/>
                <w:color w:val="000000" w:themeColor="dark1"/>
                <w:kern w:val="24"/>
                <w:szCs w:val="21"/>
              </w:rPr>
              <w:t xml:space="preserve"> in EC/DMC/FEC (4.5/4.5/1, v/v/v)</w:t>
            </w:r>
          </w:p>
        </w:tc>
      </w:tr>
    </w:tbl>
    <w:p w14:paraId="35F91AB2" w14:textId="77777777" w:rsidR="004A35C2" w:rsidRPr="001A361C" w:rsidRDefault="004A35C2" w:rsidP="00EE0A0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 w:hint="eastAsia"/>
          <w:sz w:val="24"/>
          <w:szCs w:val="24"/>
        </w:rPr>
        <w:t>Table S2</w:t>
      </w:r>
      <w:r w:rsidRPr="001A361C">
        <w:t xml:space="preserve"> </w:t>
      </w:r>
      <w:r w:rsidRPr="001A361C">
        <w:rPr>
          <w:rFonts w:ascii="Times New Roman" w:hAnsi="Times New Roman" w:cs="Times New Roman"/>
          <w:sz w:val="24"/>
          <w:szCs w:val="24"/>
        </w:rPr>
        <w:t xml:space="preserve">Components of </w:t>
      </w:r>
      <w:r w:rsidRPr="001A361C">
        <w:rPr>
          <w:rFonts w:ascii="Times New Roman" w:hAnsi="Times New Roman" w:cs="Times New Roman" w:hint="eastAsia"/>
          <w:sz w:val="24"/>
          <w:szCs w:val="24"/>
        </w:rPr>
        <w:t xml:space="preserve">NCM811/S600 </w:t>
      </w:r>
      <w:r w:rsidRPr="001A361C">
        <w:rPr>
          <w:rFonts w:ascii="Times New Roman" w:hAnsi="Times New Roman" w:cs="Times New Roman"/>
          <w:sz w:val="24"/>
          <w:szCs w:val="24"/>
        </w:rPr>
        <w:t>soft package cell.</w:t>
      </w:r>
    </w:p>
    <w:p w14:paraId="3081DCA2" w14:textId="77777777" w:rsidR="004A35C2" w:rsidRPr="001A361C" w:rsidRDefault="004A35C2" w:rsidP="00EE0A01">
      <w:pPr>
        <w:widowControl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sz w:val="24"/>
          <w:szCs w:val="24"/>
        </w:rPr>
        <w:br w:type="page"/>
      </w:r>
    </w:p>
    <w:p w14:paraId="00F9EEA6" w14:textId="77777777" w:rsidR="004A35C2" w:rsidRPr="001A361C" w:rsidRDefault="004A35C2" w:rsidP="005173EC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A361C">
        <w:rPr>
          <w:noProof/>
        </w:rPr>
        <w:drawing>
          <wp:inline distT="0" distB="0" distL="0" distR="0" wp14:anchorId="06BBC2F5" wp14:editId="6C32DE2F">
            <wp:extent cx="3960000" cy="3006000"/>
            <wp:effectExtent l="0" t="0" r="2540" b="444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3960000" cy="300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4507D6" w14:textId="77777777" w:rsidR="004A35C2" w:rsidRPr="001A361C" w:rsidRDefault="004A35C2" w:rsidP="00EE0A0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sz w:val="24"/>
          <w:szCs w:val="24"/>
        </w:rPr>
        <w:t>Figure S2</w:t>
      </w:r>
      <w:r w:rsidRPr="001A361C">
        <w:rPr>
          <w:rFonts w:ascii="Times New Roman" w:hAnsi="Times New Roman" w:cs="Times New Roman" w:hint="eastAsia"/>
          <w:sz w:val="24"/>
          <w:szCs w:val="24"/>
        </w:rPr>
        <w:t>8</w:t>
      </w:r>
      <w:r w:rsidRPr="001A361C">
        <w:rPr>
          <w:rFonts w:ascii="Times New Roman" w:hAnsi="Times New Roman" w:cs="Times New Roman"/>
          <w:sz w:val="24"/>
          <w:szCs w:val="24"/>
        </w:rPr>
        <w:t>. Voltage profiles of AOB based NCM811/S</w:t>
      </w:r>
      <w:r w:rsidRPr="001A361C">
        <w:rPr>
          <w:rFonts w:ascii="Times New Roman" w:hAnsi="Times New Roman" w:cs="Times New Roman" w:hint="eastAsia"/>
          <w:sz w:val="24"/>
          <w:szCs w:val="24"/>
        </w:rPr>
        <w:t>600</w:t>
      </w:r>
      <w:r w:rsidRPr="001A361C">
        <w:rPr>
          <w:rFonts w:ascii="Times New Roman" w:hAnsi="Times New Roman" w:cs="Times New Roman"/>
          <w:sz w:val="24"/>
          <w:szCs w:val="24"/>
        </w:rPr>
        <w:t xml:space="preserve"> full</w:t>
      </w:r>
      <w:bookmarkStart w:id="10" w:name="OLE_LINK13"/>
      <w:bookmarkStart w:id="11" w:name="OLE_LINK14"/>
      <w:r w:rsidRPr="001A361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A361C">
        <w:rPr>
          <w:rFonts w:ascii="Times New Roman" w:hAnsi="Times New Roman" w:cs="Times New Roman"/>
          <w:sz w:val="24"/>
          <w:szCs w:val="24"/>
        </w:rPr>
        <w:t>soft package cell</w:t>
      </w:r>
      <w:bookmarkEnd w:id="10"/>
      <w:bookmarkEnd w:id="11"/>
      <w:r w:rsidRPr="001A361C">
        <w:rPr>
          <w:rFonts w:ascii="Times New Roman" w:hAnsi="Times New Roman" w:cs="Times New Roman"/>
          <w:sz w:val="24"/>
          <w:szCs w:val="24"/>
        </w:rPr>
        <w:t>.</w:t>
      </w:r>
    </w:p>
    <w:p w14:paraId="664A52B1" w14:textId="77777777" w:rsidR="004A35C2" w:rsidRPr="001A361C" w:rsidRDefault="004A35C2" w:rsidP="00EE0A01">
      <w:pPr>
        <w:widowControl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sz w:val="24"/>
          <w:szCs w:val="24"/>
        </w:rPr>
        <w:br w:type="page"/>
      </w:r>
    </w:p>
    <w:p w14:paraId="4C532D40" w14:textId="77777777" w:rsidR="004A35C2" w:rsidRPr="001A361C" w:rsidRDefault="004A35C2" w:rsidP="00EE0A0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sz w:val="24"/>
          <w:szCs w:val="24"/>
        </w:rPr>
        <w:t>Table S</w:t>
      </w:r>
      <w:r w:rsidRPr="001A361C">
        <w:rPr>
          <w:rFonts w:ascii="Times New Roman" w:hAnsi="Times New Roman" w:cs="Times New Roman" w:hint="eastAsia"/>
          <w:sz w:val="24"/>
          <w:szCs w:val="24"/>
        </w:rPr>
        <w:t>3</w:t>
      </w:r>
      <w:r w:rsidRPr="001A361C">
        <w:rPr>
          <w:rFonts w:ascii="Times New Roman" w:hAnsi="Times New Roman" w:cs="Times New Roman"/>
        </w:rPr>
        <w:t xml:space="preserve"> </w:t>
      </w:r>
      <w:r w:rsidRPr="001A361C">
        <w:rPr>
          <w:rFonts w:ascii="Times New Roman" w:hAnsi="Times New Roman" w:cs="Times New Roman"/>
          <w:sz w:val="24"/>
          <w:szCs w:val="24"/>
        </w:rPr>
        <w:t>Electrochemical properties comparison between our work and previous reported Si anode based batteries.</w:t>
      </w:r>
    </w:p>
    <w:tbl>
      <w:tblPr>
        <w:tblStyle w:val="a9"/>
        <w:tblW w:w="8080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1134"/>
        <w:gridCol w:w="2268"/>
        <w:gridCol w:w="992"/>
        <w:gridCol w:w="426"/>
        <w:gridCol w:w="1417"/>
        <w:gridCol w:w="1134"/>
        <w:gridCol w:w="709"/>
      </w:tblGrid>
      <w:tr w:rsidR="004A35C2" w:rsidRPr="001A361C" w14:paraId="455E667C" w14:textId="77777777" w:rsidTr="000A1770">
        <w:tc>
          <w:tcPr>
            <w:tcW w:w="1134" w:type="dxa"/>
            <w:vAlign w:val="center"/>
          </w:tcPr>
          <w:p w14:paraId="2DFBC36C" w14:textId="77777777" w:rsidR="004A35C2" w:rsidRPr="001A361C" w:rsidRDefault="004A35C2" w:rsidP="00EE0A01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68" w:type="dxa"/>
            <w:vAlign w:val="center"/>
          </w:tcPr>
          <w:p w14:paraId="2E84D18A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Binder</w:t>
            </w:r>
          </w:p>
        </w:tc>
        <w:tc>
          <w:tcPr>
            <w:tcW w:w="992" w:type="dxa"/>
            <w:vAlign w:val="center"/>
          </w:tcPr>
          <w:p w14:paraId="386763AA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The particle size of Si</w:t>
            </w:r>
          </w:p>
        </w:tc>
        <w:tc>
          <w:tcPr>
            <w:tcW w:w="1843" w:type="dxa"/>
            <w:gridSpan w:val="2"/>
            <w:vAlign w:val="center"/>
          </w:tcPr>
          <w:p w14:paraId="71674400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bookmarkStart w:id="12" w:name="OLE_LINK1"/>
            <w:bookmarkStart w:id="13" w:name="OLE_LINK2"/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Remaining capacity</w:t>
            </w:r>
            <w:bookmarkEnd w:id="12"/>
            <w:bookmarkEnd w:id="13"/>
          </w:p>
        </w:tc>
        <w:tc>
          <w:tcPr>
            <w:tcW w:w="1134" w:type="dxa"/>
            <w:vAlign w:val="center"/>
          </w:tcPr>
          <w:p w14:paraId="21A8ACA3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Rate performance</w:t>
            </w:r>
          </w:p>
        </w:tc>
        <w:tc>
          <w:tcPr>
            <w:tcW w:w="709" w:type="dxa"/>
            <w:vAlign w:val="center"/>
          </w:tcPr>
          <w:p w14:paraId="5EF3ADC6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Ref.</w:t>
            </w:r>
          </w:p>
        </w:tc>
      </w:tr>
      <w:tr w:rsidR="004A35C2" w:rsidRPr="001A361C" w14:paraId="4CBB51A5" w14:textId="77777777" w:rsidTr="000A1770">
        <w:tc>
          <w:tcPr>
            <w:tcW w:w="1134" w:type="dxa"/>
            <w:vMerge w:val="restart"/>
            <w:vAlign w:val="center"/>
          </w:tcPr>
          <w:p w14:paraId="518E8FEB" w14:textId="77777777" w:rsidR="004A35C2" w:rsidRPr="001A361C" w:rsidRDefault="004A35C2" w:rsidP="00950DC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Li</w:t>
            </w:r>
            <w:r w:rsidRPr="001A361C">
              <w:rPr>
                <w:rFonts w:ascii="Times New Roman" w:hAnsi="Times New Roman" w:cs="Times New Roman" w:hint="eastAsia"/>
                <w:sz w:val="15"/>
                <w:szCs w:val="15"/>
              </w:rPr>
              <w:t>/</w:t>
            </w: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Si half cells</w:t>
            </w:r>
          </w:p>
        </w:tc>
        <w:tc>
          <w:tcPr>
            <w:tcW w:w="2268" w:type="dxa"/>
            <w:vAlign w:val="center"/>
          </w:tcPr>
          <w:p w14:paraId="65340149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Catechol-functionalized chitosan cross-linked by glutaraldehyde</w:t>
            </w:r>
          </w:p>
        </w:tc>
        <w:tc>
          <w:tcPr>
            <w:tcW w:w="992" w:type="dxa"/>
            <w:vAlign w:val="center"/>
          </w:tcPr>
          <w:p w14:paraId="17224256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&lt;100 nm</w:t>
            </w:r>
          </w:p>
        </w:tc>
        <w:tc>
          <w:tcPr>
            <w:tcW w:w="1843" w:type="dxa"/>
            <w:gridSpan w:val="2"/>
            <w:vAlign w:val="center"/>
          </w:tcPr>
          <w:p w14:paraId="1857978A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2144 mAh g</w:t>
            </w:r>
            <w:r w:rsidRPr="001A361C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 xml:space="preserve">−1 </w:t>
            </w: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after 100 cycles</w:t>
            </w:r>
          </w:p>
        </w:tc>
        <w:tc>
          <w:tcPr>
            <w:tcW w:w="1134" w:type="dxa"/>
            <w:vAlign w:val="center"/>
          </w:tcPr>
          <w:p w14:paraId="735D48BE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————</w:t>
            </w:r>
          </w:p>
        </w:tc>
        <w:tc>
          <w:tcPr>
            <w:tcW w:w="709" w:type="dxa"/>
            <w:vAlign w:val="center"/>
          </w:tcPr>
          <w:p w14:paraId="5CBCA964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noProof/>
                <w:sz w:val="15"/>
                <w:szCs w:val="15"/>
                <w:vertAlign w:val="superscript"/>
              </w:rPr>
              <w:t>4</w:t>
            </w:r>
          </w:p>
        </w:tc>
      </w:tr>
      <w:tr w:rsidR="004A35C2" w:rsidRPr="001A361C" w14:paraId="5B6CF1DD" w14:textId="77777777" w:rsidTr="000A1770">
        <w:tc>
          <w:tcPr>
            <w:tcW w:w="1134" w:type="dxa"/>
            <w:vMerge/>
            <w:vAlign w:val="center"/>
          </w:tcPr>
          <w:p w14:paraId="49380B7F" w14:textId="77777777" w:rsidR="004A35C2" w:rsidRPr="001A361C" w:rsidRDefault="004A35C2" w:rsidP="00EE0A01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68" w:type="dxa"/>
            <w:vAlign w:val="center"/>
          </w:tcPr>
          <w:p w14:paraId="061DD7D7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Poly(ether-thioureas)</w:t>
            </w:r>
          </w:p>
        </w:tc>
        <w:tc>
          <w:tcPr>
            <w:tcW w:w="992" w:type="dxa"/>
            <w:vAlign w:val="center"/>
          </w:tcPr>
          <w:p w14:paraId="41EDF845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————</w:t>
            </w:r>
          </w:p>
        </w:tc>
        <w:tc>
          <w:tcPr>
            <w:tcW w:w="1843" w:type="dxa"/>
            <w:gridSpan w:val="2"/>
            <w:vAlign w:val="center"/>
          </w:tcPr>
          <w:p w14:paraId="615A4C80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900 mAh g</w:t>
            </w:r>
            <w:r w:rsidRPr="001A361C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−1</w:t>
            </w: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 xml:space="preserve"> after 200 cycles at 1 C</w:t>
            </w:r>
          </w:p>
        </w:tc>
        <w:tc>
          <w:tcPr>
            <w:tcW w:w="1134" w:type="dxa"/>
            <w:vAlign w:val="center"/>
          </w:tcPr>
          <w:p w14:paraId="6035B7BE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1594 mAh g</w:t>
            </w:r>
            <w:r w:rsidRPr="001A361C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−1</w:t>
            </w: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 xml:space="preserve"> at 1 C</w:t>
            </w:r>
          </w:p>
        </w:tc>
        <w:tc>
          <w:tcPr>
            <w:tcW w:w="709" w:type="dxa"/>
            <w:vAlign w:val="center"/>
          </w:tcPr>
          <w:p w14:paraId="07D6EDC9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noProof/>
                <w:sz w:val="15"/>
                <w:szCs w:val="15"/>
                <w:vertAlign w:val="superscript"/>
              </w:rPr>
              <w:t>5</w:t>
            </w:r>
          </w:p>
        </w:tc>
      </w:tr>
      <w:tr w:rsidR="004A35C2" w:rsidRPr="001A361C" w14:paraId="0681C908" w14:textId="77777777" w:rsidTr="000A1770">
        <w:tc>
          <w:tcPr>
            <w:tcW w:w="1134" w:type="dxa"/>
            <w:vMerge/>
            <w:vAlign w:val="center"/>
          </w:tcPr>
          <w:p w14:paraId="7D878DD0" w14:textId="77777777" w:rsidR="004A35C2" w:rsidRPr="001A361C" w:rsidRDefault="004A35C2" w:rsidP="00EE0A01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68" w:type="dxa"/>
            <w:vAlign w:val="center"/>
          </w:tcPr>
          <w:p w14:paraId="54585F4B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Poly-glutamic acid/polyacrylic acid</w:t>
            </w:r>
          </w:p>
        </w:tc>
        <w:tc>
          <w:tcPr>
            <w:tcW w:w="992" w:type="dxa"/>
            <w:vAlign w:val="center"/>
          </w:tcPr>
          <w:p w14:paraId="5D4CAE77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~50 nm</w:t>
            </w:r>
          </w:p>
        </w:tc>
        <w:tc>
          <w:tcPr>
            <w:tcW w:w="1843" w:type="dxa"/>
            <w:gridSpan w:val="2"/>
            <w:vAlign w:val="center"/>
          </w:tcPr>
          <w:p w14:paraId="61CDEC7C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2000 mAh g</w:t>
            </w:r>
            <w:r w:rsidRPr="001A361C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−1</w:t>
            </w: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 xml:space="preserve"> after 300 cycles at 0.1 C</w:t>
            </w:r>
          </w:p>
        </w:tc>
        <w:tc>
          <w:tcPr>
            <w:tcW w:w="1134" w:type="dxa"/>
            <w:vAlign w:val="center"/>
          </w:tcPr>
          <w:p w14:paraId="33F64869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1359 mAh g</w:t>
            </w:r>
            <w:r w:rsidRPr="001A361C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−1</w:t>
            </w: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 xml:space="preserve"> at 1 C</w:t>
            </w:r>
          </w:p>
        </w:tc>
        <w:tc>
          <w:tcPr>
            <w:tcW w:w="709" w:type="dxa"/>
            <w:vAlign w:val="center"/>
          </w:tcPr>
          <w:p w14:paraId="0A44A530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noProof/>
                <w:sz w:val="15"/>
                <w:szCs w:val="15"/>
                <w:vertAlign w:val="superscript"/>
              </w:rPr>
              <w:t>6</w:t>
            </w:r>
          </w:p>
        </w:tc>
      </w:tr>
      <w:tr w:rsidR="004A35C2" w:rsidRPr="001A361C" w14:paraId="62582AB7" w14:textId="77777777" w:rsidTr="000A1770">
        <w:tc>
          <w:tcPr>
            <w:tcW w:w="1134" w:type="dxa"/>
            <w:vMerge/>
            <w:vAlign w:val="center"/>
          </w:tcPr>
          <w:p w14:paraId="3C09D9ED" w14:textId="77777777" w:rsidR="004A35C2" w:rsidRPr="001A361C" w:rsidRDefault="004A35C2" w:rsidP="00EE0A01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68" w:type="dxa"/>
            <w:vAlign w:val="center"/>
          </w:tcPr>
          <w:p w14:paraId="60FA1E68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Poly(acrylamide-co-2-(dimethylamino)ethyl acrylate</w:t>
            </w:r>
          </w:p>
        </w:tc>
        <w:tc>
          <w:tcPr>
            <w:tcW w:w="992" w:type="dxa"/>
            <w:vAlign w:val="center"/>
          </w:tcPr>
          <w:p w14:paraId="766D564B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~100 nm</w:t>
            </w:r>
          </w:p>
        </w:tc>
        <w:tc>
          <w:tcPr>
            <w:tcW w:w="1843" w:type="dxa"/>
            <w:gridSpan w:val="2"/>
            <w:vAlign w:val="center"/>
          </w:tcPr>
          <w:p w14:paraId="5B946545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2747 mAh g</w:t>
            </w:r>
            <w:r w:rsidRPr="001A361C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−1</w:t>
            </w: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 xml:space="preserve"> after 100 cycles at </w:t>
            </w:r>
            <w:bookmarkStart w:id="14" w:name="OLE_LINK3"/>
            <w:bookmarkStart w:id="15" w:name="OLE_LINK4"/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1 A g</w:t>
            </w:r>
            <w:r w:rsidRPr="001A361C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−1</w:t>
            </w:r>
            <w:bookmarkEnd w:id="14"/>
            <w:bookmarkEnd w:id="15"/>
          </w:p>
        </w:tc>
        <w:tc>
          <w:tcPr>
            <w:tcW w:w="1134" w:type="dxa"/>
            <w:vAlign w:val="center"/>
          </w:tcPr>
          <w:p w14:paraId="66FDE2CD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1446 mAh g</w:t>
            </w:r>
            <w:r w:rsidRPr="001A361C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−1</w:t>
            </w: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 xml:space="preserve"> at 8 A g</w:t>
            </w:r>
            <w:r w:rsidRPr="001A361C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−1</w:t>
            </w:r>
          </w:p>
        </w:tc>
        <w:tc>
          <w:tcPr>
            <w:tcW w:w="709" w:type="dxa"/>
            <w:vAlign w:val="center"/>
          </w:tcPr>
          <w:p w14:paraId="34F2D167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noProof/>
                <w:sz w:val="15"/>
                <w:szCs w:val="15"/>
                <w:vertAlign w:val="superscript"/>
              </w:rPr>
              <w:t>7</w:t>
            </w:r>
          </w:p>
        </w:tc>
      </w:tr>
      <w:tr w:rsidR="004A35C2" w:rsidRPr="001A361C" w14:paraId="37D6DE2D" w14:textId="77777777" w:rsidTr="000A1770">
        <w:tc>
          <w:tcPr>
            <w:tcW w:w="1134" w:type="dxa"/>
            <w:vMerge/>
            <w:vAlign w:val="center"/>
          </w:tcPr>
          <w:p w14:paraId="6B6BA790" w14:textId="77777777" w:rsidR="004A35C2" w:rsidRPr="001A361C" w:rsidRDefault="004A35C2" w:rsidP="00EE0A01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68" w:type="dxa"/>
            <w:vAlign w:val="center"/>
          </w:tcPr>
          <w:p w14:paraId="1C082D89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Starch/ polyvinyl alcohol</w:t>
            </w:r>
          </w:p>
        </w:tc>
        <w:tc>
          <w:tcPr>
            <w:tcW w:w="992" w:type="dxa"/>
            <w:vAlign w:val="center"/>
          </w:tcPr>
          <w:p w14:paraId="00C79BBE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~100 nm</w:t>
            </w:r>
          </w:p>
        </w:tc>
        <w:tc>
          <w:tcPr>
            <w:tcW w:w="1843" w:type="dxa"/>
            <w:gridSpan w:val="2"/>
            <w:vAlign w:val="center"/>
          </w:tcPr>
          <w:p w14:paraId="04AE79A1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1011 mAh g</w:t>
            </w:r>
            <w:r w:rsidRPr="001A361C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−1</w:t>
            </w: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 xml:space="preserve"> after 300 cycles at 1 A g</w:t>
            </w:r>
            <w:r w:rsidRPr="001A361C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−1</w:t>
            </w:r>
          </w:p>
        </w:tc>
        <w:tc>
          <w:tcPr>
            <w:tcW w:w="1134" w:type="dxa"/>
            <w:vAlign w:val="center"/>
          </w:tcPr>
          <w:p w14:paraId="347CD268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1283 mAh g</w:t>
            </w:r>
            <w:r w:rsidRPr="001A361C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−1</w:t>
            </w: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 xml:space="preserve"> at 4 A g</w:t>
            </w:r>
            <w:r w:rsidRPr="001A361C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−1</w:t>
            </w:r>
          </w:p>
        </w:tc>
        <w:tc>
          <w:tcPr>
            <w:tcW w:w="709" w:type="dxa"/>
            <w:vAlign w:val="center"/>
          </w:tcPr>
          <w:p w14:paraId="33A0B89B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noProof/>
                <w:sz w:val="15"/>
                <w:szCs w:val="15"/>
                <w:vertAlign w:val="superscript"/>
              </w:rPr>
              <w:t>8</w:t>
            </w:r>
          </w:p>
        </w:tc>
      </w:tr>
      <w:tr w:rsidR="004A35C2" w:rsidRPr="001A361C" w14:paraId="5A9EFB1D" w14:textId="77777777" w:rsidTr="000A1770">
        <w:tc>
          <w:tcPr>
            <w:tcW w:w="1134" w:type="dxa"/>
            <w:vMerge/>
            <w:vAlign w:val="center"/>
          </w:tcPr>
          <w:p w14:paraId="49162798" w14:textId="77777777" w:rsidR="004A35C2" w:rsidRPr="001A361C" w:rsidRDefault="004A35C2" w:rsidP="00EE0A01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68" w:type="dxa"/>
            <w:vAlign w:val="center"/>
          </w:tcPr>
          <w:p w14:paraId="71F9E010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Peach gum/epichlorohydrin</w:t>
            </w:r>
          </w:p>
        </w:tc>
        <w:tc>
          <w:tcPr>
            <w:tcW w:w="992" w:type="dxa"/>
            <w:vAlign w:val="center"/>
          </w:tcPr>
          <w:p w14:paraId="1A15AA98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~100 nm</w:t>
            </w:r>
          </w:p>
        </w:tc>
        <w:tc>
          <w:tcPr>
            <w:tcW w:w="1843" w:type="dxa"/>
            <w:gridSpan w:val="2"/>
            <w:vAlign w:val="center"/>
          </w:tcPr>
          <w:p w14:paraId="4C3E4888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2060 mAh g</w:t>
            </w:r>
            <w:r w:rsidRPr="001A361C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−1</w:t>
            </w: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 xml:space="preserve"> after 200 cycles at 2 A g</w:t>
            </w:r>
            <w:r w:rsidRPr="001A361C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−1</w:t>
            </w:r>
          </w:p>
        </w:tc>
        <w:tc>
          <w:tcPr>
            <w:tcW w:w="1134" w:type="dxa"/>
            <w:vAlign w:val="center"/>
          </w:tcPr>
          <w:p w14:paraId="0C7175E8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895 mAh g</w:t>
            </w:r>
            <w:r w:rsidRPr="001A361C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−1</w:t>
            </w: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 xml:space="preserve"> at 8 A g</w:t>
            </w:r>
            <w:r w:rsidRPr="001A361C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−1</w:t>
            </w:r>
          </w:p>
        </w:tc>
        <w:tc>
          <w:tcPr>
            <w:tcW w:w="709" w:type="dxa"/>
            <w:vAlign w:val="center"/>
          </w:tcPr>
          <w:p w14:paraId="77C4F95A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noProof/>
                <w:sz w:val="15"/>
                <w:szCs w:val="15"/>
                <w:vertAlign w:val="superscript"/>
              </w:rPr>
              <w:t>9</w:t>
            </w:r>
          </w:p>
        </w:tc>
      </w:tr>
      <w:tr w:rsidR="004A35C2" w:rsidRPr="001A361C" w14:paraId="25519520" w14:textId="77777777" w:rsidTr="000A1770">
        <w:tc>
          <w:tcPr>
            <w:tcW w:w="1134" w:type="dxa"/>
            <w:vMerge/>
            <w:vAlign w:val="center"/>
          </w:tcPr>
          <w:p w14:paraId="20146679" w14:textId="77777777" w:rsidR="004A35C2" w:rsidRPr="001A361C" w:rsidRDefault="004A35C2" w:rsidP="00EE0A01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68" w:type="dxa"/>
            <w:vAlign w:val="center"/>
          </w:tcPr>
          <w:p w14:paraId="49ABE8C1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PAA</w:t>
            </w:r>
          </w:p>
        </w:tc>
        <w:tc>
          <w:tcPr>
            <w:tcW w:w="992" w:type="dxa"/>
            <w:vAlign w:val="center"/>
          </w:tcPr>
          <w:p w14:paraId="630D01D0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~50 nm</w:t>
            </w:r>
          </w:p>
        </w:tc>
        <w:tc>
          <w:tcPr>
            <w:tcW w:w="1843" w:type="dxa"/>
            <w:gridSpan w:val="2"/>
            <w:vAlign w:val="center"/>
          </w:tcPr>
          <w:p w14:paraId="050B7044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1500 mA h g</w:t>
            </w:r>
            <w:r w:rsidRPr="001A361C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−1</w:t>
            </w: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 xml:space="preserve"> after 500 cycles at 1 A g</w:t>
            </w:r>
            <w:r w:rsidRPr="001A361C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−1</w:t>
            </w:r>
          </w:p>
        </w:tc>
        <w:tc>
          <w:tcPr>
            <w:tcW w:w="1134" w:type="dxa"/>
            <w:vAlign w:val="center"/>
          </w:tcPr>
          <w:p w14:paraId="22DEA32B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1550 mA h g</w:t>
            </w:r>
            <w:r w:rsidRPr="001A361C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−1</w:t>
            </w: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 xml:space="preserve"> at 6 A g</w:t>
            </w:r>
            <w:r w:rsidRPr="001A361C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−1</w:t>
            </w:r>
          </w:p>
        </w:tc>
        <w:tc>
          <w:tcPr>
            <w:tcW w:w="709" w:type="dxa"/>
            <w:vAlign w:val="center"/>
          </w:tcPr>
          <w:p w14:paraId="52266084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noProof/>
                <w:sz w:val="15"/>
                <w:szCs w:val="15"/>
                <w:vertAlign w:val="superscript"/>
              </w:rPr>
              <w:t>10</w:t>
            </w:r>
          </w:p>
        </w:tc>
      </w:tr>
      <w:tr w:rsidR="004A35C2" w:rsidRPr="001A361C" w14:paraId="1EF9BE4C" w14:textId="77777777" w:rsidTr="000A1770">
        <w:tc>
          <w:tcPr>
            <w:tcW w:w="1134" w:type="dxa"/>
            <w:vMerge/>
            <w:vAlign w:val="center"/>
          </w:tcPr>
          <w:p w14:paraId="45D2B90D" w14:textId="77777777" w:rsidR="004A35C2" w:rsidRPr="001A361C" w:rsidRDefault="004A35C2" w:rsidP="00EE0A01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68" w:type="dxa"/>
            <w:vAlign w:val="center"/>
          </w:tcPr>
          <w:p w14:paraId="40120C0D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PVA-g-PAA</w:t>
            </w:r>
          </w:p>
        </w:tc>
        <w:tc>
          <w:tcPr>
            <w:tcW w:w="992" w:type="dxa"/>
            <w:vAlign w:val="center"/>
          </w:tcPr>
          <w:p w14:paraId="0F6530E2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30–80 nm</w:t>
            </w:r>
          </w:p>
        </w:tc>
        <w:tc>
          <w:tcPr>
            <w:tcW w:w="1843" w:type="dxa"/>
            <w:gridSpan w:val="2"/>
            <w:vAlign w:val="center"/>
          </w:tcPr>
          <w:p w14:paraId="3810FFA1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1315.8 mA h g</w:t>
            </w:r>
            <w:r w:rsidRPr="001A361C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−1</w:t>
            </w: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 xml:space="preserve"> after 1000 cycles at 0.4 A g</w:t>
            </w:r>
            <w:r w:rsidRPr="001A361C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−1</w:t>
            </w:r>
          </w:p>
        </w:tc>
        <w:tc>
          <w:tcPr>
            <w:tcW w:w="1134" w:type="dxa"/>
            <w:vAlign w:val="center"/>
          </w:tcPr>
          <w:p w14:paraId="7F2B9FCC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1525.5 mAh g</w:t>
            </w:r>
            <w:r w:rsidRPr="001A361C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-1</w:t>
            </w: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 xml:space="preserve"> at 10 A g</w:t>
            </w:r>
            <w:r w:rsidRPr="001A361C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-1</w:t>
            </w:r>
          </w:p>
        </w:tc>
        <w:tc>
          <w:tcPr>
            <w:tcW w:w="709" w:type="dxa"/>
            <w:vAlign w:val="center"/>
          </w:tcPr>
          <w:p w14:paraId="479E4CEB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noProof/>
                <w:sz w:val="15"/>
                <w:szCs w:val="15"/>
                <w:vertAlign w:val="superscript"/>
              </w:rPr>
              <w:t>11</w:t>
            </w:r>
          </w:p>
        </w:tc>
      </w:tr>
      <w:tr w:rsidR="004A35C2" w:rsidRPr="001A361C" w14:paraId="15C236E1" w14:textId="77777777" w:rsidTr="000A1770">
        <w:tc>
          <w:tcPr>
            <w:tcW w:w="1134" w:type="dxa"/>
            <w:vMerge/>
            <w:vAlign w:val="center"/>
          </w:tcPr>
          <w:p w14:paraId="6E0624CD" w14:textId="77777777" w:rsidR="004A35C2" w:rsidRPr="001A361C" w:rsidRDefault="004A35C2" w:rsidP="00EE0A01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68" w:type="dxa"/>
            <w:vAlign w:val="center"/>
          </w:tcPr>
          <w:p w14:paraId="7CBEB957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PANI</w:t>
            </w:r>
          </w:p>
        </w:tc>
        <w:tc>
          <w:tcPr>
            <w:tcW w:w="992" w:type="dxa"/>
            <w:vAlign w:val="center"/>
          </w:tcPr>
          <w:p w14:paraId="3BD93BF6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60 nm</w:t>
            </w:r>
          </w:p>
        </w:tc>
        <w:tc>
          <w:tcPr>
            <w:tcW w:w="1843" w:type="dxa"/>
            <w:gridSpan w:val="2"/>
            <w:vAlign w:val="center"/>
          </w:tcPr>
          <w:p w14:paraId="17DE21DD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1420 mA h g</w:t>
            </w:r>
            <w:r w:rsidRPr="001A361C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−1</w:t>
            </w: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 xml:space="preserve"> after 1000 cycles at 1 A g</w:t>
            </w:r>
            <w:r w:rsidRPr="001A361C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−1</w:t>
            </w:r>
          </w:p>
        </w:tc>
        <w:tc>
          <w:tcPr>
            <w:tcW w:w="1134" w:type="dxa"/>
            <w:vAlign w:val="center"/>
          </w:tcPr>
          <w:p w14:paraId="3FC5D86D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1100 mAh g</w:t>
            </w:r>
            <w:r w:rsidRPr="001A361C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-1</w:t>
            </w: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 xml:space="preserve"> at 3A g</w:t>
            </w:r>
            <w:r w:rsidRPr="001A361C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-1</w:t>
            </w:r>
          </w:p>
        </w:tc>
        <w:tc>
          <w:tcPr>
            <w:tcW w:w="709" w:type="dxa"/>
            <w:vAlign w:val="center"/>
          </w:tcPr>
          <w:p w14:paraId="240CAFD5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noProof/>
                <w:sz w:val="15"/>
                <w:szCs w:val="15"/>
                <w:vertAlign w:val="superscript"/>
              </w:rPr>
              <w:t>12</w:t>
            </w:r>
          </w:p>
        </w:tc>
      </w:tr>
      <w:tr w:rsidR="004A35C2" w:rsidRPr="001A361C" w14:paraId="35DDFB17" w14:textId="77777777" w:rsidTr="000A1770">
        <w:tc>
          <w:tcPr>
            <w:tcW w:w="1134" w:type="dxa"/>
            <w:vMerge/>
            <w:vAlign w:val="center"/>
          </w:tcPr>
          <w:p w14:paraId="56C00791" w14:textId="77777777" w:rsidR="004A35C2" w:rsidRPr="001A361C" w:rsidRDefault="004A35C2" w:rsidP="00EE0A01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68" w:type="dxa"/>
            <w:vAlign w:val="center"/>
          </w:tcPr>
          <w:p w14:paraId="1FEF1780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PEG grafted PFP</w:t>
            </w:r>
          </w:p>
        </w:tc>
        <w:tc>
          <w:tcPr>
            <w:tcW w:w="992" w:type="dxa"/>
            <w:vAlign w:val="center"/>
          </w:tcPr>
          <w:p w14:paraId="32654A77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————</w:t>
            </w:r>
          </w:p>
        </w:tc>
        <w:tc>
          <w:tcPr>
            <w:tcW w:w="1843" w:type="dxa"/>
            <w:gridSpan w:val="2"/>
            <w:vAlign w:val="center"/>
          </w:tcPr>
          <w:p w14:paraId="72E67D36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605 mA h g</w:t>
            </w:r>
            <w:r w:rsidRPr="001A361C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 xml:space="preserve">−1 </w:t>
            </w: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after 1000 cycles at 0.3 C</w:t>
            </w:r>
          </w:p>
        </w:tc>
        <w:tc>
          <w:tcPr>
            <w:tcW w:w="1134" w:type="dxa"/>
            <w:vAlign w:val="center"/>
          </w:tcPr>
          <w:p w14:paraId="0F5E737C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800 mAh g</w:t>
            </w:r>
            <w:r w:rsidRPr="001A361C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−1</w:t>
            </w: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 xml:space="preserve"> at 2 C</w:t>
            </w:r>
          </w:p>
        </w:tc>
        <w:tc>
          <w:tcPr>
            <w:tcW w:w="709" w:type="dxa"/>
            <w:vAlign w:val="center"/>
          </w:tcPr>
          <w:p w14:paraId="3581210F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noProof/>
                <w:sz w:val="15"/>
                <w:szCs w:val="15"/>
                <w:vertAlign w:val="superscript"/>
              </w:rPr>
              <w:t>13</w:t>
            </w:r>
          </w:p>
        </w:tc>
      </w:tr>
      <w:tr w:rsidR="004A35C2" w:rsidRPr="001A361C" w14:paraId="5DD18442" w14:textId="77777777" w:rsidTr="000A1770">
        <w:tc>
          <w:tcPr>
            <w:tcW w:w="1134" w:type="dxa"/>
            <w:vMerge/>
            <w:vAlign w:val="center"/>
          </w:tcPr>
          <w:p w14:paraId="1FF67581" w14:textId="77777777" w:rsidR="004A35C2" w:rsidRPr="001A361C" w:rsidRDefault="004A35C2" w:rsidP="00EE0A01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68" w:type="dxa"/>
            <w:vAlign w:val="center"/>
          </w:tcPr>
          <w:p w14:paraId="4D0688AA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>AOB binder</w:t>
            </w:r>
          </w:p>
        </w:tc>
        <w:tc>
          <w:tcPr>
            <w:tcW w:w="992" w:type="dxa"/>
            <w:vAlign w:val="center"/>
          </w:tcPr>
          <w:p w14:paraId="0EB5C172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>~200 nm</w:t>
            </w:r>
          </w:p>
        </w:tc>
        <w:tc>
          <w:tcPr>
            <w:tcW w:w="1843" w:type="dxa"/>
            <w:gridSpan w:val="2"/>
            <w:vAlign w:val="center"/>
          </w:tcPr>
          <w:p w14:paraId="6DCAE42A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>1617 mAh g</w:t>
            </w:r>
            <w:r w:rsidRPr="001A361C">
              <w:rPr>
                <w:rFonts w:ascii="Times New Roman" w:hAnsi="Times New Roman" w:cs="Times New Roman"/>
                <w:b/>
                <w:color w:val="FF0000"/>
                <w:sz w:val="15"/>
                <w:szCs w:val="15"/>
                <w:vertAlign w:val="superscript"/>
              </w:rPr>
              <w:t>−1</w:t>
            </w:r>
            <w:r w:rsidRPr="001A361C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 xml:space="preserve"> after 1000 cycles at 0.4 C</w:t>
            </w:r>
          </w:p>
        </w:tc>
        <w:tc>
          <w:tcPr>
            <w:tcW w:w="1134" w:type="dxa"/>
            <w:vAlign w:val="center"/>
          </w:tcPr>
          <w:p w14:paraId="1BA0107A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>1350 mAh g</w:t>
            </w:r>
            <w:r w:rsidRPr="001A361C">
              <w:rPr>
                <w:rFonts w:ascii="Times New Roman" w:hAnsi="Times New Roman" w:cs="Times New Roman"/>
                <w:b/>
                <w:color w:val="FF0000"/>
                <w:sz w:val="15"/>
                <w:szCs w:val="15"/>
                <w:vertAlign w:val="superscript"/>
              </w:rPr>
              <w:t>−1</w:t>
            </w:r>
            <w:r w:rsidRPr="001A361C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 xml:space="preserve"> at 2 C</w:t>
            </w:r>
          </w:p>
        </w:tc>
        <w:tc>
          <w:tcPr>
            <w:tcW w:w="709" w:type="dxa"/>
            <w:vAlign w:val="center"/>
          </w:tcPr>
          <w:p w14:paraId="66A4DD7A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>Our work</w:t>
            </w:r>
          </w:p>
        </w:tc>
      </w:tr>
      <w:tr w:rsidR="004A35C2" w:rsidRPr="001A361C" w14:paraId="2A1A8670" w14:textId="77777777" w:rsidTr="00ED207C">
        <w:tc>
          <w:tcPr>
            <w:tcW w:w="8080" w:type="dxa"/>
            <w:gridSpan w:val="7"/>
            <w:vAlign w:val="center"/>
          </w:tcPr>
          <w:p w14:paraId="49CBCA3E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4A35C2" w:rsidRPr="001A361C" w14:paraId="4DB64D0D" w14:textId="77777777" w:rsidTr="00D2488D">
        <w:tc>
          <w:tcPr>
            <w:tcW w:w="1134" w:type="dxa"/>
            <w:vMerge w:val="restart"/>
            <w:vAlign w:val="center"/>
          </w:tcPr>
          <w:p w14:paraId="56A44F54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Soft package full cells</w:t>
            </w:r>
          </w:p>
        </w:tc>
        <w:tc>
          <w:tcPr>
            <w:tcW w:w="2268" w:type="dxa"/>
            <w:vAlign w:val="center"/>
          </w:tcPr>
          <w:p w14:paraId="78841EC8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Binder</w:t>
            </w:r>
          </w:p>
        </w:tc>
        <w:tc>
          <w:tcPr>
            <w:tcW w:w="1418" w:type="dxa"/>
            <w:gridSpan w:val="2"/>
            <w:vAlign w:val="center"/>
          </w:tcPr>
          <w:p w14:paraId="7F9DD39E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Cathode</w:t>
            </w:r>
          </w:p>
        </w:tc>
        <w:tc>
          <w:tcPr>
            <w:tcW w:w="1417" w:type="dxa"/>
            <w:vAlign w:val="center"/>
          </w:tcPr>
          <w:p w14:paraId="64CC4311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Anode</w:t>
            </w:r>
          </w:p>
        </w:tc>
        <w:tc>
          <w:tcPr>
            <w:tcW w:w="1134" w:type="dxa"/>
            <w:vAlign w:val="center"/>
          </w:tcPr>
          <w:p w14:paraId="0B35C7F5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Remaining capacity</w:t>
            </w:r>
          </w:p>
        </w:tc>
        <w:tc>
          <w:tcPr>
            <w:tcW w:w="709" w:type="dxa"/>
            <w:vAlign w:val="center"/>
          </w:tcPr>
          <w:p w14:paraId="2944C13F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Ref.</w:t>
            </w:r>
          </w:p>
        </w:tc>
      </w:tr>
      <w:tr w:rsidR="004A35C2" w:rsidRPr="001A361C" w14:paraId="37631DEF" w14:textId="77777777" w:rsidTr="00D2488D">
        <w:tc>
          <w:tcPr>
            <w:tcW w:w="1134" w:type="dxa"/>
            <w:vMerge/>
            <w:vAlign w:val="center"/>
          </w:tcPr>
          <w:p w14:paraId="65B6CA48" w14:textId="77777777" w:rsidR="004A35C2" w:rsidRPr="001A361C" w:rsidRDefault="004A35C2" w:rsidP="00D2488D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68" w:type="dxa"/>
            <w:vAlign w:val="center"/>
          </w:tcPr>
          <w:p w14:paraId="307B0ED7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Lithiated polyacrylic acid (P-LiPAA)/Nafion (P-LiNF)</w:t>
            </w:r>
          </w:p>
        </w:tc>
        <w:tc>
          <w:tcPr>
            <w:tcW w:w="1418" w:type="dxa"/>
            <w:gridSpan w:val="2"/>
            <w:vAlign w:val="center"/>
          </w:tcPr>
          <w:p w14:paraId="7BF50A0B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LiNi</w:t>
            </w:r>
            <w:r w:rsidRPr="001A361C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0.5</w:t>
            </w: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Co</w:t>
            </w:r>
            <w:r w:rsidRPr="001A361C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0.2</w:t>
            </w: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Mn</w:t>
            </w:r>
            <w:r w:rsidRPr="001A361C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0.3</w:t>
            </w: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O</w:t>
            </w:r>
            <w:r w:rsidRPr="001A361C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2</w:t>
            </w: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 xml:space="preserve"> (NCM523)</w:t>
            </w:r>
          </w:p>
        </w:tc>
        <w:tc>
          <w:tcPr>
            <w:tcW w:w="1417" w:type="dxa"/>
            <w:vAlign w:val="center"/>
          </w:tcPr>
          <w:p w14:paraId="028F5431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Si</w:t>
            </w:r>
          </w:p>
        </w:tc>
        <w:tc>
          <w:tcPr>
            <w:tcW w:w="1134" w:type="dxa"/>
            <w:vAlign w:val="center"/>
          </w:tcPr>
          <w:p w14:paraId="4F9D8995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0.03 Ah after 140 cycles at 0.2 C</w:t>
            </w:r>
          </w:p>
        </w:tc>
        <w:tc>
          <w:tcPr>
            <w:tcW w:w="709" w:type="dxa"/>
            <w:vAlign w:val="center"/>
          </w:tcPr>
          <w:p w14:paraId="69B3F24B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b/>
                <w:noProof/>
                <w:sz w:val="15"/>
                <w:szCs w:val="15"/>
                <w:vertAlign w:val="superscript"/>
              </w:rPr>
              <w:t>14</w:t>
            </w:r>
          </w:p>
        </w:tc>
      </w:tr>
      <w:tr w:rsidR="004A35C2" w:rsidRPr="001A361C" w14:paraId="76861C8B" w14:textId="77777777" w:rsidTr="00D2488D">
        <w:tc>
          <w:tcPr>
            <w:tcW w:w="1134" w:type="dxa"/>
            <w:vMerge/>
            <w:vAlign w:val="center"/>
          </w:tcPr>
          <w:p w14:paraId="708028DF" w14:textId="77777777" w:rsidR="004A35C2" w:rsidRPr="001A361C" w:rsidRDefault="004A35C2" w:rsidP="00D2488D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68" w:type="dxa"/>
            <w:vAlign w:val="center"/>
          </w:tcPr>
          <w:p w14:paraId="7FACE50D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Guar gum-</w:t>
            </w:r>
            <w:r w:rsidRPr="001A361C">
              <w:rPr>
                <w:rFonts w:ascii="Times New Roman" w:hAnsi="Times New Roman" w:cs="Times New Roman"/>
                <w:i/>
                <w:sz w:val="15"/>
                <w:szCs w:val="15"/>
              </w:rPr>
              <w:t>g</w:t>
            </w: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-polyacrylamide</w:t>
            </w:r>
          </w:p>
        </w:tc>
        <w:tc>
          <w:tcPr>
            <w:tcW w:w="1418" w:type="dxa"/>
            <w:gridSpan w:val="2"/>
            <w:vAlign w:val="center"/>
          </w:tcPr>
          <w:p w14:paraId="26DC0F3F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NCM523</w:t>
            </w:r>
          </w:p>
        </w:tc>
        <w:tc>
          <w:tcPr>
            <w:tcW w:w="1417" w:type="dxa"/>
            <w:vAlign w:val="center"/>
          </w:tcPr>
          <w:p w14:paraId="6341B089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Si</w:t>
            </w:r>
          </w:p>
        </w:tc>
        <w:tc>
          <w:tcPr>
            <w:tcW w:w="1134" w:type="dxa"/>
            <w:vAlign w:val="center"/>
          </w:tcPr>
          <w:p w14:paraId="6A1E7100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0.8 Ah after 70 cycles at 0.2 C</w:t>
            </w:r>
          </w:p>
        </w:tc>
        <w:tc>
          <w:tcPr>
            <w:tcW w:w="709" w:type="dxa"/>
            <w:vAlign w:val="center"/>
          </w:tcPr>
          <w:p w14:paraId="2CE20928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b/>
                <w:noProof/>
                <w:sz w:val="15"/>
                <w:szCs w:val="15"/>
                <w:vertAlign w:val="superscript"/>
              </w:rPr>
              <w:t>15</w:t>
            </w:r>
          </w:p>
        </w:tc>
      </w:tr>
      <w:tr w:rsidR="004A35C2" w:rsidRPr="001A361C" w14:paraId="6019C63F" w14:textId="77777777" w:rsidTr="00D2488D">
        <w:tc>
          <w:tcPr>
            <w:tcW w:w="1134" w:type="dxa"/>
            <w:vMerge/>
            <w:vAlign w:val="center"/>
          </w:tcPr>
          <w:p w14:paraId="1201F89C" w14:textId="77777777" w:rsidR="004A35C2" w:rsidRPr="001A361C" w:rsidRDefault="004A35C2" w:rsidP="00D2488D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68" w:type="dxa"/>
            <w:vAlign w:val="center"/>
          </w:tcPr>
          <w:p w14:paraId="70AB32BD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Tannic acid (TA)/poly(acrylic acidco-2-hydroxyethyl acrylate) (PAH)</w:t>
            </w:r>
          </w:p>
        </w:tc>
        <w:tc>
          <w:tcPr>
            <w:tcW w:w="1418" w:type="dxa"/>
            <w:gridSpan w:val="2"/>
            <w:vAlign w:val="center"/>
          </w:tcPr>
          <w:p w14:paraId="72C67418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NCM523</w:t>
            </w:r>
          </w:p>
        </w:tc>
        <w:tc>
          <w:tcPr>
            <w:tcW w:w="1417" w:type="dxa"/>
            <w:vAlign w:val="center"/>
          </w:tcPr>
          <w:p w14:paraId="4260AB3D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Si-C (500 mAh/g)</w:t>
            </w:r>
          </w:p>
        </w:tc>
        <w:tc>
          <w:tcPr>
            <w:tcW w:w="1134" w:type="dxa"/>
            <w:vAlign w:val="center"/>
          </w:tcPr>
          <w:p w14:paraId="11961A01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bookmarkStart w:id="16" w:name="OLE_LINK15"/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1.58Ah</w:t>
            </w:r>
            <w:bookmarkEnd w:id="16"/>
            <w:r w:rsidRPr="001A361C">
              <w:rPr>
                <w:rFonts w:ascii="Times New Roman" w:hAnsi="Times New Roman" w:cs="Times New Roman"/>
                <w:sz w:val="15"/>
                <w:szCs w:val="15"/>
              </w:rPr>
              <w:t xml:space="preserve"> after 700 cycles at 1C</w:t>
            </w:r>
          </w:p>
        </w:tc>
        <w:tc>
          <w:tcPr>
            <w:tcW w:w="709" w:type="dxa"/>
            <w:vAlign w:val="center"/>
          </w:tcPr>
          <w:p w14:paraId="46705FD8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b/>
                <w:noProof/>
                <w:sz w:val="15"/>
                <w:szCs w:val="15"/>
                <w:vertAlign w:val="superscript"/>
              </w:rPr>
              <w:t>16</w:t>
            </w:r>
          </w:p>
        </w:tc>
      </w:tr>
      <w:tr w:rsidR="004A35C2" w:rsidRPr="001A361C" w14:paraId="50E32B10" w14:textId="77777777" w:rsidTr="00D2488D">
        <w:tc>
          <w:tcPr>
            <w:tcW w:w="1134" w:type="dxa"/>
            <w:vMerge/>
            <w:vAlign w:val="center"/>
          </w:tcPr>
          <w:p w14:paraId="57D7447D" w14:textId="77777777" w:rsidR="004A35C2" w:rsidRPr="001A361C" w:rsidRDefault="004A35C2" w:rsidP="00D2488D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68" w:type="dxa"/>
            <w:vAlign w:val="center"/>
          </w:tcPr>
          <w:p w14:paraId="786B54EF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CMC/PAA</w:t>
            </w:r>
          </w:p>
        </w:tc>
        <w:tc>
          <w:tcPr>
            <w:tcW w:w="1418" w:type="dxa"/>
            <w:gridSpan w:val="2"/>
            <w:vAlign w:val="center"/>
          </w:tcPr>
          <w:p w14:paraId="48A659BF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LiNi</w:t>
            </w:r>
            <w:r w:rsidRPr="001A361C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0.8</w:t>
            </w: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Co</w:t>
            </w:r>
            <w:r w:rsidRPr="001A361C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0.1</w:t>
            </w: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Mn</w:t>
            </w:r>
            <w:r w:rsidRPr="001A361C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0.1</w:t>
            </w: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O</w:t>
            </w:r>
            <w:r w:rsidRPr="001A361C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2</w:t>
            </w: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 xml:space="preserve"> (NCM811)</w:t>
            </w:r>
          </w:p>
        </w:tc>
        <w:tc>
          <w:tcPr>
            <w:tcW w:w="1417" w:type="dxa"/>
            <w:vAlign w:val="center"/>
          </w:tcPr>
          <w:p w14:paraId="30CDD738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Si-C</w:t>
            </w:r>
          </w:p>
        </w:tc>
        <w:tc>
          <w:tcPr>
            <w:tcW w:w="1134" w:type="dxa"/>
            <w:vAlign w:val="center"/>
          </w:tcPr>
          <w:p w14:paraId="63C64939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~0.8 Ah after 500 cycles at 0.5C</w:t>
            </w:r>
          </w:p>
        </w:tc>
        <w:tc>
          <w:tcPr>
            <w:tcW w:w="709" w:type="dxa"/>
            <w:vAlign w:val="center"/>
          </w:tcPr>
          <w:p w14:paraId="48F3ED4B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b/>
                <w:noProof/>
                <w:sz w:val="15"/>
                <w:szCs w:val="15"/>
                <w:vertAlign w:val="superscript"/>
              </w:rPr>
              <w:t>17</w:t>
            </w:r>
          </w:p>
        </w:tc>
      </w:tr>
      <w:tr w:rsidR="004A35C2" w:rsidRPr="001A361C" w14:paraId="0452873D" w14:textId="77777777" w:rsidTr="00D2488D">
        <w:tc>
          <w:tcPr>
            <w:tcW w:w="1134" w:type="dxa"/>
            <w:vMerge/>
            <w:vAlign w:val="center"/>
          </w:tcPr>
          <w:p w14:paraId="35F7F654" w14:textId="77777777" w:rsidR="004A35C2" w:rsidRPr="001A361C" w:rsidRDefault="004A35C2" w:rsidP="00D2488D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68" w:type="dxa"/>
            <w:vAlign w:val="center"/>
          </w:tcPr>
          <w:p w14:paraId="04B1D57A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PAA</w:t>
            </w:r>
          </w:p>
        </w:tc>
        <w:tc>
          <w:tcPr>
            <w:tcW w:w="1418" w:type="dxa"/>
            <w:gridSpan w:val="2"/>
            <w:vAlign w:val="center"/>
          </w:tcPr>
          <w:p w14:paraId="35575E72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NCM523</w:t>
            </w:r>
          </w:p>
        </w:tc>
        <w:tc>
          <w:tcPr>
            <w:tcW w:w="1417" w:type="dxa"/>
            <w:vAlign w:val="center"/>
          </w:tcPr>
          <w:p w14:paraId="73CF0CEF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Si-C</w:t>
            </w:r>
          </w:p>
        </w:tc>
        <w:tc>
          <w:tcPr>
            <w:tcW w:w="1134" w:type="dxa"/>
            <w:vAlign w:val="center"/>
          </w:tcPr>
          <w:p w14:paraId="69301EA3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1.5 Ah after 200 cycles at 1C</w:t>
            </w:r>
          </w:p>
        </w:tc>
        <w:tc>
          <w:tcPr>
            <w:tcW w:w="709" w:type="dxa"/>
            <w:vAlign w:val="center"/>
          </w:tcPr>
          <w:p w14:paraId="7614501E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b/>
                <w:noProof/>
                <w:sz w:val="15"/>
                <w:szCs w:val="15"/>
                <w:vertAlign w:val="superscript"/>
              </w:rPr>
              <w:t>18</w:t>
            </w:r>
          </w:p>
        </w:tc>
      </w:tr>
      <w:tr w:rsidR="004A35C2" w:rsidRPr="001A361C" w14:paraId="1FDC32A9" w14:textId="77777777" w:rsidTr="00D2488D">
        <w:tc>
          <w:tcPr>
            <w:tcW w:w="1134" w:type="dxa"/>
            <w:vMerge/>
            <w:vAlign w:val="center"/>
          </w:tcPr>
          <w:p w14:paraId="6D1AD7D8" w14:textId="77777777" w:rsidR="004A35C2" w:rsidRPr="001A361C" w:rsidRDefault="004A35C2" w:rsidP="00D2488D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68" w:type="dxa"/>
            <w:vAlign w:val="center"/>
          </w:tcPr>
          <w:p w14:paraId="39D76B83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Poly(furfuryl alcohol)/polyvinyl alcohol</w:t>
            </w:r>
          </w:p>
        </w:tc>
        <w:tc>
          <w:tcPr>
            <w:tcW w:w="1418" w:type="dxa"/>
            <w:gridSpan w:val="2"/>
            <w:vAlign w:val="center"/>
          </w:tcPr>
          <w:p w14:paraId="184445C0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NCM523</w:t>
            </w:r>
          </w:p>
        </w:tc>
        <w:tc>
          <w:tcPr>
            <w:tcW w:w="1417" w:type="dxa"/>
            <w:vAlign w:val="center"/>
          </w:tcPr>
          <w:p w14:paraId="0E34A355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Si</w:t>
            </w:r>
          </w:p>
        </w:tc>
        <w:tc>
          <w:tcPr>
            <w:tcW w:w="1134" w:type="dxa"/>
            <w:vAlign w:val="center"/>
          </w:tcPr>
          <w:p w14:paraId="146A996C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0.5 Ah after 35 cycles at 0.5 C</w:t>
            </w:r>
          </w:p>
        </w:tc>
        <w:tc>
          <w:tcPr>
            <w:tcW w:w="709" w:type="dxa"/>
            <w:vAlign w:val="center"/>
          </w:tcPr>
          <w:p w14:paraId="588C77C9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b/>
                <w:noProof/>
                <w:sz w:val="15"/>
                <w:szCs w:val="15"/>
                <w:vertAlign w:val="superscript"/>
              </w:rPr>
              <w:t>19</w:t>
            </w:r>
          </w:p>
        </w:tc>
      </w:tr>
      <w:tr w:rsidR="004A35C2" w:rsidRPr="001A361C" w14:paraId="640683AE" w14:textId="77777777" w:rsidTr="00D2488D">
        <w:tc>
          <w:tcPr>
            <w:tcW w:w="1134" w:type="dxa"/>
            <w:vMerge/>
            <w:vAlign w:val="center"/>
          </w:tcPr>
          <w:p w14:paraId="5D9052A9" w14:textId="77777777" w:rsidR="004A35C2" w:rsidRPr="001A361C" w:rsidRDefault="004A35C2" w:rsidP="00D2488D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68" w:type="dxa"/>
            <w:vAlign w:val="center"/>
          </w:tcPr>
          <w:p w14:paraId="04C0125D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CMC/SBR</w:t>
            </w:r>
          </w:p>
        </w:tc>
        <w:tc>
          <w:tcPr>
            <w:tcW w:w="1418" w:type="dxa"/>
            <w:gridSpan w:val="2"/>
            <w:vAlign w:val="center"/>
          </w:tcPr>
          <w:p w14:paraId="578D1BA7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NCM523</w:t>
            </w:r>
          </w:p>
        </w:tc>
        <w:tc>
          <w:tcPr>
            <w:tcW w:w="1417" w:type="dxa"/>
            <w:vAlign w:val="center"/>
          </w:tcPr>
          <w:p w14:paraId="5B6AB367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Si-C</w:t>
            </w:r>
          </w:p>
        </w:tc>
        <w:tc>
          <w:tcPr>
            <w:tcW w:w="1134" w:type="dxa"/>
            <w:vAlign w:val="center"/>
          </w:tcPr>
          <w:p w14:paraId="2771592D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1.86 Ah after 150 cycles at 1C</w:t>
            </w:r>
          </w:p>
        </w:tc>
        <w:tc>
          <w:tcPr>
            <w:tcW w:w="709" w:type="dxa"/>
            <w:vAlign w:val="center"/>
          </w:tcPr>
          <w:p w14:paraId="4276D642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b/>
                <w:noProof/>
                <w:sz w:val="15"/>
                <w:szCs w:val="15"/>
                <w:vertAlign w:val="superscript"/>
              </w:rPr>
              <w:t>20</w:t>
            </w:r>
          </w:p>
        </w:tc>
      </w:tr>
      <w:tr w:rsidR="004A35C2" w:rsidRPr="001A361C" w14:paraId="399BC17A" w14:textId="77777777" w:rsidTr="00D2488D">
        <w:tc>
          <w:tcPr>
            <w:tcW w:w="1134" w:type="dxa"/>
            <w:vMerge/>
            <w:vAlign w:val="center"/>
          </w:tcPr>
          <w:p w14:paraId="68F6A504" w14:textId="77777777" w:rsidR="004A35C2" w:rsidRPr="001A361C" w:rsidRDefault="004A35C2" w:rsidP="00D2488D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68" w:type="dxa"/>
            <w:vAlign w:val="center"/>
          </w:tcPr>
          <w:p w14:paraId="59257F7D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Alginate/Carboxymethyl chitosan</w:t>
            </w:r>
          </w:p>
        </w:tc>
        <w:tc>
          <w:tcPr>
            <w:tcW w:w="1418" w:type="dxa"/>
            <w:gridSpan w:val="2"/>
            <w:vAlign w:val="center"/>
          </w:tcPr>
          <w:p w14:paraId="0E98D3FA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LiNi</w:t>
            </w:r>
            <w:r w:rsidRPr="001A361C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0.6</w:t>
            </w: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Co</w:t>
            </w:r>
            <w:r w:rsidRPr="001A361C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0.2</w:t>
            </w: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Mn</w:t>
            </w:r>
            <w:r w:rsidRPr="001A361C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0.2</w:t>
            </w: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O</w:t>
            </w:r>
            <w:r w:rsidRPr="001A361C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2</w:t>
            </w: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(NCM622)</w:t>
            </w:r>
          </w:p>
        </w:tc>
        <w:tc>
          <w:tcPr>
            <w:tcW w:w="1417" w:type="dxa"/>
            <w:vAlign w:val="center"/>
          </w:tcPr>
          <w:p w14:paraId="1808D113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Si-C</w:t>
            </w:r>
          </w:p>
        </w:tc>
        <w:tc>
          <w:tcPr>
            <w:tcW w:w="1134" w:type="dxa"/>
            <w:vAlign w:val="center"/>
          </w:tcPr>
          <w:p w14:paraId="254982AC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0.035 Ah after 500 cycles at 1C</w:t>
            </w:r>
          </w:p>
        </w:tc>
        <w:tc>
          <w:tcPr>
            <w:tcW w:w="709" w:type="dxa"/>
            <w:vAlign w:val="center"/>
          </w:tcPr>
          <w:p w14:paraId="1026BFE1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b/>
                <w:noProof/>
                <w:sz w:val="15"/>
                <w:szCs w:val="15"/>
                <w:vertAlign w:val="superscript"/>
              </w:rPr>
              <w:t>21</w:t>
            </w:r>
          </w:p>
        </w:tc>
      </w:tr>
      <w:tr w:rsidR="004A35C2" w:rsidRPr="001A361C" w14:paraId="3A723BFE" w14:textId="77777777" w:rsidTr="00D2488D">
        <w:tc>
          <w:tcPr>
            <w:tcW w:w="1134" w:type="dxa"/>
            <w:vMerge/>
            <w:vAlign w:val="center"/>
          </w:tcPr>
          <w:p w14:paraId="275A3BA4" w14:textId="77777777" w:rsidR="004A35C2" w:rsidRPr="001A361C" w:rsidRDefault="004A35C2" w:rsidP="00D2488D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68" w:type="dxa"/>
            <w:vAlign w:val="center"/>
          </w:tcPr>
          <w:p w14:paraId="4BAEBFA5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PAA-Li</w:t>
            </w:r>
          </w:p>
        </w:tc>
        <w:tc>
          <w:tcPr>
            <w:tcW w:w="1418" w:type="dxa"/>
            <w:gridSpan w:val="2"/>
            <w:vAlign w:val="center"/>
          </w:tcPr>
          <w:p w14:paraId="09FAF835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NCA</w:t>
            </w:r>
          </w:p>
        </w:tc>
        <w:tc>
          <w:tcPr>
            <w:tcW w:w="1417" w:type="dxa"/>
            <w:vAlign w:val="center"/>
          </w:tcPr>
          <w:p w14:paraId="7C10C5DE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SiOx/C</w:t>
            </w:r>
          </w:p>
        </w:tc>
        <w:tc>
          <w:tcPr>
            <w:tcW w:w="1134" w:type="dxa"/>
            <w:vAlign w:val="center"/>
          </w:tcPr>
          <w:p w14:paraId="2A83D3D4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sz w:val="15"/>
                <w:szCs w:val="15"/>
              </w:rPr>
              <w:t>1.8 Ah after 100 cycles at 0.2 C</w:t>
            </w:r>
          </w:p>
        </w:tc>
        <w:tc>
          <w:tcPr>
            <w:tcW w:w="709" w:type="dxa"/>
            <w:vAlign w:val="center"/>
          </w:tcPr>
          <w:p w14:paraId="1E62415C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b/>
                <w:noProof/>
                <w:sz w:val="15"/>
                <w:szCs w:val="15"/>
                <w:vertAlign w:val="superscript"/>
              </w:rPr>
              <w:t>22</w:t>
            </w:r>
          </w:p>
        </w:tc>
      </w:tr>
      <w:tr w:rsidR="004A35C2" w:rsidRPr="001A361C" w14:paraId="0D269F4A" w14:textId="77777777" w:rsidTr="00D2488D">
        <w:tc>
          <w:tcPr>
            <w:tcW w:w="1134" w:type="dxa"/>
            <w:vMerge/>
            <w:vAlign w:val="center"/>
          </w:tcPr>
          <w:p w14:paraId="4B744362" w14:textId="77777777" w:rsidR="004A35C2" w:rsidRPr="001A361C" w:rsidRDefault="004A35C2" w:rsidP="00D2488D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68" w:type="dxa"/>
            <w:vAlign w:val="center"/>
          </w:tcPr>
          <w:p w14:paraId="4649E4B6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>AOB binder</w:t>
            </w:r>
          </w:p>
        </w:tc>
        <w:tc>
          <w:tcPr>
            <w:tcW w:w="1418" w:type="dxa"/>
            <w:gridSpan w:val="2"/>
            <w:vAlign w:val="center"/>
          </w:tcPr>
          <w:p w14:paraId="1BD7F95B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>NCM811</w:t>
            </w:r>
          </w:p>
        </w:tc>
        <w:tc>
          <w:tcPr>
            <w:tcW w:w="1417" w:type="dxa"/>
            <w:vAlign w:val="center"/>
          </w:tcPr>
          <w:p w14:paraId="4785C65D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>Si-C(600 mAh/g)</w:t>
            </w:r>
          </w:p>
        </w:tc>
        <w:tc>
          <w:tcPr>
            <w:tcW w:w="1134" w:type="dxa"/>
            <w:vAlign w:val="center"/>
          </w:tcPr>
          <w:p w14:paraId="7217C15D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>2.92 Ah after 700 cycles at 1C</w:t>
            </w:r>
          </w:p>
        </w:tc>
        <w:tc>
          <w:tcPr>
            <w:tcW w:w="709" w:type="dxa"/>
            <w:vAlign w:val="center"/>
          </w:tcPr>
          <w:p w14:paraId="1461F5FD" w14:textId="77777777" w:rsidR="004A35C2" w:rsidRPr="001A361C" w:rsidRDefault="004A35C2" w:rsidP="002664D9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</w:pPr>
            <w:r w:rsidRPr="001A361C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>Our work</w:t>
            </w:r>
          </w:p>
        </w:tc>
      </w:tr>
    </w:tbl>
    <w:p w14:paraId="1DB98C16" w14:textId="77777777" w:rsidR="004A35C2" w:rsidRPr="001A361C" w:rsidRDefault="004A35C2" w:rsidP="00EE0A0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23FF64A" w14:textId="77777777" w:rsidR="004A35C2" w:rsidRPr="001A361C" w:rsidRDefault="004A35C2" w:rsidP="00EE0A01">
      <w:pPr>
        <w:widowControl/>
        <w:rPr>
          <w:rFonts w:ascii="Times New Roman" w:hAnsi="Times New Roman" w:cs="Times New Roman"/>
          <w:sz w:val="24"/>
          <w:szCs w:val="24"/>
        </w:rPr>
      </w:pPr>
      <w:r w:rsidRPr="001A361C">
        <w:rPr>
          <w:rFonts w:ascii="Times New Roman" w:hAnsi="Times New Roman" w:cs="Times New Roman"/>
          <w:sz w:val="24"/>
          <w:szCs w:val="24"/>
        </w:rPr>
        <w:br w:type="page"/>
      </w:r>
    </w:p>
    <w:p w14:paraId="1AD86DF8" w14:textId="77777777" w:rsidR="004A35C2" w:rsidRPr="001A361C" w:rsidRDefault="004A35C2" w:rsidP="004A35C2">
      <w:pPr>
        <w:pStyle w:val="EndNoteBibliography"/>
        <w:ind w:left="400" w:hangingChars="200" w:hanging="400"/>
        <w:rPr>
          <w:rFonts w:ascii="Times New Roman" w:hAnsi="Times New Roman" w:cs="Times New Roman"/>
        </w:rPr>
      </w:pPr>
      <w:r w:rsidRPr="001A361C">
        <w:rPr>
          <w:rFonts w:ascii="Times New Roman" w:hAnsi="Times New Roman" w:cs="Times New Roman"/>
        </w:rPr>
        <w:t>1</w:t>
      </w:r>
      <w:r w:rsidRPr="001A361C">
        <w:rPr>
          <w:rFonts w:ascii="Times New Roman" w:hAnsi="Times New Roman" w:cs="Times New Roman"/>
        </w:rPr>
        <w:tab/>
        <w:t>Liao, X.</w:t>
      </w:r>
      <w:r w:rsidRPr="001A361C">
        <w:rPr>
          <w:rFonts w:ascii="Times New Roman" w:hAnsi="Times New Roman" w:cs="Times New Roman"/>
          <w:i/>
        </w:rPr>
        <w:t xml:space="preserve"> et al.</w:t>
      </w:r>
      <w:r w:rsidRPr="001A361C">
        <w:rPr>
          <w:rFonts w:ascii="Times New Roman" w:hAnsi="Times New Roman" w:cs="Times New Roman"/>
        </w:rPr>
        <w:t xml:space="preserve"> High strength in combination with high toughness in robust and sustainable polymeric materials. </w:t>
      </w:r>
      <w:r w:rsidRPr="001A361C">
        <w:rPr>
          <w:rFonts w:ascii="Times New Roman" w:hAnsi="Times New Roman" w:cs="Times New Roman"/>
          <w:i/>
        </w:rPr>
        <w:t>Science</w:t>
      </w:r>
      <w:r w:rsidRPr="001A361C">
        <w:rPr>
          <w:rFonts w:ascii="Times New Roman" w:hAnsi="Times New Roman" w:cs="Times New Roman"/>
        </w:rPr>
        <w:t xml:space="preserve"> </w:t>
      </w:r>
      <w:r w:rsidRPr="001A361C">
        <w:rPr>
          <w:rFonts w:ascii="Times New Roman" w:hAnsi="Times New Roman" w:cs="Times New Roman"/>
          <w:b/>
        </w:rPr>
        <w:t>366</w:t>
      </w:r>
      <w:r w:rsidRPr="001A361C">
        <w:rPr>
          <w:rFonts w:ascii="Times New Roman" w:hAnsi="Times New Roman" w:cs="Times New Roman"/>
        </w:rPr>
        <w:t>, 1376-1379</w:t>
      </w:r>
      <w:r w:rsidRPr="001A361C">
        <w:rPr>
          <w:rFonts w:ascii="Times New Roman" w:hAnsi="Times New Roman" w:cs="Times New Roman" w:hint="eastAsia"/>
        </w:rPr>
        <w:t xml:space="preserve"> </w:t>
      </w:r>
      <w:r w:rsidRPr="001A361C">
        <w:rPr>
          <w:rFonts w:ascii="Times New Roman" w:hAnsi="Times New Roman" w:cs="Times New Roman"/>
        </w:rPr>
        <w:t>(2019).</w:t>
      </w:r>
    </w:p>
    <w:p w14:paraId="7BFF8AF2" w14:textId="77777777" w:rsidR="004A35C2" w:rsidRPr="001A361C" w:rsidRDefault="004A35C2" w:rsidP="004A35C2">
      <w:pPr>
        <w:pStyle w:val="EndNoteBibliography"/>
        <w:ind w:left="400" w:hangingChars="200" w:hanging="400"/>
        <w:rPr>
          <w:rFonts w:ascii="Times New Roman" w:hAnsi="Times New Roman" w:cs="Times New Roman"/>
        </w:rPr>
      </w:pPr>
      <w:r w:rsidRPr="001A361C">
        <w:rPr>
          <w:rFonts w:ascii="Times New Roman" w:hAnsi="Times New Roman" w:cs="Times New Roman"/>
        </w:rPr>
        <w:t>2</w:t>
      </w:r>
      <w:r w:rsidRPr="001A361C">
        <w:rPr>
          <w:rFonts w:ascii="Times New Roman" w:hAnsi="Times New Roman" w:cs="Times New Roman"/>
        </w:rPr>
        <w:tab/>
        <w:t>Yoon, J. H.</w:t>
      </w:r>
      <w:r w:rsidRPr="001A361C">
        <w:rPr>
          <w:rFonts w:ascii="Times New Roman" w:hAnsi="Times New Roman" w:cs="Times New Roman"/>
          <w:i/>
        </w:rPr>
        <w:t xml:space="preserve"> et al.</w:t>
      </w:r>
      <w:r w:rsidRPr="001A361C">
        <w:rPr>
          <w:rFonts w:ascii="Times New Roman" w:hAnsi="Times New Roman" w:cs="Times New Roman"/>
        </w:rPr>
        <w:t xml:space="preserve"> Expandable crosslinked polymer coatings on silicon nanoparticle anode toward high-rate and long-cycle-life lithium-ion battery. </w:t>
      </w:r>
      <w:r w:rsidRPr="001A361C">
        <w:rPr>
          <w:rFonts w:ascii="Times New Roman" w:hAnsi="Times New Roman" w:cs="Times New Roman"/>
          <w:i/>
        </w:rPr>
        <w:t>Appl. Surf. Sci.</w:t>
      </w:r>
      <w:r w:rsidRPr="001A361C">
        <w:rPr>
          <w:rFonts w:ascii="Times New Roman" w:hAnsi="Times New Roman" w:cs="Times New Roman"/>
        </w:rPr>
        <w:t xml:space="preserve"> </w:t>
      </w:r>
      <w:r w:rsidRPr="001A361C">
        <w:rPr>
          <w:rFonts w:ascii="Times New Roman" w:hAnsi="Times New Roman" w:cs="Times New Roman"/>
          <w:b/>
        </w:rPr>
        <w:t>571</w:t>
      </w:r>
      <w:r w:rsidRPr="001A361C">
        <w:rPr>
          <w:rFonts w:ascii="Times New Roman" w:hAnsi="Times New Roman" w:cs="Times New Roman"/>
        </w:rPr>
        <w:t>, 151294 (2022).</w:t>
      </w:r>
    </w:p>
    <w:p w14:paraId="15826D8A" w14:textId="40A0B115" w:rsidR="004A35C2" w:rsidRPr="001A361C" w:rsidRDefault="004A35C2" w:rsidP="004A35C2">
      <w:pPr>
        <w:pStyle w:val="EndNoteBibliography"/>
        <w:ind w:left="400" w:hangingChars="200" w:hanging="400"/>
        <w:rPr>
          <w:rFonts w:ascii="Times New Roman" w:hAnsi="Times New Roman" w:cs="Times New Roman"/>
        </w:rPr>
      </w:pPr>
      <w:r w:rsidRPr="001A361C">
        <w:rPr>
          <w:rFonts w:ascii="Times New Roman" w:hAnsi="Times New Roman" w:cs="Times New Roman"/>
        </w:rPr>
        <w:t>3</w:t>
      </w:r>
      <w:r w:rsidRPr="001A361C">
        <w:rPr>
          <w:rFonts w:ascii="Times New Roman" w:hAnsi="Times New Roman" w:cs="Times New Roman"/>
        </w:rPr>
        <w:tab/>
        <w:t>Zhao, J.</w:t>
      </w:r>
      <w:r w:rsidRPr="001A361C">
        <w:rPr>
          <w:rFonts w:ascii="Times New Roman" w:hAnsi="Times New Roman" w:cs="Times New Roman"/>
          <w:i/>
        </w:rPr>
        <w:t xml:space="preserve"> et al.</w:t>
      </w:r>
      <w:r w:rsidRPr="001A361C">
        <w:rPr>
          <w:rFonts w:ascii="Times New Roman" w:hAnsi="Times New Roman" w:cs="Times New Roman"/>
        </w:rPr>
        <w:t xml:space="preserve"> Inorganic crosslinked supramolecular binder with fast Self-Healing for high performance silicon based anodes in </w:t>
      </w:r>
      <w:r w:rsidR="00B51991">
        <w:rPr>
          <w:rFonts w:ascii="Times New Roman" w:hAnsi="Times New Roman" w:cs="Times New Roman" w:hint="eastAsia"/>
        </w:rPr>
        <w:t>l</w:t>
      </w:r>
      <w:r w:rsidRPr="001A361C">
        <w:rPr>
          <w:rFonts w:ascii="Times New Roman" w:hAnsi="Times New Roman" w:cs="Times New Roman"/>
        </w:rPr>
        <w:t>ithium-</w:t>
      </w:r>
      <w:r w:rsidR="00B51991">
        <w:rPr>
          <w:rFonts w:ascii="Times New Roman" w:hAnsi="Times New Roman" w:cs="Times New Roman" w:hint="eastAsia"/>
        </w:rPr>
        <w:t>i</w:t>
      </w:r>
      <w:r w:rsidRPr="001A361C">
        <w:rPr>
          <w:rFonts w:ascii="Times New Roman" w:hAnsi="Times New Roman" w:cs="Times New Roman"/>
        </w:rPr>
        <w:t xml:space="preserve">on batteries. </w:t>
      </w:r>
      <w:r w:rsidRPr="001A361C">
        <w:rPr>
          <w:rFonts w:ascii="Times New Roman" w:hAnsi="Times New Roman" w:cs="Times New Roman"/>
          <w:i/>
        </w:rPr>
        <w:t>J</w:t>
      </w:r>
      <w:r w:rsidRPr="001A361C">
        <w:rPr>
          <w:rFonts w:ascii="Times New Roman" w:hAnsi="Times New Roman" w:cs="Times New Roman" w:hint="eastAsia"/>
          <w:i/>
        </w:rPr>
        <w:t>.</w:t>
      </w:r>
      <w:r w:rsidRPr="001A361C">
        <w:rPr>
          <w:rFonts w:ascii="Times New Roman" w:hAnsi="Times New Roman" w:cs="Times New Roman"/>
          <w:i/>
        </w:rPr>
        <w:t xml:space="preserve"> Colloid Interface Sci</w:t>
      </w:r>
      <w:r w:rsidRPr="001A361C">
        <w:rPr>
          <w:rFonts w:ascii="Times New Roman" w:hAnsi="Times New Roman" w:cs="Times New Roman" w:hint="eastAsia"/>
          <w:i/>
        </w:rPr>
        <w:t>.</w:t>
      </w:r>
      <w:r w:rsidRPr="001A361C">
        <w:rPr>
          <w:rFonts w:ascii="Times New Roman" w:hAnsi="Times New Roman" w:cs="Times New Roman"/>
        </w:rPr>
        <w:t xml:space="preserve"> </w:t>
      </w:r>
      <w:r w:rsidRPr="001A361C">
        <w:rPr>
          <w:rFonts w:ascii="Times New Roman" w:hAnsi="Times New Roman" w:cs="Times New Roman"/>
          <w:b/>
        </w:rPr>
        <w:t>625</w:t>
      </w:r>
      <w:r w:rsidRPr="001A361C">
        <w:rPr>
          <w:rFonts w:ascii="Times New Roman" w:hAnsi="Times New Roman" w:cs="Times New Roman"/>
        </w:rPr>
        <w:t>, 373-382</w:t>
      </w:r>
      <w:r w:rsidRPr="001A361C">
        <w:rPr>
          <w:rFonts w:ascii="Times New Roman" w:hAnsi="Times New Roman" w:cs="Times New Roman" w:hint="eastAsia"/>
        </w:rPr>
        <w:t xml:space="preserve"> </w:t>
      </w:r>
      <w:r w:rsidRPr="001A361C">
        <w:rPr>
          <w:rFonts w:ascii="Times New Roman" w:hAnsi="Times New Roman" w:cs="Times New Roman"/>
        </w:rPr>
        <w:t>(2022).</w:t>
      </w:r>
    </w:p>
    <w:p w14:paraId="47B0F1EB" w14:textId="400970C2" w:rsidR="004A35C2" w:rsidRPr="001A361C" w:rsidRDefault="004A35C2" w:rsidP="004A35C2">
      <w:pPr>
        <w:pStyle w:val="EndNoteBibliography"/>
        <w:ind w:left="400" w:hangingChars="200" w:hanging="400"/>
        <w:rPr>
          <w:rFonts w:ascii="Times New Roman" w:hAnsi="Times New Roman" w:cs="Times New Roman"/>
        </w:rPr>
      </w:pPr>
      <w:r w:rsidRPr="001A361C">
        <w:rPr>
          <w:rFonts w:ascii="Times New Roman" w:hAnsi="Times New Roman" w:cs="Times New Roman"/>
        </w:rPr>
        <w:t>4</w:t>
      </w:r>
      <w:r w:rsidRPr="001A361C">
        <w:rPr>
          <w:rFonts w:ascii="Times New Roman" w:hAnsi="Times New Roman" w:cs="Times New Roman"/>
        </w:rPr>
        <w:tab/>
        <w:t xml:space="preserve">Cao, P.-F. et al. Rational </w:t>
      </w:r>
      <w:r w:rsidR="00B51991">
        <w:rPr>
          <w:rFonts w:ascii="Times New Roman" w:hAnsi="Times New Roman" w:cs="Times New Roman" w:hint="eastAsia"/>
        </w:rPr>
        <w:t>d</w:t>
      </w:r>
      <w:r w:rsidRPr="001A361C">
        <w:rPr>
          <w:rFonts w:ascii="Times New Roman" w:hAnsi="Times New Roman" w:cs="Times New Roman"/>
        </w:rPr>
        <w:t xml:space="preserve">esign of a </w:t>
      </w:r>
      <w:r w:rsidR="00B51991">
        <w:rPr>
          <w:rFonts w:ascii="Times New Roman" w:hAnsi="Times New Roman" w:cs="Times New Roman" w:hint="eastAsia"/>
        </w:rPr>
        <w:t>m</w:t>
      </w:r>
      <w:r w:rsidRPr="001A361C">
        <w:rPr>
          <w:rFonts w:ascii="Times New Roman" w:hAnsi="Times New Roman" w:cs="Times New Roman"/>
        </w:rPr>
        <w:t xml:space="preserve">ultifunctional </w:t>
      </w:r>
      <w:r w:rsidR="00B51991">
        <w:rPr>
          <w:rFonts w:ascii="Times New Roman" w:hAnsi="Times New Roman" w:cs="Times New Roman" w:hint="eastAsia"/>
        </w:rPr>
        <w:t>b</w:t>
      </w:r>
      <w:r w:rsidRPr="001A361C">
        <w:rPr>
          <w:rFonts w:ascii="Times New Roman" w:hAnsi="Times New Roman" w:cs="Times New Roman"/>
        </w:rPr>
        <w:t xml:space="preserve">inder for </w:t>
      </w:r>
      <w:r w:rsidR="00B51991">
        <w:rPr>
          <w:rFonts w:ascii="Times New Roman" w:hAnsi="Times New Roman" w:cs="Times New Roman" w:hint="eastAsia"/>
        </w:rPr>
        <w:t>h</w:t>
      </w:r>
      <w:r w:rsidRPr="001A361C">
        <w:rPr>
          <w:rFonts w:ascii="Times New Roman" w:hAnsi="Times New Roman" w:cs="Times New Roman"/>
        </w:rPr>
        <w:t>igh-</w:t>
      </w:r>
      <w:r w:rsidR="00B51991">
        <w:rPr>
          <w:rFonts w:ascii="Times New Roman" w:hAnsi="Times New Roman" w:cs="Times New Roman" w:hint="eastAsia"/>
        </w:rPr>
        <w:t>c</w:t>
      </w:r>
      <w:r w:rsidRPr="001A361C">
        <w:rPr>
          <w:rFonts w:ascii="Times New Roman" w:hAnsi="Times New Roman" w:cs="Times New Roman"/>
        </w:rPr>
        <w:t xml:space="preserve">apacity </w:t>
      </w:r>
      <w:r w:rsidR="00B51991">
        <w:rPr>
          <w:rFonts w:ascii="Times New Roman" w:hAnsi="Times New Roman" w:cs="Times New Roman" w:hint="eastAsia"/>
        </w:rPr>
        <w:t>s</w:t>
      </w:r>
      <w:r w:rsidRPr="001A361C">
        <w:rPr>
          <w:rFonts w:ascii="Times New Roman" w:hAnsi="Times New Roman" w:cs="Times New Roman"/>
        </w:rPr>
        <w:t>ilicon-</w:t>
      </w:r>
      <w:r w:rsidR="00B51991">
        <w:rPr>
          <w:rFonts w:ascii="Times New Roman" w:hAnsi="Times New Roman" w:cs="Times New Roman" w:hint="eastAsia"/>
        </w:rPr>
        <w:t>b</w:t>
      </w:r>
      <w:r w:rsidRPr="001A361C">
        <w:rPr>
          <w:rFonts w:ascii="Times New Roman" w:hAnsi="Times New Roman" w:cs="Times New Roman"/>
        </w:rPr>
        <w:t xml:space="preserve">ased </w:t>
      </w:r>
      <w:r w:rsidR="00B51991">
        <w:rPr>
          <w:rFonts w:ascii="Times New Roman" w:hAnsi="Times New Roman" w:cs="Times New Roman" w:hint="eastAsia"/>
        </w:rPr>
        <w:t>a</w:t>
      </w:r>
      <w:r w:rsidRPr="001A361C">
        <w:rPr>
          <w:rFonts w:ascii="Times New Roman" w:hAnsi="Times New Roman" w:cs="Times New Roman"/>
        </w:rPr>
        <w:t xml:space="preserve">nodes. </w:t>
      </w:r>
      <w:r w:rsidRPr="001A361C">
        <w:rPr>
          <w:rFonts w:ascii="Times New Roman" w:hAnsi="Times New Roman" w:cs="Times New Roman"/>
          <w:i/>
        </w:rPr>
        <w:t>ACS Energy Lett.</w:t>
      </w:r>
      <w:r w:rsidRPr="001A361C">
        <w:rPr>
          <w:rFonts w:ascii="Times New Roman" w:hAnsi="Times New Roman" w:cs="Times New Roman"/>
        </w:rPr>
        <w:t xml:space="preserve"> </w:t>
      </w:r>
      <w:r w:rsidRPr="001A361C">
        <w:rPr>
          <w:rFonts w:ascii="Times New Roman" w:hAnsi="Times New Roman" w:cs="Times New Roman"/>
          <w:b/>
        </w:rPr>
        <w:t>4</w:t>
      </w:r>
      <w:r w:rsidRPr="001A361C">
        <w:rPr>
          <w:rFonts w:ascii="Times New Roman" w:hAnsi="Times New Roman" w:cs="Times New Roman"/>
        </w:rPr>
        <w:t>, 1171-1180 (2019).</w:t>
      </w:r>
    </w:p>
    <w:p w14:paraId="6A3D9358" w14:textId="77777777" w:rsidR="004A35C2" w:rsidRPr="001A361C" w:rsidRDefault="004A35C2" w:rsidP="004A35C2">
      <w:pPr>
        <w:pStyle w:val="EndNoteBibliography"/>
        <w:ind w:left="400" w:hangingChars="200" w:hanging="400"/>
        <w:rPr>
          <w:rFonts w:ascii="Times New Roman" w:hAnsi="Times New Roman" w:cs="Times New Roman"/>
        </w:rPr>
      </w:pPr>
      <w:r w:rsidRPr="001A361C">
        <w:rPr>
          <w:rFonts w:ascii="Times New Roman" w:hAnsi="Times New Roman" w:cs="Times New Roman"/>
        </w:rPr>
        <w:t>5</w:t>
      </w:r>
      <w:r w:rsidRPr="001A361C">
        <w:rPr>
          <w:rFonts w:ascii="Times New Roman" w:hAnsi="Times New Roman" w:cs="Times New Roman"/>
        </w:rPr>
        <w:tab/>
        <w:t xml:space="preserve">Chen, H. et al. A mechanically robust self-healing binder for silicon anode in lithium ion batteries. </w:t>
      </w:r>
      <w:r w:rsidRPr="001A361C">
        <w:rPr>
          <w:rFonts w:ascii="Times New Roman" w:hAnsi="Times New Roman" w:cs="Times New Roman"/>
          <w:i/>
        </w:rPr>
        <w:t>Nano Energy</w:t>
      </w:r>
      <w:r w:rsidRPr="001A361C">
        <w:rPr>
          <w:rFonts w:ascii="Times New Roman" w:hAnsi="Times New Roman" w:cs="Times New Roman"/>
        </w:rPr>
        <w:t xml:space="preserve"> </w:t>
      </w:r>
      <w:r w:rsidRPr="001A361C">
        <w:rPr>
          <w:rFonts w:ascii="Times New Roman" w:hAnsi="Times New Roman" w:cs="Times New Roman"/>
          <w:b/>
        </w:rPr>
        <w:t>81</w:t>
      </w:r>
      <w:r w:rsidRPr="001A361C">
        <w:rPr>
          <w:rFonts w:ascii="Times New Roman" w:hAnsi="Times New Roman" w:cs="Times New Roman"/>
        </w:rPr>
        <w:t>,105654 (2021).</w:t>
      </w:r>
    </w:p>
    <w:p w14:paraId="574A820A" w14:textId="77777777" w:rsidR="004A35C2" w:rsidRPr="001A361C" w:rsidRDefault="004A35C2" w:rsidP="004A35C2">
      <w:pPr>
        <w:pStyle w:val="EndNoteBibliography"/>
        <w:ind w:left="400" w:hangingChars="200" w:hanging="400"/>
        <w:rPr>
          <w:rFonts w:ascii="Times New Roman" w:hAnsi="Times New Roman" w:cs="Times New Roman"/>
        </w:rPr>
      </w:pPr>
      <w:r w:rsidRPr="001A361C">
        <w:rPr>
          <w:rFonts w:ascii="Times New Roman" w:hAnsi="Times New Roman" w:cs="Times New Roman"/>
        </w:rPr>
        <w:t>6</w:t>
      </w:r>
      <w:r w:rsidRPr="001A361C">
        <w:rPr>
          <w:rFonts w:ascii="Times New Roman" w:hAnsi="Times New Roman" w:cs="Times New Roman"/>
        </w:rPr>
        <w:tab/>
        <w:t xml:space="preserve">Guo, M.-J. et al. A dual force cross-linked γ-PGA-PAA binder enhancing the cycle stability of silicon-based anodes for lithium-ion batteries. </w:t>
      </w:r>
      <w:r w:rsidRPr="001A361C">
        <w:rPr>
          <w:rFonts w:ascii="Times New Roman" w:hAnsi="Times New Roman" w:cs="Times New Roman"/>
          <w:i/>
        </w:rPr>
        <w:t>Electrochim. Acta</w:t>
      </w:r>
      <w:r w:rsidRPr="001A361C">
        <w:rPr>
          <w:rFonts w:ascii="Times New Roman" w:hAnsi="Times New Roman" w:cs="Times New Roman"/>
        </w:rPr>
        <w:t xml:space="preserve"> </w:t>
      </w:r>
      <w:r w:rsidRPr="001A361C">
        <w:rPr>
          <w:rFonts w:ascii="Times New Roman" w:hAnsi="Times New Roman" w:cs="Times New Roman"/>
          <w:b/>
        </w:rPr>
        <w:t>425</w:t>
      </w:r>
      <w:r w:rsidRPr="001A361C">
        <w:rPr>
          <w:rFonts w:ascii="Times New Roman" w:hAnsi="Times New Roman" w:cs="Times New Roman"/>
        </w:rPr>
        <w:t>, 140704 (2022).</w:t>
      </w:r>
    </w:p>
    <w:p w14:paraId="606BA920" w14:textId="29F5DA82" w:rsidR="004A35C2" w:rsidRPr="001A361C" w:rsidRDefault="004A35C2" w:rsidP="004A35C2">
      <w:pPr>
        <w:pStyle w:val="EndNoteBibliography"/>
        <w:ind w:left="400" w:hangingChars="200" w:hanging="400"/>
        <w:rPr>
          <w:rFonts w:ascii="Times New Roman" w:hAnsi="Times New Roman" w:cs="Times New Roman"/>
        </w:rPr>
      </w:pPr>
      <w:r w:rsidRPr="001A361C">
        <w:rPr>
          <w:rFonts w:ascii="Times New Roman" w:hAnsi="Times New Roman" w:cs="Times New Roman"/>
        </w:rPr>
        <w:t>7</w:t>
      </w:r>
      <w:r w:rsidRPr="001A361C">
        <w:rPr>
          <w:rFonts w:ascii="Times New Roman" w:hAnsi="Times New Roman" w:cs="Times New Roman"/>
        </w:rPr>
        <w:tab/>
        <w:t xml:space="preserve">Jin, B. et al. A </w:t>
      </w:r>
      <w:r w:rsidR="00B51991">
        <w:rPr>
          <w:rFonts w:ascii="Times New Roman" w:hAnsi="Times New Roman" w:cs="Times New Roman" w:hint="eastAsia"/>
        </w:rPr>
        <w:t>s</w:t>
      </w:r>
      <w:r w:rsidRPr="001A361C">
        <w:rPr>
          <w:rFonts w:ascii="Times New Roman" w:hAnsi="Times New Roman" w:cs="Times New Roman"/>
        </w:rPr>
        <w:t>elf‐</w:t>
      </w:r>
      <w:r w:rsidR="00B51991">
        <w:rPr>
          <w:rFonts w:ascii="Times New Roman" w:hAnsi="Times New Roman" w:cs="Times New Roman" w:hint="eastAsia"/>
        </w:rPr>
        <w:t>h</w:t>
      </w:r>
      <w:r w:rsidRPr="001A361C">
        <w:rPr>
          <w:rFonts w:ascii="Times New Roman" w:hAnsi="Times New Roman" w:cs="Times New Roman"/>
        </w:rPr>
        <w:t xml:space="preserve">ealable </w:t>
      </w:r>
      <w:r w:rsidR="00B51991">
        <w:rPr>
          <w:rFonts w:ascii="Times New Roman" w:hAnsi="Times New Roman" w:cs="Times New Roman" w:hint="eastAsia"/>
        </w:rPr>
        <w:t>p</w:t>
      </w:r>
      <w:r w:rsidRPr="001A361C">
        <w:rPr>
          <w:rFonts w:ascii="Times New Roman" w:hAnsi="Times New Roman" w:cs="Times New Roman"/>
        </w:rPr>
        <w:t xml:space="preserve">olyelectrolyte </w:t>
      </w:r>
      <w:r w:rsidR="00B51991">
        <w:rPr>
          <w:rFonts w:ascii="Times New Roman" w:hAnsi="Times New Roman" w:cs="Times New Roman" w:hint="eastAsia"/>
        </w:rPr>
        <w:t>b</w:t>
      </w:r>
      <w:r w:rsidRPr="001A361C">
        <w:rPr>
          <w:rFonts w:ascii="Times New Roman" w:hAnsi="Times New Roman" w:cs="Times New Roman"/>
        </w:rPr>
        <w:t xml:space="preserve">inder for </w:t>
      </w:r>
      <w:r w:rsidR="00B51991">
        <w:rPr>
          <w:rFonts w:ascii="Times New Roman" w:hAnsi="Times New Roman" w:cs="Times New Roman" w:hint="eastAsia"/>
        </w:rPr>
        <w:t>h</w:t>
      </w:r>
      <w:r w:rsidRPr="001A361C">
        <w:rPr>
          <w:rFonts w:ascii="Times New Roman" w:hAnsi="Times New Roman" w:cs="Times New Roman"/>
        </w:rPr>
        <w:t xml:space="preserve">ighly </w:t>
      </w:r>
      <w:r w:rsidR="00B51991">
        <w:rPr>
          <w:rFonts w:ascii="Times New Roman" w:hAnsi="Times New Roman" w:cs="Times New Roman" w:hint="eastAsia"/>
        </w:rPr>
        <w:t>s</w:t>
      </w:r>
      <w:r w:rsidRPr="001A361C">
        <w:rPr>
          <w:rFonts w:ascii="Times New Roman" w:hAnsi="Times New Roman" w:cs="Times New Roman"/>
        </w:rPr>
        <w:t xml:space="preserve">tabilized </w:t>
      </w:r>
      <w:r w:rsidR="00B51991">
        <w:rPr>
          <w:rFonts w:ascii="Times New Roman" w:hAnsi="Times New Roman" w:cs="Times New Roman" w:hint="eastAsia"/>
        </w:rPr>
        <w:t>s</w:t>
      </w:r>
      <w:r w:rsidRPr="001A361C">
        <w:rPr>
          <w:rFonts w:ascii="Times New Roman" w:hAnsi="Times New Roman" w:cs="Times New Roman"/>
        </w:rPr>
        <w:t xml:space="preserve">ulfur, </w:t>
      </w:r>
      <w:r w:rsidR="00B51991">
        <w:rPr>
          <w:rFonts w:ascii="Times New Roman" w:hAnsi="Times New Roman" w:cs="Times New Roman" w:hint="eastAsia"/>
        </w:rPr>
        <w:t>s</w:t>
      </w:r>
      <w:r w:rsidRPr="001A361C">
        <w:rPr>
          <w:rFonts w:ascii="Times New Roman" w:hAnsi="Times New Roman" w:cs="Times New Roman"/>
        </w:rPr>
        <w:t xml:space="preserve">ilicon, and </w:t>
      </w:r>
      <w:r w:rsidR="00B51991">
        <w:rPr>
          <w:rFonts w:ascii="Times New Roman" w:hAnsi="Times New Roman" w:cs="Times New Roman" w:hint="eastAsia"/>
        </w:rPr>
        <w:t>s</w:t>
      </w:r>
      <w:r w:rsidRPr="001A361C">
        <w:rPr>
          <w:rFonts w:ascii="Times New Roman" w:hAnsi="Times New Roman" w:cs="Times New Roman"/>
        </w:rPr>
        <w:t xml:space="preserve">ilicon </w:t>
      </w:r>
      <w:r w:rsidR="00B51991">
        <w:rPr>
          <w:rFonts w:ascii="Times New Roman" w:hAnsi="Times New Roman" w:cs="Times New Roman" w:hint="eastAsia"/>
        </w:rPr>
        <w:t>o</w:t>
      </w:r>
      <w:r w:rsidRPr="001A361C">
        <w:rPr>
          <w:rFonts w:ascii="Times New Roman" w:hAnsi="Times New Roman" w:cs="Times New Roman"/>
        </w:rPr>
        <w:t xml:space="preserve">xides </w:t>
      </w:r>
      <w:r w:rsidR="00B51991">
        <w:rPr>
          <w:rFonts w:ascii="Times New Roman" w:hAnsi="Times New Roman" w:cs="Times New Roman" w:hint="eastAsia"/>
        </w:rPr>
        <w:t>e</w:t>
      </w:r>
      <w:r w:rsidRPr="001A361C">
        <w:rPr>
          <w:rFonts w:ascii="Times New Roman" w:hAnsi="Times New Roman" w:cs="Times New Roman"/>
        </w:rPr>
        <w:t xml:space="preserve">lectrodes. </w:t>
      </w:r>
      <w:r w:rsidRPr="001A361C">
        <w:rPr>
          <w:rFonts w:ascii="Times New Roman" w:hAnsi="Times New Roman" w:cs="Times New Roman"/>
          <w:i/>
        </w:rPr>
        <w:t xml:space="preserve">Adv. Funct. Mater. </w:t>
      </w:r>
      <w:r w:rsidRPr="001A361C">
        <w:rPr>
          <w:rFonts w:ascii="Times New Roman" w:hAnsi="Times New Roman" w:cs="Times New Roman"/>
          <w:b/>
        </w:rPr>
        <w:t>31</w:t>
      </w:r>
      <w:r w:rsidRPr="001A361C">
        <w:rPr>
          <w:rFonts w:ascii="Times New Roman" w:hAnsi="Times New Roman" w:cs="Times New Roman"/>
        </w:rPr>
        <w:t>, 2104433 (2021).</w:t>
      </w:r>
    </w:p>
    <w:p w14:paraId="1D441542" w14:textId="77777777" w:rsidR="004A35C2" w:rsidRPr="001A361C" w:rsidRDefault="004A35C2" w:rsidP="004A35C2">
      <w:pPr>
        <w:pStyle w:val="EndNoteBibliography"/>
        <w:ind w:left="400" w:hangingChars="200" w:hanging="400"/>
        <w:rPr>
          <w:rFonts w:ascii="Times New Roman" w:hAnsi="Times New Roman" w:cs="Times New Roman"/>
        </w:rPr>
      </w:pPr>
      <w:r w:rsidRPr="001A361C">
        <w:rPr>
          <w:rFonts w:ascii="Times New Roman" w:hAnsi="Times New Roman" w:cs="Times New Roman"/>
        </w:rPr>
        <w:t>8</w:t>
      </w:r>
      <w:r w:rsidRPr="001A361C">
        <w:rPr>
          <w:rFonts w:ascii="Times New Roman" w:hAnsi="Times New Roman" w:cs="Times New Roman"/>
        </w:rPr>
        <w:tab/>
        <w:t xml:space="preserve">Li, J. et al. A novel multi-functional binder based on double dynamic bonds for silicon anode of lithium-ion batteries. </w:t>
      </w:r>
      <w:r w:rsidRPr="001A361C">
        <w:rPr>
          <w:rFonts w:ascii="Times New Roman" w:hAnsi="Times New Roman" w:cs="Times New Roman"/>
          <w:i/>
        </w:rPr>
        <w:t>Electrochim. Acta</w:t>
      </w:r>
      <w:r w:rsidRPr="001A361C">
        <w:rPr>
          <w:rFonts w:ascii="Times New Roman" w:hAnsi="Times New Roman" w:cs="Times New Roman"/>
        </w:rPr>
        <w:t xml:space="preserve"> </w:t>
      </w:r>
      <w:r w:rsidRPr="001A361C">
        <w:rPr>
          <w:rFonts w:ascii="Times New Roman" w:hAnsi="Times New Roman" w:cs="Times New Roman"/>
          <w:b/>
        </w:rPr>
        <w:t>425</w:t>
      </w:r>
      <w:r w:rsidRPr="001A361C">
        <w:rPr>
          <w:rFonts w:ascii="Times New Roman" w:hAnsi="Times New Roman" w:cs="Times New Roman"/>
        </w:rPr>
        <w:t>, 140620 (2022).</w:t>
      </w:r>
    </w:p>
    <w:p w14:paraId="57F03647" w14:textId="77777777" w:rsidR="004A35C2" w:rsidRPr="001A361C" w:rsidRDefault="004A35C2" w:rsidP="004A35C2">
      <w:pPr>
        <w:pStyle w:val="EndNoteBibliography"/>
        <w:ind w:left="400" w:hangingChars="200" w:hanging="400"/>
        <w:rPr>
          <w:rFonts w:ascii="Times New Roman" w:hAnsi="Times New Roman" w:cs="Times New Roman"/>
        </w:rPr>
      </w:pPr>
      <w:r w:rsidRPr="001A361C">
        <w:rPr>
          <w:rFonts w:ascii="Times New Roman" w:hAnsi="Times New Roman" w:cs="Times New Roman"/>
        </w:rPr>
        <w:t>9</w:t>
      </w:r>
      <w:r w:rsidRPr="001A361C">
        <w:rPr>
          <w:rFonts w:ascii="Times New Roman" w:hAnsi="Times New Roman" w:cs="Times New Roman"/>
        </w:rPr>
        <w:tab/>
        <w:t xml:space="preserve">Li, Z. et al. A robust network binder via localized linking by small molecules for high-areal-capacity silicon anodes in lithium-ion batteries. </w:t>
      </w:r>
      <w:r w:rsidRPr="00B51991">
        <w:rPr>
          <w:rFonts w:ascii="Times New Roman" w:hAnsi="Times New Roman" w:cs="Times New Roman"/>
          <w:i/>
        </w:rPr>
        <w:t>Nano Energy</w:t>
      </w:r>
      <w:r w:rsidRPr="001A361C">
        <w:rPr>
          <w:rFonts w:ascii="Times New Roman" w:hAnsi="Times New Roman" w:cs="Times New Roman"/>
        </w:rPr>
        <w:t xml:space="preserve"> </w:t>
      </w:r>
      <w:r w:rsidRPr="001A361C">
        <w:rPr>
          <w:rFonts w:ascii="Times New Roman" w:hAnsi="Times New Roman" w:cs="Times New Roman"/>
          <w:b/>
        </w:rPr>
        <w:t>79</w:t>
      </w:r>
      <w:r w:rsidRPr="001A361C">
        <w:rPr>
          <w:rFonts w:ascii="Times New Roman" w:hAnsi="Times New Roman" w:cs="Times New Roman"/>
        </w:rPr>
        <w:t>, 105430 (2021).</w:t>
      </w:r>
    </w:p>
    <w:p w14:paraId="355F2F90" w14:textId="2F4563A4" w:rsidR="004A35C2" w:rsidRPr="001A361C" w:rsidRDefault="004A35C2" w:rsidP="004A35C2">
      <w:pPr>
        <w:pStyle w:val="EndNoteBibliography"/>
        <w:ind w:left="400" w:hangingChars="200" w:hanging="400"/>
        <w:rPr>
          <w:rFonts w:ascii="Times New Roman" w:hAnsi="Times New Roman" w:cs="Times New Roman"/>
        </w:rPr>
      </w:pPr>
      <w:r w:rsidRPr="001A361C">
        <w:rPr>
          <w:rFonts w:ascii="Times New Roman" w:hAnsi="Times New Roman" w:cs="Times New Roman"/>
        </w:rPr>
        <w:t>10</w:t>
      </w:r>
      <w:r w:rsidRPr="001A361C">
        <w:rPr>
          <w:rFonts w:ascii="Times New Roman" w:hAnsi="Times New Roman" w:cs="Times New Roman"/>
        </w:rPr>
        <w:tab/>
        <w:t xml:space="preserve">Jung, C. H., Kim, K. H. &amp; Hong, S. H. Stable </w:t>
      </w:r>
      <w:r w:rsidR="00B51991">
        <w:rPr>
          <w:rFonts w:ascii="Times New Roman" w:hAnsi="Times New Roman" w:cs="Times New Roman" w:hint="eastAsia"/>
        </w:rPr>
        <w:t>s</w:t>
      </w:r>
      <w:r w:rsidRPr="001A361C">
        <w:rPr>
          <w:rFonts w:ascii="Times New Roman" w:hAnsi="Times New Roman" w:cs="Times New Roman"/>
        </w:rPr>
        <w:t xml:space="preserve">ilicon </w:t>
      </w:r>
      <w:r w:rsidR="00B51991">
        <w:rPr>
          <w:rFonts w:ascii="Times New Roman" w:hAnsi="Times New Roman" w:cs="Times New Roman" w:hint="eastAsia"/>
        </w:rPr>
        <w:t>a</w:t>
      </w:r>
      <w:r w:rsidRPr="001A361C">
        <w:rPr>
          <w:rFonts w:ascii="Times New Roman" w:hAnsi="Times New Roman" w:cs="Times New Roman"/>
        </w:rPr>
        <w:t xml:space="preserve">node for </w:t>
      </w:r>
      <w:r w:rsidR="00B51991">
        <w:rPr>
          <w:rFonts w:ascii="Times New Roman" w:hAnsi="Times New Roman" w:cs="Times New Roman" w:hint="eastAsia"/>
        </w:rPr>
        <w:t>l</w:t>
      </w:r>
      <w:r w:rsidRPr="001A361C">
        <w:rPr>
          <w:rFonts w:ascii="Times New Roman" w:hAnsi="Times New Roman" w:cs="Times New Roman"/>
        </w:rPr>
        <w:t>ithium-</w:t>
      </w:r>
      <w:r w:rsidR="00B51991">
        <w:rPr>
          <w:rFonts w:ascii="Times New Roman" w:hAnsi="Times New Roman" w:cs="Times New Roman" w:hint="eastAsia"/>
        </w:rPr>
        <w:t>i</w:t>
      </w:r>
      <w:r w:rsidRPr="001A361C">
        <w:rPr>
          <w:rFonts w:ascii="Times New Roman" w:hAnsi="Times New Roman" w:cs="Times New Roman"/>
        </w:rPr>
        <w:t xml:space="preserve">on </w:t>
      </w:r>
      <w:r w:rsidR="00B51991">
        <w:rPr>
          <w:rFonts w:ascii="Times New Roman" w:hAnsi="Times New Roman" w:cs="Times New Roman" w:hint="eastAsia"/>
        </w:rPr>
        <w:t>b</w:t>
      </w:r>
      <w:r w:rsidRPr="001A361C">
        <w:rPr>
          <w:rFonts w:ascii="Times New Roman" w:hAnsi="Times New Roman" w:cs="Times New Roman"/>
        </w:rPr>
        <w:t xml:space="preserve">atteries through </w:t>
      </w:r>
      <w:r w:rsidR="00B51991">
        <w:rPr>
          <w:rFonts w:ascii="Times New Roman" w:hAnsi="Times New Roman" w:cs="Times New Roman" w:hint="eastAsia"/>
        </w:rPr>
        <w:t>c</w:t>
      </w:r>
      <w:r w:rsidRPr="001A361C">
        <w:rPr>
          <w:rFonts w:ascii="Times New Roman" w:hAnsi="Times New Roman" w:cs="Times New Roman"/>
        </w:rPr>
        <w:t xml:space="preserve">ovalent </w:t>
      </w:r>
      <w:r w:rsidR="00B51991">
        <w:rPr>
          <w:rFonts w:ascii="Times New Roman" w:hAnsi="Times New Roman" w:cs="Times New Roman" w:hint="eastAsia"/>
        </w:rPr>
        <w:t>b</w:t>
      </w:r>
      <w:r w:rsidRPr="001A361C">
        <w:rPr>
          <w:rFonts w:ascii="Times New Roman" w:hAnsi="Times New Roman" w:cs="Times New Roman"/>
        </w:rPr>
        <w:t xml:space="preserve">ond </w:t>
      </w:r>
      <w:r w:rsidR="00B51991">
        <w:rPr>
          <w:rFonts w:ascii="Times New Roman" w:hAnsi="Times New Roman" w:cs="Times New Roman" w:hint="eastAsia"/>
        </w:rPr>
        <w:t>f</w:t>
      </w:r>
      <w:r w:rsidRPr="001A361C">
        <w:rPr>
          <w:rFonts w:ascii="Times New Roman" w:hAnsi="Times New Roman" w:cs="Times New Roman"/>
        </w:rPr>
        <w:t xml:space="preserve">ormation with a </w:t>
      </w:r>
      <w:r w:rsidR="00B51991">
        <w:rPr>
          <w:rFonts w:ascii="Times New Roman" w:hAnsi="Times New Roman" w:cs="Times New Roman" w:hint="eastAsia"/>
        </w:rPr>
        <w:t>b</w:t>
      </w:r>
      <w:r w:rsidRPr="001A361C">
        <w:rPr>
          <w:rFonts w:ascii="Times New Roman" w:hAnsi="Times New Roman" w:cs="Times New Roman"/>
        </w:rPr>
        <w:t xml:space="preserve">inder via </w:t>
      </w:r>
      <w:r w:rsidR="00B51991">
        <w:rPr>
          <w:rFonts w:ascii="Times New Roman" w:hAnsi="Times New Roman" w:cs="Times New Roman" w:hint="eastAsia"/>
        </w:rPr>
        <w:t>e</w:t>
      </w:r>
      <w:r w:rsidRPr="001A361C">
        <w:rPr>
          <w:rFonts w:ascii="Times New Roman" w:hAnsi="Times New Roman" w:cs="Times New Roman"/>
        </w:rPr>
        <w:t>sterification.</w:t>
      </w:r>
      <w:r w:rsidRPr="00B51991">
        <w:rPr>
          <w:rFonts w:ascii="Times New Roman" w:hAnsi="Times New Roman" w:cs="Times New Roman"/>
          <w:i/>
        </w:rPr>
        <w:t xml:space="preserve"> ACS Appl. Mater. Interfaces</w:t>
      </w:r>
      <w:r w:rsidRPr="001A361C">
        <w:rPr>
          <w:rFonts w:ascii="Times New Roman" w:hAnsi="Times New Roman" w:cs="Times New Roman"/>
        </w:rPr>
        <w:t xml:space="preserve"> </w:t>
      </w:r>
      <w:r w:rsidRPr="001A361C">
        <w:rPr>
          <w:rFonts w:ascii="Times New Roman" w:hAnsi="Times New Roman" w:cs="Times New Roman"/>
          <w:b/>
        </w:rPr>
        <w:t>11</w:t>
      </w:r>
      <w:r w:rsidRPr="001A361C">
        <w:rPr>
          <w:rFonts w:ascii="Times New Roman" w:hAnsi="Times New Roman" w:cs="Times New Roman"/>
        </w:rPr>
        <w:t>, 26753-26763 (2019).</w:t>
      </w:r>
    </w:p>
    <w:p w14:paraId="1FB08520" w14:textId="7709CE69" w:rsidR="004A35C2" w:rsidRPr="001A361C" w:rsidRDefault="004A35C2" w:rsidP="004A35C2">
      <w:pPr>
        <w:pStyle w:val="EndNoteBibliography"/>
        <w:ind w:left="400" w:hangingChars="200" w:hanging="400"/>
        <w:rPr>
          <w:rFonts w:ascii="Times New Roman" w:hAnsi="Times New Roman" w:cs="Times New Roman"/>
        </w:rPr>
      </w:pPr>
      <w:r w:rsidRPr="001A361C">
        <w:rPr>
          <w:rFonts w:ascii="Times New Roman" w:hAnsi="Times New Roman" w:cs="Times New Roman"/>
        </w:rPr>
        <w:t>11</w:t>
      </w:r>
      <w:r w:rsidRPr="001A361C">
        <w:rPr>
          <w:rFonts w:ascii="Times New Roman" w:hAnsi="Times New Roman" w:cs="Times New Roman"/>
        </w:rPr>
        <w:tab/>
        <w:t xml:space="preserve">He, J. &amp; Zhang, L. Polyvinyl alcohol grafted poly (acrylic acid) as water-soluble binder with enhanced adhesion capability and electrochemical performances for Si anode. </w:t>
      </w:r>
      <w:r w:rsidR="00B51991" w:rsidRPr="00B51991">
        <w:rPr>
          <w:rFonts w:ascii="Times New Roman" w:hAnsi="Times New Roman" w:cs="Times New Roman"/>
          <w:i/>
        </w:rPr>
        <w:t xml:space="preserve">J. Alloys Compd. </w:t>
      </w:r>
      <w:r w:rsidRPr="001A361C">
        <w:rPr>
          <w:rFonts w:ascii="Times New Roman" w:hAnsi="Times New Roman" w:cs="Times New Roman"/>
          <w:b/>
        </w:rPr>
        <w:t>763</w:t>
      </w:r>
      <w:r w:rsidRPr="001A361C">
        <w:rPr>
          <w:rFonts w:ascii="Times New Roman" w:hAnsi="Times New Roman" w:cs="Times New Roman"/>
        </w:rPr>
        <w:t>, 228-240 (2018).</w:t>
      </w:r>
    </w:p>
    <w:p w14:paraId="51EFDFFC" w14:textId="77777777" w:rsidR="004A35C2" w:rsidRPr="001A361C" w:rsidRDefault="004A35C2" w:rsidP="004A35C2">
      <w:pPr>
        <w:pStyle w:val="EndNoteBibliography"/>
        <w:ind w:left="400" w:hangingChars="200" w:hanging="400"/>
        <w:rPr>
          <w:rFonts w:ascii="Times New Roman" w:hAnsi="Times New Roman" w:cs="Times New Roman"/>
        </w:rPr>
      </w:pPr>
      <w:r w:rsidRPr="001A361C">
        <w:rPr>
          <w:rFonts w:ascii="Times New Roman" w:hAnsi="Times New Roman" w:cs="Times New Roman"/>
        </w:rPr>
        <w:t>12</w:t>
      </w:r>
      <w:r w:rsidRPr="001A361C">
        <w:rPr>
          <w:rFonts w:ascii="Times New Roman" w:hAnsi="Times New Roman" w:cs="Times New Roman"/>
        </w:rPr>
        <w:tab/>
        <w:t xml:space="preserve">Wu, H. et al. Stable Li-ion battery anodes by in-situ polymerization of conducting hydrogel to conformally coat silicon nanoparticles. </w:t>
      </w:r>
      <w:r w:rsidRPr="001A361C">
        <w:rPr>
          <w:rFonts w:ascii="Times New Roman" w:hAnsi="Times New Roman" w:cs="Times New Roman"/>
          <w:i/>
        </w:rPr>
        <w:t>Nat. Commun.</w:t>
      </w:r>
      <w:r w:rsidRPr="001A361C">
        <w:rPr>
          <w:rFonts w:ascii="Times New Roman" w:hAnsi="Times New Roman" w:cs="Times New Roman"/>
        </w:rPr>
        <w:t xml:space="preserve"> </w:t>
      </w:r>
      <w:r w:rsidRPr="001A361C">
        <w:rPr>
          <w:rFonts w:ascii="Times New Roman" w:hAnsi="Times New Roman" w:cs="Times New Roman"/>
          <w:b/>
        </w:rPr>
        <w:t>4</w:t>
      </w:r>
      <w:r w:rsidRPr="001A361C">
        <w:rPr>
          <w:rFonts w:ascii="Times New Roman" w:hAnsi="Times New Roman" w:cs="Times New Roman"/>
        </w:rPr>
        <w:t>, 1943 (2013).</w:t>
      </w:r>
    </w:p>
    <w:p w14:paraId="7A70ABB2" w14:textId="77777777" w:rsidR="004A35C2" w:rsidRPr="001A361C" w:rsidRDefault="004A35C2" w:rsidP="004A35C2">
      <w:pPr>
        <w:pStyle w:val="EndNoteBibliography"/>
        <w:ind w:left="400" w:hangingChars="200" w:hanging="400"/>
        <w:rPr>
          <w:rFonts w:ascii="Times New Roman" w:hAnsi="Times New Roman" w:cs="Times New Roman"/>
        </w:rPr>
      </w:pPr>
      <w:r w:rsidRPr="001A361C">
        <w:rPr>
          <w:rFonts w:ascii="Times New Roman" w:hAnsi="Times New Roman" w:cs="Times New Roman"/>
        </w:rPr>
        <w:t>13</w:t>
      </w:r>
      <w:r w:rsidRPr="001A361C">
        <w:rPr>
          <w:rFonts w:ascii="Times New Roman" w:hAnsi="Times New Roman" w:cs="Times New Roman"/>
        </w:rPr>
        <w:tab/>
        <w:t xml:space="preserve">Yuca, N. et al. Highly efficient poly(fluorene phenylene) copolymer as a new class of binder for high-capacity silicon anode in lithium-ion batteries. </w:t>
      </w:r>
      <w:r w:rsidRPr="001A361C">
        <w:rPr>
          <w:rFonts w:ascii="Times New Roman" w:hAnsi="Times New Roman" w:cs="Times New Roman"/>
          <w:i/>
        </w:rPr>
        <w:t>Int. J. Energy Res.</w:t>
      </w:r>
      <w:r w:rsidRPr="001A361C">
        <w:rPr>
          <w:rFonts w:ascii="Times New Roman" w:hAnsi="Times New Roman" w:cs="Times New Roman"/>
        </w:rPr>
        <w:t xml:space="preserve"> </w:t>
      </w:r>
      <w:r w:rsidRPr="001A361C">
        <w:rPr>
          <w:rFonts w:ascii="Times New Roman" w:hAnsi="Times New Roman" w:cs="Times New Roman"/>
          <w:b/>
        </w:rPr>
        <w:t>42</w:t>
      </w:r>
      <w:r w:rsidRPr="001A361C">
        <w:rPr>
          <w:rFonts w:ascii="Times New Roman" w:hAnsi="Times New Roman" w:cs="Times New Roman"/>
        </w:rPr>
        <w:t>, 1148-1157 (2018).</w:t>
      </w:r>
    </w:p>
    <w:p w14:paraId="4F77D41C" w14:textId="2A779CB8" w:rsidR="004A35C2" w:rsidRPr="001A361C" w:rsidRDefault="004A35C2" w:rsidP="004A35C2">
      <w:pPr>
        <w:pStyle w:val="EndNoteBibliography"/>
        <w:ind w:left="400" w:hangingChars="200" w:hanging="400"/>
        <w:rPr>
          <w:rFonts w:ascii="Times New Roman" w:hAnsi="Times New Roman" w:cs="Times New Roman"/>
        </w:rPr>
      </w:pPr>
      <w:r w:rsidRPr="001A361C">
        <w:rPr>
          <w:rFonts w:ascii="Times New Roman" w:hAnsi="Times New Roman" w:cs="Times New Roman"/>
        </w:rPr>
        <w:t>14</w:t>
      </w:r>
      <w:r w:rsidRPr="001A361C">
        <w:rPr>
          <w:rFonts w:ascii="Times New Roman" w:hAnsi="Times New Roman" w:cs="Times New Roman"/>
        </w:rPr>
        <w:tab/>
        <w:t xml:space="preserve">Li, Z. et al. Silicon </w:t>
      </w:r>
      <w:r w:rsidR="00B51991">
        <w:rPr>
          <w:rFonts w:ascii="Times New Roman" w:hAnsi="Times New Roman" w:cs="Times New Roman" w:hint="eastAsia"/>
        </w:rPr>
        <w:t>a</w:t>
      </w:r>
      <w:r w:rsidRPr="001A361C">
        <w:rPr>
          <w:rFonts w:ascii="Times New Roman" w:hAnsi="Times New Roman" w:cs="Times New Roman"/>
        </w:rPr>
        <w:t xml:space="preserve">node with </w:t>
      </w:r>
      <w:r w:rsidR="00B51991">
        <w:rPr>
          <w:rFonts w:ascii="Times New Roman" w:hAnsi="Times New Roman" w:cs="Times New Roman" w:hint="eastAsia"/>
        </w:rPr>
        <w:t>h</w:t>
      </w:r>
      <w:r w:rsidRPr="001A361C">
        <w:rPr>
          <w:rFonts w:ascii="Times New Roman" w:hAnsi="Times New Roman" w:cs="Times New Roman"/>
        </w:rPr>
        <w:t xml:space="preserve">igh </w:t>
      </w:r>
      <w:r w:rsidR="00B51991">
        <w:rPr>
          <w:rFonts w:ascii="Times New Roman" w:hAnsi="Times New Roman" w:cs="Times New Roman" w:hint="eastAsia"/>
        </w:rPr>
        <w:t>i</w:t>
      </w:r>
      <w:r w:rsidRPr="001A361C">
        <w:rPr>
          <w:rFonts w:ascii="Times New Roman" w:hAnsi="Times New Roman" w:cs="Times New Roman"/>
        </w:rPr>
        <w:t xml:space="preserve">nitial </w:t>
      </w:r>
      <w:r w:rsidR="00B51991">
        <w:rPr>
          <w:rFonts w:ascii="Times New Roman" w:hAnsi="Times New Roman" w:cs="Times New Roman" w:hint="eastAsia"/>
        </w:rPr>
        <w:t>c</w:t>
      </w:r>
      <w:r w:rsidRPr="001A361C">
        <w:rPr>
          <w:rFonts w:ascii="Times New Roman" w:hAnsi="Times New Roman" w:cs="Times New Roman"/>
        </w:rPr>
        <w:t xml:space="preserve">oulombic </w:t>
      </w:r>
      <w:r w:rsidR="00B51991">
        <w:rPr>
          <w:rFonts w:ascii="Times New Roman" w:hAnsi="Times New Roman" w:cs="Times New Roman" w:hint="eastAsia"/>
        </w:rPr>
        <w:t>e</w:t>
      </w:r>
      <w:r w:rsidRPr="001A361C">
        <w:rPr>
          <w:rFonts w:ascii="Times New Roman" w:hAnsi="Times New Roman" w:cs="Times New Roman"/>
        </w:rPr>
        <w:t xml:space="preserve">fficiency by </w:t>
      </w:r>
      <w:r w:rsidR="00B51991">
        <w:rPr>
          <w:rFonts w:ascii="Times New Roman" w:hAnsi="Times New Roman" w:cs="Times New Roman" w:hint="eastAsia"/>
        </w:rPr>
        <w:t>m</w:t>
      </w:r>
      <w:r w:rsidRPr="001A361C">
        <w:rPr>
          <w:rFonts w:ascii="Times New Roman" w:hAnsi="Times New Roman" w:cs="Times New Roman"/>
        </w:rPr>
        <w:t xml:space="preserve">odulated </w:t>
      </w:r>
      <w:r w:rsidR="00B51991">
        <w:rPr>
          <w:rFonts w:ascii="Times New Roman" w:hAnsi="Times New Roman" w:cs="Times New Roman" w:hint="eastAsia"/>
        </w:rPr>
        <w:t>t</w:t>
      </w:r>
      <w:r w:rsidRPr="001A361C">
        <w:rPr>
          <w:rFonts w:ascii="Times New Roman" w:hAnsi="Times New Roman" w:cs="Times New Roman"/>
        </w:rPr>
        <w:t xml:space="preserve">rifunctional </w:t>
      </w:r>
      <w:r w:rsidR="00B51991">
        <w:rPr>
          <w:rFonts w:ascii="Times New Roman" w:hAnsi="Times New Roman" w:cs="Times New Roman" w:hint="eastAsia"/>
        </w:rPr>
        <w:t>b</w:t>
      </w:r>
      <w:r w:rsidRPr="001A361C">
        <w:rPr>
          <w:rFonts w:ascii="Times New Roman" w:hAnsi="Times New Roman" w:cs="Times New Roman"/>
        </w:rPr>
        <w:t xml:space="preserve">inder for </w:t>
      </w:r>
      <w:r w:rsidR="00B51991">
        <w:rPr>
          <w:rFonts w:ascii="Times New Roman" w:hAnsi="Times New Roman" w:cs="Times New Roman" w:hint="eastAsia"/>
        </w:rPr>
        <w:t>h</w:t>
      </w:r>
      <w:r w:rsidRPr="001A361C">
        <w:rPr>
          <w:rFonts w:ascii="Times New Roman" w:hAnsi="Times New Roman" w:cs="Times New Roman"/>
        </w:rPr>
        <w:t>igh‐</w:t>
      </w:r>
      <w:r w:rsidR="00B51991">
        <w:rPr>
          <w:rFonts w:ascii="Times New Roman" w:hAnsi="Times New Roman" w:cs="Times New Roman" w:hint="eastAsia"/>
        </w:rPr>
        <w:t>a</w:t>
      </w:r>
      <w:r w:rsidRPr="001A361C">
        <w:rPr>
          <w:rFonts w:ascii="Times New Roman" w:hAnsi="Times New Roman" w:cs="Times New Roman"/>
        </w:rPr>
        <w:t>real‐</w:t>
      </w:r>
      <w:r w:rsidR="00B51991">
        <w:rPr>
          <w:rFonts w:ascii="Times New Roman" w:hAnsi="Times New Roman" w:cs="Times New Roman" w:hint="eastAsia"/>
        </w:rPr>
        <w:t>c</w:t>
      </w:r>
      <w:r w:rsidRPr="001A361C">
        <w:rPr>
          <w:rFonts w:ascii="Times New Roman" w:hAnsi="Times New Roman" w:cs="Times New Roman"/>
        </w:rPr>
        <w:t xml:space="preserve">apacity </w:t>
      </w:r>
      <w:r w:rsidR="00B51991">
        <w:rPr>
          <w:rFonts w:ascii="Times New Roman" w:hAnsi="Times New Roman" w:cs="Times New Roman" w:hint="eastAsia"/>
        </w:rPr>
        <w:t>l</w:t>
      </w:r>
      <w:r w:rsidRPr="001A361C">
        <w:rPr>
          <w:rFonts w:ascii="Times New Roman" w:hAnsi="Times New Roman" w:cs="Times New Roman"/>
        </w:rPr>
        <w:t>ithium‐</w:t>
      </w:r>
      <w:r w:rsidR="00B51991">
        <w:rPr>
          <w:rFonts w:ascii="Times New Roman" w:hAnsi="Times New Roman" w:cs="Times New Roman" w:hint="eastAsia"/>
        </w:rPr>
        <w:t>i</w:t>
      </w:r>
      <w:r w:rsidRPr="001A361C">
        <w:rPr>
          <w:rFonts w:ascii="Times New Roman" w:hAnsi="Times New Roman" w:cs="Times New Roman"/>
        </w:rPr>
        <w:t xml:space="preserve">on </w:t>
      </w:r>
      <w:r w:rsidR="00B51991">
        <w:rPr>
          <w:rFonts w:ascii="Times New Roman" w:hAnsi="Times New Roman" w:cs="Times New Roman" w:hint="eastAsia"/>
        </w:rPr>
        <w:t>b</w:t>
      </w:r>
      <w:r w:rsidRPr="001A361C">
        <w:rPr>
          <w:rFonts w:ascii="Times New Roman" w:hAnsi="Times New Roman" w:cs="Times New Roman"/>
        </w:rPr>
        <w:t xml:space="preserve">atteries. </w:t>
      </w:r>
      <w:r w:rsidRPr="001A361C">
        <w:rPr>
          <w:rFonts w:ascii="Times New Roman" w:hAnsi="Times New Roman" w:cs="Times New Roman"/>
          <w:i/>
        </w:rPr>
        <w:t>Adv. Energy Mater.</w:t>
      </w:r>
      <w:r w:rsidRPr="001A361C">
        <w:rPr>
          <w:rFonts w:ascii="Times New Roman" w:hAnsi="Times New Roman" w:cs="Times New Roman"/>
        </w:rPr>
        <w:t xml:space="preserve"> </w:t>
      </w:r>
      <w:r w:rsidRPr="001A361C">
        <w:rPr>
          <w:rFonts w:ascii="Times New Roman" w:hAnsi="Times New Roman" w:cs="Times New Roman"/>
          <w:b/>
        </w:rPr>
        <w:t>10</w:t>
      </w:r>
      <w:r w:rsidRPr="001A361C">
        <w:rPr>
          <w:rFonts w:ascii="Times New Roman" w:hAnsi="Times New Roman" w:cs="Times New Roman"/>
        </w:rPr>
        <w:t>, 1903110 (2020).</w:t>
      </w:r>
    </w:p>
    <w:p w14:paraId="4311072B" w14:textId="382F5D07" w:rsidR="004A35C2" w:rsidRPr="001A361C" w:rsidRDefault="004A35C2" w:rsidP="004A35C2">
      <w:pPr>
        <w:pStyle w:val="EndNoteBibliography"/>
        <w:ind w:left="400" w:hangingChars="200" w:hanging="400"/>
        <w:rPr>
          <w:rFonts w:ascii="Times New Roman" w:hAnsi="Times New Roman" w:cs="Times New Roman"/>
        </w:rPr>
      </w:pPr>
      <w:r w:rsidRPr="001A361C">
        <w:rPr>
          <w:rFonts w:ascii="Times New Roman" w:hAnsi="Times New Roman" w:cs="Times New Roman"/>
        </w:rPr>
        <w:t>15</w:t>
      </w:r>
      <w:r w:rsidRPr="001A361C">
        <w:rPr>
          <w:rFonts w:ascii="Times New Roman" w:hAnsi="Times New Roman" w:cs="Times New Roman"/>
        </w:rPr>
        <w:tab/>
        <w:t xml:space="preserve">Li, Z. et al. An </w:t>
      </w:r>
      <w:r w:rsidR="00B51991">
        <w:rPr>
          <w:rFonts w:ascii="Times New Roman" w:hAnsi="Times New Roman" w:cs="Times New Roman" w:hint="eastAsia"/>
        </w:rPr>
        <w:t>i</w:t>
      </w:r>
      <w:r w:rsidRPr="001A361C">
        <w:rPr>
          <w:rFonts w:ascii="Times New Roman" w:hAnsi="Times New Roman" w:cs="Times New Roman"/>
        </w:rPr>
        <w:t>on‐</w:t>
      </w:r>
      <w:r w:rsidR="00B51991">
        <w:rPr>
          <w:rFonts w:ascii="Times New Roman" w:hAnsi="Times New Roman" w:cs="Times New Roman" w:hint="eastAsia"/>
        </w:rPr>
        <w:t>c</w:t>
      </w:r>
      <w:r w:rsidRPr="001A361C">
        <w:rPr>
          <w:rFonts w:ascii="Times New Roman" w:hAnsi="Times New Roman" w:cs="Times New Roman"/>
        </w:rPr>
        <w:t xml:space="preserve">onductive </w:t>
      </w:r>
      <w:r w:rsidR="00B51991">
        <w:rPr>
          <w:rFonts w:ascii="Times New Roman" w:hAnsi="Times New Roman" w:cs="Times New Roman" w:hint="eastAsia"/>
        </w:rPr>
        <w:t>g</w:t>
      </w:r>
      <w:r w:rsidRPr="001A361C">
        <w:rPr>
          <w:rFonts w:ascii="Times New Roman" w:hAnsi="Times New Roman" w:cs="Times New Roman"/>
        </w:rPr>
        <w:t xml:space="preserve">rafted </w:t>
      </w:r>
      <w:r w:rsidR="00B51991">
        <w:rPr>
          <w:rFonts w:ascii="Times New Roman" w:hAnsi="Times New Roman" w:cs="Times New Roman" w:hint="eastAsia"/>
        </w:rPr>
        <w:t>p</w:t>
      </w:r>
      <w:r w:rsidRPr="001A361C">
        <w:rPr>
          <w:rFonts w:ascii="Times New Roman" w:hAnsi="Times New Roman" w:cs="Times New Roman"/>
        </w:rPr>
        <w:t xml:space="preserve">olymeric </w:t>
      </w:r>
      <w:r w:rsidR="00B51991">
        <w:rPr>
          <w:rFonts w:ascii="Times New Roman" w:hAnsi="Times New Roman" w:cs="Times New Roman" w:hint="eastAsia"/>
        </w:rPr>
        <w:t>b</w:t>
      </w:r>
      <w:r w:rsidRPr="001A361C">
        <w:rPr>
          <w:rFonts w:ascii="Times New Roman" w:hAnsi="Times New Roman" w:cs="Times New Roman"/>
        </w:rPr>
        <w:t xml:space="preserve">inder with </w:t>
      </w:r>
      <w:r w:rsidR="00B51991">
        <w:rPr>
          <w:rFonts w:ascii="Times New Roman" w:hAnsi="Times New Roman" w:cs="Times New Roman" w:hint="eastAsia"/>
        </w:rPr>
        <w:t>p</w:t>
      </w:r>
      <w:r w:rsidRPr="001A361C">
        <w:rPr>
          <w:rFonts w:ascii="Times New Roman" w:hAnsi="Times New Roman" w:cs="Times New Roman"/>
        </w:rPr>
        <w:t xml:space="preserve">ractical </w:t>
      </w:r>
      <w:r w:rsidR="00B51991">
        <w:rPr>
          <w:rFonts w:ascii="Times New Roman" w:hAnsi="Times New Roman" w:cs="Times New Roman" w:hint="eastAsia"/>
        </w:rPr>
        <w:t>l</w:t>
      </w:r>
      <w:r w:rsidRPr="001A361C">
        <w:rPr>
          <w:rFonts w:ascii="Times New Roman" w:hAnsi="Times New Roman" w:cs="Times New Roman"/>
        </w:rPr>
        <w:t xml:space="preserve">oading for </w:t>
      </w:r>
      <w:r w:rsidR="00B51991">
        <w:rPr>
          <w:rFonts w:ascii="Times New Roman" w:hAnsi="Times New Roman" w:cs="Times New Roman" w:hint="eastAsia"/>
        </w:rPr>
        <w:t>s</w:t>
      </w:r>
      <w:r w:rsidRPr="001A361C">
        <w:rPr>
          <w:rFonts w:ascii="Times New Roman" w:hAnsi="Times New Roman" w:cs="Times New Roman"/>
        </w:rPr>
        <w:t xml:space="preserve">ilicon </w:t>
      </w:r>
      <w:r w:rsidR="00B51991">
        <w:rPr>
          <w:rFonts w:ascii="Times New Roman" w:hAnsi="Times New Roman" w:cs="Times New Roman" w:hint="eastAsia"/>
        </w:rPr>
        <w:t>a</w:t>
      </w:r>
      <w:r w:rsidRPr="001A361C">
        <w:rPr>
          <w:rFonts w:ascii="Times New Roman" w:hAnsi="Times New Roman" w:cs="Times New Roman"/>
        </w:rPr>
        <w:t xml:space="preserve">node with </w:t>
      </w:r>
      <w:r w:rsidR="00B51991">
        <w:rPr>
          <w:rFonts w:ascii="Times New Roman" w:hAnsi="Times New Roman" w:cs="Times New Roman" w:hint="eastAsia"/>
        </w:rPr>
        <w:t>h</w:t>
      </w:r>
      <w:r w:rsidRPr="001A361C">
        <w:rPr>
          <w:rFonts w:ascii="Times New Roman" w:hAnsi="Times New Roman" w:cs="Times New Roman"/>
        </w:rPr>
        <w:t xml:space="preserve">igh </w:t>
      </w:r>
      <w:r w:rsidR="00B51991">
        <w:rPr>
          <w:rFonts w:ascii="Times New Roman" w:hAnsi="Times New Roman" w:cs="Times New Roman" w:hint="eastAsia"/>
        </w:rPr>
        <w:t>i</w:t>
      </w:r>
      <w:r w:rsidRPr="001A361C">
        <w:rPr>
          <w:rFonts w:ascii="Times New Roman" w:hAnsi="Times New Roman" w:cs="Times New Roman"/>
        </w:rPr>
        <w:t xml:space="preserve">nterfacial </w:t>
      </w:r>
      <w:r w:rsidR="00B51991">
        <w:rPr>
          <w:rFonts w:ascii="Times New Roman" w:hAnsi="Times New Roman" w:cs="Times New Roman" w:hint="eastAsia"/>
        </w:rPr>
        <w:t>s</w:t>
      </w:r>
      <w:r w:rsidRPr="001A361C">
        <w:rPr>
          <w:rFonts w:ascii="Times New Roman" w:hAnsi="Times New Roman" w:cs="Times New Roman"/>
        </w:rPr>
        <w:t xml:space="preserve">tability in </w:t>
      </w:r>
      <w:r w:rsidR="00B51991">
        <w:rPr>
          <w:rFonts w:ascii="Times New Roman" w:hAnsi="Times New Roman" w:cs="Times New Roman" w:hint="eastAsia"/>
        </w:rPr>
        <w:t>l</w:t>
      </w:r>
      <w:r w:rsidRPr="001A361C">
        <w:rPr>
          <w:rFonts w:ascii="Times New Roman" w:hAnsi="Times New Roman" w:cs="Times New Roman"/>
        </w:rPr>
        <w:t>ithium‐</w:t>
      </w:r>
      <w:r w:rsidR="00B51991">
        <w:rPr>
          <w:rFonts w:ascii="Times New Roman" w:hAnsi="Times New Roman" w:cs="Times New Roman" w:hint="eastAsia"/>
        </w:rPr>
        <w:t>i</w:t>
      </w:r>
      <w:r w:rsidRPr="001A361C">
        <w:rPr>
          <w:rFonts w:ascii="Times New Roman" w:hAnsi="Times New Roman" w:cs="Times New Roman"/>
        </w:rPr>
        <w:t xml:space="preserve">on </w:t>
      </w:r>
      <w:r w:rsidR="00B51991">
        <w:rPr>
          <w:rFonts w:ascii="Times New Roman" w:hAnsi="Times New Roman" w:cs="Times New Roman" w:hint="eastAsia"/>
        </w:rPr>
        <w:t>b</w:t>
      </w:r>
      <w:r w:rsidRPr="001A361C">
        <w:rPr>
          <w:rFonts w:ascii="Times New Roman" w:hAnsi="Times New Roman" w:cs="Times New Roman"/>
        </w:rPr>
        <w:t xml:space="preserve">atteries. </w:t>
      </w:r>
      <w:r w:rsidRPr="001A361C">
        <w:rPr>
          <w:rFonts w:ascii="Times New Roman" w:hAnsi="Times New Roman" w:cs="Times New Roman"/>
          <w:i/>
        </w:rPr>
        <w:t>Adv. Energy Mater.</w:t>
      </w:r>
      <w:r w:rsidRPr="001A361C">
        <w:rPr>
          <w:rFonts w:ascii="Times New Roman" w:hAnsi="Times New Roman" w:cs="Times New Roman"/>
        </w:rPr>
        <w:t xml:space="preserve"> </w:t>
      </w:r>
      <w:r w:rsidRPr="001A361C">
        <w:rPr>
          <w:rFonts w:ascii="Times New Roman" w:hAnsi="Times New Roman" w:cs="Times New Roman"/>
          <w:b/>
        </w:rPr>
        <w:t>12</w:t>
      </w:r>
      <w:r w:rsidRPr="001A361C">
        <w:rPr>
          <w:rFonts w:ascii="Times New Roman" w:hAnsi="Times New Roman" w:cs="Times New Roman"/>
        </w:rPr>
        <w:t>, 2201197 (2022).</w:t>
      </w:r>
    </w:p>
    <w:p w14:paraId="7F4CE405" w14:textId="151A00FB" w:rsidR="004A35C2" w:rsidRPr="001A361C" w:rsidRDefault="004A35C2" w:rsidP="004A35C2">
      <w:pPr>
        <w:pStyle w:val="EndNoteBibliography"/>
        <w:ind w:left="400" w:hangingChars="200" w:hanging="400"/>
        <w:rPr>
          <w:rFonts w:ascii="Times New Roman" w:hAnsi="Times New Roman" w:cs="Times New Roman"/>
        </w:rPr>
      </w:pPr>
      <w:r w:rsidRPr="001A361C">
        <w:rPr>
          <w:rFonts w:ascii="Times New Roman" w:hAnsi="Times New Roman" w:cs="Times New Roman"/>
        </w:rPr>
        <w:t>16</w:t>
      </w:r>
      <w:r w:rsidRPr="001A361C">
        <w:rPr>
          <w:rFonts w:ascii="Times New Roman" w:hAnsi="Times New Roman" w:cs="Times New Roman"/>
        </w:rPr>
        <w:tab/>
        <w:t xml:space="preserve">Hu, L. et al. Gradient H-bonding </w:t>
      </w:r>
      <w:r w:rsidR="00B51991">
        <w:rPr>
          <w:rFonts w:ascii="Times New Roman" w:hAnsi="Times New Roman" w:cs="Times New Roman" w:hint="eastAsia"/>
        </w:rPr>
        <w:t>b</w:t>
      </w:r>
      <w:r w:rsidRPr="001A361C">
        <w:rPr>
          <w:rFonts w:ascii="Times New Roman" w:hAnsi="Times New Roman" w:cs="Times New Roman"/>
        </w:rPr>
        <w:t xml:space="preserve">inder </w:t>
      </w:r>
      <w:r w:rsidR="00B51991">
        <w:rPr>
          <w:rFonts w:ascii="Times New Roman" w:hAnsi="Times New Roman" w:cs="Times New Roman" w:hint="eastAsia"/>
        </w:rPr>
        <w:t>e</w:t>
      </w:r>
      <w:r w:rsidR="00B51991">
        <w:rPr>
          <w:rFonts w:ascii="Times New Roman" w:hAnsi="Times New Roman" w:cs="Times New Roman"/>
        </w:rPr>
        <w:t xml:space="preserve">nables </w:t>
      </w:r>
      <w:r w:rsidR="00B51991">
        <w:rPr>
          <w:rFonts w:ascii="Times New Roman" w:hAnsi="Times New Roman" w:cs="Times New Roman" w:hint="eastAsia"/>
        </w:rPr>
        <w:t>s</w:t>
      </w:r>
      <w:r w:rsidRPr="001A361C">
        <w:rPr>
          <w:rFonts w:ascii="Times New Roman" w:hAnsi="Times New Roman" w:cs="Times New Roman"/>
        </w:rPr>
        <w:t xml:space="preserve">table </w:t>
      </w:r>
      <w:r w:rsidR="00B51991">
        <w:rPr>
          <w:rFonts w:ascii="Times New Roman" w:hAnsi="Times New Roman" w:cs="Times New Roman" w:hint="eastAsia"/>
        </w:rPr>
        <w:t>h</w:t>
      </w:r>
      <w:r w:rsidRPr="001A361C">
        <w:rPr>
          <w:rFonts w:ascii="Times New Roman" w:hAnsi="Times New Roman" w:cs="Times New Roman"/>
        </w:rPr>
        <w:t>igh-</w:t>
      </w:r>
      <w:r w:rsidR="00B51991">
        <w:rPr>
          <w:rFonts w:ascii="Times New Roman" w:hAnsi="Times New Roman" w:cs="Times New Roman" w:hint="eastAsia"/>
        </w:rPr>
        <w:t>a</w:t>
      </w:r>
      <w:r w:rsidRPr="001A361C">
        <w:rPr>
          <w:rFonts w:ascii="Times New Roman" w:hAnsi="Times New Roman" w:cs="Times New Roman"/>
        </w:rPr>
        <w:t>real-</w:t>
      </w:r>
      <w:r w:rsidR="00B51991">
        <w:rPr>
          <w:rFonts w:ascii="Times New Roman" w:hAnsi="Times New Roman" w:cs="Times New Roman" w:hint="eastAsia"/>
        </w:rPr>
        <w:t>c</w:t>
      </w:r>
      <w:r w:rsidRPr="001A361C">
        <w:rPr>
          <w:rFonts w:ascii="Times New Roman" w:hAnsi="Times New Roman" w:cs="Times New Roman"/>
        </w:rPr>
        <w:t>apacity Si-</w:t>
      </w:r>
      <w:r w:rsidR="00B51991">
        <w:rPr>
          <w:rFonts w:ascii="Times New Roman" w:hAnsi="Times New Roman" w:cs="Times New Roman" w:hint="eastAsia"/>
        </w:rPr>
        <w:t>b</w:t>
      </w:r>
      <w:r w:rsidRPr="001A361C">
        <w:rPr>
          <w:rFonts w:ascii="Times New Roman" w:hAnsi="Times New Roman" w:cs="Times New Roman"/>
        </w:rPr>
        <w:t xml:space="preserve">ased </w:t>
      </w:r>
      <w:r w:rsidR="00B51991">
        <w:rPr>
          <w:rFonts w:ascii="Times New Roman" w:hAnsi="Times New Roman" w:cs="Times New Roman" w:hint="eastAsia"/>
        </w:rPr>
        <w:t>a</w:t>
      </w:r>
      <w:r w:rsidRPr="001A361C">
        <w:rPr>
          <w:rFonts w:ascii="Times New Roman" w:hAnsi="Times New Roman" w:cs="Times New Roman"/>
        </w:rPr>
        <w:t xml:space="preserve">nodes in </w:t>
      </w:r>
      <w:r w:rsidR="00B51991">
        <w:rPr>
          <w:rFonts w:ascii="Times New Roman" w:hAnsi="Times New Roman" w:cs="Times New Roman" w:hint="eastAsia"/>
        </w:rPr>
        <w:t>p</w:t>
      </w:r>
      <w:r w:rsidRPr="001A361C">
        <w:rPr>
          <w:rFonts w:ascii="Times New Roman" w:hAnsi="Times New Roman" w:cs="Times New Roman"/>
        </w:rPr>
        <w:t xml:space="preserve">ouch </w:t>
      </w:r>
      <w:r w:rsidR="00B51991">
        <w:rPr>
          <w:rFonts w:ascii="Times New Roman" w:hAnsi="Times New Roman" w:cs="Times New Roman" w:hint="eastAsia"/>
        </w:rPr>
        <w:t>c</w:t>
      </w:r>
      <w:r w:rsidRPr="001A361C">
        <w:rPr>
          <w:rFonts w:ascii="Times New Roman" w:hAnsi="Times New Roman" w:cs="Times New Roman"/>
        </w:rPr>
        <w:t xml:space="preserve">ells. </w:t>
      </w:r>
      <w:r w:rsidRPr="001A361C">
        <w:rPr>
          <w:rFonts w:ascii="Times New Roman" w:hAnsi="Times New Roman" w:cs="Times New Roman"/>
          <w:i/>
        </w:rPr>
        <w:t>Adv. Mater.</w:t>
      </w:r>
      <w:r w:rsidRPr="001A361C">
        <w:rPr>
          <w:rFonts w:ascii="Times New Roman" w:hAnsi="Times New Roman" w:cs="Times New Roman"/>
        </w:rPr>
        <w:t xml:space="preserve"> </w:t>
      </w:r>
      <w:r w:rsidRPr="001A361C">
        <w:rPr>
          <w:rFonts w:ascii="Times New Roman" w:hAnsi="Times New Roman" w:cs="Times New Roman"/>
          <w:b/>
        </w:rPr>
        <w:t>33</w:t>
      </w:r>
      <w:r w:rsidRPr="001A361C">
        <w:rPr>
          <w:rFonts w:ascii="Times New Roman" w:hAnsi="Times New Roman" w:cs="Times New Roman"/>
        </w:rPr>
        <w:t>, 2104416 (2021).</w:t>
      </w:r>
    </w:p>
    <w:p w14:paraId="43D48722" w14:textId="30B90EBD" w:rsidR="004A35C2" w:rsidRPr="001A361C" w:rsidRDefault="004A35C2" w:rsidP="004A35C2">
      <w:pPr>
        <w:pStyle w:val="EndNoteBibliography"/>
        <w:ind w:left="400" w:hangingChars="200" w:hanging="400"/>
        <w:rPr>
          <w:rFonts w:ascii="Times New Roman" w:hAnsi="Times New Roman" w:cs="Times New Roman"/>
        </w:rPr>
      </w:pPr>
      <w:r w:rsidRPr="001A361C">
        <w:rPr>
          <w:rFonts w:ascii="Times New Roman" w:hAnsi="Times New Roman" w:cs="Times New Roman"/>
        </w:rPr>
        <w:t>17</w:t>
      </w:r>
      <w:r w:rsidRPr="001A361C">
        <w:rPr>
          <w:rFonts w:ascii="Times New Roman" w:hAnsi="Times New Roman" w:cs="Times New Roman"/>
        </w:rPr>
        <w:tab/>
        <w:t xml:space="preserve">Bai, M. et al. Encasing </w:t>
      </w:r>
      <w:r w:rsidR="00B51991">
        <w:rPr>
          <w:rFonts w:ascii="Times New Roman" w:hAnsi="Times New Roman" w:cs="Times New Roman" w:hint="eastAsia"/>
        </w:rPr>
        <w:t>p</w:t>
      </w:r>
      <w:r w:rsidRPr="001A361C">
        <w:rPr>
          <w:rFonts w:ascii="Times New Roman" w:hAnsi="Times New Roman" w:cs="Times New Roman"/>
        </w:rPr>
        <w:t xml:space="preserve">relithiated </w:t>
      </w:r>
      <w:r w:rsidR="00B51991">
        <w:rPr>
          <w:rFonts w:ascii="Times New Roman" w:hAnsi="Times New Roman" w:cs="Times New Roman" w:hint="eastAsia"/>
        </w:rPr>
        <w:t>s</w:t>
      </w:r>
      <w:r w:rsidRPr="001A361C">
        <w:rPr>
          <w:rFonts w:ascii="Times New Roman" w:hAnsi="Times New Roman" w:cs="Times New Roman"/>
        </w:rPr>
        <w:t xml:space="preserve">ilicon </w:t>
      </w:r>
      <w:r w:rsidR="00B51991">
        <w:rPr>
          <w:rFonts w:ascii="Times New Roman" w:hAnsi="Times New Roman" w:cs="Times New Roman" w:hint="eastAsia"/>
        </w:rPr>
        <w:t>s</w:t>
      </w:r>
      <w:r w:rsidRPr="001A361C">
        <w:rPr>
          <w:rFonts w:ascii="Times New Roman" w:hAnsi="Times New Roman" w:cs="Times New Roman"/>
        </w:rPr>
        <w:t xml:space="preserve">pecies in the </w:t>
      </w:r>
      <w:r w:rsidR="00B51991">
        <w:rPr>
          <w:rFonts w:ascii="Times New Roman" w:hAnsi="Times New Roman" w:cs="Times New Roman" w:hint="eastAsia"/>
        </w:rPr>
        <w:t>g</w:t>
      </w:r>
      <w:r w:rsidRPr="001A361C">
        <w:rPr>
          <w:rFonts w:ascii="Times New Roman" w:hAnsi="Times New Roman" w:cs="Times New Roman"/>
        </w:rPr>
        <w:t xml:space="preserve">raphite </w:t>
      </w:r>
      <w:r w:rsidR="00B51991">
        <w:rPr>
          <w:rFonts w:ascii="Times New Roman" w:hAnsi="Times New Roman" w:cs="Times New Roman" w:hint="eastAsia"/>
        </w:rPr>
        <w:t>s</w:t>
      </w:r>
      <w:r w:rsidRPr="001A361C">
        <w:rPr>
          <w:rFonts w:ascii="Times New Roman" w:hAnsi="Times New Roman" w:cs="Times New Roman"/>
        </w:rPr>
        <w:t xml:space="preserve">caffold: </w:t>
      </w:r>
      <w:r w:rsidR="00B51991">
        <w:rPr>
          <w:rFonts w:ascii="Times New Roman" w:hAnsi="Times New Roman" w:cs="Times New Roman" w:hint="eastAsia"/>
        </w:rPr>
        <w:t>a</w:t>
      </w:r>
      <w:r w:rsidRPr="001A361C">
        <w:rPr>
          <w:rFonts w:ascii="Times New Roman" w:hAnsi="Times New Roman" w:cs="Times New Roman"/>
        </w:rPr>
        <w:t xml:space="preserve">n </w:t>
      </w:r>
      <w:r w:rsidR="00B51991">
        <w:rPr>
          <w:rFonts w:ascii="Times New Roman" w:hAnsi="Times New Roman" w:cs="Times New Roman" w:hint="eastAsia"/>
        </w:rPr>
        <w:t>e</w:t>
      </w:r>
      <w:r w:rsidRPr="001A361C">
        <w:rPr>
          <w:rFonts w:ascii="Times New Roman" w:hAnsi="Times New Roman" w:cs="Times New Roman"/>
        </w:rPr>
        <w:t xml:space="preserve">nabling </w:t>
      </w:r>
      <w:r w:rsidR="00B51991">
        <w:rPr>
          <w:rFonts w:ascii="Times New Roman" w:hAnsi="Times New Roman" w:cs="Times New Roman" w:hint="eastAsia"/>
        </w:rPr>
        <w:t>a</w:t>
      </w:r>
      <w:r w:rsidRPr="001A361C">
        <w:rPr>
          <w:rFonts w:ascii="Times New Roman" w:hAnsi="Times New Roman" w:cs="Times New Roman"/>
        </w:rPr>
        <w:t xml:space="preserve">node </w:t>
      </w:r>
      <w:r w:rsidR="00B51991">
        <w:rPr>
          <w:rFonts w:ascii="Times New Roman" w:hAnsi="Times New Roman" w:cs="Times New Roman" w:hint="eastAsia"/>
        </w:rPr>
        <w:t>d</w:t>
      </w:r>
      <w:r w:rsidRPr="001A361C">
        <w:rPr>
          <w:rFonts w:ascii="Times New Roman" w:hAnsi="Times New Roman" w:cs="Times New Roman"/>
        </w:rPr>
        <w:t xml:space="preserve">esign for the </w:t>
      </w:r>
      <w:r w:rsidR="00B51991">
        <w:rPr>
          <w:rFonts w:ascii="Times New Roman" w:hAnsi="Times New Roman" w:cs="Times New Roman" w:hint="eastAsia"/>
        </w:rPr>
        <w:t>h</w:t>
      </w:r>
      <w:r w:rsidRPr="001A361C">
        <w:rPr>
          <w:rFonts w:ascii="Times New Roman" w:hAnsi="Times New Roman" w:cs="Times New Roman"/>
        </w:rPr>
        <w:t xml:space="preserve">ighly </w:t>
      </w:r>
      <w:r w:rsidR="00B51991">
        <w:rPr>
          <w:rFonts w:ascii="Times New Roman" w:hAnsi="Times New Roman" w:cs="Times New Roman" w:hint="eastAsia"/>
        </w:rPr>
        <w:t>r</w:t>
      </w:r>
      <w:r w:rsidRPr="001A361C">
        <w:rPr>
          <w:rFonts w:ascii="Times New Roman" w:hAnsi="Times New Roman" w:cs="Times New Roman"/>
        </w:rPr>
        <w:t xml:space="preserve">eversible, </w:t>
      </w:r>
      <w:r w:rsidR="00B51991">
        <w:rPr>
          <w:rFonts w:ascii="Times New Roman" w:hAnsi="Times New Roman" w:cs="Times New Roman" w:hint="eastAsia"/>
        </w:rPr>
        <w:t>e</w:t>
      </w:r>
      <w:r w:rsidRPr="001A361C">
        <w:rPr>
          <w:rFonts w:ascii="Times New Roman" w:hAnsi="Times New Roman" w:cs="Times New Roman"/>
        </w:rPr>
        <w:t>nergy-</w:t>
      </w:r>
      <w:r w:rsidR="00B51991">
        <w:rPr>
          <w:rFonts w:ascii="Times New Roman" w:hAnsi="Times New Roman" w:cs="Times New Roman" w:hint="eastAsia"/>
        </w:rPr>
        <w:t>d</w:t>
      </w:r>
      <w:r w:rsidRPr="001A361C">
        <w:rPr>
          <w:rFonts w:ascii="Times New Roman" w:hAnsi="Times New Roman" w:cs="Times New Roman"/>
        </w:rPr>
        <w:t xml:space="preserve">ense </w:t>
      </w:r>
      <w:r w:rsidR="00B51991">
        <w:rPr>
          <w:rFonts w:ascii="Times New Roman" w:hAnsi="Times New Roman" w:cs="Times New Roman" w:hint="eastAsia"/>
        </w:rPr>
        <w:t>c</w:t>
      </w:r>
      <w:r w:rsidRPr="001A361C">
        <w:rPr>
          <w:rFonts w:ascii="Times New Roman" w:hAnsi="Times New Roman" w:cs="Times New Roman"/>
        </w:rPr>
        <w:t xml:space="preserve">ell </w:t>
      </w:r>
      <w:r w:rsidR="00B51991">
        <w:rPr>
          <w:rFonts w:ascii="Times New Roman" w:hAnsi="Times New Roman" w:cs="Times New Roman" w:hint="eastAsia"/>
        </w:rPr>
        <w:t>m</w:t>
      </w:r>
      <w:r w:rsidRPr="001A361C">
        <w:rPr>
          <w:rFonts w:ascii="Times New Roman" w:hAnsi="Times New Roman" w:cs="Times New Roman"/>
        </w:rPr>
        <w:t xml:space="preserve">odel. </w:t>
      </w:r>
      <w:r w:rsidRPr="001A361C">
        <w:rPr>
          <w:rFonts w:ascii="Times New Roman" w:hAnsi="Times New Roman" w:cs="Times New Roman"/>
          <w:i/>
        </w:rPr>
        <w:t>ACS Appl. Mater. Interfaces</w:t>
      </w:r>
      <w:r w:rsidRPr="001A361C">
        <w:rPr>
          <w:rFonts w:ascii="Times New Roman" w:hAnsi="Times New Roman" w:cs="Times New Roman"/>
        </w:rPr>
        <w:t xml:space="preserve"> </w:t>
      </w:r>
      <w:r w:rsidRPr="001A361C">
        <w:rPr>
          <w:rFonts w:ascii="Times New Roman" w:hAnsi="Times New Roman" w:cs="Times New Roman"/>
          <w:b/>
        </w:rPr>
        <w:t>12</w:t>
      </w:r>
      <w:r w:rsidRPr="001A361C">
        <w:rPr>
          <w:rFonts w:ascii="Times New Roman" w:hAnsi="Times New Roman" w:cs="Times New Roman"/>
        </w:rPr>
        <w:t>, 47490-47502 (2020).</w:t>
      </w:r>
    </w:p>
    <w:p w14:paraId="4B50EBCF" w14:textId="77DF92BC" w:rsidR="004A35C2" w:rsidRPr="001A361C" w:rsidRDefault="004A35C2" w:rsidP="004A35C2">
      <w:pPr>
        <w:pStyle w:val="EndNoteBibliography"/>
        <w:ind w:left="400" w:hangingChars="200" w:hanging="400"/>
        <w:rPr>
          <w:rFonts w:ascii="Times New Roman" w:hAnsi="Times New Roman" w:cs="Times New Roman"/>
        </w:rPr>
      </w:pPr>
      <w:r w:rsidRPr="001A361C">
        <w:rPr>
          <w:rFonts w:ascii="Times New Roman" w:hAnsi="Times New Roman" w:cs="Times New Roman"/>
        </w:rPr>
        <w:t>18</w:t>
      </w:r>
      <w:r w:rsidRPr="001A361C">
        <w:rPr>
          <w:rFonts w:ascii="Times New Roman" w:hAnsi="Times New Roman" w:cs="Times New Roman"/>
        </w:rPr>
        <w:tab/>
        <w:t xml:space="preserve">Han, X. et al. On the </w:t>
      </w:r>
      <w:r w:rsidR="00B51991">
        <w:rPr>
          <w:rFonts w:ascii="Times New Roman" w:hAnsi="Times New Roman" w:cs="Times New Roman" w:hint="eastAsia"/>
        </w:rPr>
        <w:t>i</w:t>
      </w:r>
      <w:r w:rsidRPr="001A361C">
        <w:rPr>
          <w:rFonts w:ascii="Times New Roman" w:hAnsi="Times New Roman" w:cs="Times New Roman"/>
        </w:rPr>
        <w:t xml:space="preserve">nterface </w:t>
      </w:r>
      <w:r w:rsidR="00B51991">
        <w:rPr>
          <w:rFonts w:ascii="Times New Roman" w:hAnsi="Times New Roman" w:cs="Times New Roman" w:hint="eastAsia"/>
        </w:rPr>
        <w:t>d</w:t>
      </w:r>
      <w:r w:rsidRPr="001A361C">
        <w:rPr>
          <w:rFonts w:ascii="Times New Roman" w:hAnsi="Times New Roman" w:cs="Times New Roman"/>
        </w:rPr>
        <w:t xml:space="preserve">esign of Si and </w:t>
      </w:r>
      <w:r w:rsidR="00B51991">
        <w:rPr>
          <w:rFonts w:ascii="Times New Roman" w:hAnsi="Times New Roman" w:cs="Times New Roman" w:hint="eastAsia"/>
        </w:rPr>
        <w:t>m</w:t>
      </w:r>
      <w:r w:rsidRPr="001A361C">
        <w:rPr>
          <w:rFonts w:ascii="Times New Roman" w:hAnsi="Times New Roman" w:cs="Times New Roman"/>
        </w:rPr>
        <w:t xml:space="preserve">ultilayer </w:t>
      </w:r>
      <w:r w:rsidR="00B51991">
        <w:rPr>
          <w:rFonts w:ascii="Times New Roman" w:hAnsi="Times New Roman" w:cs="Times New Roman" w:hint="eastAsia"/>
        </w:rPr>
        <w:t>g</w:t>
      </w:r>
      <w:r w:rsidRPr="001A361C">
        <w:rPr>
          <w:rFonts w:ascii="Times New Roman" w:hAnsi="Times New Roman" w:cs="Times New Roman"/>
        </w:rPr>
        <w:t xml:space="preserve">raphene for a </w:t>
      </w:r>
      <w:r w:rsidR="00B51991">
        <w:rPr>
          <w:rFonts w:ascii="Times New Roman" w:hAnsi="Times New Roman" w:cs="Times New Roman" w:hint="eastAsia"/>
        </w:rPr>
        <w:t>h</w:t>
      </w:r>
      <w:r w:rsidRPr="001A361C">
        <w:rPr>
          <w:rFonts w:ascii="Times New Roman" w:hAnsi="Times New Roman" w:cs="Times New Roman"/>
        </w:rPr>
        <w:t>igh-</w:t>
      </w:r>
      <w:r w:rsidR="00B51991">
        <w:rPr>
          <w:rFonts w:ascii="Times New Roman" w:hAnsi="Times New Roman" w:cs="Times New Roman" w:hint="eastAsia"/>
        </w:rPr>
        <w:t>p</w:t>
      </w:r>
      <w:r w:rsidRPr="001A361C">
        <w:rPr>
          <w:rFonts w:ascii="Times New Roman" w:hAnsi="Times New Roman" w:cs="Times New Roman"/>
        </w:rPr>
        <w:t>erformance Li-</w:t>
      </w:r>
      <w:r w:rsidR="00B51991">
        <w:rPr>
          <w:rFonts w:ascii="Times New Roman" w:hAnsi="Times New Roman" w:cs="Times New Roman" w:hint="eastAsia"/>
        </w:rPr>
        <w:t>i</w:t>
      </w:r>
      <w:r w:rsidRPr="001A361C">
        <w:rPr>
          <w:rFonts w:ascii="Times New Roman" w:hAnsi="Times New Roman" w:cs="Times New Roman"/>
        </w:rPr>
        <w:t xml:space="preserve">on </w:t>
      </w:r>
      <w:r w:rsidR="00B51991">
        <w:rPr>
          <w:rFonts w:ascii="Times New Roman" w:hAnsi="Times New Roman" w:cs="Times New Roman" w:hint="eastAsia"/>
        </w:rPr>
        <w:t>b</w:t>
      </w:r>
      <w:r w:rsidRPr="001A361C">
        <w:rPr>
          <w:rFonts w:ascii="Times New Roman" w:hAnsi="Times New Roman" w:cs="Times New Roman"/>
        </w:rPr>
        <w:t xml:space="preserve">attery </w:t>
      </w:r>
      <w:r w:rsidR="00B51991">
        <w:rPr>
          <w:rFonts w:ascii="Times New Roman" w:hAnsi="Times New Roman" w:cs="Times New Roman" w:hint="eastAsia"/>
        </w:rPr>
        <w:t>a</w:t>
      </w:r>
      <w:r w:rsidRPr="001A361C">
        <w:rPr>
          <w:rFonts w:ascii="Times New Roman" w:hAnsi="Times New Roman" w:cs="Times New Roman"/>
        </w:rPr>
        <w:t xml:space="preserve">node. </w:t>
      </w:r>
      <w:r w:rsidRPr="001A361C">
        <w:rPr>
          <w:rFonts w:ascii="Times New Roman" w:hAnsi="Times New Roman" w:cs="Times New Roman"/>
          <w:i/>
        </w:rPr>
        <w:t>ACS Appl. Mater. Interfaces</w:t>
      </w:r>
      <w:r w:rsidRPr="001A361C">
        <w:rPr>
          <w:rFonts w:ascii="Times New Roman" w:hAnsi="Times New Roman" w:cs="Times New Roman"/>
        </w:rPr>
        <w:t xml:space="preserve"> </w:t>
      </w:r>
      <w:r w:rsidRPr="001A361C">
        <w:rPr>
          <w:rFonts w:ascii="Times New Roman" w:hAnsi="Times New Roman" w:cs="Times New Roman"/>
          <w:b/>
        </w:rPr>
        <w:t>12</w:t>
      </w:r>
      <w:r w:rsidRPr="001A361C">
        <w:rPr>
          <w:rFonts w:ascii="Times New Roman" w:hAnsi="Times New Roman" w:cs="Times New Roman"/>
        </w:rPr>
        <w:t>, 44840-44849 (2020).</w:t>
      </w:r>
    </w:p>
    <w:p w14:paraId="7A733079" w14:textId="00DC4ECF" w:rsidR="004A35C2" w:rsidRPr="001A361C" w:rsidRDefault="004A35C2" w:rsidP="004A35C2">
      <w:pPr>
        <w:pStyle w:val="EndNoteBibliography"/>
        <w:ind w:left="400" w:hangingChars="200" w:hanging="400"/>
        <w:rPr>
          <w:rFonts w:ascii="Times New Roman" w:hAnsi="Times New Roman" w:cs="Times New Roman"/>
        </w:rPr>
      </w:pPr>
      <w:r w:rsidRPr="001A361C">
        <w:rPr>
          <w:rFonts w:ascii="Times New Roman" w:hAnsi="Times New Roman" w:cs="Times New Roman"/>
        </w:rPr>
        <w:t>19</w:t>
      </w:r>
      <w:r w:rsidRPr="001A361C">
        <w:rPr>
          <w:rFonts w:ascii="Times New Roman" w:hAnsi="Times New Roman" w:cs="Times New Roman"/>
        </w:rPr>
        <w:tab/>
        <w:t xml:space="preserve">Liu, T. et al. Interweaving 3D </w:t>
      </w:r>
      <w:r w:rsidR="00B51991">
        <w:rPr>
          <w:rFonts w:ascii="Times New Roman" w:hAnsi="Times New Roman" w:cs="Times New Roman" w:hint="eastAsia"/>
        </w:rPr>
        <w:t>n</w:t>
      </w:r>
      <w:r w:rsidRPr="001A361C">
        <w:rPr>
          <w:rFonts w:ascii="Times New Roman" w:hAnsi="Times New Roman" w:cs="Times New Roman"/>
        </w:rPr>
        <w:t xml:space="preserve">etwork </w:t>
      </w:r>
      <w:r w:rsidR="00B51991">
        <w:rPr>
          <w:rFonts w:ascii="Times New Roman" w:hAnsi="Times New Roman" w:cs="Times New Roman" w:hint="eastAsia"/>
        </w:rPr>
        <w:t>b</w:t>
      </w:r>
      <w:r w:rsidRPr="001A361C">
        <w:rPr>
          <w:rFonts w:ascii="Times New Roman" w:hAnsi="Times New Roman" w:cs="Times New Roman"/>
        </w:rPr>
        <w:t xml:space="preserve">inder for </w:t>
      </w:r>
      <w:r w:rsidR="00B51991">
        <w:rPr>
          <w:rFonts w:ascii="Times New Roman" w:hAnsi="Times New Roman" w:cs="Times New Roman" w:hint="eastAsia"/>
        </w:rPr>
        <w:t>h</w:t>
      </w:r>
      <w:r w:rsidRPr="001A361C">
        <w:rPr>
          <w:rFonts w:ascii="Times New Roman" w:hAnsi="Times New Roman" w:cs="Times New Roman"/>
        </w:rPr>
        <w:t>igh-</w:t>
      </w:r>
      <w:r w:rsidR="00B51991">
        <w:rPr>
          <w:rFonts w:ascii="Times New Roman" w:hAnsi="Times New Roman" w:cs="Times New Roman" w:hint="eastAsia"/>
        </w:rPr>
        <w:t>a</w:t>
      </w:r>
      <w:r w:rsidRPr="001A361C">
        <w:rPr>
          <w:rFonts w:ascii="Times New Roman" w:hAnsi="Times New Roman" w:cs="Times New Roman"/>
        </w:rPr>
        <w:t>real-</w:t>
      </w:r>
      <w:r w:rsidR="00B51991">
        <w:rPr>
          <w:rFonts w:ascii="Times New Roman" w:hAnsi="Times New Roman" w:cs="Times New Roman" w:hint="eastAsia"/>
        </w:rPr>
        <w:t>c</w:t>
      </w:r>
      <w:r w:rsidRPr="001A361C">
        <w:rPr>
          <w:rFonts w:ascii="Times New Roman" w:hAnsi="Times New Roman" w:cs="Times New Roman"/>
        </w:rPr>
        <w:t xml:space="preserve">apacity Si </w:t>
      </w:r>
      <w:r w:rsidR="00B51991">
        <w:rPr>
          <w:rFonts w:ascii="Times New Roman" w:hAnsi="Times New Roman" w:cs="Times New Roman" w:hint="eastAsia"/>
        </w:rPr>
        <w:t>a</w:t>
      </w:r>
      <w:r w:rsidRPr="001A361C">
        <w:rPr>
          <w:rFonts w:ascii="Times New Roman" w:hAnsi="Times New Roman" w:cs="Times New Roman"/>
        </w:rPr>
        <w:t xml:space="preserve">node through </w:t>
      </w:r>
      <w:r w:rsidR="00B51991">
        <w:rPr>
          <w:rFonts w:ascii="Times New Roman" w:hAnsi="Times New Roman" w:cs="Times New Roman" w:hint="eastAsia"/>
        </w:rPr>
        <w:t>c</w:t>
      </w:r>
      <w:r w:rsidRPr="001A361C">
        <w:rPr>
          <w:rFonts w:ascii="Times New Roman" w:hAnsi="Times New Roman" w:cs="Times New Roman"/>
        </w:rPr>
        <w:t xml:space="preserve">ombined </w:t>
      </w:r>
      <w:r w:rsidR="00B51991">
        <w:rPr>
          <w:rFonts w:ascii="Times New Roman" w:hAnsi="Times New Roman" w:cs="Times New Roman" w:hint="eastAsia"/>
        </w:rPr>
        <w:t>h</w:t>
      </w:r>
      <w:r w:rsidRPr="001A361C">
        <w:rPr>
          <w:rFonts w:ascii="Times New Roman" w:hAnsi="Times New Roman" w:cs="Times New Roman"/>
        </w:rPr>
        <w:t xml:space="preserve">ard and </w:t>
      </w:r>
      <w:r w:rsidR="00B51991">
        <w:rPr>
          <w:rFonts w:ascii="Times New Roman" w:hAnsi="Times New Roman" w:cs="Times New Roman" w:hint="eastAsia"/>
        </w:rPr>
        <w:t>s</w:t>
      </w:r>
      <w:r w:rsidRPr="001A361C">
        <w:rPr>
          <w:rFonts w:ascii="Times New Roman" w:hAnsi="Times New Roman" w:cs="Times New Roman"/>
        </w:rPr>
        <w:t xml:space="preserve">oft </w:t>
      </w:r>
      <w:r w:rsidR="00B51991">
        <w:rPr>
          <w:rFonts w:ascii="Times New Roman" w:hAnsi="Times New Roman" w:cs="Times New Roman" w:hint="eastAsia"/>
        </w:rPr>
        <w:t>p</w:t>
      </w:r>
      <w:r w:rsidRPr="001A361C">
        <w:rPr>
          <w:rFonts w:ascii="Times New Roman" w:hAnsi="Times New Roman" w:cs="Times New Roman"/>
        </w:rPr>
        <w:t xml:space="preserve">olymers. </w:t>
      </w:r>
      <w:r w:rsidRPr="001A361C">
        <w:rPr>
          <w:rFonts w:ascii="Times New Roman" w:hAnsi="Times New Roman" w:cs="Times New Roman"/>
          <w:i/>
        </w:rPr>
        <w:t>Adv. Energy Mater.</w:t>
      </w:r>
      <w:r w:rsidRPr="001A361C">
        <w:rPr>
          <w:rFonts w:ascii="Times New Roman" w:hAnsi="Times New Roman" w:cs="Times New Roman"/>
        </w:rPr>
        <w:t xml:space="preserve"> </w:t>
      </w:r>
      <w:r w:rsidRPr="001A361C">
        <w:rPr>
          <w:rFonts w:ascii="Times New Roman" w:hAnsi="Times New Roman" w:cs="Times New Roman"/>
          <w:b/>
        </w:rPr>
        <w:t>9</w:t>
      </w:r>
      <w:r w:rsidRPr="001A361C">
        <w:rPr>
          <w:rFonts w:ascii="Times New Roman" w:hAnsi="Times New Roman" w:cs="Times New Roman"/>
        </w:rPr>
        <w:t>, 1802645 (2019).</w:t>
      </w:r>
      <w:bookmarkStart w:id="17" w:name="_GoBack"/>
      <w:bookmarkEnd w:id="17"/>
    </w:p>
    <w:p w14:paraId="30178EB7" w14:textId="77777777" w:rsidR="004A35C2" w:rsidRPr="001A361C" w:rsidRDefault="004A35C2" w:rsidP="004A35C2">
      <w:pPr>
        <w:pStyle w:val="EndNoteBibliography"/>
        <w:ind w:left="400" w:hangingChars="200" w:hanging="400"/>
        <w:rPr>
          <w:rFonts w:ascii="Times New Roman" w:hAnsi="Times New Roman" w:cs="Times New Roman"/>
        </w:rPr>
      </w:pPr>
      <w:r w:rsidRPr="001A361C">
        <w:rPr>
          <w:rFonts w:ascii="Times New Roman" w:hAnsi="Times New Roman" w:cs="Times New Roman"/>
        </w:rPr>
        <w:t>20</w:t>
      </w:r>
      <w:r w:rsidRPr="001A361C">
        <w:rPr>
          <w:rFonts w:ascii="Times New Roman" w:hAnsi="Times New Roman" w:cs="Times New Roman"/>
        </w:rPr>
        <w:tab/>
        <w:t xml:space="preserve">Zhao, L. et al. Compact Si/C anodes fabricated by simultaneously regulating the size and oxidation degree of Si for Li-ion batteries. </w:t>
      </w:r>
      <w:r w:rsidRPr="001A361C">
        <w:rPr>
          <w:rFonts w:ascii="Times New Roman" w:hAnsi="Times New Roman" w:cs="Times New Roman"/>
          <w:i/>
        </w:rPr>
        <w:t>J. Mater. Chem. A</w:t>
      </w:r>
      <w:r w:rsidRPr="001A361C">
        <w:rPr>
          <w:rFonts w:ascii="Times New Roman" w:hAnsi="Times New Roman" w:cs="Times New Roman"/>
        </w:rPr>
        <w:t xml:space="preserve"> </w:t>
      </w:r>
      <w:r w:rsidRPr="001A361C">
        <w:rPr>
          <w:rFonts w:ascii="Times New Roman" w:hAnsi="Times New Roman" w:cs="Times New Roman"/>
          <w:b/>
        </w:rPr>
        <w:t>7</w:t>
      </w:r>
      <w:r w:rsidRPr="001A361C">
        <w:rPr>
          <w:rFonts w:ascii="Times New Roman" w:hAnsi="Times New Roman" w:cs="Times New Roman"/>
        </w:rPr>
        <w:t>, 24356-24365 (2019).</w:t>
      </w:r>
    </w:p>
    <w:p w14:paraId="12CAC698" w14:textId="77777777" w:rsidR="004A35C2" w:rsidRPr="001A361C" w:rsidRDefault="004A35C2" w:rsidP="004A35C2">
      <w:pPr>
        <w:pStyle w:val="EndNoteBibliography"/>
        <w:ind w:left="400" w:hangingChars="200" w:hanging="400"/>
        <w:rPr>
          <w:rFonts w:ascii="Times New Roman" w:hAnsi="Times New Roman" w:cs="Times New Roman"/>
        </w:rPr>
      </w:pPr>
      <w:r w:rsidRPr="001A361C">
        <w:rPr>
          <w:rFonts w:ascii="Times New Roman" w:hAnsi="Times New Roman" w:cs="Times New Roman"/>
        </w:rPr>
        <w:t>21</w:t>
      </w:r>
      <w:r w:rsidRPr="001A361C">
        <w:rPr>
          <w:rFonts w:ascii="Times New Roman" w:hAnsi="Times New Roman" w:cs="Times New Roman"/>
        </w:rPr>
        <w:tab/>
        <w:t xml:space="preserve">Qi, C. et al. Suitable thickness of carbon coating layers for silicon anode. </w:t>
      </w:r>
      <w:r w:rsidRPr="001A361C">
        <w:rPr>
          <w:rFonts w:ascii="Times New Roman" w:hAnsi="Times New Roman" w:cs="Times New Roman"/>
          <w:i/>
        </w:rPr>
        <w:t>Carbon</w:t>
      </w:r>
      <w:r w:rsidRPr="001A361C">
        <w:rPr>
          <w:rFonts w:ascii="Times New Roman" w:hAnsi="Times New Roman" w:cs="Times New Roman"/>
          <w:b/>
        </w:rPr>
        <w:t xml:space="preserve"> 186</w:t>
      </w:r>
      <w:r w:rsidRPr="001A361C">
        <w:rPr>
          <w:rFonts w:ascii="Times New Roman" w:hAnsi="Times New Roman" w:cs="Times New Roman"/>
        </w:rPr>
        <w:t>, 530-538 (2022).</w:t>
      </w:r>
    </w:p>
    <w:p w14:paraId="08316CF8" w14:textId="77777777" w:rsidR="004A35C2" w:rsidRPr="004A35C2" w:rsidRDefault="004A35C2" w:rsidP="004A35C2">
      <w:pPr>
        <w:pStyle w:val="EndNoteBibliography"/>
        <w:ind w:left="400" w:hangingChars="200" w:hanging="400"/>
        <w:rPr>
          <w:rFonts w:ascii="Times New Roman" w:hAnsi="Times New Roman" w:cs="Times New Roman"/>
        </w:rPr>
      </w:pPr>
      <w:r w:rsidRPr="001A361C">
        <w:rPr>
          <w:rFonts w:ascii="Times New Roman" w:hAnsi="Times New Roman" w:cs="Times New Roman"/>
        </w:rPr>
        <w:t>22</w:t>
      </w:r>
      <w:r w:rsidRPr="001A361C">
        <w:rPr>
          <w:rFonts w:ascii="Times New Roman" w:hAnsi="Times New Roman" w:cs="Times New Roman"/>
        </w:rPr>
        <w:tab/>
        <w:t>Song, J. et al. Suppressed volume variation of optimized SiO</w:t>
      </w:r>
      <w:r w:rsidRPr="001A361C">
        <w:rPr>
          <w:rFonts w:ascii="Times New Roman" w:hAnsi="Times New Roman" w:cs="Times New Roman"/>
          <w:vertAlign w:val="subscript"/>
        </w:rPr>
        <w:t>x</w:t>
      </w:r>
      <w:r w:rsidRPr="001A361C">
        <w:rPr>
          <w:rFonts w:ascii="Times New Roman" w:hAnsi="Times New Roman" w:cs="Times New Roman"/>
        </w:rPr>
        <w:t xml:space="preserve">/C anodes with PAA-based binders for advanced lithium-ion pouch cells. </w:t>
      </w:r>
      <w:r w:rsidRPr="001A361C">
        <w:rPr>
          <w:rFonts w:ascii="Times New Roman" w:hAnsi="Times New Roman" w:cs="Times New Roman"/>
          <w:i/>
        </w:rPr>
        <w:t>Solid State Ion</w:t>
      </w:r>
      <w:r w:rsidRPr="001A361C">
        <w:rPr>
          <w:rFonts w:ascii="Times New Roman" w:hAnsi="Times New Roman" w:cs="Times New Roman"/>
        </w:rPr>
        <w:t xml:space="preserve"> </w:t>
      </w:r>
      <w:r w:rsidRPr="001A361C">
        <w:rPr>
          <w:rFonts w:ascii="Times New Roman" w:hAnsi="Times New Roman" w:cs="Times New Roman"/>
          <w:b/>
        </w:rPr>
        <w:t>343</w:t>
      </w:r>
      <w:r w:rsidRPr="001A361C">
        <w:rPr>
          <w:rFonts w:ascii="Times New Roman" w:hAnsi="Times New Roman" w:cs="Times New Roman"/>
        </w:rPr>
        <w:t>, 115070 (2019).</w:t>
      </w:r>
    </w:p>
    <w:p w14:paraId="6B2E1EF6" w14:textId="77777777" w:rsidR="004A35C2" w:rsidRPr="00C66314" w:rsidRDefault="004A35C2" w:rsidP="00EE0A0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366BE66" w14:textId="77777777" w:rsidR="00292F6D" w:rsidRDefault="00292F6D"/>
    <w:sectPr w:rsidR="00292F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3F0053B" w14:textId="77777777" w:rsidR="008053E7" w:rsidRDefault="008053E7" w:rsidP="001D625E">
      <w:r>
        <w:separator/>
      </w:r>
    </w:p>
  </w:endnote>
  <w:endnote w:type="continuationSeparator" w:id="0">
    <w:p w14:paraId="2995977A" w14:textId="77777777" w:rsidR="008053E7" w:rsidRDefault="008053E7" w:rsidP="001D62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1D1BDC6" w14:textId="77777777" w:rsidR="008053E7" w:rsidRDefault="008053E7" w:rsidP="001D625E">
      <w:r>
        <w:separator/>
      </w:r>
    </w:p>
  </w:footnote>
  <w:footnote w:type="continuationSeparator" w:id="0">
    <w:p w14:paraId="1CCB8FB7" w14:textId="77777777" w:rsidR="008053E7" w:rsidRDefault="008053E7" w:rsidP="001D62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4A35C2"/>
    <w:rsid w:val="0005700E"/>
    <w:rsid w:val="000C1003"/>
    <w:rsid w:val="0011528A"/>
    <w:rsid w:val="001A361C"/>
    <w:rsid w:val="001A40C2"/>
    <w:rsid w:val="001D625E"/>
    <w:rsid w:val="002710C9"/>
    <w:rsid w:val="00292F6D"/>
    <w:rsid w:val="0031178A"/>
    <w:rsid w:val="00351F61"/>
    <w:rsid w:val="004844D9"/>
    <w:rsid w:val="004A35C2"/>
    <w:rsid w:val="0053618B"/>
    <w:rsid w:val="00680CAE"/>
    <w:rsid w:val="006E6FA7"/>
    <w:rsid w:val="007B2391"/>
    <w:rsid w:val="008053E7"/>
    <w:rsid w:val="008B7152"/>
    <w:rsid w:val="00A15850"/>
    <w:rsid w:val="00B51991"/>
    <w:rsid w:val="00BA0288"/>
    <w:rsid w:val="00C32507"/>
    <w:rsid w:val="00CB7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D61CE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5C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A35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A35C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A35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A35C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A35C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A35C2"/>
    <w:rPr>
      <w:sz w:val="18"/>
      <w:szCs w:val="18"/>
    </w:rPr>
  </w:style>
  <w:style w:type="paragraph" w:styleId="a6">
    <w:name w:val="Normal (Web)"/>
    <w:basedOn w:val="a"/>
    <w:uiPriority w:val="99"/>
    <w:unhideWhenUsed/>
    <w:rsid w:val="004A35C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annotation reference"/>
    <w:basedOn w:val="a0"/>
    <w:uiPriority w:val="99"/>
    <w:semiHidden/>
    <w:unhideWhenUsed/>
    <w:rsid w:val="004A35C2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4A35C2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4A35C2"/>
  </w:style>
  <w:style w:type="table" w:styleId="a9">
    <w:name w:val="Table Grid"/>
    <w:basedOn w:val="a1"/>
    <w:uiPriority w:val="59"/>
    <w:rsid w:val="004A35C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EndNoteBibliographyTitle">
    <w:name w:val="EndNote Bibliography Title"/>
    <w:basedOn w:val="a"/>
    <w:link w:val="EndNoteBibliographyTitleChar"/>
    <w:rsid w:val="004A35C2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4A35C2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4A35C2"/>
    <w:pPr>
      <w:jc w:val="left"/>
    </w:pPr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4A35C2"/>
    <w:rPr>
      <w:rFonts w:ascii="Calibri" w:hAnsi="Calibri" w:cs="Calibri"/>
      <w:noProof/>
      <w:sz w:val="20"/>
    </w:rPr>
  </w:style>
  <w:style w:type="paragraph" w:styleId="aa">
    <w:name w:val="annotation subject"/>
    <w:basedOn w:val="a8"/>
    <w:next w:val="a8"/>
    <w:link w:val="Char3"/>
    <w:uiPriority w:val="99"/>
    <w:semiHidden/>
    <w:unhideWhenUsed/>
    <w:rsid w:val="004A35C2"/>
    <w:pPr>
      <w:jc w:val="both"/>
    </w:pPr>
    <w:rPr>
      <w:b/>
      <w:bCs/>
      <w:sz w:val="20"/>
      <w:szCs w:val="20"/>
    </w:rPr>
  </w:style>
  <w:style w:type="character" w:customStyle="1" w:styleId="Char3">
    <w:name w:val="批注主题 Char"/>
    <w:basedOn w:val="Char2"/>
    <w:link w:val="aa"/>
    <w:uiPriority w:val="99"/>
    <w:semiHidden/>
    <w:rsid w:val="004A35C2"/>
    <w:rPr>
      <w:b/>
      <w:bCs/>
      <w:sz w:val="20"/>
      <w:szCs w:val="20"/>
    </w:rPr>
  </w:style>
  <w:style w:type="table" w:styleId="ab">
    <w:name w:val="Light Shading"/>
    <w:basedOn w:val="a1"/>
    <w:uiPriority w:val="60"/>
    <w:rsid w:val="004A35C2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ac">
    <w:name w:val="Hyperlink"/>
    <w:basedOn w:val="a0"/>
    <w:uiPriority w:val="99"/>
    <w:unhideWhenUsed/>
    <w:rsid w:val="001D625E"/>
    <w:rPr>
      <w:color w:val="0000FF" w:themeColor="hyperlink"/>
      <w:u w:val="single"/>
    </w:rPr>
  </w:style>
  <w:style w:type="paragraph" w:styleId="ad">
    <w:name w:val="Revision"/>
    <w:hidden/>
    <w:uiPriority w:val="99"/>
    <w:semiHidden/>
    <w:rsid w:val="001A40C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5C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A35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A35C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A35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A35C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A35C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A35C2"/>
    <w:rPr>
      <w:sz w:val="18"/>
      <w:szCs w:val="18"/>
    </w:rPr>
  </w:style>
  <w:style w:type="paragraph" w:styleId="a6">
    <w:name w:val="Normal (Web)"/>
    <w:basedOn w:val="a"/>
    <w:uiPriority w:val="99"/>
    <w:unhideWhenUsed/>
    <w:rsid w:val="004A35C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annotation reference"/>
    <w:basedOn w:val="a0"/>
    <w:uiPriority w:val="99"/>
    <w:semiHidden/>
    <w:unhideWhenUsed/>
    <w:rsid w:val="004A35C2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4A35C2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4A35C2"/>
  </w:style>
  <w:style w:type="table" w:styleId="a9">
    <w:name w:val="Table Grid"/>
    <w:basedOn w:val="a1"/>
    <w:uiPriority w:val="59"/>
    <w:rsid w:val="004A35C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EndNoteBibliographyTitle">
    <w:name w:val="EndNote Bibliography Title"/>
    <w:basedOn w:val="a"/>
    <w:link w:val="EndNoteBibliographyTitleChar"/>
    <w:rsid w:val="004A35C2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4A35C2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4A35C2"/>
    <w:pPr>
      <w:jc w:val="left"/>
    </w:pPr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4A35C2"/>
    <w:rPr>
      <w:rFonts w:ascii="Calibri" w:hAnsi="Calibri" w:cs="Calibri"/>
      <w:noProof/>
      <w:sz w:val="20"/>
    </w:rPr>
  </w:style>
  <w:style w:type="paragraph" w:styleId="aa">
    <w:name w:val="annotation subject"/>
    <w:basedOn w:val="a8"/>
    <w:next w:val="a8"/>
    <w:link w:val="Char3"/>
    <w:uiPriority w:val="99"/>
    <w:semiHidden/>
    <w:unhideWhenUsed/>
    <w:rsid w:val="004A35C2"/>
    <w:pPr>
      <w:jc w:val="both"/>
    </w:pPr>
    <w:rPr>
      <w:b/>
      <w:bCs/>
      <w:sz w:val="20"/>
      <w:szCs w:val="20"/>
    </w:rPr>
  </w:style>
  <w:style w:type="character" w:customStyle="1" w:styleId="Char3">
    <w:name w:val="批注主题 Char"/>
    <w:basedOn w:val="Char2"/>
    <w:link w:val="aa"/>
    <w:uiPriority w:val="99"/>
    <w:semiHidden/>
    <w:rsid w:val="004A35C2"/>
    <w:rPr>
      <w:b/>
      <w:bCs/>
      <w:sz w:val="20"/>
      <w:szCs w:val="20"/>
    </w:rPr>
  </w:style>
  <w:style w:type="table" w:styleId="ab">
    <w:name w:val="Light Shading"/>
    <w:basedOn w:val="a1"/>
    <w:uiPriority w:val="60"/>
    <w:rsid w:val="004A35C2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ac">
    <w:name w:val="Hyperlink"/>
    <w:basedOn w:val="a0"/>
    <w:uiPriority w:val="99"/>
    <w:unhideWhenUsed/>
    <w:rsid w:val="001D625E"/>
    <w:rPr>
      <w:color w:val="0000FF" w:themeColor="hyperlink"/>
      <w:u w:val="single"/>
    </w:rPr>
  </w:style>
  <w:style w:type="paragraph" w:styleId="ad">
    <w:name w:val="Revision"/>
    <w:hidden/>
    <w:uiPriority w:val="99"/>
    <w:semiHidden/>
    <w:rsid w:val="001A40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9" Type="http://schemas.openxmlformats.org/officeDocument/2006/relationships/theme" Target="theme/theme1.xml"/><Relationship Id="rId21" Type="http://schemas.openxmlformats.org/officeDocument/2006/relationships/image" Target="media/image13.jpeg"/><Relationship Id="rId34" Type="http://schemas.openxmlformats.org/officeDocument/2006/relationships/image" Target="media/image26.png"/><Relationship Id="rId7" Type="http://schemas.openxmlformats.org/officeDocument/2006/relationships/hyperlink" Target="mailto:cuigl@qibebt.ac.cn" TargetMode="Externa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38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8.png"/><Relationship Id="rId20" Type="http://schemas.openxmlformats.org/officeDocument/2006/relationships/image" Target="media/image12.jpeg"/><Relationship Id="rId29" Type="http://schemas.openxmlformats.org/officeDocument/2006/relationships/image" Target="media/image21.pn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3.tiff"/><Relationship Id="rId24" Type="http://schemas.openxmlformats.org/officeDocument/2006/relationships/image" Target="media/image16.png"/><Relationship Id="rId32" Type="http://schemas.openxmlformats.org/officeDocument/2006/relationships/image" Target="media/image24.png"/><Relationship Id="rId37" Type="http://schemas.openxmlformats.org/officeDocument/2006/relationships/image" Target="media/image29.png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image" Target="media/image15.jpeg"/><Relationship Id="rId28" Type="http://schemas.openxmlformats.org/officeDocument/2006/relationships/image" Target="media/image20.png"/><Relationship Id="rId36" Type="http://schemas.openxmlformats.org/officeDocument/2006/relationships/image" Target="media/image28.png"/><Relationship Id="rId10" Type="http://schemas.openxmlformats.org/officeDocument/2006/relationships/oleObject" Target="embeddings/oleObject1.bin"/><Relationship Id="rId19" Type="http://schemas.openxmlformats.org/officeDocument/2006/relationships/image" Target="media/image11.jpeg"/><Relationship Id="rId31" Type="http://schemas.openxmlformats.org/officeDocument/2006/relationships/image" Target="media/image23.jpeg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image" Target="media/image6.tiff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png"/><Relationship Id="rId8" Type="http://schemas.openxmlformats.org/officeDocument/2006/relationships/image" Target="media/image1.tiff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35</Pages>
  <Words>2694</Words>
  <Characters>15362</Characters>
  <Application>Microsoft Office Word</Application>
  <DocSecurity>0</DocSecurity>
  <Lines>128</Lines>
  <Paragraphs>36</Paragraphs>
  <ScaleCrop>false</ScaleCrop>
  <Company/>
  <LinksUpToDate>false</LinksUpToDate>
  <CharactersWithSpaces>18020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hd</dc:creator>
  <cp:lastModifiedBy>hd</cp:lastModifiedBy>
  <cp:revision>20</cp:revision>
  <dcterms:created xsi:type="dcterms:W3CDTF">2023-02-24T11:50:00Z</dcterms:created>
  <dcterms:modified xsi:type="dcterms:W3CDTF">2023-02-27T14:16:00Z</dcterms:modified>
</cp:coreProperties>
</file>