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A502" w14:textId="5092079C" w:rsidR="00765620" w:rsidRPr="00775663" w:rsidRDefault="00765620" w:rsidP="00765620">
      <w:pPr>
        <w:jc w:val="center"/>
        <w:rPr>
          <w:b/>
          <w:bCs/>
          <w:szCs w:val="24"/>
          <w:lang w:val="en-US"/>
        </w:rPr>
      </w:pPr>
      <w:r w:rsidRPr="00775663">
        <w:rPr>
          <w:b/>
          <w:bCs/>
          <w:szCs w:val="24"/>
          <w:lang w:val="en-US"/>
        </w:rPr>
        <w:t xml:space="preserve">On the interfacial deformations and thermal characteristics exhibiting self-similar behavior under the action of a line heat source </w:t>
      </w:r>
      <w:r w:rsidR="00FE4BD2" w:rsidRPr="00775663">
        <w:rPr>
          <w:b/>
          <w:bCs/>
          <w:lang w:val="en-US"/>
        </w:rPr>
        <w:t xml:space="preserve"> </w:t>
      </w:r>
    </w:p>
    <w:p w14:paraId="133C1D64" w14:textId="250CAA8D" w:rsidR="006C429A" w:rsidRPr="00775663" w:rsidRDefault="00B71782" w:rsidP="00765620">
      <w:pPr>
        <w:spacing w:line="360" w:lineRule="auto"/>
        <w:jc w:val="center"/>
        <w:rPr>
          <w:b/>
          <w:bCs/>
          <w:lang w:val="en-US"/>
        </w:rPr>
      </w:pPr>
      <w:r w:rsidRPr="00775663">
        <w:rPr>
          <w:b/>
          <w:bCs/>
          <w:lang w:val="en-US"/>
        </w:rPr>
        <w:fldChar w:fldCharType="begin"/>
      </w:r>
      <w:r w:rsidRPr="00775663">
        <w:rPr>
          <w:b/>
          <w:bCs/>
          <w:lang w:val="en-US"/>
        </w:rPr>
        <w:instrText xml:space="preserve"> MACROBUTTON MTEditEquationSection2 </w:instrText>
      </w:r>
      <w:r w:rsidRPr="00775663">
        <w:rPr>
          <w:rStyle w:val="MTEquationSection"/>
        </w:rPr>
        <w:instrText>Equation Chapter 1 Section 1</w:instrText>
      </w:r>
      <w:r w:rsidRPr="00775663">
        <w:rPr>
          <w:b/>
          <w:bCs/>
          <w:lang w:val="en-US"/>
        </w:rPr>
        <w:fldChar w:fldCharType="begin"/>
      </w:r>
      <w:r w:rsidRPr="00775663">
        <w:rPr>
          <w:b/>
          <w:bCs/>
          <w:lang w:val="en-US"/>
        </w:rPr>
        <w:instrText xml:space="preserve"> SEQ MTEqn \r \h \* MERGEFORMAT </w:instrText>
      </w:r>
      <w:r w:rsidRPr="00775663">
        <w:rPr>
          <w:b/>
          <w:bCs/>
          <w:lang w:val="en-US"/>
        </w:rPr>
        <w:fldChar w:fldCharType="end"/>
      </w:r>
      <w:r w:rsidRPr="00775663">
        <w:rPr>
          <w:b/>
          <w:bCs/>
          <w:lang w:val="en-US"/>
        </w:rPr>
        <w:fldChar w:fldCharType="begin"/>
      </w:r>
      <w:r w:rsidRPr="00775663">
        <w:rPr>
          <w:b/>
          <w:bCs/>
          <w:lang w:val="en-US"/>
        </w:rPr>
        <w:instrText xml:space="preserve"> SEQ MTSec \r 1 \h \* MERGEFORMAT </w:instrText>
      </w:r>
      <w:r w:rsidRPr="00775663">
        <w:rPr>
          <w:b/>
          <w:bCs/>
          <w:lang w:val="en-US"/>
        </w:rPr>
        <w:fldChar w:fldCharType="end"/>
      </w:r>
      <w:r w:rsidRPr="00775663">
        <w:rPr>
          <w:b/>
          <w:bCs/>
          <w:lang w:val="en-US"/>
        </w:rPr>
        <w:fldChar w:fldCharType="begin"/>
      </w:r>
      <w:r w:rsidRPr="00775663">
        <w:rPr>
          <w:b/>
          <w:bCs/>
          <w:lang w:val="en-US"/>
        </w:rPr>
        <w:instrText xml:space="preserve"> SEQ MTChap \r 1 \h \* MERGEFORMAT </w:instrText>
      </w:r>
      <w:r w:rsidRPr="00775663">
        <w:rPr>
          <w:b/>
          <w:bCs/>
          <w:lang w:val="en-US"/>
        </w:rPr>
        <w:fldChar w:fldCharType="end"/>
      </w:r>
      <w:r w:rsidRPr="00775663">
        <w:rPr>
          <w:b/>
          <w:bCs/>
          <w:lang w:val="en-US"/>
        </w:rPr>
        <w:fldChar w:fldCharType="end"/>
      </w:r>
      <w:r w:rsidR="00C30C1E" w:rsidRPr="00775663">
        <w:rPr>
          <w:b/>
          <w:bCs/>
          <w:lang w:val="en-US"/>
        </w:rPr>
        <w:t>Supplementary Information</w:t>
      </w:r>
    </w:p>
    <w:p w14:paraId="74E544A3" w14:textId="52FB30E0" w:rsidR="00E96FAD" w:rsidRPr="00775663" w:rsidRDefault="006C429A" w:rsidP="0021578E">
      <w:pPr>
        <w:pStyle w:val="Heading1"/>
      </w:pPr>
      <w:r w:rsidRPr="00775663">
        <w:t xml:space="preserve">S1. Variation of wire </w:t>
      </w:r>
      <w:r w:rsidR="00BA7369" w:rsidRPr="00775663">
        <w:t>temperature</w:t>
      </w:r>
    </w:p>
    <w:p w14:paraId="33289ABB" w14:textId="27D786C3" w:rsidR="00947170" w:rsidRPr="00775663" w:rsidRDefault="00FB7696" w:rsidP="00FB7696">
      <w:pPr>
        <w:spacing w:line="360" w:lineRule="auto"/>
        <w:ind w:firstLine="720"/>
        <w:rPr>
          <w:lang w:val="en-US"/>
        </w:rPr>
      </w:pPr>
      <w:r w:rsidRPr="00775663">
        <w:rPr>
          <w:noProof/>
          <w:lang w:val="en-US"/>
        </w:rPr>
        <mc:AlternateContent>
          <mc:Choice Requires="wps">
            <w:drawing>
              <wp:anchor distT="0" distB="0" distL="114300" distR="114300" simplePos="0" relativeHeight="251658240" behindDoc="0" locked="0" layoutInCell="1" allowOverlap="1" wp14:anchorId="49281D38" wp14:editId="27102BC5">
                <wp:simplePos x="0" y="0"/>
                <wp:positionH relativeFrom="margin">
                  <wp:align>right</wp:align>
                </wp:positionH>
                <wp:positionV relativeFrom="margin">
                  <wp:posOffset>3829050</wp:posOffset>
                </wp:positionV>
                <wp:extent cx="5731510" cy="5122545"/>
                <wp:effectExtent l="0" t="0" r="2540" b="1905"/>
                <wp:wrapTopAndBottom/>
                <wp:docPr id="18" name="Text Box 18"/>
                <wp:cNvGraphicFramePr/>
                <a:graphic xmlns:a="http://schemas.openxmlformats.org/drawingml/2006/main">
                  <a:graphicData uri="http://schemas.microsoft.com/office/word/2010/wordprocessingShape">
                    <wps:wsp>
                      <wps:cNvSpPr txBox="1"/>
                      <wps:spPr>
                        <a:xfrm>
                          <a:off x="0" y="0"/>
                          <a:ext cx="5731510" cy="5122545"/>
                        </a:xfrm>
                        <a:prstGeom prst="rect">
                          <a:avLst/>
                        </a:prstGeom>
                        <a:solidFill>
                          <a:prstClr val="white"/>
                        </a:solidFill>
                        <a:ln>
                          <a:noFill/>
                        </a:ln>
                      </wps:spPr>
                      <wps:txbx>
                        <w:txbxContent>
                          <w:p w14:paraId="756C5261" w14:textId="02D8A207" w:rsidR="003601C6" w:rsidRDefault="00EB3060" w:rsidP="00FB7696">
                            <w:pPr>
                              <w:keepNext/>
                              <w:spacing w:after="0"/>
                              <w:jc w:val="center"/>
                              <w:rPr>
                                <w:b/>
                                <w:bCs/>
                                <w:sz w:val="22"/>
                              </w:rPr>
                            </w:pPr>
                            <w:r>
                              <w:rPr>
                                <w:noProof/>
                              </w:rPr>
                              <w:drawing>
                                <wp:inline distT="0" distB="0" distL="0" distR="0" wp14:anchorId="4BCC9B4B" wp14:editId="3E95597D">
                                  <wp:extent cx="5731510" cy="4488180"/>
                                  <wp:effectExtent l="0" t="0" r="2540" b="762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31510" cy="4488180"/>
                                          </a:xfrm>
                                          <a:prstGeom prst="rect">
                                            <a:avLst/>
                                          </a:prstGeom>
                                        </pic:spPr>
                                      </pic:pic>
                                    </a:graphicData>
                                  </a:graphic>
                                </wp:inline>
                              </w:drawing>
                            </w:r>
                          </w:p>
                          <w:p w14:paraId="57A15BFB" w14:textId="22036177" w:rsidR="003601C6" w:rsidRPr="008652FD" w:rsidRDefault="005A6FE6" w:rsidP="00FB7696">
                            <w:pPr>
                              <w:pStyle w:val="Caption"/>
                              <w:spacing w:after="0" w:line="276" w:lineRule="auto"/>
                              <w:jc w:val="center"/>
                              <w:rPr>
                                <w:i w:val="0"/>
                                <w:iCs w:val="0"/>
                                <w:color w:val="auto"/>
                                <w:sz w:val="24"/>
                                <w:szCs w:val="24"/>
                                <w:lang w:val="en-US"/>
                              </w:rPr>
                            </w:pPr>
                            <w:r>
                              <w:rPr>
                                <w:b/>
                                <w:bCs/>
                                <w:i w:val="0"/>
                                <w:iCs w:val="0"/>
                                <w:color w:val="auto"/>
                                <w:sz w:val="24"/>
                                <w:szCs w:val="24"/>
                              </w:rPr>
                              <w:t xml:space="preserve">Fig </w:t>
                            </w:r>
                            <w:r w:rsidR="003601C6" w:rsidRPr="009652D5">
                              <w:rPr>
                                <w:b/>
                                <w:bCs/>
                                <w:i w:val="0"/>
                                <w:iCs w:val="0"/>
                                <w:color w:val="auto"/>
                                <w:sz w:val="24"/>
                                <w:szCs w:val="24"/>
                              </w:rPr>
                              <w:t>S</w:t>
                            </w:r>
                            <w:r w:rsidR="003601C6" w:rsidRPr="009652D5">
                              <w:rPr>
                                <w:b/>
                                <w:bCs/>
                                <w:i w:val="0"/>
                                <w:iCs w:val="0"/>
                                <w:color w:val="auto"/>
                                <w:sz w:val="24"/>
                                <w:szCs w:val="24"/>
                              </w:rPr>
                              <w:fldChar w:fldCharType="begin"/>
                            </w:r>
                            <w:r w:rsidR="003601C6" w:rsidRPr="009652D5">
                              <w:rPr>
                                <w:b/>
                                <w:bCs/>
                                <w:i w:val="0"/>
                                <w:iCs w:val="0"/>
                                <w:color w:val="auto"/>
                                <w:sz w:val="24"/>
                                <w:szCs w:val="24"/>
                              </w:rPr>
                              <w:instrText xml:space="preserve"> SEQ S \* ARABIC </w:instrText>
                            </w:r>
                            <w:r w:rsidR="003601C6" w:rsidRPr="009652D5">
                              <w:rPr>
                                <w:b/>
                                <w:bCs/>
                                <w:i w:val="0"/>
                                <w:iCs w:val="0"/>
                                <w:color w:val="auto"/>
                                <w:sz w:val="24"/>
                                <w:szCs w:val="24"/>
                              </w:rPr>
                              <w:fldChar w:fldCharType="separate"/>
                            </w:r>
                            <w:r w:rsidR="00765620">
                              <w:rPr>
                                <w:b/>
                                <w:bCs/>
                                <w:i w:val="0"/>
                                <w:iCs w:val="0"/>
                                <w:noProof/>
                                <w:color w:val="auto"/>
                                <w:sz w:val="24"/>
                                <w:szCs w:val="24"/>
                              </w:rPr>
                              <w:t>1</w:t>
                            </w:r>
                            <w:r w:rsidR="003601C6" w:rsidRPr="009652D5">
                              <w:rPr>
                                <w:b/>
                                <w:bCs/>
                                <w:i w:val="0"/>
                                <w:iCs w:val="0"/>
                                <w:color w:val="auto"/>
                                <w:sz w:val="24"/>
                                <w:szCs w:val="24"/>
                              </w:rPr>
                              <w:fldChar w:fldCharType="end"/>
                            </w:r>
                            <w:r w:rsidR="003601C6" w:rsidRPr="009652D5">
                              <w:rPr>
                                <w:b/>
                                <w:bCs/>
                                <w:i w:val="0"/>
                                <w:iCs w:val="0"/>
                                <w:color w:val="auto"/>
                                <w:sz w:val="24"/>
                                <w:szCs w:val="24"/>
                              </w:rPr>
                              <w:t>.</w:t>
                            </w:r>
                            <w:r w:rsidR="003601C6" w:rsidRPr="005064F7">
                              <w:rPr>
                                <w:i w:val="0"/>
                                <w:iCs w:val="0"/>
                                <w:color w:val="auto"/>
                                <w:sz w:val="24"/>
                                <w:szCs w:val="24"/>
                              </w:rPr>
                              <w:t xml:space="preserve"> </w:t>
                            </w:r>
                            <w:r w:rsidR="003601C6">
                              <w:rPr>
                                <w:i w:val="0"/>
                                <w:iCs w:val="0"/>
                                <w:color w:val="auto"/>
                                <w:sz w:val="24"/>
                                <w:szCs w:val="24"/>
                              </w:rPr>
                              <w:t>Transient evolution of the wire temperature</w:t>
                            </w:r>
                            <w:r w:rsidR="003601C6" w:rsidRPr="00776CD0">
                              <w:rPr>
                                <w:i w:val="0"/>
                                <w:iCs w:val="0"/>
                                <w:color w:val="auto"/>
                                <w:sz w:val="24"/>
                                <w:szCs w:val="24"/>
                              </w:rPr>
                              <w:t xml:space="preserve"> at </w:t>
                            </w:r>
                            <w:r w:rsidR="003601C6">
                              <w:rPr>
                                <w:i w:val="0"/>
                                <w:iCs w:val="0"/>
                                <w:color w:val="auto"/>
                                <w:sz w:val="24"/>
                                <w:szCs w:val="24"/>
                              </w:rPr>
                              <w:t xml:space="preserve">different </w:t>
                            </w:r>
                            <w:r w:rsidR="003601C6" w:rsidRPr="00776CD0">
                              <w:rPr>
                                <w:i w:val="0"/>
                                <w:iCs w:val="0"/>
                                <w:color w:val="auto"/>
                                <w:sz w:val="24"/>
                                <w:szCs w:val="24"/>
                              </w:rPr>
                              <w:t xml:space="preserve">heating rate </w:t>
                            </w:r>
                            <w:r w:rsidR="003C46AC">
                              <w:rPr>
                                <w:i w:val="0"/>
                                <w:iCs w:val="0"/>
                                <w:color w:val="auto"/>
                                <w:sz w:val="24"/>
                                <w:szCs w:val="24"/>
                              </w:rPr>
                              <w:t>(</w:t>
                            </w:r>
                            <w:r w:rsidR="003601C6" w:rsidRPr="00776CD0">
                              <w:rPr>
                                <w:color w:val="auto"/>
                                <w:sz w:val="24"/>
                                <w:szCs w:val="24"/>
                              </w:rPr>
                              <w:t>Q</w:t>
                            </w:r>
                            <w:r w:rsidR="003C46AC">
                              <w:rPr>
                                <w:i w:val="0"/>
                                <w:iCs w:val="0"/>
                                <w:color w:val="auto"/>
                                <w:sz w:val="24"/>
                                <w:szCs w:val="24"/>
                              </w:rPr>
                              <w:t xml:space="preserve">) </w:t>
                            </w:r>
                            <w:r w:rsidR="003601C6" w:rsidRPr="00776CD0">
                              <w:rPr>
                                <w:i w:val="0"/>
                                <w:iCs w:val="0"/>
                                <w:color w:val="auto"/>
                                <w:sz w:val="24"/>
                                <w:szCs w:val="24"/>
                              </w:rPr>
                              <w:t xml:space="preserve">for wire depths </w:t>
                            </w:r>
                            <w:r w:rsidR="003C46AC">
                              <w:rPr>
                                <w:i w:val="0"/>
                                <w:iCs w:val="0"/>
                                <w:color w:val="auto"/>
                                <w:sz w:val="24"/>
                                <w:szCs w:val="24"/>
                              </w:rPr>
                              <w:t xml:space="preserve">of </w:t>
                            </w:r>
                            <w:r w:rsidR="003601C6" w:rsidRPr="00776CD0">
                              <w:rPr>
                                <w:i w:val="0"/>
                                <w:iCs w:val="0"/>
                                <w:color w:val="auto"/>
                                <w:sz w:val="24"/>
                                <w:szCs w:val="24"/>
                              </w:rPr>
                              <w:t xml:space="preserve">a) </w:t>
                            </w:r>
                            <w:r w:rsidR="003601C6" w:rsidRPr="00776CD0">
                              <w:rPr>
                                <w:color w:val="auto"/>
                                <w:sz w:val="24"/>
                                <w:szCs w:val="24"/>
                              </w:rPr>
                              <w:t>L</w:t>
                            </w:r>
                            <w:r w:rsidR="003601C6" w:rsidRPr="00776CD0">
                              <w:rPr>
                                <w:i w:val="0"/>
                                <w:iCs w:val="0"/>
                                <w:color w:val="auto"/>
                                <w:sz w:val="24"/>
                                <w:szCs w:val="24"/>
                              </w:rPr>
                              <w:t xml:space="preserve"> = 1 mm b) </w:t>
                            </w:r>
                            <w:r w:rsidR="003601C6" w:rsidRPr="00776CD0">
                              <w:rPr>
                                <w:color w:val="auto"/>
                                <w:sz w:val="24"/>
                                <w:szCs w:val="24"/>
                              </w:rPr>
                              <w:t xml:space="preserve">L </w:t>
                            </w:r>
                            <w:r w:rsidR="003601C6" w:rsidRPr="00776CD0">
                              <w:rPr>
                                <w:i w:val="0"/>
                                <w:iCs w:val="0"/>
                                <w:color w:val="auto"/>
                                <w:sz w:val="24"/>
                                <w:szCs w:val="24"/>
                              </w:rPr>
                              <w:t>= 2 mm c)</w:t>
                            </w:r>
                            <w:r w:rsidR="003601C6" w:rsidRPr="00776CD0">
                              <w:rPr>
                                <w:color w:val="auto"/>
                                <w:sz w:val="24"/>
                                <w:szCs w:val="24"/>
                              </w:rPr>
                              <w:t xml:space="preserve"> L</w:t>
                            </w:r>
                            <w:r w:rsidR="003601C6" w:rsidRPr="00776CD0">
                              <w:rPr>
                                <w:i w:val="0"/>
                                <w:iCs w:val="0"/>
                                <w:color w:val="auto"/>
                                <w:sz w:val="24"/>
                                <w:szCs w:val="24"/>
                              </w:rPr>
                              <w:t xml:space="preserve"> = 3 mm and d)</w:t>
                            </w:r>
                            <w:r w:rsidR="003601C6" w:rsidRPr="00776CD0">
                              <w:rPr>
                                <w:color w:val="auto"/>
                                <w:sz w:val="24"/>
                                <w:szCs w:val="24"/>
                              </w:rPr>
                              <w:t xml:space="preserve"> L</w:t>
                            </w:r>
                            <w:r w:rsidR="003601C6" w:rsidRPr="00776CD0">
                              <w:rPr>
                                <w:i w:val="0"/>
                                <w:iCs w:val="0"/>
                                <w:color w:val="auto"/>
                                <w:sz w:val="24"/>
                                <w:szCs w:val="24"/>
                              </w:rPr>
                              <w:t xml:space="preserve"> = 7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281D38" id="_x0000_t202" coordsize="21600,21600" o:spt="202" path="m,l,21600r21600,l21600,xe">
                <v:stroke joinstyle="miter"/>
                <v:path gradientshapeok="t" o:connecttype="rect"/>
              </v:shapetype>
              <v:shape id="Text Box 18" o:spid="_x0000_s1026" type="#_x0000_t202" style="position:absolute;left:0;text-align:left;margin-left:400.1pt;margin-top:301.5pt;width:451.3pt;height:403.35pt;z-index:251658240;visibility:visible;mso-wrap-style:square;mso-wrap-distance-left:9pt;mso-wrap-distance-top:0;mso-wrap-distance-right:9pt;mso-wrap-distance-bottom:0;mso-position-horizontal:righ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" stroked="f">
                <v:textbox style="mso-fit-shape-to-text:t" inset="0,0,0,0">
                  <w:txbxContent>
                    <w:p w14:paraId="756C5261" w14:textId="02D8A207" w:rsidR="003601C6" w:rsidRDefault="00EB3060" w:rsidP="00FB7696">
                      <w:pPr>
                        <w:keepNext/>
                        <w:spacing w:after="0"/>
                        <w:jc w:val="center"/>
                        <w:rPr>
                          <w:b/>
                          <w:bCs/>
                          <w:sz w:val="22"/>
                        </w:rPr>
                      </w:pPr>
                      <w:r>
                        <w:rPr>
                          <w:noProof/>
                        </w:rPr>
                        <w:drawing>
                          <wp:inline distT="0" distB="0" distL="0" distR="0" wp14:anchorId="4BCC9B4B" wp14:editId="3E95597D">
                            <wp:extent cx="5731510" cy="4488180"/>
                            <wp:effectExtent l="0" t="0" r="2540" b="762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31510" cy="4488180"/>
                                    </a:xfrm>
                                    <a:prstGeom prst="rect">
                                      <a:avLst/>
                                    </a:prstGeom>
                                  </pic:spPr>
                                </pic:pic>
                              </a:graphicData>
                            </a:graphic>
                          </wp:inline>
                        </w:drawing>
                      </w:r>
                    </w:p>
                    <w:p w14:paraId="57A15BFB" w14:textId="22036177" w:rsidR="003601C6" w:rsidRPr="008652FD" w:rsidRDefault="005A6FE6" w:rsidP="00FB7696">
                      <w:pPr>
                        <w:pStyle w:val="Caption"/>
                        <w:spacing w:after="0" w:line="276" w:lineRule="auto"/>
                        <w:jc w:val="center"/>
                        <w:rPr>
                          <w:i w:val="0"/>
                          <w:iCs w:val="0"/>
                          <w:color w:val="auto"/>
                          <w:sz w:val="24"/>
                          <w:szCs w:val="24"/>
                          <w:lang w:val="en-US"/>
                        </w:rPr>
                      </w:pPr>
                      <w:r>
                        <w:rPr>
                          <w:b/>
                          <w:bCs/>
                          <w:i w:val="0"/>
                          <w:iCs w:val="0"/>
                          <w:color w:val="auto"/>
                          <w:sz w:val="24"/>
                          <w:szCs w:val="24"/>
                        </w:rPr>
                        <w:t xml:space="preserve">Fig </w:t>
                      </w:r>
                      <w:r w:rsidR="003601C6" w:rsidRPr="009652D5">
                        <w:rPr>
                          <w:b/>
                          <w:bCs/>
                          <w:i w:val="0"/>
                          <w:iCs w:val="0"/>
                          <w:color w:val="auto"/>
                          <w:sz w:val="24"/>
                          <w:szCs w:val="24"/>
                        </w:rPr>
                        <w:t>S</w:t>
                      </w:r>
                      <w:r w:rsidR="003601C6" w:rsidRPr="009652D5">
                        <w:rPr>
                          <w:b/>
                          <w:bCs/>
                          <w:i w:val="0"/>
                          <w:iCs w:val="0"/>
                          <w:color w:val="auto"/>
                          <w:sz w:val="24"/>
                          <w:szCs w:val="24"/>
                        </w:rPr>
                        <w:fldChar w:fldCharType="begin"/>
                      </w:r>
                      <w:r w:rsidR="003601C6" w:rsidRPr="009652D5">
                        <w:rPr>
                          <w:b/>
                          <w:bCs/>
                          <w:i w:val="0"/>
                          <w:iCs w:val="0"/>
                          <w:color w:val="auto"/>
                          <w:sz w:val="24"/>
                          <w:szCs w:val="24"/>
                        </w:rPr>
                        <w:instrText xml:space="preserve"> SEQ S \* ARABIC </w:instrText>
                      </w:r>
                      <w:r w:rsidR="003601C6" w:rsidRPr="009652D5">
                        <w:rPr>
                          <w:b/>
                          <w:bCs/>
                          <w:i w:val="0"/>
                          <w:iCs w:val="0"/>
                          <w:color w:val="auto"/>
                          <w:sz w:val="24"/>
                          <w:szCs w:val="24"/>
                        </w:rPr>
                        <w:fldChar w:fldCharType="separate"/>
                      </w:r>
                      <w:r w:rsidR="00765620">
                        <w:rPr>
                          <w:b/>
                          <w:bCs/>
                          <w:i w:val="0"/>
                          <w:iCs w:val="0"/>
                          <w:noProof/>
                          <w:color w:val="auto"/>
                          <w:sz w:val="24"/>
                          <w:szCs w:val="24"/>
                        </w:rPr>
                        <w:t>1</w:t>
                      </w:r>
                      <w:r w:rsidR="003601C6" w:rsidRPr="009652D5">
                        <w:rPr>
                          <w:b/>
                          <w:bCs/>
                          <w:i w:val="0"/>
                          <w:iCs w:val="0"/>
                          <w:color w:val="auto"/>
                          <w:sz w:val="24"/>
                          <w:szCs w:val="24"/>
                        </w:rPr>
                        <w:fldChar w:fldCharType="end"/>
                      </w:r>
                      <w:r w:rsidR="003601C6" w:rsidRPr="009652D5">
                        <w:rPr>
                          <w:b/>
                          <w:bCs/>
                          <w:i w:val="0"/>
                          <w:iCs w:val="0"/>
                          <w:color w:val="auto"/>
                          <w:sz w:val="24"/>
                          <w:szCs w:val="24"/>
                        </w:rPr>
                        <w:t>.</w:t>
                      </w:r>
                      <w:r w:rsidR="003601C6" w:rsidRPr="005064F7">
                        <w:rPr>
                          <w:i w:val="0"/>
                          <w:iCs w:val="0"/>
                          <w:color w:val="auto"/>
                          <w:sz w:val="24"/>
                          <w:szCs w:val="24"/>
                        </w:rPr>
                        <w:t xml:space="preserve"> </w:t>
                      </w:r>
                      <w:r w:rsidR="003601C6">
                        <w:rPr>
                          <w:i w:val="0"/>
                          <w:iCs w:val="0"/>
                          <w:color w:val="auto"/>
                          <w:sz w:val="24"/>
                          <w:szCs w:val="24"/>
                        </w:rPr>
                        <w:t>Transient evolution of the wire temperature</w:t>
                      </w:r>
                      <w:r w:rsidR="003601C6" w:rsidRPr="00776CD0">
                        <w:rPr>
                          <w:i w:val="0"/>
                          <w:iCs w:val="0"/>
                          <w:color w:val="auto"/>
                          <w:sz w:val="24"/>
                          <w:szCs w:val="24"/>
                        </w:rPr>
                        <w:t xml:space="preserve"> at </w:t>
                      </w:r>
                      <w:r w:rsidR="003601C6">
                        <w:rPr>
                          <w:i w:val="0"/>
                          <w:iCs w:val="0"/>
                          <w:color w:val="auto"/>
                          <w:sz w:val="24"/>
                          <w:szCs w:val="24"/>
                        </w:rPr>
                        <w:t xml:space="preserve">different </w:t>
                      </w:r>
                      <w:r w:rsidR="003601C6" w:rsidRPr="00776CD0">
                        <w:rPr>
                          <w:i w:val="0"/>
                          <w:iCs w:val="0"/>
                          <w:color w:val="auto"/>
                          <w:sz w:val="24"/>
                          <w:szCs w:val="24"/>
                        </w:rPr>
                        <w:t xml:space="preserve">heating rate </w:t>
                      </w:r>
                      <w:r w:rsidR="003C46AC">
                        <w:rPr>
                          <w:i w:val="0"/>
                          <w:iCs w:val="0"/>
                          <w:color w:val="auto"/>
                          <w:sz w:val="24"/>
                          <w:szCs w:val="24"/>
                        </w:rPr>
                        <w:t>(</w:t>
                      </w:r>
                      <w:r w:rsidR="003601C6" w:rsidRPr="00776CD0">
                        <w:rPr>
                          <w:color w:val="auto"/>
                          <w:sz w:val="24"/>
                          <w:szCs w:val="24"/>
                        </w:rPr>
                        <w:t>Q</w:t>
                      </w:r>
                      <w:r w:rsidR="003C46AC">
                        <w:rPr>
                          <w:i w:val="0"/>
                          <w:iCs w:val="0"/>
                          <w:color w:val="auto"/>
                          <w:sz w:val="24"/>
                          <w:szCs w:val="24"/>
                        </w:rPr>
                        <w:t xml:space="preserve">) </w:t>
                      </w:r>
                      <w:r w:rsidR="003601C6" w:rsidRPr="00776CD0">
                        <w:rPr>
                          <w:i w:val="0"/>
                          <w:iCs w:val="0"/>
                          <w:color w:val="auto"/>
                          <w:sz w:val="24"/>
                          <w:szCs w:val="24"/>
                        </w:rPr>
                        <w:t xml:space="preserve">for wire depths </w:t>
                      </w:r>
                      <w:r w:rsidR="003C46AC">
                        <w:rPr>
                          <w:i w:val="0"/>
                          <w:iCs w:val="0"/>
                          <w:color w:val="auto"/>
                          <w:sz w:val="24"/>
                          <w:szCs w:val="24"/>
                        </w:rPr>
                        <w:t xml:space="preserve">of </w:t>
                      </w:r>
                      <w:r w:rsidR="003601C6" w:rsidRPr="00776CD0">
                        <w:rPr>
                          <w:i w:val="0"/>
                          <w:iCs w:val="0"/>
                          <w:color w:val="auto"/>
                          <w:sz w:val="24"/>
                          <w:szCs w:val="24"/>
                        </w:rPr>
                        <w:t xml:space="preserve">a) </w:t>
                      </w:r>
                      <w:r w:rsidR="003601C6" w:rsidRPr="00776CD0">
                        <w:rPr>
                          <w:color w:val="auto"/>
                          <w:sz w:val="24"/>
                          <w:szCs w:val="24"/>
                        </w:rPr>
                        <w:t>L</w:t>
                      </w:r>
                      <w:r w:rsidR="003601C6" w:rsidRPr="00776CD0">
                        <w:rPr>
                          <w:i w:val="0"/>
                          <w:iCs w:val="0"/>
                          <w:color w:val="auto"/>
                          <w:sz w:val="24"/>
                          <w:szCs w:val="24"/>
                        </w:rPr>
                        <w:t xml:space="preserve"> = 1 mm b) </w:t>
                      </w:r>
                      <w:r w:rsidR="003601C6" w:rsidRPr="00776CD0">
                        <w:rPr>
                          <w:color w:val="auto"/>
                          <w:sz w:val="24"/>
                          <w:szCs w:val="24"/>
                        </w:rPr>
                        <w:t xml:space="preserve">L </w:t>
                      </w:r>
                      <w:r w:rsidR="003601C6" w:rsidRPr="00776CD0">
                        <w:rPr>
                          <w:i w:val="0"/>
                          <w:iCs w:val="0"/>
                          <w:color w:val="auto"/>
                          <w:sz w:val="24"/>
                          <w:szCs w:val="24"/>
                        </w:rPr>
                        <w:t>= 2 mm c)</w:t>
                      </w:r>
                      <w:r w:rsidR="003601C6" w:rsidRPr="00776CD0">
                        <w:rPr>
                          <w:color w:val="auto"/>
                          <w:sz w:val="24"/>
                          <w:szCs w:val="24"/>
                        </w:rPr>
                        <w:t xml:space="preserve"> L</w:t>
                      </w:r>
                      <w:r w:rsidR="003601C6" w:rsidRPr="00776CD0">
                        <w:rPr>
                          <w:i w:val="0"/>
                          <w:iCs w:val="0"/>
                          <w:color w:val="auto"/>
                          <w:sz w:val="24"/>
                          <w:szCs w:val="24"/>
                        </w:rPr>
                        <w:t xml:space="preserve"> = 3 mm and d)</w:t>
                      </w:r>
                      <w:r w:rsidR="003601C6" w:rsidRPr="00776CD0">
                        <w:rPr>
                          <w:color w:val="auto"/>
                          <w:sz w:val="24"/>
                          <w:szCs w:val="24"/>
                        </w:rPr>
                        <w:t xml:space="preserve"> L</w:t>
                      </w:r>
                      <w:r w:rsidR="003601C6" w:rsidRPr="00776CD0">
                        <w:rPr>
                          <w:i w:val="0"/>
                          <w:iCs w:val="0"/>
                          <w:color w:val="auto"/>
                          <w:sz w:val="24"/>
                          <w:szCs w:val="24"/>
                        </w:rPr>
                        <w:t xml:space="preserve"> = 7 mm</w:t>
                      </w:r>
                    </w:p>
                  </w:txbxContent>
                </v:textbox>
                <w10:wrap type="topAndBottom" anchorx="margin" anchory="margin"/>
              </v:shape>
            </w:pict>
          </mc:Fallback>
        </mc:AlternateContent>
      </w:r>
      <w:r w:rsidR="00BA7369" w:rsidRPr="00775663">
        <w:rPr>
          <w:color w:val="0070C0"/>
          <w:lang w:val="en-US"/>
        </w:rPr>
        <w:t xml:space="preserve">Fig S1 </w:t>
      </w:r>
      <w:r w:rsidR="00BA7369" w:rsidRPr="00775663">
        <w:rPr>
          <w:lang w:val="en-US"/>
        </w:rPr>
        <w:t>depicts the</w:t>
      </w:r>
      <w:r w:rsidR="00C94534" w:rsidRPr="00775663">
        <w:rPr>
          <w:lang w:val="en-US"/>
        </w:rPr>
        <w:t xml:space="preserve"> transient</w:t>
      </w:r>
      <w:r w:rsidR="00BA7369" w:rsidRPr="00775663">
        <w:rPr>
          <w:lang w:val="en-US"/>
        </w:rPr>
        <w:t xml:space="preserve"> </w:t>
      </w:r>
      <w:r w:rsidR="00BE6FFC" w:rsidRPr="00775663">
        <w:rPr>
          <w:lang w:val="en-US"/>
        </w:rPr>
        <w:t>varia</w:t>
      </w:r>
      <w:r w:rsidR="00BA7369" w:rsidRPr="00775663">
        <w:rPr>
          <w:lang w:val="en-US"/>
        </w:rPr>
        <w:t xml:space="preserve">tion of the temperature </w:t>
      </w:r>
      <w:r w:rsidR="00BE6FFC" w:rsidRPr="00775663">
        <w:rPr>
          <w:lang w:val="en-US"/>
        </w:rPr>
        <w:t>of</w:t>
      </w:r>
      <w:r w:rsidR="00C94534" w:rsidRPr="00775663">
        <w:rPr>
          <w:lang w:val="en-US"/>
        </w:rPr>
        <w:t xml:space="preserve"> </w:t>
      </w:r>
      <w:r w:rsidR="00C23541" w:rsidRPr="00775663">
        <w:rPr>
          <w:lang w:val="en-US"/>
        </w:rPr>
        <w:t xml:space="preserve">the </w:t>
      </w:r>
      <w:r w:rsidR="00C94534" w:rsidRPr="00775663">
        <w:rPr>
          <w:lang w:val="en-US"/>
        </w:rPr>
        <w:t>wire</w:t>
      </w:r>
      <w:r w:rsidR="005A6FE6" w:rsidRPr="00775663">
        <w:rPr>
          <w:lang w:val="en-US"/>
        </w:rPr>
        <w:t xml:space="preserve"> placed</w:t>
      </w:r>
      <w:r w:rsidR="00C94534" w:rsidRPr="00775663">
        <w:rPr>
          <w:lang w:val="en-US"/>
        </w:rPr>
        <w:t xml:space="preserve"> at</w:t>
      </w:r>
      <w:r w:rsidR="00BA7369" w:rsidRPr="00775663">
        <w:rPr>
          <w:lang w:val="en-US"/>
        </w:rPr>
        <w:t xml:space="preserve"> </w:t>
      </w:r>
      <w:r w:rsidR="00C94534" w:rsidRPr="00775663">
        <w:rPr>
          <w:lang w:val="en-US"/>
        </w:rPr>
        <w:t xml:space="preserve">depth </w:t>
      </w:r>
      <w:r w:rsidR="00C94534" w:rsidRPr="00775663">
        <w:rPr>
          <w:i/>
          <w:iCs/>
          <w:lang w:val="en-US"/>
        </w:rPr>
        <w:t>L</w:t>
      </w:r>
      <w:r w:rsidR="00C94534" w:rsidRPr="00775663">
        <w:rPr>
          <w:lang w:val="en-US"/>
        </w:rPr>
        <w:t xml:space="preserve"> from the air-liquid interface </w:t>
      </w:r>
      <w:r w:rsidR="00BE6FFC" w:rsidRPr="00775663">
        <w:rPr>
          <w:lang w:val="en-US"/>
        </w:rPr>
        <w:t xml:space="preserve">for </w:t>
      </w:r>
      <w:r w:rsidR="00C94534" w:rsidRPr="00775663">
        <w:rPr>
          <w:lang w:val="en-US"/>
        </w:rPr>
        <w:t xml:space="preserve">different heating rates </w:t>
      </w:r>
      <w:r w:rsidR="00C94534" w:rsidRPr="00775663">
        <w:rPr>
          <w:i/>
          <w:iCs/>
          <w:lang w:val="en-US"/>
        </w:rPr>
        <w:t>Q</w:t>
      </w:r>
      <w:r w:rsidR="00C94534" w:rsidRPr="00775663">
        <w:rPr>
          <w:lang w:val="en-US"/>
        </w:rPr>
        <w:t>.</w:t>
      </w:r>
      <w:r w:rsidR="00BA7369" w:rsidRPr="00775663">
        <w:rPr>
          <w:lang w:val="en-US"/>
        </w:rPr>
        <w:t xml:space="preserve"> </w:t>
      </w:r>
      <w:r w:rsidR="00547F55" w:rsidRPr="00775663">
        <w:rPr>
          <w:lang w:val="en-US"/>
        </w:rPr>
        <w:t>It is evident that the w</w:t>
      </w:r>
      <w:r w:rsidR="00BB4FAB" w:rsidRPr="00775663">
        <w:rPr>
          <w:lang w:val="en-US"/>
        </w:rPr>
        <w:t>ire temperature</w:t>
      </w:r>
      <w:r w:rsidR="00554EC2" w:rsidRPr="00775663">
        <w:rPr>
          <w:lang w:val="en-US"/>
        </w:rPr>
        <w:t xml:space="preserve"> </w:t>
      </w:r>
      <w:r w:rsidR="00554EC2" w:rsidRPr="00775663">
        <w:rPr>
          <w:i/>
          <w:iCs/>
          <w:lang w:val="en-US"/>
        </w:rPr>
        <w:t>T</w:t>
      </w:r>
      <w:r w:rsidR="00554EC2" w:rsidRPr="00775663">
        <w:rPr>
          <w:i/>
          <w:iCs/>
          <w:vertAlign w:val="subscript"/>
          <w:lang w:val="en-US"/>
        </w:rPr>
        <w:t>w</w:t>
      </w:r>
      <w:r w:rsidR="00BB4FAB" w:rsidRPr="00775663">
        <w:rPr>
          <w:lang w:val="en-US"/>
        </w:rPr>
        <w:t xml:space="preserve"> increases with the heating power</w:t>
      </w:r>
      <w:r w:rsidR="00547F55" w:rsidRPr="00775663">
        <w:rPr>
          <w:lang w:val="en-US"/>
        </w:rPr>
        <w:t xml:space="preserve"> and d</w:t>
      </w:r>
      <w:r w:rsidR="009919C0" w:rsidRPr="00775663">
        <w:rPr>
          <w:lang w:val="en-US"/>
        </w:rPr>
        <w:t xml:space="preserve">istinct temperature profiles are seen for different heating values for all pool depths. </w:t>
      </w:r>
      <w:r w:rsidR="003601C6" w:rsidRPr="00775663">
        <w:rPr>
          <w:lang w:val="en-US"/>
        </w:rPr>
        <w:t xml:space="preserve">The temperature increases sharply </w:t>
      </w:r>
      <w:r w:rsidR="00C23541" w:rsidRPr="00775663">
        <w:rPr>
          <w:lang w:val="en-US"/>
        </w:rPr>
        <w:t>at</w:t>
      </w:r>
      <w:r w:rsidR="003601C6" w:rsidRPr="00775663">
        <w:rPr>
          <w:lang w:val="en-US"/>
        </w:rPr>
        <w:t xml:space="preserve"> the </w:t>
      </w:r>
      <w:r w:rsidR="005A1759" w:rsidRPr="00775663">
        <w:rPr>
          <w:lang w:val="en-US"/>
        </w:rPr>
        <w:t>onset</w:t>
      </w:r>
      <w:r w:rsidR="003601C6" w:rsidRPr="00775663">
        <w:rPr>
          <w:lang w:val="en-US"/>
        </w:rPr>
        <w:t xml:space="preserve"> of power input to the wire (</w:t>
      </w:r>
      <w:r w:rsidR="003601C6" w:rsidRPr="00775663">
        <w:rPr>
          <w:i/>
          <w:iCs/>
          <w:lang w:val="en-US"/>
        </w:rPr>
        <w:t>t</w:t>
      </w:r>
      <w:r w:rsidR="003601C6" w:rsidRPr="00775663">
        <w:rPr>
          <w:lang w:val="en-US"/>
        </w:rPr>
        <w:t xml:space="preserve"> </w:t>
      </w:r>
      <w:r w:rsidR="003601C6" w:rsidRPr="00775663">
        <w:rPr>
          <w:rFonts w:cs="Times New Roman"/>
          <w:lang w:val="en-US"/>
        </w:rPr>
        <w:t>≈</w:t>
      </w:r>
      <w:r w:rsidR="003601C6" w:rsidRPr="00775663">
        <w:rPr>
          <w:lang w:val="en-US"/>
        </w:rPr>
        <w:t xml:space="preserve">10 s) and continues to increase at a steady rate till </w:t>
      </w:r>
      <w:r w:rsidR="003601C6" w:rsidRPr="00775663">
        <w:rPr>
          <w:i/>
          <w:iCs/>
          <w:lang w:val="en-US"/>
        </w:rPr>
        <w:t>t</w:t>
      </w:r>
      <w:r w:rsidR="003601C6" w:rsidRPr="00775663">
        <w:rPr>
          <w:lang w:val="en-US"/>
        </w:rPr>
        <w:t xml:space="preserve"> </w:t>
      </w:r>
      <w:r w:rsidR="005A6FE6" w:rsidRPr="00775663">
        <w:rPr>
          <w:rFonts w:cs="Times New Roman"/>
          <w:lang w:val="en-US"/>
        </w:rPr>
        <w:t>≈</w:t>
      </w:r>
      <w:r w:rsidR="003601C6" w:rsidRPr="00775663">
        <w:rPr>
          <w:lang w:val="en-US"/>
        </w:rPr>
        <w:t xml:space="preserve"> 120 s for all </w:t>
      </w:r>
      <w:r w:rsidR="00BE6FFC" w:rsidRPr="00775663">
        <w:rPr>
          <w:lang w:val="en-US"/>
        </w:rPr>
        <w:t xml:space="preserve">the </w:t>
      </w:r>
      <w:r w:rsidR="003601C6" w:rsidRPr="00775663">
        <w:rPr>
          <w:lang w:val="en-US"/>
        </w:rPr>
        <w:t xml:space="preserve">cases. </w:t>
      </w:r>
      <w:r w:rsidR="004F664E" w:rsidRPr="00775663">
        <w:rPr>
          <w:lang w:val="en-US"/>
        </w:rPr>
        <w:t>It is observed that the w</w:t>
      </w:r>
      <w:r w:rsidR="00BB4FAB" w:rsidRPr="00775663">
        <w:rPr>
          <w:lang w:val="en-US"/>
        </w:rPr>
        <w:t>ire temperature</w:t>
      </w:r>
      <w:r w:rsidRPr="00775663">
        <w:rPr>
          <w:lang w:val="en-US"/>
        </w:rPr>
        <w:t xml:space="preserve"> </w:t>
      </w:r>
      <w:r w:rsidR="00BB4FAB" w:rsidRPr="00775663">
        <w:rPr>
          <w:lang w:val="en-US"/>
        </w:rPr>
        <w:t xml:space="preserve">decreases with the </w:t>
      </w:r>
      <w:r w:rsidR="004F664E" w:rsidRPr="00775663">
        <w:rPr>
          <w:lang w:val="en-US"/>
        </w:rPr>
        <w:t>increas</w:t>
      </w:r>
      <w:r w:rsidR="005A1759" w:rsidRPr="00775663">
        <w:rPr>
          <w:lang w:val="en-US"/>
        </w:rPr>
        <w:t>ing</w:t>
      </w:r>
      <w:r w:rsidR="004F664E" w:rsidRPr="00775663">
        <w:rPr>
          <w:lang w:val="en-US"/>
        </w:rPr>
        <w:t xml:space="preserve"> </w:t>
      </w:r>
      <w:r w:rsidR="00BB4FAB" w:rsidRPr="00775663">
        <w:rPr>
          <w:lang w:val="en-US"/>
        </w:rPr>
        <w:t>depth</w:t>
      </w:r>
      <w:r w:rsidR="004F664E" w:rsidRPr="00775663">
        <w:rPr>
          <w:lang w:val="en-US"/>
        </w:rPr>
        <w:t xml:space="preserve"> from the interface as </w:t>
      </w:r>
      <w:r w:rsidR="00C23541" w:rsidRPr="00775663">
        <w:rPr>
          <w:lang w:val="en-US"/>
        </w:rPr>
        <w:t xml:space="preserve">the </w:t>
      </w:r>
      <w:r w:rsidR="005A6FE6" w:rsidRPr="00775663">
        <w:rPr>
          <w:lang w:val="en-US"/>
        </w:rPr>
        <w:t>maximum</w:t>
      </w:r>
      <w:r w:rsidR="00BB4FAB" w:rsidRPr="00775663">
        <w:rPr>
          <w:lang w:val="en-US"/>
        </w:rPr>
        <w:t xml:space="preserve"> </w:t>
      </w:r>
      <w:r w:rsidR="004F664E" w:rsidRPr="00775663">
        <w:rPr>
          <w:lang w:val="en-US"/>
        </w:rPr>
        <w:t xml:space="preserve">wire temperatures are seen </w:t>
      </w:r>
      <w:r w:rsidR="00BE6FFC" w:rsidRPr="00775663">
        <w:rPr>
          <w:lang w:val="en-US"/>
        </w:rPr>
        <w:t>for</w:t>
      </w:r>
      <w:r w:rsidR="004F664E" w:rsidRPr="00775663">
        <w:rPr>
          <w:lang w:val="en-US"/>
        </w:rPr>
        <w:t xml:space="preserve"> </w:t>
      </w:r>
      <w:r w:rsidR="004F664E" w:rsidRPr="00775663">
        <w:rPr>
          <w:i/>
          <w:iCs/>
          <w:lang w:val="en-US"/>
        </w:rPr>
        <w:t>L</w:t>
      </w:r>
      <w:r w:rsidR="004F664E" w:rsidRPr="00775663">
        <w:rPr>
          <w:lang w:val="en-US"/>
        </w:rPr>
        <w:t xml:space="preserve"> =</w:t>
      </w:r>
      <w:r w:rsidR="00BB4FAB" w:rsidRPr="00775663">
        <w:rPr>
          <w:lang w:val="en-US"/>
        </w:rPr>
        <w:t xml:space="preserve"> 1</w:t>
      </w:r>
      <w:r w:rsidRPr="00775663">
        <w:rPr>
          <w:lang w:val="en-US"/>
        </w:rPr>
        <w:t xml:space="preserve"> </w:t>
      </w:r>
      <w:r w:rsidR="00BB4FAB" w:rsidRPr="00775663">
        <w:rPr>
          <w:lang w:val="en-US"/>
        </w:rPr>
        <w:t>mm</w:t>
      </w:r>
      <w:r w:rsidR="004F664E" w:rsidRPr="00775663">
        <w:rPr>
          <w:lang w:val="en-US"/>
        </w:rPr>
        <w:t xml:space="preserve"> [</w:t>
      </w:r>
      <w:r w:rsidR="004F664E" w:rsidRPr="00775663">
        <w:rPr>
          <w:color w:val="0070C0"/>
          <w:lang w:val="en-US"/>
        </w:rPr>
        <w:t>Fig S1(a)</w:t>
      </w:r>
      <w:r w:rsidR="004F664E" w:rsidRPr="00775663">
        <w:rPr>
          <w:lang w:val="en-US"/>
        </w:rPr>
        <w:t xml:space="preserve">] and the </w:t>
      </w:r>
      <w:r w:rsidR="00BB4FAB" w:rsidRPr="00775663">
        <w:rPr>
          <w:lang w:val="en-US"/>
        </w:rPr>
        <w:t>low</w:t>
      </w:r>
      <w:r w:rsidR="004F664E" w:rsidRPr="00775663">
        <w:rPr>
          <w:lang w:val="en-US"/>
        </w:rPr>
        <w:t xml:space="preserve">est in the case of </w:t>
      </w:r>
      <w:r w:rsidR="004F664E" w:rsidRPr="00775663">
        <w:rPr>
          <w:i/>
          <w:iCs/>
          <w:lang w:val="en-US"/>
        </w:rPr>
        <w:t>L</w:t>
      </w:r>
      <w:r w:rsidR="004F664E" w:rsidRPr="00775663">
        <w:rPr>
          <w:lang w:val="en-US"/>
        </w:rPr>
        <w:t xml:space="preserve"> =</w:t>
      </w:r>
      <w:r w:rsidR="00BB4FAB" w:rsidRPr="00775663">
        <w:rPr>
          <w:lang w:val="en-US"/>
        </w:rPr>
        <w:t xml:space="preserve"> </w:t>
      </w:r>
      <w:r w:rsidR="009919C0" w:rsidRPr="00775663">
        <w:rPr>
          <w:lang w:val="en-US"/>
        </w:rPr>
        <w:t>7 mm</w:t>
      </w:r>
      <w:r w:rsidR="004F664E" w:rsidRPr="00775663">
        <w:rPr>
          <w:lang w:val="en-US"/>
        </w:rPr>
        <w:t xml:space="preserve"> [</w:t>
      </w:r>
      <w:r w:rsidR="004F664E" w:rsidRPr="00775663">
        <w:rPr>
          <w:color w:val="0070C0"/>
          <w:lang w:val="en-US"/>
        </w:rPr>
        <w:t>Fig S1(d)</w:t>
      </w:r>
      <w:r w:rsidR="004F664E" w:rsidRPr="00775663">
        <w:rPr>
          <w:lang w:val="en-US"/>
        </w:rPr>
        <w:t>].</w:t>
      </w:r>
      <w:r w:rsidR="00377B1B" w:rsidRPr="00775663">
        <w:rPr>
          <w:lang w:val="en-US"/>
        </w:rPr>
        <w:t xml:space="preserve"> </w:t>
      </w:r>
      <w:r w:rsidR="00BE6FFC" w:rsidRPr="00775663">
        <w:rPr>
          <w:lang w:val="en-US"/>
        </w:rPr>
        <w:t xml:space="preserve">This is indicative of the fact </w:t>
      </w:r>
      <w:r w:rsidRPr="00775663">
        <w:rPr>
          <w:lang w:val="en-US"/>
        </w:rPr>
        <w:t>that</w:t>
      </w:r>
      <w:r w:rsidR="005A1759" w:rsidRPr="00775663">
        <w:rPr>
          <w:lang w:val="en-US"/>
        </w:rPr>
        <w:t xml:space="preserve">, </w:t>
      </w:r>
      <w:r w:rsidRPr="00775663">
        <w:rPr>
          <w:lang w:val="en-US"/>
        </w:rPr>
        <w:t>at a</w:t>
      </w:r>
      <w:r w:rsidR="00BE6FFC" w:rsidRPr="00775663">
        <w:rPr>
          <w:lang w:val="en-US"/>
        </w:rPr>
        <w:t>ny</w:t>
      </w:r>
      <w:r w:rsidRPr="00775663">
        <w:rPr>
          <w:lang w:val="en-US"/>
        </w:rPr>
        <w:t xml:space="preserve"> given heating rate, heat dissipation</w:t>
      </w:r>
      <w:r w:rsidR="00DA0CD1" w:rsidRPr="00775663">
        <w:rPr>
          <w:lang w:val="en-US"/>
        </w:rPr>
        <w:t xml:space="preserve"> from the wire</w:t>
      </w:r>
      <w:r w:rsidRPr="00775663">
        <w:rPr>
          <w:lang w:val="en-US"/>
        </w:rPr>
        <w:t xml:space="preserve"> increases </w:t>
      </w:r>
      <w:r w:rsidR="00377B1B" w:rsidRPr="00775663">
        <w:rPr>
          <w:lang w:val="en-US"/>
        </w:rPr>
        <w:t>as</w:t>
      </w:r>
      <w:r w:rsidRPr="00775663">
        <w:rPr>
          <w:lang w:val="en-US"/>
        </w:rPr>
        <w:t xml:space="preserve"> </w:t>
      </w:r>
      <w:r w:rsidR="00BE6FFC" w:rsidRPr="00775663">
        <w:rPr>
          <w:lang w:val="en-US"/>
        </w:rPr>
        <w:t>its</w:t>
      </w:r>
      <w:r w:rsidRPr="00775663">
        <w:rPr>
          <w:lang w:val="en-US"/>
        </w:rPr>
        <w:t xml:space="preserve"> depth from the interface</w:t>
      </w:r>
      <w:r w:rsidR="00BE6FFC" w:rsidRPr="00775663">
        <w:rPr>
          <w:lang w:val="en-US"/>
        </w:rPr>
        <w:t xml:space="preserve"> increases.</w:t>
      </w:r>
      <w:r w:rsidRPr="00775663">
        <w:rPr>
          <w:lang w:val="en-US"/>
        </w:rPr>
        <w:t xml:space="preserve"> </w:t>
      </w:r>
    </w:p>
    <w:p w14:paraId="676A4B8B" w14:textId="032DADA0" w:rsidR="003764CB" w:rsidRPr="00775663" w:rsidRDefault="003764CB" w:rsidP="0021578E">
      <w:pPr>
        <w:pStyle w:val="Heading1"/>
      </w:pPr>
      <w:r w:rsidRPr="00775663">
        <w:lastRenderedPageBreak/>
        <w:t xml:space="preserve">S2. Temperature difference between </w:t>
      </w:r>
      <w:r w:rsidR="00C23541" w:rsidRPr="00775663">
        <w:t xml:space="preserve">the </w:t>
      </w:r>
      <w:r w:rsidRPr="00775663">
        <w:t xml:space="preserve">wire and </w:t>
      </w:r>
      <w:r w:rsidR="00033617" w:rsidRPr="00775663">
        <w:t xml:space="preserve">the </w:t>
      </w:r>
      <w:r w:rsidRPr="00775663">
        <w:t>interface</w:t>
      </w:r>
    </w:p>
    <w:p w14:paraId="1734B680" w14:textId="0D3A2B46" w:rsidR="003764CB" w:rsidRPr="00775663" w:rsidRDefault="00AF534D" w:rsidP="00970F84">
      <w:pPr>
        <w:spacing w:line="360" w:lineRule="auto"/>
        <w:ind w:firstLine="720"/>
        <w:rPr>
          <w:lang w:val="en-US"/>
        </w:rPr>
      </w:pPr>
      <w:r w:rsidRPr="00775663">
        <w:rPr>
          <w:lang w:val="en-US"/>
        </w:rPr>
        <w:t xml:space="preserve">The </w:t>
      </w:r>
      <w:r w:rsidR="008A34E3" w:rsidRPr="00775663">
        <w:rPr>
          <w:lang w:val="en-US"/>
        </w:rPr>
        <w:t xml:space="preserve">phenomenon of interface deformation is driven by </w:t>
      </w:r>
      <w:r w:rsidR="00C23541" w:rsidRPr="00775663">
        <w:rPr>
          <w:lang w:val="en-US"/>
        </w:rPr>
        <w:t xml:space="preserve">the </w:t>
      </w:r>
      <w:r w:rsidRPr="00775663">
        <w:rPr>
          <w:lang w:val="en-US"/>
        </w:rPr>
        <w:t xml:space="preserve">temperature difference </w:t>
      </w:r>
      <w:r w:rsidR="000504A7" w:rsidRPr="00775663">
        <w:rPr>
          <w:lang w:val="en-US"/>
        </w:rPr>
        <w:t>(</w:t>
      </w:r>
      <w:r w:rsidR="000504A7" w:rsidRPr="00775663">
        <w:rPr>
          <w:rFonts w:ascii="Symbol" w:hAnsi="Symbol"/>
          <w:lang w:val="en-US"/>
        </w:rPr>
        <w:t></w:t>
      </w:r>
      <w:r w:rsidR="000504A7" w:rsidRPr="00775663">
        <w:rPr>
          <w:i/>
          <w:iCs/>
          <w:lang w:val="en-US"/>
        </w:rPr>
        <w:t>T</w:t>
      </w:r>
      <w:r w:rsidR="000504A7" w:rsidRPr="00775663">
        <w:rPr>
          <w:lang w:val="en-US"/>
        </w:rPr>
        <w:t xml:space="preserve">) </w:t>
      </w:r>
      <w:r w:rsidRPr="00775663">
        <w:rPr>
          <w:lang w:val="en-US"/>
        </w:rPr>
        <w:t>between the wire and the interface</w:t>
      </w:r>
      <w:r w:rsidR="00374A51" w:rsidRPr="00775663">
        <w:rPr>
          <w:lang w:val="en-US"/>
        </w:rPr>
        <w:t>, expressed</w:t>
      </w:r>
      <w:r w:rsidR="000504A7" w:rsidRPr="00775663">
        <w:rPr>
          <w:lang w:val="en-US"/>
        </w:rPr>
        <w:t xml:space="preserve"> as</w:t>
      </w:r>
    </w:p>
    <w:p w14:paraId="4E9149AE" w14:textId="343B0A72" w:rsidR="000504A7" w:rsidRPr="00775663" w:rsidRDefault="000504A7" w:rsidP="0059454C">
      <w:pPr>
        <w:pStyle w:val="MTDisplayEquation"/>
      </w:pPr>
      <w:r w:rsidRPr="00775663">
        <w:tab/>
      </w:r>
      <w:r w:rsidR="009B3504" w:rsidRPr="00775663">
        <w:rPr>
          <w:position w:val="-12"/>
        </w:rPr>
        <w:object w:dxaOrig="2079" w:dyaOrig="360" w14:anchorId="135E52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18pt" o:ole="">
            <v:imagedata r:id="rId12" o:title=""/>
          </v:shape>
          <o:OLEObject Type="Embed" ProgID="Equation.DSMT4" ShapeID="_x0000_i1025" DrawAspect="Content" ObjectID="_1738932048" r:id="rId13"/>
        </w:object>
      </w:r>
      <w:r w:rsidRPr="00775663">
        <w:tab/>
      </w:r>
      <w:r w:rsidRPr="00775663">
        <w:fldChar w:fldCharType="begin"/>
      </w:r>
      <w:r w:rsidRPr="00775663">
        <w:instrText xml:space="preserve"> MACROBUTTON MTPlaceRef \* MERGEFORMAT </w:instrText>
      </w:r>
      <w:r w:rsidRPr="00775663">
        <w:fldChar w:fldCharType="begin"/>
      </w:r>
      <w:r w:rsidRPr="00775663">
        <w:instrText xml:space="preserve"> SEQ MTEqn \h \* MERGEFORMAT </w:instrText>
      </w:r>
      <w:r w:rsidRPr="00775663">
        <w:fldChar w:fldCharType="end"/>
      </w:r>
      <w:r w:rsidRPr="00775663">
        <w:instrText>(S</w:instrText>
      </w:r>
      <w:fldSimple w:instr=" SEQ MTEqn \c \* Arabic \* MERGEFORMAT ">
        <w:r w:rsidR="00765620" w:rsidRPr="00775663">
          <w:rPr>
            <w:noProof/>
          </w:rPr>
          <w:instrText>1</w:instrText>
        </w:r>
      </w:fldSimple>
      <w:r w:rsidRPr="00775663">
        <w:instrText>)</w:instrText>
      </w:r>
      <w:r w:rsidRPr="00775663">
        <w:fldChar w:fldCharType="end"/>
      </w:r>
    </w:p>
    <w:p w14:paraId="225798AB" w14:textId="477920AE" w:rsidR="003764CB" w:rsidRPr="00775663" w:rsidRDefault="00EE681F" w:rsidP="0059454C">
      <w:pPr>
        <w:spacing w:line="360" w:lineRule="auto"/>
        <w:rPr>
          <w:b/>
          <w:bCs/>
          <w:lang w:val="en-US"/>
        </w:rPr>
      </w:pPr>
      <w:r w:rsidRPr="00775663">
        <w:rPr>
          <w:noProof/>
          <w:lang w:val="en-US"/>
        </w:rPr>
        <mc:AlternateContent>
          <mc:Choice Requires="wps">
            <w:drawing>
              <wp:anchor distT="0" distB="0" distL="114300" distR="114300" simplePos="0" relativeHeight="251659264" behindDoc="0" locked="0" layoutInCell="1" allowOverlap="1" wp14:anchorId="104674AE" wp14:editId="4FD21EEE">
                <wp:simplePos x="0" y="0"/>
                <wp:positionH relativeFrom="margin">
                  <wp:align>right</wp:align>
                </wp:positionH>
                <wp:positionV relativeFrom="page">
                  <wp:posOffset>3354595</wp:posOffset>
                </wp:positionV>
                <wp:extent cx="5731510" cy="5160645"/>
                <wp:effectExtent l="0" t="0" r="2540" b="0"/>
                <wp:wrapTopAndBottom/>
                <wp:docPr id="1" name="Text Box 1"/>
                <wp:cNvGraphicFramePr/>
                <a:graphic xmlns:a="http://schemas.openxmlformats.org/drawingml/2006/main">
                  <a:graphicData uri="http://schemas.microsoft.com/office/word/2010/wordprocessingShape">
                    <wps:wsp>
                      <wps:cNvSpPr txBox="1"/>
                      <wps:spPr>
                        <a:xfrm>
                          <a:off x="0" y="0"/>
                          <a:ext cx="5731510" cy="5160645"/>
                        </a:xfrm>
                        <a:prstGeom prst="rect">
                          <a:avLst/>
                        </a:prstGeom>
                        <a:solidFill>
                          <a:prstClr val="white"/>
                        </a:solidFill>
                        <a:ln>
                          <a:noFill/>
                        </a:ln>
                      </wps:spPr>
                      <wps:txbx>
                        <w:txbxContent>
                          <w:p w14:paraId="6401930B" w14:textId="391ED0EA" w:rsidR="000F6ADA" w:rsidRDefault="00EB3060" w:rsidP="000F6ADA">
                            <w:pPr>
                              <w:keepNext/>
                              <w:jc w:val="center"/>
                              <w:rPr>
                                <w:b/>
                                <w:bCs/>
                                <w:sz w:val="22"/>
                              </w:rPr>
                            </w:pPr>
                            <w:r>
                              <w:rPr>
                                <w:noProof/>
                              </w:rPr>
                              <w:drawing>
                                <wp:inline distT="0" distB="0" distL="0" distR="0" wp14:anchorId="6E41857C" wp14:editId="490E5F41">
                                  <wp:extent cx="5731510" cy="4509770"/>
                                  <wp:effectExtent l="0" t="0" r="2540" b="508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731510" cy="4509770"/>
                                          </a:xfrm>
                                          <a:prstGeom prst="rect">
                                            <a:avLst/>
                                          </a:prstGeom>
                                        </pic:spPr>
                                      </pic:pic>
                                    </a:graphicData>
                                  </a:graphic>
                                </wp:inline>
                              </w:drawing>
                            </w:r>
                          </w:p>
                          <w:p w14:paraId="2B72F586" w14:textId="796C05E5" w:rsidR="000F6ADA" w:rsidRPr="008652FD" w:rsidRDefault="005A6FE6" w:rsidP="00893877">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00201304" w:rsidRPr="009652D5">
                              <w:rPr>
                                <w:b/>
                                <w:bCs/>
                                <w:i w:val="0"/>
                                <w:iCs w:val="0"/>
                                <w:color w:val="auto"/>
                                <w:sz w:val="24"/>
                                <w:szCs w:val="24"/>
                              </w:rPr>
                              <w:t>S</w:t>
                            </w:r>
                            <w:r w:rsidR="00201304" w:rsidRPr="009652D5">
                              <w:rPr>
                                <w:b/>
                                <w:bCs/>
                                <w:i w:val="0"/>
                                <w:iCs w:val="0"/>
                                <w:color w:val="auto"/>
                                <w:sz w:val="24"/>
                                <w:szCs w:val="24"/>
                              </w:rPr>
                              <w:fldChar w:fldCharType="begin"/>
                            </w:r>
                            <w:r w:rsidR="00201304" w:rsidRPr="009652D5">
                              <w:rPr>
                                <w:b/>
                                <w:bCs/>
                                <w:i w:val="0"/>
                                <w:iCs w:val="0"/>
                                <w:color w:val="auto"/>
                                <w:sz w:val="24"/>
                                <w:szCs w:val="24"/>
                              </w:rPr>
                              <w:instrText xml:space="preserve"> SEQ S \* ARABIC </w:instrText>
                            </w:r>
                            <w:r w:rsidR="00201304" w:rsidRPr="009652D5">
                              <w:rPr>
                                <w:b/>
                                <w:bCs/>
                                <w:i w:val="0"/>
                                <w:iCs w:val="0"/>
                                <w:color w:val="auto"/>
                                <w:sz w:val="24"/>
                                <w:szCs w:val="24"/>
                              </w:rPr>
                              <w:fldChar w:fldCharType="separate"/>
                            </w:r>
                            <w:r w:rsidR="00765620">
                              <w:rPr>
                                <w:b/>
                                <w:bCs/>
                                <w:i w:val="0"/>
                                <w:iCs w:val="0"/>
                                <w:noProof/>
                                <w:color w:val="auto"/>
                                <w:sz w:val="24"/>
                                <w:szCs w:val="24"/>
                              </w:rPr>
                              <w:t>2</w:t>
                            </w:r>
                            <w:r w:rsidR="00201304" w:rsidRPr="009652D5">
                              <w:rPr>
                                <w:b/>
                                <w:bCs/>
                                <w:i w:val="0"/>
                                <w:iCs w:val="0"/>
                                <w:color w:val="auto"/>
                                <w:sz w:val="24"/>
                                <w:szCs w:val="24"/>
                              </w:rPr>
                              <w:fldChar w:fldCharType="end"/>
                            </w:r>
                            <w:r w:rsidR="00201304" w:rsidRPr="009652D5">
                              <w:rPr>
                                <w:b/>
                                <w:bCs/>
                                <w:i w:val="0"/>
                                <w:iCs w:val="0"/>
                                <w:color w:val="auto"/>
                                <w:sz w:val="24"/>
                                <w:szCs w:val="24"/>
                              </w:rPr>
                              <w:t>.</w:t>
                            </w:r>
                            <w:r w:rsidR="000F6ADA" w:rsidRPr="005064F7">
                              <w:rPr>
                                <w:i w:val="0"/>
                                <w:iCs w:val="0"/>
                                <w:color w:val="auto"/>
                                <w:sz w:val="24"/>
                                <w:szCs w:val="24"/>
                              </w:rPr>
                              <w:t xml:space="preserve"> </w:t>
                            </w:r>
                            <w:r w:rsidR="00DE1F9E">
                              <w:rPr>
                                <w:i w:val="0"/>
                                <w:iCs w:val="0"/>
                                <w:color w:val="auto"/>
                                <w:sz w:val="24"/>
                                <w:szCs w:val="24"/>
                              </w:rPr>
                              <w:t xml:space="preserve">Transient </w:t>
                            </w:r>
                            <w:r w:rsidR="000F6ADA" w:rsidRPr="00776CD0">
                              <w:rPr>
                                <w:i w:val="0"/>
                                <w:iCs w:val="0"/>
                                <w:color w:val="auto"/>
                                <w:sz w:val="24"/>
                                <w:szCs w:val="24"/>
                              </w:rPr>
                              <w:t>variation</w:t>
                            </w:r>
                            <w:r w:rsidR="00DE1F9E">
                              <w:rPr>
                                <w:i w:val="0"/>
                                <w:iCs w:val="0"/>
                                <w:color w:val="auto"/>
                                <w:sz w:val="24"/>
                                <w:szCs w:val="24"/>
                              </w:rPr>
                              <w:t xml:space="preserve"> of temperature difference between the wire and interface</w:t>
                            </w:r>
                            <w:r w:rsidR="000F6ADA" w:rsidRPr="00776CD0">
                              <w:rPr>
                                <w:i w:val="0"/>
                                <w:iCs w:val="0"/>
                                <w:color w:val="auto"/>
                                <w:sz w:val="24"/>
                                <w:szCs w:val="24"/>
                              </w:rPr>
                              <w:t xml:space="preserve"> </w:t>
                            </w:r>
                            <w:r w:rsidR="00DE1F9E">
                              <w:rPr>
                                <w:i w:val="0"/>
                                <w:iCs w:val="0"/>
                                <w:color w:val="auto"/>
                                <w:sz w:val="24"/>
                                <w:szCs w:val="24"/>
                              </w:rPr>
                              <w:t>for different</w:t>
                            </w:r>
                            <w:r w:rsidR="000F6ADA" w:rsidRPr="00776CD0">
                              <w:rPr>
                                <w:i w:val="0"/>
                                <w:iCs w:val="0"/>
                                <w:color w:val="auto"/>
                                <w:sz w:val="24"/>
                                <w:szCs w:val="24"/>
                              </w:rPr>
                              <w:t xml:space="preserve"> heating rate </w:t>
                            </w:r>
                            <w:r w:rsidR="000F6ADA" w:rsidRPr="00776CD0">
                              <w:rPr>
                                <w:color w:val="auto"/>
                                <w:sz w:val="24"/>
                                <w:szCs w:val="24"/>
                              </w:rPr>
                              <w:t>Q</w:t>
                            </w:r>
                            <w:r w:rsidR="000F6ADA" w:rsidRPr="00776CD0">
                              <w:rPr>
                                <w:i w:val="0"/>
                                <w:iCs w:val="0"/>
                                <w:color w:val="auto"/>
                                <w:sz w:val="24"/>
                                <w:szCs w:val="24"/>
                              </w:rPr>
                              <w:t xml:space="preserve"> </w:t>
                            </w:r>
                            <w:r w:rsidR="00DE1F9E">
                              <w:rPr>
                                <w:i w:val="0"/>
                                <w:iCs w:val="0"/>
                                <w:color w:val="auto"/>
                                <w:sz w:val="24"/>
                                <w:szCs w:val="24"/>
                              </w:rPr>
                              <w:t>at</w:t>
                            </w:r>
                            <w:r w:rsidR="000F6ADA" w:rsidRPr="00776CD0">
                              <w:rPr>
                                <w:i w:val="0"/>
                                <w:iCs w:val="0"/>
                                <w:color w:val="auto"/>
                                <w:sz w:val="24"/>
                                <w:szCs w:val="24"/>
                              </w:rPr>
                              <w:t xml:space="preserve"> wire depths a) </w:t>
                            </w:r>
                            <w:r w:rsidR="000F6ADA" w:rsidRPr="00776CD0">
                              <w:rPr>
                                <w:color w:val="auto"/>
                                <w:sz w:val="24"/>
                                <w:szCs w:val="24"/>
                              </w:rPr>
                              <w:t>L</w:t>
                            </w:r>
                            <w:r w:rsidR="000F6ADA" w:rsidRPr="00776CD0">
                              <w:rPr>
                                <w:i w:val="0"/>
                                <w:iCs w:val="0"/>
                                <w:color w:val="auto"/>
                                <w:sz w:val="24"/>
                                <w:szCs w:val="24"/>
                              </w:rPr>
                              <w:t xml:space="preserve"> = 1 mm b) </w:t>
                            </w:r>
                            <w:r w:rsidR="000F6ADA" w:rsidRPr="00776CD0">
                              <w:rPr>
                                <w:color w:val="auto"/>
                                <w:sz w:val="24"/>
                                <w:szCs w:val="24"/>
                              </w:rPr>
                              <w:t xml:space="preserve">L </w:t>
                            </w:r>
                            <w:r w:rsidR="000F6ADA" w:rsidRPr="00776CD0">
                              <w:rPr>
                                <w:i w:val="0"/>
                                <w:iCs w:val="0"/>
                                <w:color w:val="auto"/>
                                <w:sz w:val="24"/>
                                <w:szCs w:val="24"/>
                              </w:rPr>
                              <w:t>= 2 mm c)</w:t>
                            </w:r>
                            <w:r w:rsidR="000F6ADA" w:rsidRPr="00776CD0">
                              <w:rPr>
                                <w:color w:val="auto"/>
                                <w:sz w:val="24"/>
                                <w:szCs w:val="24"/>
                              </w:rPr>
                              <w:t xml:space="preserve"> L</w:t>
                            </w:r>
                            <w:r w:rsidR="000F6ADA" w:rsidRPr="00776CD0">
                              <w:rPr>
                                <w:i w:val="0"/>
                                <w:iCs w:val="0"/>
                                <w:color w:val="auto"/>
                                <w:sz w:val="24"/>
                                <w:szCs w:val="24"/>
                              </w:rPr>
                              <w:t xml:space="preserve"> = 3 mm and d)</w:t>
                            </w:r>
                            <w:r w:rsidR="000F6ADA" w:rsidRPr="00776CD0">
                              <w:rPr>
                                <w:color w:val="auto"/>
                                <w:sz w:val="24"/>
                                <w:szCs w:val="24"/>
                              </w:rPr>
                              <w:t xml:space="preserve"> L</w:t>
                            </w:r>
                            <w:r w:rsidR="000F6ADA" w:rsidRPr="00776CD0">
                              <w:rPr>
                                <w:i w:val="0"/>
                                <w:iCs w:val="0"/>
                                <w:color w:val="auto"/>
                                <w:sz w:val="24"/>
                                <w:szCs w:val="24"/>
                              </w:rPr>
                              <w:t xml:space="preserve"> = 7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4674AE" id="Text Box 1" o:spid="_x0000_s1027" type="#_x0000_t202" style="position:absolute;left:0;text-align:left;margin-left:400.1pt;margin-top:264.15pt;width:451.3pt;height:406.35pt;z-index:251659264;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" stroked="f">
                <v:textbox style="mso-fit-shape-to-text:t" inset="0,0,0,0">
                  <w:txbxContent>
                    <w:p w14:paraId="6401930B" w14:textId="391ED0EA" w:rsidR="000F6ADA" w:rsidRDefault="00EB3060" w:rsidP="000F6ADA">
                      <w:pPr>
                        <w:keepNext/>
                        <w:jc w:val="center"/>
                        <w:rPr>
                          <w:b/>
                          <w:bCs/>
                          <w:sz w:val="22"/>
                        </w:rPr>
                      </w:pPr>
                      <w:r>
                        <w:rPr>
                          <w:noProof/>
                        </w:rPr>
                        <w:drawing>
                          <wp:inline distT="0" distB="0" distL="0" distR="0" wp14:anchorId="6E41857C" wp14:editId="490E5F41">
                            <wp:extent cx="5731510" cy="4509770"/>
                            <wp:effectExtent l="0" t="0" r="2540" b="508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31510" cy="4509770"/>
                                    </a:xfrm>
                                    <a:prstGeom prst="rect">
                                      <a:avLst/>
                                    </a:prstGeom>
                                  </pic:spPr>
                                </pic:pic>
                              </a:graphicData>
                            </a:graphic>
                          </wp:inline>
                        </w:drawing>
                      </w:r>
                    </w:p>
                    <w:p w14:paraId="2B72F586" w14:textId="796C05E5" w:rsidR="000F6ADA" w:rsidRPr="008652FD" w:rsidRDefault="005A6FE6" w:rsidP="00893877">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00201304" w:rsidRPr="009652D5">
                        <w:rPr>
                          <w:b/>
                          <w:bCs/>
                          <w:i w:val="0"/>
                          <w:iCs w:val="0"/>
                          <w:color w:val="auto"/>
                          <w:sz w:val="24"/>
                          <w:szCs w:val="24"/>
                        </w:rPr>
                        <w:t>S</w:t>
                      </w:r>
                      <w:r w:rsidR="00201304" w:rsidRPr="009652D5">
                        <w:rPr>
                          <w:b/>
                          <w:bCs/>
                          <w:i w:val="0"/>
                          <w:iCs w:val="0"/>
                          <w:color w:val="auto"/>
                          <w:sz w:val="24"/>
                          <w:szCs w:val="24"/>
                        </w:rPr>
                        <w:fldChar w:fldCharType="begin"/>
                      </w:r>
                      <w:r w:rsidR="00201304" w:rsidRPr="009652D5">
                        <w:rPr>
                          <w:b/>
                          <w:bCs/>
                          <w:i w:val="0"/>
                          <w:iCs w:val="0"/>
                          <w:color w:val="auto"/>
                          <w:sz w:val="24"/>
                          <w:szCs w:val="24"/>
                        </w:rPr>
                        <w:instrText xml:space="preserve"> SEQ S \* ARABIC </w:instrText>
                      </w:r>
                      <w:r w:rsidR="00201304" w:rsidRPr="009652D5">
                        <w:rPr>
                          <w:b/>
                          <w:bCs/>
                          <w:i w:val="0"/>
                          <w:iCs w:val="0"/>
                          <w:color w:val="auto"/>
                          <w:sz w:val="24"/>
                          <w:szCs w:val="24"/>
                        </w:rPr>
                        <w:fldChar w:fldCharType="separate"/>
                      </w:r>
                      <w:r w:rsidR="00765620">
                        <w:rPr>
                          <w:b/>
                          <w:bCs/>
                          <w:i w:val="0"/>
                          <w:iCs w:val="0"/>
                          <w:noProof/>
                          <w:color w:val="auto"/>
                          <w:sz w:val="24"/>
                          <w:szCs w:val="24"/>
                        </w:rPr>
                        <w:t>2</w:t>
                      </w:r>
                      <w:r w:rsidR="00201304" w:rsidRPr="009652D5">
                        <w:rPr>
                          <w:b/>
                          <w:bCs/>
                          <w:i w:val="0"/>
                          <w:iCs w:val="0"/>
                          <w:color w:val="auto"/>
                          <w:sz w:val="24"/>
                          <w:szCs w:val="24"/>
                        </w:rPr>
                        <w:fldChar w:fldCharType="end"/>
                      </w:r>
                      <w:r w:rsidR="00201304" w:rsidRPr="009652D5">
                        <w:rPr>
                          <w:b/>
                          <w:bCs/>
                          <w:i w:val="0"/>
                          <w:iCs w:val="0"/>
                          <w:color w:val="auto"/>
                          <w:sz w:val="24"/>
                          <w:szCs w:val="24"/>
                        </w:rPr>
                        <w:t>.</w:t>
                      </w:r>
                      <w:r w:rsidR="000F6ADA" w:rsidRPr="005064F7">
                        <w:rPr>
                          <w:i w:val="0"/>
                          <w:iCs w:val="0"/>
                          <w:color w:val="auto"/>
                          <w:sz w:val="24"/>
                          <w:szCs w:val="24"/>
                        </w:rPr>
                        <w:t xml:space="preserve"> </w:t>
                      </w:r>
                      <w:r w:rsidR="00DE1F9E">
                        <w:rPr>
                          <w:i w:val="0"/>
                          <w:iCs w:val="0"/>
                          <w:color w:val="auto"/>
                          <w:sz w:val="24"/>
                          <w:szCs w:val="24"/>
                        </w:rPr>
                        <w:t xml:space="preserve">Transient </w:t>
                      </w:r>
                      <w:r w:rsidR="000F6ADA" w:rsidRPr="00776CD0">
                        <w:rPr>
                          <w:i w:val="0"/>
                          <w:iCs w:val="0"/>
                          <w:color w:val="auto"/>
                          <w:sz w:val="24"/>
                          <w:szCs w:val="24"/>
                        </w:rPr>
                        <w:t>variation</w:t>
                      </w:r>
                      <w:r w:rsidR="00DE1F9E">
                        <w:rPr>
                          <w:i w:val="0"/>
                          <w:iCs w:val="0"/>
                          <w:color w:val="auto"/>
                          <w:sz w:val="24"/>
                          <w:szCs w:val="24"/>
                        </w:rPr>
                        <w:t xml:space="preserve"> of temperature difference between the wire and interface</w:t>
                      </w:r>
                      <w:r w:rsidR="000F6ADA" w:rsidRPr="00776CD0">
                        <w:rPr>
                          <w:i w:val="0"/>
                          <w:iCs w:val="0"/>
                          <w:color w:val="auto"/>
                          <w:sz w:val="24"/>
                          <w:szCs w:val="24"/>
                        </w:rPr>
                        <w:t xml:space="preserve"> </w:t>
                      </w:r>
                      <w:r w:rsidR="00DE1F9E">
                        <w:rPr>
                          <w:i w:val="0"/>
                          <w:iCs w:val="0"/>
                          <w:color w:val="auto"/>
                          <w:sz w:val="24"/>
                          <w:szCs w:val="24"/>
                        </w:rPr>
                        <w:t>for different</w:t>
                      </w:r>
                      <w:r w:rsidR="000F6ADA" w:rsidRPr="00776CD0">
                        <w:rPr>
                          <w:i w:val="0"/>
                          <w:iCs w:val="0"/>
                          <w:color w:val="auto"/>
                          <w:sz w:val="24"/>
                          <w:szCs w:val="24"/>
                        </w:rPr>
                        <w:t xml:space="preserve"> heating rate </w:t>
                      </w:r>
                      <w:r w:rsidR="000F6ADA" w:rsidRPr="00776CD0">
                        <w:rPr>
                          <w:color w:val="auto"/>
                          <w:sz w:val="24"/>
                          <w:szCs w:val="24"/>
                        </w:rPr>
                        <w:t>Q</w:t>
                      </w:r>
                      <w:r w:rsidR="000F6ADA" w:rsidRPr="00776CD0">
                        <w:rPr>
                          <w:i w:val="0"/>
                          <w:iCs w:val="0"/>
                          <w:color w:val="auto"/>
                          <w:sz w:val="24"/>
                          <w:szCs w:val="24"/>
                        </w:rPr>
                        <w:t xml:space="preserve"> </w:t>
                      </w:r>
                      <w:r w:rsidR="00DE1F9E">
                        <w:rPr>
                          <w:i w:val="0"/>
                          <w:iCs w:val="0"/>
                          <w:color w:val="auto"/>
                          <w:sz w:val="24"/>
                          <w:szCs w:val="24"/>
                        </w:rPr>
                        <w:t>at</w:t>
                      </w:r>
                      <w:r w:rsidR="000F6ADA" w:rsidRPr="00776CD0">
                        <w:rPr>
                          <w:i w:val="0"/>
                          <w:iCs w:val="0"/>
                          <w:color w:val="auto"/>
                          <w:sz w:val="24"/>
                          <w:szCs w:val="24"/>
                        </w:rPr>
                        <w:t xml:space="preserve"> wire depths a) </w:t>
                      </w:r>
                      <w:r w:rsidR="000F6ADA" w:rsidRPr="00776CD0">
                        <w:rPr>
                          <w:color w:val="auto"/>
                          <w:sz w:val="24"/>
                          <w:szCs w:val="24"/>
                        </w:rPr>
                        <w:t>L</w:t>
                      </w:r>
                      <w:r w:rsidR="000F6ADA" w:rsidRPr="00776CD0">
                        <w:rPr>
                          <w:i w:val="0"/>
                          <w:iCs w:val="0"/>
                          <w:color w:val="auto"/>
                          <w:sz w:val="24"/>
                          <w:szCs w:val="24"/>
                        </w:rPr>
                        <w:t xml:space="preserve"> = 1 mm b) </w:t>
                      </w:r>
                      <w:r w:rsidR="000F6ADA" w:rsidRPr="00776CD0">
                        <w:rPr>
                          <w:color w:val="auto"/>
                          <w:sz w:val="24"/>
                          <w:szCs w:val="24"/>
                        </w:rPr>
                        <w:t xml:space="preserve">L </w:t>
                      </w:r>
                      <w:r w:rsidR="000F6ADA" w:rsidRPr="00776CD0">
                        <w:rPr>
                          <w:i w:val="0"/>
                          <w:iCs w:val="0"/>
                          <w:color w:val="auto"/>
                          <w:sz w:val="24"/>
                          <w:szCs w:val="24"/>
                        </w:rPr>
                        <w:t>= 2 mm c)</w:t>
                      </w:r>
                      <w:r w:rsidR="000F6ADA" w:rsidRPr="00776CD0">
                        <w:rPr>
                          <w:color w:val="auto"/>
                          <w:sz w:val="24"/>
                          <w:szCs w:val="24"/>
                        </w:rPr>
                        <w:t xml:space="preserve"> L</w:t>
                      </w:r>
                      <w:r w:rsidR="000F6ADA" w:rsidRPr="00776CD0">
                        <w:rPr>
                          <w:i w:val="0"/>
                          <w:iCs w:val="0"/>
                          <w:color w:val="auto"/>
                          <w:sz w:val="24"/>
                          <w:szCs w:val="24"/>
                        </w:rPr>
                        <w:t xml:space="preserve"> = 3 mm and d)</w:t>
                      </w:r>
                      <w:r w:rsidR="000F6ADA" w:rsidRPr="00776CD0">
                        <w:rPr>
                          <w:color w:val="auto"/>
                          <w:sz w:val="24"/>
                          <w:szCs w:val="24"/>
                        </w:rPr>
                        <w:t xml:space="preserve"> L</w:t>
                      </w:r>
                      <w:r w:rsidR="000F6ADA" w:rsidRPr="00776CD0">
                        <w:rPr>
                          <w:i w:val="0"/>
                          <w:iCs w:val="0"/>
                          <w:color w:val="auto"/>
                          <w:sz w:val="24"/>
                          <w:szCs w:val="24"/>
                        </w:rPr>
                        <w:t xml:space="preserve"> = 7 mm</w:t>
                      </w:r>
                    </w:p>
                  </w:txbxContent>
                </v:textbox>
                <w10:wrap type="topAndBottom" anchorx="margin" anchory="page"/>
              </v:shape>
            </w:pict>
          </mc:Fallback>
        </mc:AlternateContent>
      </w:r>
      <w:r w:rsidR="0008612A" w:rsidRPr="00775663">
        <w:rPr>
          <w:lang w:val="en-US"/>
        </w:rPr>
        <w:t>H</w:t>
      </w:r>
      <w:r w:rsidR="005D2555" w:rsidRPr="00775663">
        <w:rPr>
          <w:lang w:val="en-US"/>
        </w:rPr>
        <w:t xml:space="preserve">ere </w:t>
      </w:r>
      <w:r w:rsidR="005D2555" w:rsidRPr="00775663">
        <w:rPr>
          <w:i/>
          <w:iCs/>
          <w:lang w:val="en-US"/>
        </w:rPr>
        <w:t>T</w:t>
      </w:r>
      <w:r w:rsidR="005D2555" w:rsidRPr="00775663">
        <w:rPr>
          <w:i/>
          <w:iCs/>
          <w:vertAlign w:val="subscript"/>
          <w:lang w:val="en-US"/>
        </w:rPr>
        <w:t>w</w:t>
      </w:r>
      <w:r w:rsidR="005D2555" w:rsidRPr="00775663">
        <w:rPr>
          <w:lang w:val="en-US"/>
        </w:rPr>
        <w:t xml:space="preserve"> is the wire temperature and </w:t>
      </w:r>
      <w:r w:rsidR="005D2555" w:rsidRPr="00775663">
        <w:rPr>
          <w:i/>
          <w:iCs/>
          <w:lang w:val="en-US"/>
        </w:rPr>
        <w:t>T</w:t>
      </w:r>
      <w:r w:rsidR="005D2555" w:rsidRPr="00775663">
        <w:rPr>
          <w:i/>
          <w:iCs/>
          <w:vertAlign w:val="subscript"/>
          <w:lang w:val="en-US"/>
        </w:rPr>
        <w:t>int</w:t>
      </w:r>
      <w:r w:rsidR="005D2555" w:rsidRPr="00775663">
        <w:rPr>
          <w:lang w:val="en-US"/>
        </w:rPr>
        <w:t xml:space="preserve"> is the temperature of the interface region located directly above the wire</w:t>
      </w:r>
      <w:r w:rsidR="009B3504" w:rsidRPr="00775663">
        <w:rPr>
          <w:lang w:val="en-US"/>
        </w:rPr>
        <w:t xml:space="preserve"> at a</w:t>
      </w:r>
      <w:r w:rsidR="0008612A" w:rsidRPr="00775663">
        <w:rPr>
          <w:lang w:val="en-US"/>
        </w:rPr>
        <w:t>ny</w:t>
      </w:r>
      <w:r w:rsidR="009B3504" w:rsidRPr="00775663">
        <w:rPr>
          <w:lang w:val="en-US"/>
        </w:rPr>
        <w:t xml:space="preserve"> given time instant </w:t>
      </w:r>
      <w:r w:rsidR="009B3504" w:rsidRPr="00775663">
        <w:rPr>
          <w:i/>
          <w:iCs/>
          <w:lang w:val="en-US"/>
        </w:rPr>
        <w:t>t</w:t>
      </w:r>
      <w:r w:rsidR="009B3504" w:rsidRPr="00775663">
        <w:rPr>
          <w:lang w:val="en-US"/>
        </w:rPr>
        <w:t xml:space="preserve">. </w:t>
      </w:r>
      <w:r w:rsidR="00D13FAE" w:rsidRPr="00775663">
        <w:rPr>
          <w:lang w:val="en-US"/>
        </w:rPr>
        <w:t xml:space="preserve">The </w:t>
      </w:r>
      <w:r w:rsidR="0008612A" w:rsidRPr="00775663">
        <w:rPr>
          <w:lang w:val="en-US"/>
        </w:rPr>
        <w:t xml:space="preserve">experimentally recorded </w:t>
      </w:r>
      <w:r w:rsidR="00D13FAE" w:rsidRPr="00775663">
        <w:rPr>
          <w:lang w:val="en-US"/>
        </w:rPr>
        <w:t xml:space="preserve">variation of temperature difference </w:t>
      </w:r>
      <w:r w:rsidR="0072543C" w:rsidRPr="00775663">
        <w:rPr>
          <w:rFonts w:ascii="Symbol" w:hAnsi="Symbol"/>
          <w:lang w:val="en-US"/>
        </w:rPr>
        <w:t></w:t>
      </w:r>
      <w:r w:rsidR="00D13FAE" w:rsidRPr="00775663">
        <w:rPr>
          <w:i/>
          <w:iCs/>
          <w:lang w:val="en-US"/>
        </w:rPr>
        <w:t>T</w:t>
      </w:r>
      <w:r w:rsidR="0072543C" w:rsidRPr="00775663">
        <w:rPr>
          <w:i/>
          <w:iCs/>
          <w:vertAlign w:val="subscript"/>
          <w:lang w:val="en-US"/>
        </w:rPr>
        <w:t xml:space="preserve"> </w:t>
      </w:r>
      <w:r w:rsidR="00D13FAE" w:rsidRPr="00775663">
        <w:rPr>
          <w:lang w:val="en-US"/>
        </w:rPr>
        <w:t xml:space="preserve">between the wire and the interface with time is shown in </w:t>
      </w:r>
      <w:r w:rsidR="00D13FAE" w:rsidRPr="00775663">
        <w:rPr>
          <w:color w:val="0070C0"/>
          <w:lang w:val="en-US"/>
        </w:rPr>
        <w:t>Fig S2</w:t>
      </w:r>
      <w:r w:rsidR="00D13FAE" w:rsidRPr="00775663">
        <w:rPr>
          <w:lang w:val="en-US"/>
        </w:rPr>
        <w:t xml:space="preserve">. </w:t>
      </w:r>
    </w:p>
    <w:p w14:paraId="665432F2" w14:textId="16888457" w:rsidR="00B92F31" w:rsidRPr="00775663" w:rsidRDefault="008075C9" w:rsidP="00CA0BB5">
      <w:pPr>
        <w:spacing w:line="360" w:lineRule="auto"/>
        <w:contextualSpacing/>
        <w:rPr>
          <w:lang w:val="en-US"/>
        </w:rPr>
      </w:pPr>
      <w:r w:rsidRPr="00775663">
        <w:rPr>
          <w:lang w:val="en-US"/>
        </w:rPr>
        <w:t>It can be observed that the temperature difference (</w:t>
      </w:r>
      <w:r w:rsidRPr="00775663">
        <w:rPr>
          <w:rFonts w:ascii="Symbol" w:hAnsi="Symbol"/>
          <w:lang w:val="en-US"/>
        </w:rPr>
        <w:t></w:t>
      </w:r>
      <w:r w:rsidRPr="00775663">
        <w:rPr>
          <w:i/>
          <w:iCs/>
          <w:lang w:val="en-US"/>
        </w:rPr>
        <w:t>T</w:t>
      </w:r>
      <w:r w:rsidRPr="00775663">
        <w:rPr>
          <w:lang w:val="en-US"/>
        </w:rPr>
        <w:t xml:space="preserve">) </w:t>
      </w:r>
      <w:r w:rsidR="0059454C" w:rsidRPr="00775663">
        <w:rPr>
          <w:lang w:val="en-US"/>
        </w:rPr>
        <w:t xml:space="preserve">between the wire and the interface </w:t>
      </w:r>
      <w:r w:rsidRPr="00775663">
        <w:rPr>
          <w:lang w:val="en-US"/>
        </w:rPr>
        <w:t>decreases with time even though the temperature of the wire increases</w:t>
      </w:r>
      <w:r w:rsidR="0059454C" w:rsidRPr="00775663">
        <w:rPr>
          <w:lang w:val="en-US"/>
        </w:rPr>
        <w:t xml:space="preserve">. </w:t>
      </w:r>
      <w:r w:rsidR="008B2938" w:rsidRPr="00775663">
        <w:rPr>
          <w:lang w:val="en-US"/>
        </w:rPr>
        <w:t>This is</w:t>
      </w:r>
      <w:r w:rsidR="00CA0BB5" w:rsidRPr="00775663">
        <w:rPr>
          <w:lang w:val="en-US"/>
        </w:rPr>
        <w:t xml:space="preserve"> to be</w:t>
      </w:r>
      <w:r w:rsidR="008B2938" w:rsidRPr="00775663">
        <w:rPr>
          <w:lang w:val="en-US"/>
        </w:rPr>
        <w:t xml:space="preserve"> attributed to the heat transfer from the wire to the liquid and thus</w:t>
      </w:r>
      <w:r w:rsidR="00CA0BB5" w:rsidRPr="00775663">
        <w:rPr>
          <w:lang w:val="en-US"/>
        </w:rPr>
        <w:t>,</w:t>
      </w:r>
      <w:r w:rsidR="008B2938" w:rsidRPr="00775663">
        <w:rPr>
          <w:lang w:val="en-US"/>
        </w:rPr>
        <w:t xml:space="preserve"> to the interface with time</w:t>
      </w:r>
      <w:r w:rsidR="00CA0BB5" w:rsidRPr="00775663">
        <w:rPr>
          <w:lang w:val="en-US"/>
        </w:rPr>
        <w:t>,</w:t>
      </w:r>
      <w:r w:rsidR="008B2938" w:rsidRPr="00775663">
        <w:rPr>
          <w:lang w:val="en-US"/>
        </w:rPr>
        <w:t xml:space="preserve"> as the system approaches steady state. Distinct</w:t>
      </w:r>
      <w:r w:rsidR="004A1F7F" w:rsidRPr="00775663">
        <w:rPr>
          <w:lang w:val="en-US"/>
        </w:rPr>
        <w:t>ively different</w:t>
      </w:r>
      <w:r w:rsidR="008B2938" w:rsidRPr="00775663">
        <w:rPr>
          <w:lang w:val="en-US"/>
        </w:rPr>
        <w:t xml:space="preserve"> trends in the temperature difference (</w:t>
      </w:r>
      <w:r w:rsidR="008B2938" w:rsidRPr="00775663">
        <w:rPr>
          <w:rFonts w:ascii="Symbol" w:hAnsi="Symbol"/>
          <w:lang w:val="en-US"/>
        </w:rPr>
        <w:t></w:t>
      </w:r>
      <w:r w:rsidR="008B2938" w:rsidRPr="00775663">
        <w:rPr>
          <w:i/>
          <w:iCs/>
          <w:lang w:val="en-US"/>
        </w:rPr>
        <w:t>T</w:t>
      </w:r>
      <w:r w:rsidR="008B2938" w:rsidRPr="00775663">
        <w:rPr>
          <w:lang w:val="en-US"/>
        </w:rPr>
        <w:t>)</w:t>
      </w:r>
      <w:r w:rsidR="0008612A" w:rsidRPr="00775663">
        <w:rPr>
          <w:lang w:val="en-US"/>
        </w:rPr>
        <w:t xml:space="preserve"> </w:t>
      </w:r>
      <w:r w:rsidR="0008612A" w:rsidRPr="00775663">
        <w:rPr>
          <w:lang w:val="en-US"/>
        </w:rPr>
        <w:lastRenderedPageBreak/>
        <w:t>profiles</w:t>
      </w:r>
      <w:r w:rsidR="008B2938" w:rsidRPr="00775663">
        <w:rPr>
          <w:lang w:val="en-US"/>
        </w:rPr>
        <w:t xml:space="preserve"> are seen for the case of </w:t>
      </w:r>
      <w:r w:rsidR="008B2938" w:rsidRPr="00775663">
        <w:rPr>
          <w:i/>
          <w:iCs/>
          <w:lang w:val="en-US"/>
        </w:rPr>
        <w:t>L</w:t>
      </w:r>
      <w:r w:rsidR="008B2938" w:rsidRPr="00775663">
        <w:rPr>
          <w:lang w:val="en-US"/>
        </w:rPr>
        <w:t xml:space="preserve"> = 7 mm compared to the other wire depths. For the cases of </w:t>
      </w:r>
      <w:r w:rsidR="008B2938" w:rsidRPr="00775663">
        <w:rPr>
          <w:i/>
          <w:iCs/>
          <w:lang w:val="en-US"/>
        </w:rPr>
        <w:t>L</w:t>
      </w:r>
      <w:r w:rsidR="008B2938" w:rsidRPr="00775663">
        <w:rPr>
          <w:lang w:val="en-US"/>
        </w:rPr>
        <w:t xml:space="preserve"> = 1, 2 and 3 mm, </w:t>
      </w:r>
      <w:r w:rsidR="0026718F" w:rsidRPr="00775663">
        <w:rPr>
          <w:lang w:val="en-US"/>
        </w:rPr>
        <w:t xml:space="preserve">the peak temperature difference </w:t>
      </w:r>
      <w:r w:rsidR="007C1ABE" w:rsidRPr="00775663">
        <w:rPr>
          <w:lang w:val="en-US"/>
        </w:rPr>
        <w:t xml:space="preserve">is seen at </w:t>
      </w:r>
      <w:r w:rsidR="007C1ABE" w:rsidRPr="00775663">
        <w:rPr>
          <w:i/>
          <w:iCs/>
          <w:lang w:val="en-US"/>
        </w:rPr>
        <w:t>t</w:t>
      </w:r>
      <w:r w:rsidR="007C1ABE" w:rsidRPr="00775663">
        <w:rPr>
          <w:lang w:val="en-US"/>
        </w:rPr>
        <w:t xml:space="preserve"> </w:t>
      </w:r>
      <w:r w:rsidR="007C1ABE" w:rsidRPr="00775663">
        <w:rPr>
          <w:rFonts w:cs="Times New Roman"/>
          <w:lang w:val="en-US"/>
        </w:rPr>
        <w:t>≈</w:t>
      </w:r>
      <w:r w:rsidR="007C1ABE" w:rsidRPr="00775663">
        <w:rPr>
          <w:lang w:val="en-US"/>
        </w:rPr>
        <w:t xml:space="preserve"> 10 s</w:t>
      </w:r>
      <w:r w:rsidR="00F10E5A" w:rsidRPr="00775663">
        <w:rPr>
          <w:lang w:val="en-US"/>
        </w:rPr>
        <w:t>,</w:t>
      </w:r>
      <w:r w:rsidR="007C1ABE" w:rsidRPr="00775663">
        <w:rPr>
          <w:lang w:val="en-US"/>
        </w:rPr>
        <w:t xml:space="preserve"> which is the same time instant </w:t>
      </w:r>
      <w:r w:rsidR="007C1ABE" w:rsidRPr="00775663">
        <w:rPr>
          <w:i/>
          <w:iCs/>
          <w:lang w:val="en-US"/>
        </w:rPr>
        <w:t xml:space="preserve">t </w:t>
      </w:r>
      <w:r w:rsidR="007C1ABE" w:rsidRPr="00775663">
        <w:rPr>
          <w:lang w:val="en-US"/>
        </w:rPr>
        <w:t xml:space="preserve">where a sharp increase in the wire temperature is observed in </w:t>
      </w:r>
      <w:r w:rsidR="007C1ABE" w:rsidRPr="00775663">
        <w:rPr>
          <w:color w:val="0070C0"/>
          <w:lang w:val="en-US"/>
        </w:rPr>
        <w:t>Fig S1</w:t>
      </w:r>
      <w:r w:rsidR="007C1ABE" w:rsidRPr="00775663">
        <w:rPr>
          <w:lang w:val="en-US"/>
        </w:rPr>
        <w:t>.</w:t>
      </w:r>
      <w:r w:rsidR="002819DB" w:rsidRPr="00775663">
        <w:rPr>
          <w:lang w:val="en-US"/>
        </w:rPr>
        <w:t xml:space="preserve"> </w:t>
      </w:r>
      <w:r w:rsidR="007C1ABE" w:rsidRPr="00775663">
        <w:rPr>
          <w:lang w:val="en-US"/>
        </w:rPr>
        <w:t>On the other hand, the peak temperature difference is observed at a much later time</w:t>
      </w:r>
      <w:r w:rsidR="00F10E5A" w:rsidRPr="00775663">
        <w:rPr>
          <w:lang w:val="en-US"/>
        </w:rPr>
        <w:t xml:space="preserve"> instant</w:t>
      </w:r>
      <w:r w:rsidR="007C1ABE" w:rsidRPr="00775663">
        <w:rPr>
          <w:lang w:val="en-US"/>
        </w:rPr>
        <w:t xml:space="preserve"> </w:t>
      </w:r>
      <w:r w:rsidR="00BC16AB" w:rsidRPr="00775663">
        <w:rPr>
          <w:lang w:val="en-US"/>
        </w:rPr>
        <w:t>(</w:t>
      </w:r>
      <w:r w:rsidR="00BC16AB" w:rsidRPr="00775663">
        <w:rPr>
          <w:i/>
          <w:iCs/>
          <w:lang w:val="en-US"/>
        </w:rPr>
        <w:t>t</w:t>
      </w:r>
      <w:r w:rsidR="00BC16AB" w:rsidRPr="00775663">
        <w:rPr>
          <w:lang w:val="en-US"/>
        </w:rPr>
        <w:t xml:space="preserve"> </w:t>
      </w:r>
      <w:r w:rsidR="00BC16AB" w:rsidRPr="00775663">
        <w:rPr>
          <w:rFonts w:cs="Times New Roman"/>
          <w:lang w:val="en-US"/>
        </w:rPr>
        <w:t>≈</w:t>
      </w:r>
      <w:r w:rsidR="00BC16AB" w:rsidRPr="00775663">
        <w:rPr>
          <w:lang w:val="en-US"/>
        </w:rPr>
        <w:t xml:space="preserve"> 50 s) for all heating rates in </w:t>
      </w:r>
      <w:r w:rsidR="00C23541" w:rsidRPr="00775663">
        <w:rPr>
          <w:lang w:val="en-US"/>
        </w:rPr>
        <w:t xml:space="preserve">the </w:t>
      </w:r>
      <w:r w:rsidR="00BC16AB" w:rsidRPr="00775663">
        <w:rPr>
          <w:lang w:val="en-US"/>
        </w:rPr>
        <w:t xml:space="preserve">case of </w:t>
      </w:r>
      <w:r w:rsidR="00BC16AB" w:rsidRPr="00775663">
        <w:rPr>
          <w:i/>
          <w:iCs/>
          <w:lang w:val="en-US"/>
        </w:rPr>
        <w:t>L</w:t>
      </w:r>
      <w:r w:rsidR="00BC16AB" w:rsidRPr="00775663">
        <w:rPr>
          <w:lang w:val="en-US"/>
        </w:rPr>
        <w:t xml:space="preserve"> = 7</w:t>
      </w:r>
      <w:r w:rsidR="003932C4" w:rsidRPr="00775663">
        <w:rPr>
          <w:lang w:val="en-US"/>
        </w:rPr>
        <w:t xml:space="preserve"> </w:t>
      </w:r>
      <w:r w:rsidR="00BC16AB" w:rsidRPr="00775663">
        <w:rPr>
          <w:lang w:val="en-US"/>
        </w:rPr>
        <w:t xml:space="preserve">mm. </w:t>
      </w:r>
      <w:r w:rsidR="003B0AE5" w:rsidRPr="00775663">
        <w:rPr>
          <w:lang w:val="en-US"/>
        </w:rPr>
        <w:t xml:space="preserve">This is due to the fact that the heat transfer to the interface takes place over </w:t>
      </w:r>
      <w:r w:rsidR="00C23541" w:rsidRPr="00775663">
        <w:rPr>
          <w:lang w:val="en-US"/>
        </w:rPr>
        <w:t xml:space="preserve">a </w:t>
      </w:r>
      <w:r w:rsidR="003B0AE5" w:rsidRPr="00775663">
        <w:rPr>
          <w:lang w:val="en-US"/>
        </w:rPr>
        <w:t xml:space="preserve">larger distance for the case of </w:t>
      </w:r>
      <w:r w:rsidR="003B0AE5" w:rsidRPr="00775663">
        <w:rPr>
          <w:i/>
          <w:iCs/>
          <w:lang w:val="en-US"/>
        </w:rPr>
        <w:t>L</w:t>
      </w:r>
      <w:r w:rsidR="003B0AE5" w:rsidRPr="00775663">
        <w:rPr>
          <w:lang w:val="en-US"/>
        </w:rPr>
        <w:t xml:space="preserve"> = 7 mm and thus takes </w:t>
      </w:r>
      <w:r w:rsidR="00C23541" w:rsidRPr="00775663">
        <w:rPr>
          <w:lang w:val="en-US"/>
        </w:rPr>
        <w:t xml:space="preserve">a </w:t>
      </w:r>
      <w:r w:rsidR="003B0AE5" w:rsidRPr="00775663">
        <w:rPr>
          <w:lang w:val="en-US"/>
        </w:rPr>
        <w:t xml:space="preserve">larger time for the increase in the interface temperature, as shown in </w:t>
      </w:r>
      <w:r w:rsidR="003B0AE5" w:rsidRPr="00775663">
        <w:rPr>
          <w:color w:val="0070C0"/>
          <w:lang w:val="en-US"/>
        </w:rPr>
        <w:t>Fig 9(d).</w:t>
      </w:r>
    </w:p>
    <w:p w14:paraId="36CFAB2C" w14:textId="1E3F5E6A" w:rsidR="003764CB" w:rsidRPr="00775663" w:rsidRDefault="00B92F31" w:rsidP="00CA0BB5">
      <w:pPr>
        <w:spacing w:line="360" w:lineRule="auto"/>
        <w:contextualSpacing/>
        <w:rPr>
          <w:b/>
          <w:bCs/>
          <w:lang w:val="en-US"/>
        </w:rPr>
      </w:pPr>
      <w:r w:rsidRPr="00775663">
        <w:rPr>
          <w:lang w:val="en-US"/>
        </w:rPr>
        <w:tab/>
      </w:r>
      <w:r w:rsidR="008E68E5" w:rsidRPr="00775663">
        <w:rPr>
          <w:color w:val="0070C0"/>
          <w:lang w:val="en-US"/>
        </w:rPr>
        <w:t>Fig S2(a)</w:t>
      </w:r>
      <w:r w:rsidR="008E68E5" w:rsidRPr="00775663">
        <w:rPr>
          <w:lang w:val="en-US"/>
        </w:rPr>
        <w:t xml:space="preserve"> shows temperature </w:t>
      </w:r>
      <w:r w:rsidR="009A5456" w:rsidRPr="00775663">
        <w:rPr>
          <w:lang w:val="en-US"/>
        </w:rPr>
        <w:t>difference</w:t>
      </w:r>
      <w:r w:rsidR="00145927" w:rsidRPr="00775663">
        <w:rPr>
          <w:lang w:val="en-US"/>
        </w:rPr>
        <w:t xml:space="preserve"> (</w:t>
      </w:r>
      <w:r w:rsidR="00145927" w:rsidRPr="00775663">
        <w:rPr>
          <w:rFonts w:ascii="Symbol" w:hAnsi="Symbol"/>
          <w:lang w:val="en-US"/>
        </w:rPr>
        <w:t></w:t>
      </w:r>
      <w:r w:rsidR="00145927" w:rsidRPr="00775663">
        <w:rPr>
          <w:i/>
          <w:iCs/>
          <w:lang w:val="en-US"/>
        </w:rPr>
        <w:t>T</w:t>
      </w:r>
      <w:r w:rsidR="00145927" w:rsidRPr="00775663">
        <w:rPr>
          <w:lang w:val="en-US"/>
        </w:rPr>
        <w:t xml:space="preserve">) </w:t>
      </w:r>
      <w:r w:rsidR="009A5456" w:rsidRPr="00775663">
        <w:rPr>
          <w:lang w:val="en-US"/>
        </w:rPr>
        <w:t xml:space="preserve">profiles at </w:t>
      </w:r>
      <w:r w:rsidR="00401713" w:rsidRPr="00775663">
        <w:rPr>
          <w:lang w:val="en-US"/>
        </w:rPr>
        <w:t>varying</w:t>
      </w:r>
      <w:r w:rsidR="009A5456" w:rsidRPr="00775663">
        <w:rPr>
          <w:lang w:val="en-US"/>
        </w:rPr>
        <w:t xml:space="preserve"> heating rates for </w:t>
      </w:r>
      <w:r w:rsidR="009A5456" w:rsidRPr="00775663">
        <w:rPr>
          <w:i/>
          <w:iCs/>
          <w:lang w:val="en-US"/>
        </w:rPr>
        <w:t>L</w:t>
      </w:r>
      <w:r w:rsidR="009A5456" w:rsidRPr="00775663">
        <w:rPr>
          <w:lang w:val="en-US"/>
        </w:rPr>
        <w:t xml:space="preserve"> = </w:t>
      </w:r>
      <w:r w:rsidR="00F61C2F" w:rsidRPr="00775663">
        <w:rPr>
          <w:lang w:val="en-US"/>
        </w:rPr>
        <w:t>1</w:t>
      </w:r>
      <w:r w:rsidR="00033617" w:rsidRPr="00775663">
        <w:rPr>
          <w:lang w:val="en-US"/>
        </w:rPr>
        <w:t>mm</w:t>
      </w:r>
      <w:r w:rsidR="009A5456" w:rsidRPr="00775663">
        <w:rPr>
          <w:lang w:val="en-US"/>
        </w:rPr>
        <w:t>.</w:t>
      </w:r>
      <w:r w:rsidR="009A16EF" w:rsidRPr="00775663">
        <w:rPr>
          <w:lang w:val="en-US"/>
        </w:rPr>
        <w:t xml:space="preserve"> The wire depths of </w:t>
      </w:r>
      <w:r w:rsidR="009A16EF" w:rsidRPr="00775663">
        <w:rPr>
          <w:i/>
          <w:iCs/>
          <w:lang w:val="en-US"/>
        </w:rPr>
        <w:t>L</w:t>
      </w:r>
      <w:r w:rsidR="009A16EF" w:rsidRPr="00775663">
        <w:rPr>
          <w:lang w:val="en-US"/>
        </w:rPr>
        <w:t xml:space="preserve"> = </w:t>
      </w:r>
      <w:r w:rsidR="00D36E2B" w:rsidRPr="00775663">
        <w:rPr>
          <w:lang w:val="en-US"/>
        </w:rPr>
        <w:t>2 and 3mm</w:t>
      </w:r>
      <w:r w:rsidR="009A16EF" w:rsidRPr="00775663">
        <w:rPr>
          <w:lang w:val="en-US"/>
        </w:rPr>
        <w:t xml:space="preserve"> exhibit similar</w:t>
      </w:r>
      <w:r w:rsidR="00033617" w:rsidRPr="00775663">
        <w:rPr>
          <w:lang w:val="en-US"/>
        </w:rPr>
        <w:t xml:space="preserve"> </w:t>
      </w:r>
      <w:r w:rsidR="009A16EF" w:rsidRPr="00775663">
        <w:rPr>
          <w:lang w:val="en-US"/>
        </w:rPr>
        <w:t>profiles</w:t>
      </w:r>
      <w:r w:rsidR="00FA6BB1" w:rsidRPr="00775663">
        <w:rPr>
          <w:lang w:val="en-US"/>
        </w:rPr>
        <w:t xml:space="preserve">, </w:t>
      </w:r>
      <w:r w:rsidR="00D36E2B" w:rsidRPr="00775663">
        <w:rPr>
          <w:lang w:val="en-US"/>
        </w:rPr>
        <w:t>and</w:t>
      </w:r>
      <w:r w:rsidR="00FA6BB1" w:rsidRPr="00775663">
        <w:rPr>
          <w:lang w:val="en-US"/>
        </w:rPr>
        <w:t xml:space="preserve"> </w:t>
      </w:r>
      <w:r w:rsidR="00F61C2F" w:rsidRPr="00775663">
        <w:rPr>
          <w:lang w:val="en-US"/>
        </w:rPr>
        <w:t xml:space="preserve">the temperature differences at heating rates of </w:t>
      </w:r>
      <w:r w:rsidR="00D36E2B" w:rsidRPr="00775663">
        <w:rPr>
          <w:i/>
          <w:iCs/>
          <w:lang w:val="en-US"/>
        </w:rPr>
        <w:t>Q</w:t>
      </w:r>
      <w:r w:rsidR="00D36E2B" w:rsidRPr="00775663">
        <w:rPr>
          <w:lang w:val="en-US"/>
        </w:rPr>
        <w:t xml:space="preserve"> = </w:t>
      </w:r>
      <w:r w:rsidR="00F61C2F" w:rsidRPr="00775663">
        <w:rPr>
          <w:lang w:val="en-US"/>
        </w:rPr>
        <w:t xml:space="preserve">15 and 20 W/m are </w:t>
      </w:r>
      <w:r w:rsidR="00FA6BB1" w:rsidRPr="00775663">
        <w:rPr>
          <w:lang w:val="en-US"/>
        </w:rPr>
        <w:t>also comparable</w:t>
      </w:r>
      <w:r w:rsidR="00F61C2F" w:rsidRPr="00775663">
        <w:rPr>
          <w:lang w:val="en-US"/>
        </w:rPr>
        <w:t>.</w:t>
      </w:r>
      <w:r w:rsidR="00090F3B" w:rsidRPr="00775663">
        <w:rPr>
          <w:lang w:val="en-US"/>
        </w:rPr>
        <w:t xml:space="preserve"> D</w:t>
      </w:r>
      <w:r w:rsidR="009A16EF" w:rsidRPr="00775663">
        <w:rPr>
          <w:lang w:val="en-US"/>
        </w:rPr>
        <w:t xml:space="preserve">ue to the </w:t>
      </w:r>
      <w:r w:rsidR="00D36E2B" w:rsidRPr="00775663">
        <w:rPr>
          <w:lang w:val="en-US"/>
        </w:rPr>
        <w:t>increased</w:t>
      </w:r>
      <w:r w:rsidR="009A16EF" w:rsidRPr="00775663">
        <w:rPr>
          <w:lang w:val="en-US"/>
        </w:rPr>
        <w:t xml:space="preserve"> depth of wire from the interface</w:t>
      </w:r>
      <w:r w:rsidR="00090F3B" w:rsidRPr="00775663">
        <w:rPr>
          <w:lang w:val="en-US"/>
        </w:rPr>
        <w:t xml:space="preserve"> in the cases of </w:t>
      </w:r>
      <w:r w:rsidR="00090F3B" w:rsidRPr="00775663">
        <w:rPr>
          <w:i/>
          <w:iCs/>
          <w:lang w:val="en-US"/>
        </w:rPr>
        <w:t>L</w:t>
      </w:r>
      <w:r w:rsidR="00090F3B" w:rsidRPr="00775663">
        <w:rPr>
          <w:lang w:val="en-US"/>
        </w:rPr>
        <w:t xml:space="preserve"> = 2 and 3 mm</w:t>
      </w:r>
      <w:r w:rsidR="009A16EF" w:rsidRPr="00775663">
        <w:rPr>
          <w:lang w:val="en-US"/>
        </w:rPr>
        <w:t>, the heat transfer to the interface is delayed</w:t>
      </w:r>
      <w:r w:rsidR="00D36E2B" w:rsidRPr="00775663">
        <w:rPr>
          <w:lang w:val="en-US"/>
        </w:rPr>
        <w:t>. A</w:t>
      </w:r>
      <w:r w:rsidR="009A16EF" w:rsidRPr="00775663">
        <w:rPr>
          <w:lang w:val="en-US"/>
        </w:rPr>
        <w:t xml:space="preserve">s a result, </w:t>
      </w:r>
      <w:r w:rsidR="00C23541" w:rsidRPr="00775663">
        <w:rPr>
          <w:lang w:val="en-US"/>
        </w:rPr>
        <w:t xml:space="preserve">a </w:t>
      </w:r>
      <w:r w:rsidR="005C2327" w:rsidRPr="00775663">
        <w:rPr>
          <w:lang w:val="en-US"/>
        </w:rPr>
        <w:t>large</w:t>
      </w:r>
      <w:r w:rsidR="009A16EF" w:rsidRPr="00775663">
        <w:rPr>
          <w:lang w:val="en-US"/>
        </w:rPr>
        <w:t>r temperature difference (</w:t>
      </w:r>
      <w:r w:rsidR="009A16EF" w:rsidRPr="00775663">
        <w:rPr>
          <w:rFonts w:ascii="Symbol" w:hAnsi="Symbol"/>
          <w:lang w:val="en-US"/>
        </w:rPr>
        <w:t></w:t>
      </w:r>
      <w:r w:rsidR="009A16EF" w:rsidRPr="00775663">
        <w:rPr>
          <w:i/>
          <w:iCs/>
          <w:lang w:val="en-US"/>
        </w:rPr>
        <w:t>T</w:t>
      </w:r>
      <w:r w:rsidR="009A16EF" w:rsidRPr="00775663">
        <w:rPr>
          <w:lang w:val="en-US"/>
        </w:rPr>
        <w:t>)</w:t>
      </w:r>
      <w:r w:rsidR="005C2327" w:rsidRPr="00775663">
        <w:rPr>
          <w:lang w:val="en-US"/>
        </w:rPr>
        <w:t xml:space="preserve"> </w:t>
      </w:r>
      <w:r w:rsidR="009A16EF" w:rsidRPr="00775663">
        <w:rPr>
          <w:lang w:val="en-US"/>
        </w:rPr>
        <w:t xml:space="preserve">is observed at </w:t>
      </w:r>
      <w:r w:rsidR="009A16EF" w:rsidRPr="00775663">
        <w:rPr>
          <w:i/>
          <w:iCs/>
          <w:lang w:val="en-US"/>
        </w:rPr>
        <w:t>Q</w:t>
      </w:r>
      <w:r w:rsidR="009A16EF" w:rsidRPr="00775663">
        <w:rPr>
          <w:lang w:val="en-US"/>
        </w:rPr>
        <w:t xml:space="preserve"> = 15</w:t>
      </w:r>
      <w:r w:rsidR="00D36E2B" w:rsidRPr="00775663">
        <w:rPr>
          <w:lang w:val="en-US"/>
        </w:rPr>
        <w:t xml:space="preserve"> </w:t>
      </w:r>
      <w:r w:rsidR="009A16EF" w:rsidRPr="00775663">
        <w:rPr>
          <w:lang w:val="en-US"/>
        </w:rPr>
        <w:t>W/m</w:t>
      </w:r>
      <w:r w:rsidR="005C2327" w:rsidRPr="00775663">
        <w:rPr>
          <w:lang w:val="en-US"/>
        </w:rPr>
        <w:t xml:space="preserve"> in the cases of </w:t>
      </w:r>
      <w:r w:rsidR="005C2327" w:rsidRPr="00775663">
        <w:rPr>
          <w:i/>
          <w:iCs/>
          <w:lang w:val="en-US"/>
        </w:rPr>
        <w:t>L</w:t>
      </w:r>
      <w:r w:rsidR="005C2327" w:rsidRPr="00775663">
        <w:rPr>
          <w:lang w:val="en-US"/>
        </w:rPr>
        <w:t xml:space="preserve"> </w:t>
      </w:r>
      <w:r w:rsidR="0092248F" w:rsidRPr="00775663">
        <w:rPr>
          <w:lang w:val="en-US"/>
        </w:rPr>
        <w:t>= 2 and 3 mm</w:t>
      </w:r>
      <w:r w:rsidR="00D36E2B" w:rsidRPr="00775663">
        <w:rPr>
          <w:lang w:val="en-US"/>
        </w:rPr>
        <w:t xml:space="preserve">. This delay is even more prominent in </w:t>
      </w:r>
      <w:r w:rsidR="00C23541" w:rsidRPr="00775663">
        <w:rPr>
          <w:lang w:val="en-US"/>
        </w:rPr>
        <w:t xml:space="preserve">the </w:t>
      </w:r>
      <w:r w:rsidR="00D36E2B" w:rsidRPr="00775663">
        <w:rPr>
          <w:lang w:val="en-US"/>
        </w:rPr>
        <w:t xml:space="preserve">case of </w:t>
      </w:r>
      <w:r w:rsidR="00D36E2B" w:rsidRPr="00775663">
        <w:rPr>
          <w:i/>
          <w:iCs/>
          <w:lang w:val="en-US"/>
        </w:rPr>
        <w:t>L</w:t>
      </w:r>
      <w:r w:rsidR="00D36E2B" w:rsidRPr="00775663">
        <w:rPr>
          <w:lang w:val="en-US"/>
        </w:rPr>
        <w:t xml:space="preserve"> = 7 mm, </w:t>
      </w:r>
      <w:r w:rsidR="00FA6BB1" w:rsidRPr="00775663">
        <w:rPr>
          <w:lang w:val="en-US"/>
        </w:rPr>
        <w:t xml:space="preserve">leading to </w:t>
      </w:r>
      <w:r w:rsidR="00C23541" w:rsidRPr="00775663">
        <w:rPr>
          <w:lang w:val="en-US"/>
        </w:rPr>
        <w:t xml:space="preserve">a </w:t>
      </w:r>
      <w:r w:rsidR="00D36E2B" w:rsidRPr="00775663">
        <w:rPr>
          <w:lang w:val="en-US"/>
        </w:rPr>
        <w:t xml:space="preserve">larger temperature difference between the interface </w:t>
      </w:r>
      <w:r w:rsidR="00F15560" w:rsidRPr="00775663">
        <w:rPr>
          <w:lang w:val="en-US"/>
        </w:rPr>
        <w:t>and the wire</w:t>
      </w:r>
      <w:r w:rsidR="00D36E2B" w:rsidRPr="00775663">
        <w:rPr>
          <w:lang w:val="en-US"/>
        </w:rPr>
        <w:t xml:space="preserve"> during the process</w:t>
      </w:r>
      <w:r w:rsidR="003932C4" w:rsidRPr="00775663">
        <w:rPr>
          <w:lang w:val="en-US"/>
        </w:rPr>
        <w:t xml:space="preserve"> [</w:t>
      </w:r>
      <w:r w:rsidR="003932C4" w:rsidRPr="00775663">
        <w:rPr>
          <w:color w:val="0070C0"/>
          <w:lang w:val="en-US"/>
        </w:rPr>
        <w:t>Fig S2(d)</w:t>
      </w:r>
      <w:r w:rsidR="003932C4" w:rsidRPr="00775663">
        <w:rPr>
          <w:lang w:val="en-US"/>
        </w:rPr>
        <w:t>]</w:t>
      </w:r>
      <w:r w:rsidR="00D36E2B" w:rsidRPr="00775663">
        <w:rPr>
          <w:lang w:val="en-US"/>
        </w:rPr>
        <w:t xml:space="preserve">. </w:t>
      </w:r>
      <w:r w:rsidR="00377B1B" w:rsidRPr="00775663">
        <w:rPr>
          <w:lang w:val="en-US"/>
        </w:rPr>
        <w:t xml:space="preserve">It should be noted that convection velocity </w:t>
      </w:r>
      <w:r w:rsidR="00377B1B" w:rsidRPr="00775663">
        <w:rPr>
          <w:i/>
          <w:iCs/>
          <w:lang w:val="en-US"/>
        </w:rPr>
        <w:t>u</w:t>
      </w:r>
      <w:r w:rsidR="00377B1B" w:rsidRPr="00775663">
        <w:rPr>
          <w:i/>
          <w:iCs/>
          <w:vertAlign w:val="subscript"/>
          <w:lang w:val="en-US"/>
        </w:rPr>
        <w:t>conv</w:t>
      </w:r>
      <w:r w:rsidR="00377B1B" w:rsidRPr="00775663">
        <w:rPr>
          <w:lang w:val="en-US"/>
        </w:rPr>
        <w:t xml:space="preserve"> (given in </w:t>
      </w:r>
      <w:r w:rsidR="008B7CFE" w:rsidRPr="00775663">
        <w:rPr>
          <w:lang w:val="en-US"/>
        </w:rPr>
        <w:t>E</w:t>
      </w:r>
      <w:r w:rsidR="00377B1B" w:rsidRPr="00775663">
        <w:rPr>
          <w:lang w:val="en-US"/>
        </w:rPr>
        <w:t xml:space="preserve">quation 4) </w:t>
      </w:r>
      <w:r w:rsidR="00F15560" w:rsidRPr="00775663">
        <w:rPr>
          <w:lang w:val="en-US"/>
        </w:rPr>
        <w:t>follows</w:t>
      </w:r>
      <w:r w:rsidR="00377B1B" w:rsidRPr="00775663">
        <w:rPr>
          <w:lang w:val="en-US"/>
        </w:rPr>
        <w:t xml:space="preserve"> similar trends as the temperature gradient</w:t>
      </w:r>
      <w:r w:rsidR="00D36E2B" w:rsidRPr="00775663">
        <w:rPr>
          <w:lang w:val="en-US"/>
        </w:rPr>
        <w:t xml:space="preserve"> (</w:t>
      </w:r>
      <w:r w:rsidR="00D36E2B" w:rsidRPr="00775663">
        <w:rPr>
          <w:rFonts w:ascii="Symbol" w:hAnsi="Symbol"/>
          <w:lang w:val="en-US"/>
        </w:rPr>
        <w:t></w:t>
      </w:r>
      <w:r w:rsidR="00D36E2B" w:rsidRPr="00775663">
        <w:rPr>
          <w:i/>
          <w:iCs/>
          <w:lang w:val="en-US"/>
        </w:rPr>
        <w:t>T</w:t>
      </w:r>
      <w:r w:rsidR="00D36E2B" w:rsidRPr="00775663">
        <w:rPr>
          <w:lang w:val="en-US"/>
        </w:rPr>
        <w:t>)</w:t>
      </w:r>
      <w:r w:rsidR="00F15560" w:rsidRPr="00775663">
        <w:rPr>
          <w:lang w:val="en-US"/>
        </w:rPr>
        <w:t>,</w:t>
      </w:r>
      <w:r w:rsidR="00377B1B" w:rsidRPr="00775663">
        <w:rPr>
          <w:lang w:val="en-US"/>
        </w:rPr>
        <w:t xml:space="preserve"> as it is a linear function of the temperature gradient</w:t>
      </w:r>
      <w:r w:rsidR="00D36E2B" w:rsidRPr="00775663">
        <w:rPr>
          <w:lang w:val="en-US"/>
        </w:rPr>
        <w:t xml:space="preserve">. </w:t>
      </w:r>
    </w:p>
    <w:p w14:paraId="5166CE12" w14:textId="222BC973" w:rsidR="003D75F8" w:rsidRPr="00775663" w:rsidRDefault="003764CB" w:rsidP="0021578E">
      <w:pPr>
        <w:pStyle w:val="Heading1"/>
      </w:pPr>
      <w:r w:rsidRPr="00775663">
        <w:t xml:space="preserve">S3. </w:t>
      </w:r>
      <w:r w:rsidR="008B7CFE" w:rsidRPr="00775663">
        <w:t>Competing mechanisms of heat transfer</w:t>
      </w:r>
    </w:p>
    <w:p w14:paraId="5D03CAC7" w14:textId="77777777" w:rsidR="004943E0" w:rsidRPr="00775663" w:rsidRDefault="008E32E2" w:rsidP="00713DC0">
      <w:pPr>
        <w:spacing w:line="360" w:lineRule="auto"/>
        <w:ind w:firstLine="720"/>
        <w:rPr>
          <w:lang w:val="en-US"/>
        </w:rPr>
      </w:pPr>
      <w:r w:rsidRPr="00775663">
        <w:rPr>
          <w:lang w:val="en-US"/>
        </w:rPr>
        <w:t xml:space="preserve">Given the range </w:t>
      </w:r>
      <w:r w:rsidR="00401713" w:rsidRPr="00775663">
        <w:rPr>
          <w:lang w:val="en-US"/>
        </w:rPr>
        <w:t>of</w:t>
      </w:r>
      <w:r w:rsidRPr="00775663">
        <w:rPr>
          <w:lang w:val="en-US"/>
        </w:rPr>
        <w:t xml:space="preserve"> temperature levels associated with the experiments reported, the plausible </w:t>
      </w:r>
      <w:r w:rsidR="00401713" w:rsidRPr="00775663">
        <w:rPr>
          <w:lang w:val="en-US"/>
        </w:rPr>
        <w:t xml:space="preserve">primary </w:t>
      </w:r>
      <w:r w:rsidRPr="00775663">
        <w:rPr>
          <w:lang w:val="en-US"/>
        </w:rPr>
        <w:t>mode</w:t>
      </w:r>
      <w:r w:rsidR="00FB7696" w:rsidRPr="00775663">
        <w:rPr>
          <w:lang w:val="en-US"/>
        </w:rPr>
        <w:t>s</w:t>
      </w:r>
      <w:r w:rsidRPr="00775663">
        <w:rPr>
          <w:lang w:val="en-US"/>
        </w:rPr>
        <w:t xml:space="preserve"> of heat dissipation that are at interplay include conduction and convective phenomen</w:t>
      </w:r>
      <w:r w:rsidR="00401713" w:rsidRPr="00775663">
        <w:rPr>
          <w:lang w:val="en-US"/>
        </w:rPr>
        <w:t>a</w:t>
      </w:r>
      <w:r w:rsidRPr="00775663">
        <w:rPr>
          <w:lang w:val="en-US"/>
        </w:rPr>
        <w:t xml:space="preserve">. Due to high viscosity of the aqueous glycerol solution employed as the working fluid, </w:t>
      </w:r>
      <w:r w:rsidR="00A24F38" w:rsidRPr="00775663">
        <w:rPr>
          <w:lang w:val="en-US"/>
        </w:rPr>
        <w:t xml:space="preserve">it is expected that the </w:t>
      </w:r>
      <w:r w:rsidRPr="00775663">
        <w:rPr>
          <w:lang w:val="en-US"/>
        </w:rPr>
        <w:t>viscous effects would tend to retard</w:t>
      </w:r>
      <w:r w:rsidR="00A24F38" w:rsidRPr="00775663">
        <w:rPr>
          <w:lang w:val="en-US"/>
        </w:rPr>
        <w:t>/resist</w:t>
      </w:r>
      <w:r w:rsidRPr="00775663">
        <w:rPr>
          <w:lang w:val="en-US"/>
        </w:rPr>
        <w:t xml:space="preserve"> any possible buoyancy</w:t>
      </w:r>
      <w:r w:rsidR="00FB7696" w:rsidRPr="00775663">
        <w:rPr>
          <w:lang w:val="en-US"/>
        </w:rPr>
        <w:t>-</w:t>
      </w:r>
      <w:r w:rsidRPr="00775663">
        <w:rPr>
          <w:lang w:val="en-US"/>
        </w:rPr>
        <w:t>induced bulk fluid movement (</w:t>
      </w:r>
      <w:r w:rsidR="00A24F38" w:rsidRPr="00775663">
        <w:rPr>
          <w:lang w:val="en-US"/>
        </w:rPr>
        <w:t xml:space="preserve">that manifests itself into </w:t>
      </w:r>
      <w:r w:rsidRPr="00775663">
        <w:rPr>
          <w:lang w:val="en-US"/>
        </w:rPr>
        <w:t>natural convection currents) and hence the heat transfer between the line source and the interface would be predominantly conductive through the</w:t>
      </w:r>
      <w:r w:rsidR="00A24F38" w:rsidRPr="00775663">
        <w:rPr>
          <w:lang w:val="en-US"/>
        </w:rPr>
        <w:t xml:space="preserve"> intermediate</w:t>
      </w:r>
      <w:r w:rsidRPr="00775663">
        <w:rPr>
          <w:lang w:val="en-US"/>
        </w:rPr>
        <w:t xml:space="preserve"> fluid layers. For any given heat input, this becomes particularly important at low depths of the wire from the interface. However, at higher wire depths, the increasing potential allows the buoyan</w:t>
      </w:r>
      <w:r w:rsidR="008811A0" w:rsidRPr="00775663">
        <w:rPr>
          <w:lang w:val="en-US"/>
        </w:rPr>
        <w:t>t forces</w:t>
      </w:r>
      <w:r w:rsidRPr="00775663">
        <w:rPr>
          <w:lang w:val="en-US"/>
        </w:rPr>
        <w:t xml:space="preserve"> to overcome the viscous retarding effects</w:t>
      </w:r>
      <w:r w:rsidR="004943E0" w:rsidRPr="00775663">
        <w:rPr>
          <w:lang w:val="en-US"/>
        </w:rPr>
        <w:t>,</w:t>
      </w:r>
      <w:r w:rsidRPr="00775663">
        <w:rPr>
          <w:lang w:val="en-US"/>
        </w:rPr>
        <w:t xml:space="preserve"> leading to the </w:t>
      </w:r>
      <w:r w:rsidR="004943E0" w:rsidRPr="00775663">
        <w:rPr>
          <w:lang w:val="en-US"/>
        </w:rPr>
        <w:t xml:space="preserve">onset of (buoyancy-driven) </w:t>
      </w:r>
      <w:r w:rsidRPr="00775663">
        <w:rPr>
          <w:lang w:val="en-US"/>
        </w:rPr>
        <w:t xml:space="preserve">bulk fluid movement and hence convective currents within the differentially heated volume of the fluid layers. Natural convection sets in and dominates the mode of heat dissipation. </w:t>
      </w:r>
      <w:r w:rsidR="003D75F8" w:rsidRPr="00775663">
        <w:rPr>
          <w:lang w:val="en-US"/>
        </w:rPr>
        <w:t xml:space="preserve"> In order to characterize the</w:t>
      </w:r>
      <w:r w:rsidR="004943E0" w:rsidRPr="00775663">
        <w:rPr>
          <w:lang w:val="en-US"/>
        </w:rPr>
        <w:t>se</w:t>
      </w:r>
      <w:r w:rsidR="003D75F8" w:rsidRPr="00775663">
        <w:rPr>
          <w:lang w:val="en-US"/>
        </w:rPr>
        <w:t xml:space="preserve"> natural convection</w:t>
      </w:r>
      <w:r w:rsidR="000136AA" w:rsidRPr="00775663">
        <w:rPr>
          <w:lang w:val="en-US"/>
        </w:rPr>
        <w:t xml:space="preserve"> effects</w:t>
      </w:r>
      <w:r w:rsidR="003D75F8" w:rsidRPr="00775663">
        <w:rPr>
          <w:lang w:val="en-US"/>
        </w:rPr>
        <w:t xml:space="preserve">, </w:t>
      </w:r>
      <w:r w:rsidR="00C23541" w:rsidRPr="00775663">
        <w:rPr>
          <w:lang w:val="en-US"/>
        </w:rPr>
        <w:t xml:space="preserve">the </w:t>
      </w:r>
      <w:r w:rsidR="003D75F8" w:rsidRPr="00775663">
        <w:rPr>
          <w:lang w:val="en-US"/>
        </w:rPr>
        <w:t xml:space="preserve">Rayleigh number </w:t>
      </w:r>
      <w:r w:rsidR="00370268" w:rsidRPr="00775663">
        <w:rPr>
          <w:lang w:val="en-US"/>
        </w:rPr>
        <w:t>(</w:t>
      </w:r>
      <w:r w:rsidR="00370268" w:rsidRPr="00775663">
        <w:rPr>
          <w:i/>
          <w:iCs/>
          <w:lang w:val="en-US"/>
        </w:rPr>
        <w:t>Ra</w:t>
      </w:r>
      <w:r w:rsidR="00370268" w:rsidRPr="00775663">
        <w:rPr>
          <w:lang w:val="en-US"/>
        </w:rPr>
        <w:t xml:space="preserve">) </w:t>
      </w:r>
      <w:r w:rsidR="00AE7970" w:rsidRPr="00775663">
        <w:rPr>
          <w:lang w:val="en-US"/>
        </w:rPr>
        <w:t>i</w:t>
      </w:r>
      <w:r w:rsidR="003D75F8" w:rsidRPr="00775663">
        <w:rPr>
          <w:lang w:val="en-US"/>
        </w:rPr>
        <w:t>s quantified for the different cases of wire positions and heating power.</w:t>
      </w:r>
    </w:p>
    <w:p w14:paraId="42D7F812" w14:textId="1BA9D2AC" w:rsidR="003D75F8" w:rsidRPr="00775663" w:rsidRDefault="002A06DB" w:rsidP="00713DC0">
      <w:pPr>
        <w:spacing w:line="360" w:lineRule="auto"/>
        <w:ind w:firstLine="720"/>
        <w:rPr>
          <w:lang w:val="en-US"/>
        </w:rPr>
      </w:pPr>
      <w:r w:rsidRPr="00775663">
        <w:rPr>
          <w:lang w:val="en-US"/>
        </w:rPr>
        <w:lastRenderedPageBreak/>
        <w:t xml:space="preserve">Rayleigh number </w:t>
      </w:r>
      <w:bookmarkStart w:id="0" w:name="_Hlk125711668"/>
      <w:r w:rsidRPr="00775663">
        <w:rPr>
          <w:lang w:val="en-US"/>
        </w:rPr>
        <w:t>(</w:t>
      </w:r>
      <w:r w:rsidRPr="00775663">
        <w:rPr>
          <w:i/>
          <w:iCs/>
          <w:lang w:val="en-US"/>
        </w:rPr>
        <w:t>Ra</w:t>
      </w:r>
      <w:r w:rsidRPr="00775663">
        <w:rPr>
          <w:lang w:val="en-US"/>
        </w:rPr>
        <w:t xml:space="preserve">) </w:t>
      </w:r>
      <w:bookmarkEnd w:id="0"/>
      <w:r w:rsidRPr="00775663">
        <w:rPr>
          <w:lang w:val="en-US"/>
        </w:rPr>
        <w:t xml:space="preserve">is defined as the ratio of </w:t>
      </w:r>
      <w:r w:rsidR="00C23541" w:rsidRPr="00775663">
        <w:rPr>
          <w:lang w:val="en-US"/>
        </w:rPr>
        <w:t xml:space="preserve">the </w:t>
      </w:r>
      <w:r w:rsidRPr="00775663">
        <w:rPr>
          <w:lang w:val="en-US"/>
        </w:rPr>
        <w:t>timescale for diffusive heat transport via conduction (</w:t>
      </w:r>
      <w:r w:rsidRPr="00775663">
        <w:rPr>
          <w:rFonts w:ascii="Symbol" w:hAnsi="Symbol"/>
          <w:i/>
          <w:iCs/>
          <w:lang w:val="en-US"/>
        </w:rPr>
        <w:t></w:t>
      </w:r>
      <w:r w:rsidRPr="00775663">
        <w:rPr>
          <w:rFonts w:cs="Times New Roman"/>
          <w:i/>
          <w:iCs/>
          <w:vertAlign w:val="subscript"/>
          <w:lang w:val="en-US"/>
        </w:rPr>
        <w:t>cond</w:t>
      </w:r>
      <w:r w:rsidRPr="00775663">
        <w:rPr>
          <w:lang w:val="en-US"/>
        </w:rPr>
        <w:t>) to the timescale for convective heat transport (</w:t>
      </w:r>
      <w:r w:rsidRPr="00775663">
        <w:rPr>
          <w:rFonts w:ascii="Symbol" w:hAnsi="Symbol"/>
          <w:i/>
          <w:iCs/>
          <w:lang w:val="en-US"/>
        </w:rPr>
        <w:t></w:t>
      </w:r>
      <w:r w:rsidRPr="00775663">
        <w:rPr>
          <w:rFonts w:cs="Times New Roman"/>
          <w:i/>
          <w:iCs/>
          <w:vertAlign w:val="subscript"/>
          <w:lang w:val="en-US"/>
        </w:rPr>
        <w:t>conv</w:t>
      </w:r>
      <w:r w:rsidRPr="00775663">
        <w:rPr>
          <w:lang w:val="en-US"/>
        </w:rPr>
        <w:t>) and is given as</w:t>
      </w:r>
      <w:r w:rsidR="00DE1F9E" w:rsidRPr="00775663">
        <w:rPr>
          <w:lang w:val="en-US"/>
        </w:rPr>
        <w:t xml:space="preserve"> </w:t>
      </w:r>
    </w:p>
    <w:p w14:paraId="3055DB2C" w14:textId="6EBFF14F" w:rsidR="002A06DB" w:rsidRPr="00775663" w:rsidRDefault="00B71782" w:rsidP="0059454C">
      <w:pPr>
        <w:pStyle w:val="MTDisplayEquation"/>
      </w:pPr>
      <w:r w:rsidRPr="00775663">
        <w:tab/>
      </w:r>
      <w:r w:rsidR="00100E42" w:rsidRPr="00775663">
        <w:t xml:space="preserve"> </w:t>
      </w:r>
      <w:r w:rsidRPr="00775663">
        <w:rPr>
          <w:position w:val="-30"/>
        </w:rPr>
        <w:object w:dxaOrig="1040" w:dyaOrig="680" w14:anchorId="0E66BF8C">
          <v:shape id="_x0000_i1026" type="#_x0000_t75" style="width:51.6pt;height:33.85pt" o:ole="">
            <v:imagedata r:id="rId18" o:title=""/>
          </v:shape>
          <o:OLEObject Type="Embed" ProgID="Equation.DSMT4" ShapeID="_x0000_i1026" DrawAspect="Content" ObjectID="_1738932049" r:id="rId19"/>
        </w:object>
      </w:r>
      <w:r w:rsidRPr="00775663">
        <w:tab/>
      </w:r>
      <w:r w:rsidR="00100E42" w:rsidRPr="00775663">
        <w:fldChar w:fldCharType="begin"/>
      </w:r>
      <w:r w:rsidR="00100E42" w:rsidRPr="00775663">
        <w:instrText xml:space="preserve"> MACROBUTTON MTPlaceRef \* MERGEFORMAT </w:instrText>
      </w:r>
      <w:r w:rsidR="00100E42" w:rsidRPr="00775663">
        <w:fldChar w:fldCharType="begin"/>
      </w:r>
      <w:r w:rsidR="00100E42" w:rsidRPr="00775663">
        <w:instrText xml:space="preserve"> SEQ MTEqn \h \* MERGEFORMAT </w:instrText>
      </w:r>
      <w:r w:rsidR="00100E42" w:rsidRPr="00775663">
        <w:fldChar w:fldCharType="end"/>
      </w:r>
      <w:r w:rsidR="00100E42" w:rsidRPr="00775663">
        <w:instrText>(S</w:instrText>
      </w:r>
      <w:fldSimple w:instr=" SEQ MTEqn \c \* Arabic \* MERGEFORMAT ">
        <w:r w:rsidR="00765620" w:rsidRPr="00775663">
          <w:rPr>
            <w:noProof/>
          </w:rPr>
          <w:instrText>2</w:instrText>
        </w:r>
      </w:fldSimple>
      <w:r w:rsidR="00100E42" w:rsidRPr="00775663">
        <w:instrText>)</w:instrText>
      </w:r>
      <w:r w:rsidR="00100E42" w:rsidRPr="00775663">
        <w:fldChar w:fldCharType="end"/>
      </w:r>
    </w:p>
    <w:p w14:paraId="3EB0EC24" w14:textId="19766167" w:rsidR="002105AA" w:rsidRPr="00775663" w:rsidRDefault="002105AA" w:rsidP="00713DC0">
      <w:pPr>
        <w:spacing w:line="360" w:lineRule="auto"/>
        <w:ind w:firstLine="720"/>
        <w:rPr>
          <w:lang w:val="en-US"/>
        </w:rPr>
      </w:pPr>
      <w:r w:rsidRPr="00775663">
        <w:rPr>
          <w:lang w:val="en-US"/>
        </w:rPr>
        <w:t>The timescale</w:t>
      </w:r>
      <w:r w:rsidR="009F7449" w:rsidRPr="00775663">
        <w:rPr>
          <w:lang w:val="en-US"/>
        </w:rPr>
        <w:t xml:space="preserve"> for diffusion or conduction heat transport</w:t>
      </w:r>
      <w:r w:rsidRPr="00775663">
        <w:rPr>
          <w:lang w:val="en-US"/>
        </w:rPr>
        <w:t xml:space="preserve"> </w:t>
      </w:r>
      <w:r w:rsidR="009F7449" w:rsidRPr="00775663">
        <w:rPr>
          <w:lang w:val="en-US"/>
        </w:rPr>
        <w:t>(</w:t>
      </w:r>
      <w:r w:rsidR="009F7449" w:rsidRPr="00775663">
        <w:rPr>
          <w:rFonts w:ascii="Symbol" w:hAnsi="Symbol"/>
          <w:i/>
          <w:iCs/>
          <w:lang w:val="en-US"/>
        </w:rPr>
        <w:t></w:t>
      </w:r>
      <w:r w:rsidR="009F7449" w:rsidRPr="00775663">
        <w:rPr>
          <w:rFonts w:cs="Times New Roman"/>
          <w:i/>
          <w:iCs/>
          <w:vertAlign w:val="subscript"/>
          <w:lang w:val="en-US"/>
        </w:rPr>
        <w:t>cond</w:t>
      </w:r>
      <w:r w:rsidR="009F7449" w:rsidRPr="00775663">
        <w:rPr>
          <w:lang w:val="en-US"/>
        </w:rPr>
        <w:t xml:space="preserve">) </w:t>
      </w:r>
      <w:r w:rsidR="00F23450" w:rsidRPr="00775663">
        <w:rPr>
          <w:lang w:val="en-US"/>
        </w:rPr>
        <w:t xml:space="preserve">from the wire at depth </w:t>
      </w:r>
      <w:r w:rsidR="00F23450" w:rsidRPr="00775663">
        <w:rPr>
          <w:i/>
          <w:iCs/>
          <w:lang w:val="en-US"/>
        </w:rPr>
        <w:t>L</w:t>
      </w:r>
      <w:r w:rsidR="00F23450" w:rsidRPr="00775663">
        <w:rPr>
          <w:lang w:val="en-US"/>
        </w:rPr>
        <w:t xml:space="preserve"> to the interface </w:t>
      </w:r>
      <w:r w:rsidR="009F7449" w:rsidRPr="00775663">
        <w:rPr>
          <w:lang w:val="en-US"/>
        </w:rPr>
        <w:t>can be written as</w:t>
      </w:r>
    </w:p>
    <w:p w14:paraId="30815648" w14:textId="5B1DCB0D" w:rsidR="009F7449" w:rsidRPr="00775663" w:rsidRDefault="009F7449" w:rsidP="0059454C">
      <w:pPr>
        <w:pStyle w:val="MTDisplayEquation"/>
      </w:pPr>
      <w:r w:rsidRPr="00775663">
        <w:tab/>
      </w:r>
      <w:r w:rsidRPr="00775663">
        <w:rPr>
          <w:position w:val="-24"/>
        </w:rPr>
        <w:object w:dxaOrig="3240" w:dyaOrig="680" w14:anchorId="69D7356E">
          <v:shape id="_x0000_i1027" type="#_x0000_t75" style="width:162.3pt;height:33.85pt" o:ole="">
            <v:imagedata r:id="rId20" o:title=""/>
          </v:shape>
          <o:OLEObject Type="Embed" ProgID="Equation.DSMT4" ShapeID="_x0000_i1027" DrawAspect="Content" ObjectID="_1738932050" r:id="rId21"/>
        </w:object>
      </w:r>
      <w:r w:rsidRPr="00775663">
        <w:tab/>
      </w:r>
      <w:r w:rsidRPr="00775663">
        <w:fldChar w:fldCharType="begin"/>
      </w:r>
      <w:r w:rsidRPr="00775663">
        <w:instrText xml:space="preserve"> MACROBUTTON MTPlaceRef \* MERGEFORMAT </w:instrText>
      </w:r>
      <w:r w:rsidRPr="00775663">
        <w:fldChar w:fldCharType="begin"/>
      </w:r>
      <w:r w:rsidRPr="00775663">
        <w:instrText xml:space="preserve"> SEQ MTEqn \h \* MERGEFORMAT </w:instrText>
      </w:r>
      <w:r w:rsidRPr="00775663">
        <w:fldChar w:fldCharType="end"/>
      </w:r>
      <w:r w:rsidRPr="00775663">
        <w:instrText>(S</w:instrText>
      </w:r>
      <w:fldSimple w:instr=" SEQ MTEqn \c \* Arabic \* MERGEFORMAT ">
        <w:r w:rsidR="00765620" w:rsidRPr="00775663">
          <w:rPr>
            <w:noProof/>
          </w:rPr>
          <w:instrText>3</w:instrText>
        </w:r>
      </w:fldSimple>
      <w:r w:rsidRPr="00775663">
        <w:instrText>)</w:instrText>
      </w:r>
      <w:r w:rsidRPr="00775663">
        <w:fldChar w:fldCharType="end"/>
      </w:r>
    </w:p>
    <w:p w14:paraId="5DA95904" w14:textId="050A2CDE" w:rsidR="009F7449" w:rsidRPr="00775663" w:rsidRDefault="002425B2" w:rsidP="0059454C">
      <w:pPr>
        <w:spacing w:line="360" w:lineRule="auto"/>
        <w:rPr>
          <w:lang w:val="en-US"/>
        </w:rPr>
      </w:pPr>
      <w:r w:rsidRPr="00775663">
        <w:rPr>
          <w:lang w:val="en-US"/>
        </w:rPr>
        <w:t>where,</w:t>
      </w:r>
      <w:r w:rsidR="00F23450" w:rsidRPr="00775663">
        <w:rPr>
          <w:lang w:val="en-US"/>
        </w:rPr>
        <w:t xml:space="preserve"> </w:t>
      </w:r>
      <w:r w:rsidR="00F23450" w:rsidRPr="00775663">
        <w:rPr>
          <w:rFonts w:ascii="Symbol" w:hAnsi="Symbol"/>
          <w:i/>
          <w:iCs/>
          <w:lang w:val="en-US"/>
        </w:rPr>
        <w:t></w:t>
      </w:r>
      <w:r w:rsidR="00F23450" w:rsidRPr="00775663">
        <w:rPr>
          <w:lang w:val="en-US"/>
        </w:rPr>
        <w:t xml:space="preserve"> is the thermal diffusivity of </w:t>
      </w:r>
      <w:r w:rsidR="00C23541" w:rsidRPr="00775663">
        <w:rPr>
          <w:lang w:val="en-US"/>
        </w:rPr>
        <w:t xml:space="preserve">the </w:t>
      </w:r>
      <w:r w:rsidR="00F23450" w:rsidRPr="00775663">
        <w:rPr>
          <w:lang w:val="en-US"/>
        </w:rPr>
        <w:t>aqueous glycerol solution used in the study. T</w:t>
      </w:r>
      <w:r w:rsidR="009F7449" w:rsidRPr="00775663">
        <w:rPr>
          <w:lang w:val="en-US"/>
        </w:rPr>
        <w:t xml:space="preserve">he timescale </w:t>
      </w:r>
      <w:r w:rsidR="00F23450" w:rsidRPr="00775663">
        <w:rPr>
          <w:lang w:val="en-US"/>
        </w:rPr>
        <w:t xml:space="preserve">for convective heat transfer </w:t>
      </w:r>
      <w:r w:rsidR="009F7449" w:rsidRPr="00775663">
        <w:rPr>
          <w:lang w:val="en-US"/>
        </w:rPr>
        <w:t xml:space="preserve">is </w:t>
      </w:r>
      <w:r w:rsidR="00F23450" w:rsidRPr="00775663">
        <w:rPr>
          <w:lang w:val="en-US"/>
        </w:rPr>
        <w:t xml:space="preserve">derived from </w:t>
      </w:r>
      <w:r w:rsidR="009F7449" w:rsidRPr="00775663">
        <w:rPr>
          <w:lang w:val="en-US"/>
        </w:rPr>
        <w:t>the convecti</w:t>
      </w:r>
      <w:r w:rsidR="00DF58F5" w:rsidRPr="00775663">
        <w:rPr>
          <w:lang w:val="en-US"/>
        </w:rPr>
        <w:t>on</w:t>
      </w:r>
      <w:r w:rsidR="009F7449" w:rsidRPr="00775663">
        <w:rPr>
          <w:lang w:val="en-US"/>
        </w:rPr>
        <w:t xml:space="preserve"> velocity</w:t>
      </w:r>
      <w:r w:rsidR="00F23450" w:rsidRPr="00775663">
        <w:rPr>
          <w:lang w:val="en-US"/>
        </w:rPr>
        <w:t xml:space="preserve"> (</w:t>
      </w:r>
      <w:r w:rsidR="00F23450" w:rsidRPr="00775663">
        <w:rPr>
          <w:i/>
          <w:iCs/>
          <w:lang w:val="en-US"/>
        </w:rPr>
        <w:t>u</w:t>
      </w:r>
      <w:r w:rsidR="00F23450" w:rsidRPr="00775663">
        <w:rPr>
          <w:i/>
          <w:iCs/>
          <w:vertAlign w:val="subscript"/>
          <w:lang w:val="en-US"/>
        </w:rPr>
        <w:t>conv</w:t>
      </w:r>
      <w:r w:rsidR="00F23450" w:rsidRPr="00775663">
        <w:rPr>
          <w:i/>
          <w:iCs/>
          <w:vertAlign w:val="subscript"/>
          <w:lang w:val="en-US"/>
        </w:rPr>
        <w:softHyphen/>
      </w:r>
      <w:r w:rsidR="00F23450" w:rsidRPr="00775663">
        <w:rPr>
          <w:lang w:val="en-US"/>
        </w:rPr>
        <w:t xml:space="preserve">) given in </w:t>
      </w:r>
      <w:r w:rsidR="00B159FD" w:rsidRPr="00775663">
        <w:rPr>
          <w:lang w:val="en-US"/>
        </w:rPr>
        <w:t>E</w:t>
      </w:r>
      <w:r w:rsidR="00F23450" w:rsidRPr="00775663">
        <w:rPr>
          <w:lang w:val="en-US"/>
        </w:rPr>
        <w:t xml:space="preserve">quation 4 </w:t>
      </w:r>
      <w:r w:rsidR="004943E0" w:rsidRPr="00775663">
        <w:rPr>
          <w:lang w:val="en-US"/>
        </w:rPr>
        <w:t>of</w:t>
      </w:r>
      <w:r w:rsidR="00F23450" w:rsidRPr="00775663">
        <w:rPr>
          <w:lang w:val="en-US"/>
        </w:rPr>
        <w:t xml:space="preserve"> the main text and can be written as</w:t>
      </w:r>
    </w:p>
    <w:p w14:paraId="0792B8A3" w14:textId="0EC2A62E" w:rsidR="00F23450" w:rsidRPr="00775663" w:rsidRDefault="00F23450" w:rsidP="0059454C">
      <w:pPr>
        <w:pStyle w:val="MTDisplayEquation"/>
      </w:pPr>
      <w:r w:rsidRPr="00775663">
        <w:tab/>
      </w:r>
      <w:r w:rsidR="003B392B" w:rsidRPr="00775663">
        <w:rPr>
          <w:position w:val="-30"/>
        </w:rPr>
        <w:object w:dxaOrig="3860" w:dyaOrig="680" w14:anchorId="0A3F7C71">
          <v:shape id="_x0000_i1028" type="#_x0000_t75" style="width:192.8pt;height:33.85pt" o:ole="">
            <v:imagedata r:id="rId22" o:title=""/>
          </v:shape>
          <o:OLEObject Type="Embed" ProgID="Equation.DSMT4" ShapeID="_x0000_i1028" DrawAspect="Content" ObjectID="_1738932051" r:id="rId23"/>
        </w:object>
      </w:r>
      <w:r w:rsidRPr="00775663">
        <w:tab/>
      </w:r>
      <w:r w:rsidRPr="00775663">
        <w:fldChar w:fldCharType="begin"/>
      </w:r>
      <w:r w:rsidRPr="00775663">
        <w:instrText xml:space="preserve"> MACROBUTTON MTPlaceRef \* MERGEFORMAT </w:instrText>
      </w:r>
      <w:r w:rsidRPr="00775663">
        <w:fldChar w:fldCharType="begin"/>
      </w:r>
      <w:r w:rsidRPr="00775663">
        <w:instrText xml:space="preserve"> SEQ MTEqn \h \* MERGEFORMAT </w:instrText>
      </w:r>
      <w:r w:rsidRPr="00775663">
        <w:fldChar w:fldCharType="end"/>
      </w:r>
      <w:r w:rsidRPr="00775663">
        <w:instrText>(S</w:instrText>
      </w:r>
      <w:fldSimple w:instr=" SEQ MTEqn \c \* Arabic \* MERGEFORMAT ">
        <w:r w:rsidR="00765620" w:rsidRPr="00775663">
          <w:rPr>
            <w:noProof/>
          </w:rPr>
          <w:instrText>4</w:instrText>
        </w:r>
      </w:fldSimple>
      <w:r w:rsidRPr="00775663">
        <w:instrText>)</w:instrText>
      </w:r>
      <w:r w:rsidRPr="00775663">
        <w:fldChar w:fldCharType="end"/>
      </w:r>
    </w:p>
    <w:p w14:paraId="1E8541E5" w14:textId="06AC4DA5" w:rsidR="003B392B" w:rsidRPr="00775663" w:rsidRDefault="003B392B" w:rsidP="0059454C">
      <w:pPr>
        <w:spacing w:line="360" w:lineRule="auto"/>
        <w:rPr>
          <w:lang w:val="en-US"/>
        </w:rPr>
      </w:pPr>
      <w:r w:rsidRPr="00775663">
        <w:rPr>
          <w:lang w:val="en-US"/>
        </w:rPr>
        <w:t>Thus,</w:t>
      </w:r>
      <w:r w:rsidR="00600739" w:rsidRPr="00775663">
        <w:rPr>
          <w:lang w:val="en-US"/>
        </w:rPr>
        <w:t xml:space="preserve"> </w:t>
      </w:r>
      <w:r w:rsidR="007C692C" w:rsidRPr="00775663">
        <w:rPr>
          <w:lang w:val="en-US"/>
        </w:rPr>
        <w:t>from</w:t>
      </w:r>
      <w:r w:rsidR="00600739" w:rsidRPr="00775663">
        <w:rPr>
          <w:lang w:val="en-US"/>
        </w:rPr>
        <w:t xml:space="preserve"> </w:t>
      </w:r>
      <w:r w:rsidR="00B159FD" w:rsidRPr="00775663">
        <w:rPr>
          <w:lang w:val="en-US"/>
        </w:rPr>
        <w:t>E</w:t>
      </w:r>
      <w:r w:rsidR="00600739" w:rsidRPr="00775663">
        <w:rPr>
          <w:lang w:val="en-US"/>
        </w:rPr>
        <w:t>quations S</w:t>
      </w:r>
      <w:r w:rsidR="000504A7" w:rsidRPr="00775663">
        <w:rPr>
          <w:lang w:val="en-US"/>
        </w:rPr>
        <w:t>3</w:t>
      </w:r>
      <w:r w:rsidR="00600739" w:rsidRPr="00775663">
        <w:rPr>
          <w:lang w:val="en-US"/>
        </w:rPr>
        <w:t xml:space="preserve"> and S</w:t>
      </w:r>
      <w:r w:rsidR="000504A7" w:rsidRPr="00775663">
        <w:rPr>
          <w:lang w:val="en-US"/>
        </w:rPr>
        <w:t>4</w:t>
      </w:r>
      <w:r w:rsidR="00600739" w:rsidRPr="00775663">
        <w:rPr>
          <w:lang w:val="en-US"/>
        </w:rPr>
        <w:t>,</w:t>
      </w:r>
      <w:r w:rsidRPr="00775663">
        <w:rPr>
          <w:lang w:val="en-US"/>
        </w:rPr>
        <w:t xml:space="preserve"> Rayleigh number</w:t>
      </w:r>
      <w:r w:rsidR="007C692C" w:rsidRPr="00775663">
        <w:rPr>
          <w:lang w:val="en-US"/>
        </w:rPr>
        <w:t xml:space="preserve"> </w:t>
      </w:r>
      <w:r w:rsidR="007C692C" w:rsidRPr="00775663">
        <w:rPr>
          <w:i/>
          <w:iCs/>
          <w:lang w:val="en-US"/>
        </w:rPr>
        <w:t>Ra</w:t>
      </w:r>
      <w:r w:rsidR="007C692C" w:rsidRPr="00775663">
        <w:rPr>
          <w:lang w:val="en-US"/>
        </w:rPr>
        <w:t xml:space="preserve"> </w:t>
      </w:r>
      <w:r w:rsidR="00370268" w:rsidRPr="00775663">
        <w:rPr>
          <w:lang w:val="en-US"/>
        </w:rPr>
        <w:t>is</w:t>
      </w:r>
      <w:r w:rsidRPr="00775663">
        <w:rPr>
          <w:lang w:val="en-US"/>
        </w:rPr>
        <w:t xml:space="preserve"> defined as:</w:t>
      </w:r>
    </w:p>
    <w:p w14:paraId="059558B1" w14:textId="132B20E3" w:rsidR="003B392B" w:rsidRPr="00775663" w:rsidRDefault="003B392B" w:rsidP="0059454C">
      <w:pPr>
        <w:pStyle w:val="MTDisplayEquation"/>
      </w:pPr>
      <w:r w:rsidRPr="00775663">
        <w:tab/>
      </w:r>
      <w:r w:rsidR="00600739" w:rsidRPr="00775663">
        <w:rPr>
          <w:position w:val="-28"/>
        </w:rPr>
        <w:object w:dxaOrig="1820" w:dyaOrig="700" w14:anchorId="621CC323">
          <v:shape id="_x0000_i1029" type="#_x0000_t75" style="width:90.8pt;height:35.45pt" o:ole="">
            <v:imagedata r:id="rId24" o:title=""/>
          </v:shape>
          <o:OLEObject Type="Embed" ProgID="Equation.DSMT4" ShapeID="_x0000_i1029" DrawAspect="Content" ObjectID="_1738932052" r:id="rId25"/>
        </w:object>
      </w:r>
      <w:r w:rsidRPr="00775663">
        <w:tab/>
      </w:r>
      <w:r w:rsidRPr="00775663">
        <w:fldChar w:fldCharType="begin"/>
      </w:r>
      <w:r w:rsidRPr="00775663">
        <w:instrText xml:space="preserve"> MACROBUTTON MTPlaceRef \* MERGEFORMAT </w:instrText>
      </w:r>
      <w:r w:rsidRPr="00775663">
        <w:fldChar w:fldCharType="begin"/>
      </w:r>
      <w:r w:rsidRPr="00775663">
        <w:instrText xml:space="preserve"> SEQ MTEqn \h \* MERGEFORMAT </w:instrText>
      </w:r>
      <w:r w:rsidRPr="00775663">
        <w:fldChar w:fldCharType="end"/>
      </w:r>
      <w:r w:rsidRPr="00775663">
        <w:instrText>(S</w:instrText>
      </w:r>
      <w:fldSimple w:instr=" SEQ MTEqn \c \* Arabic \* MERGEFORMAT ">
        <w:r w:rsidR="00765620" w:rsidRPr="00775663">
          <w:rPr>
            <w:noProof/>
          </w:rPr>
          <w:instrText>5</w:instrText>
        </w:r>
      </w:fldSimple>
      <w:r w:rsidRPr="00775663">
        <w:instrText>)</w:instrText>
      </w:r>
      <w:r w:rsidRPr="00775663">
        <w:fldChar w:fldCharType="end"/>
      </w:r>
    </w:p>
    <w:p w14:paraId="5C757168" w14:textId="5DF4C455" w:rsidR="006A2FD0" w:rsidRPr="00775663" w:rsidRDefault="007C692C" w:rsidP="0059454C">
      <w:pPr>
        <w:spacing w:line="360" w:lineRule="auto"/>
        <w:rPr>
          <w:lang w:val="en-US"/>
        </w:rPr>
      </w:pPr>
      <w:r w:rsidRPr="00775663">
        <w:rPr>
          <w:lang w:val="en-US"/>
        </w:rPr>
        <w:t xml:space="preserve">Based on </w:t>
      </w:r>
      <w:r w:rsidR="00B159FD" w:rsidRPr="00775663">
        <w:rPr>
          <w:lang w:val="en-US"/>
        </w:rPr>
        <w:t>E</w:t>
      </w:r>
      <w:r w:rsidRPr="00775663">
        <w:rPr>
          <w:lang w:val="en-US"/>
        </w:rPr>
        <w:t>quation S5, t</w:t>
      </w:r>
      <w:r w:rsidR="000612F4" w:rsidRPr="00775663">
        <w:rPr>
          <w:lang w:val="en-US"/>
        </w:rPr>
        <w:t xml:space="preserve">he </w:t>
      </w:r>
      <w:r w:rsidRPr="00775663">
        <w:rPr>
          <w:lang w:val="en-US"/>
        </w:rPr>
        <w:t>evolut</w:t>
      </w:r>
      <w:r w:rsidR="00A11256" w:rsidRPr="00775663">
        <w:rPr>
          <w:lang w:val="en-US"/>
        </w:rPr>
        <w:t>ion</w:t>
      </w:r>
      <w:r w:rsidR="000612F4" w:rsidRPr="00775663">
        <w:rPr>
          <w:lang w:val="en-US"/>
        </w:rPr>
        <w:t xml:space="preserve"> of </w:t>
      </w:r>
      <w:r w:rsidR="00C23541" w:rsidRPr="00775663">
        <w:rPr>
          <w:lang w:val="en-US"/>
        </w:rPr>
        <w:t xml:space="preserve">the </w:t>
      </w:r>
      <w:r w:rsidRPr="00775663">
        <w:rPr>
          <w:lang w:val="en-US"/>
        </w:rPr>
        <w:t xml:space="preserve">Rayleigh number with time at different heating rates and wire depths is shown in </w:t>
      </w:r>
      <w:r w:rsidRPr="00775663">
        <w:rPr>
          <w:color w:val="0070C0"/>
          <w:lang w:val="en-US"/>
        </w:rPr>
        <w:t>Fig S3</w:t>
      </w:r>
      <w:r w:rsidRPr="00775663">
        <w:rPr>
          <w:lang w:val="en-US"/>
        </w:rPr>
        <w:t xml:space="preserve">, and the </w:t>
      </w:r>
      <w:r w:rsidR="008B5899" w:rsidRPr="00775663">
        <w:rPr>
          <w:lang w:val="en-US"/>
        </w:rPr>
        <w:t>average</w:t>
      </w:r>
      <w:r w:rsidRPr="00775663">
        <w:rPr>
          <w:lang w:val="en-US"/>
        </w:rPr>
        <w:t xml:space="preserve"> Rayleigh number </w:t>
      </w:r>
      <w:r w:rsidR="008B5899" w:rsidRPr="00775663">
        <w:rPr>
          <w:lang w:val="en-US"/>
        </w:rPr>
        <w:t>at different wire depths</w:t>
      </w:r>
      <w:r w:rsidR="002F06E3" w:rsidRPr="00775663">
        <w:rPr>
          <w:lang w:val="en-US"/>
        </w:rPr>
        <w:t xml:space="preserve"> and heating rates is depicted in </w:t>
      </w:r>
      <w:r w:rsidRPr="00775663">
        <w:rPr>
          <w:color w:val="0070C0"/>
          <w:lang w:val="en-US"/>
        </w:rPr>
        <w:t>Fig S4</w:t>
      </w:r>
      <w:r w:rsidRPr="00775663">
        <w:rPr>
          <w:lang w:val="en-US"/>
        </w:rPr>
        <w:t xml:space="preserve">. </w:t>
      </w:r>
      <w:r w:rsidR="00770784" w:rsidRPr="00775663">
        <w:rPr>
          <w:lang w:val="en-US"/>
        </w:rPr>
        <w:t xml:space="preserve">It is evident from </w:t>
      </w:r>
      <w:r w:rsidR="00770784" w:rsidRPr="00775663">
        <w:rPr>
          <w:color w:val="0070C0"/>
          <w:lang w:val="en-US"/>
        </w:rPr>
        <w:t xml:space="preserve">Fig S3 </w:t>
      </w:r>
      <w:r w:rsidR="00770784" w:rsidRPr="00775663">
        <w:rPr>
          <w:lang w:val="en-US"/>
        </w:rPr>
        <w:t xml:space="preserve">that </w:t>
      </w:r>
      <w:r w:rsidR="00C23541" w:rsidRPr="00775663">
        <w:rPr>
          <w:lang w:val="en-US"/>
        </w:rPr>
        <w:t xml:space="preserve">the </w:t>
      </w:r>
      <w:r w:rsidR="008B5899" w:rsidRPr="00775663">
        <w:rPr>
          <w:lang w:val="en-US"/>
        </w:rPr>
        <w:t xml:space="preserve">Rayleigh number increases with time for all cases of wire depth and heating rates. </w:t>
      </w:r>
      <w:r w:rsidR="002F06E3" w:rsidRPr="00775663">
        <w:rPr>
          <w:lang w:val="en-US"/>
        </w:rPr>
        <w:t>It should be noted that viscosity</w:t>
      </w:r>
      <w:r w:rsidR="002F06E3" w:rsidRPr="00775663">
        <w:rPr>
          <w:rFonts w:ascii="Symbol" w:hAnsi="Symbol"/>
          <w:lang w:val="en-US"/>
        </w:rPr>
        <w:t></w:t>
      </w:r>
      <w:r w:rsidR="002F06E3" w:rsidRPr="00775663">
        <w:rPr>
          <w:rFonts w:ascii="Symbol" w:hAnsi="Symbol"/>
          <w:lang w:val="en-US"/>
        </w:rPr>
        <w:t></w:t>
      </w:r>
      <w:r w:rsidR="002F06E3" w:rsidRPr="00775663">
        <w:rPr>
          <w:rFonts w:ascii="Symbol" w:hAnsi="Symbol"/>
          <w:i/>
          <w:iCs/>
          <w:lang w:val="en-US"/>
        </w:rPr>
        <w:t></w:t>
      </w:r>
      <w:r w:rsidR="002F06E3" w:rsidRPr="00775663">
        <w:rPr>
          <w:lang w:val="en-US"/>
        </w:rPr>
        <w:t>) being an inverse function of temperature, decreases exponentially as the average temperature of the liquid layer between the wire and the interface increases</w:t>
      </w:r>
      <w:r w:rsidR="002F06E3" w:rsidRPr="00775663">
        <w:rPr>
          <w:rFonts w:ascii="Symbol" w:hAnsi="Symbol"/>
          <w:i/>
          <w:iCs/>
          <w:lang w:val="en-US"/>
        </w:rPr>
        <w:t></w:t>
      </w:r>
      <w:r w:rsidR="002F06E3" w:rsidRPr="00775663">
        <w:rPr>
          <w:color w:val="0070C0"/>
          <w:lang w:val="en-US"/>
        </w:rPr>
        <w:fldChar w:fldCharType="begin" w:fldLock="1"/>
      </w:r>
      <w:r w:rsidR="00497EAC">
        <w:rPr>
          <w:color w:val="0070C0"/>
          <w:lang w:val="en-US"/>
        </w:rPr>
        <w:instrText>ADDIN CSL_CITATION {"citationItems":[{"id":"ITEM-1","itemData":{"DOI":"10.1007/s00348-018-2527-y","ISBN":"0123456789","ISSN":"07234864","abstract":"Glycerol is used in many applications of science and daily life as it is cheap and biologically non-invasive. In science, aqueous solutions of glycerol are commonly used for experimental investigations as their density can be adapted by changing the glycerol content in the solution. Although the density of aqueous glycerol solutions has been measured precisely since more than a century, current models show a deviation from measured data of up to 2 %. In this work we present an analytical expression to accurately calculate the density of aqueous glycerol solutions. The presented empirical model is validated in the range between 15 and 30</w:instrText>
      </w:r>
      <w:r w:rsidR="00497EAC">
        <w:rPr>
          <w:rFonts w:ascii="Cambria Math" w:hAnsi="Cambria Math" w:cs="Cambria Math"/>
          <w:color w:val="0070C0"/>
          <w:lang w:val="en-US"/>
        </w:rPr>
        <w:instrText>∘</w:instrText>
      </w:r>
      <w:r w:rsidR="00497EAC">
        <w:rPr>
          <w:color w:val="0070C0"/>
          <w:lang w:val="en-US"/>
        </w:rPr>
        <w:instrText>C and has a maximum deviation of less than 0.07 % with respect to measured data. This improves the accuracy of current models by more than one order of magnitude. By knowing the temperature and glycerol content of the solution, its density can be simply calculated with the presented model. A Matlab function is provided in the supplementary material to allow a simple implementation in other scientific work.","author":[{"dropping-particle":"","family":"Volk","given":"Andreas","non-dropping-particle":"","parse-names":false,"suffix":""},{"dropping-particle":"","family":"Kähler","given":"Christian J.","non-dropping-particle":"","parse-names":false,"suffix":""}],"container-title":"Experiments in Fluids","id":"ITEM-1","issue":"5","issued":{"date-parts":[["2018"]]},"page":"1-4","publisher":"Springer Berlin Heidelberg","title":"Density model for aqueous glycerol solutions","type":"article-journal","volume":"59"},"uris":["http://www.mendeley.com/documents/?uuid=b3d977b4-b8f3-47dc-a0b1-062d5f999a8f"]},{"id":"ITEM-2","itemData":{"DOI":"10.1021/ie071349z","ISSN":"0888-5885","abstract":"An empirical formula is proposed for the calculation of the viscosity of glycerol-water mixture for mass concentrations in the range of 0-100% and temperatures varying from 0 to 100 °C. It compares well with three databases available in the literature, and its application procedure is also simpler than other previously developed correlations. © 2008 American Chemical Society.","author":[{"dropping-particle":"","family":"Cheng","given":"Nian-Sheng","non-dropping-particle":"","parse-names":false,"suffix":""}],"container-title":"Industrial &amp; Engineering Chemistry Research","id":"ITEM-2","issue":"9","issued":{"date-parts":[["2008","5","1"]]},"page":"3285-3288","publisher":"American Chemical Society","title":"Formula for the Viscosity of a Glycerol−Water Mixture","type":"article-journal","volume":"47"},"uris":["http://www.mendeley.com/documents/?uuid=8a14edee-2534-3797-84bf-70b8679537e5"]}],"mendeley":{"formattedCitation":"(Cheng 2008; Volk and Kähler 2018)","plainTextFormattedCitation":"(Cheng 2008; Volk and Kähler 2018)","previouslyFormattedCitation":"[1,2]"},"properties":{"noteIndex":0},"schema":"https://github.com/citation-style-language/schema/raw/master/csl-citation.json"}</w:instrText>
      </w:r>
      <w:r w:rsidR="002F06E3" w:rsidRPr="00775663">
        <w:rPr>
          <w:color w:val="0070C0"/>
          <w:lang w:val="en-US"/>
        </w:rPr>
        <w:fldChar w:fldCharType="separate"/>
      </w:r>
      <w:r w:rsidR="00497EAC" w:rsidRPr="00497EAC">
        <w:rPr>
          <w:noProof/>
          <w:color w:val="0070C0"/>
          <w:lang w:val="en-US"/>
        </w:rPr>
        <w:t>(Cheng 2008; Volk and Kähler 2018)</w:t>
      </w:r>
      <w:r w:rsidR="002F06E3" w:rsidRPr="00775663">
        <w:rPr>
          <w:color w:val="0070C0"/>
          <w:lang w:val="en-US"/>
        </w:rPr>
        <w:fldChar w:fldCharType="end"/>
      </w:r>
      <w:r w:rsidR="002F06E3" w:rsidRPr="00775663">
        <w:rPr>
          <w:lang w:val="en-US"/>
        </w:rPr>
        <w:t xml:space="preserve">. </w:t>
      </w:r>
      <w:r w:rsidR="001F617E" w:rsidRPr="00775663">
        <w:rPr>
          <w:lang w:val="en-US"/>
        </w:rPr>
        <w:t>As a result</w:t>
      </w:r>
      <w:r w:rsidR="00882EDB" w:rsidRPr="00775663">
        <w:rPr>
          <w:lang w:val="en-US"/>
        </w:rPr>
        <w:t xml:space="preserve">, </w:t>
      </w:r>
      <w:r w:rsidR="00C23541" w:rsidRPr="00775663">
        <w:rPr>
          <w:lang w:val="en-US"/>
        </w:rPr>
        <w:t xml:space="preserve">the </w:t>
      </w:r>
      <w:r w:rsidR="00ED5189" w:rsidRPr="00775663">
        <w:rPr>
          <w:lang w:val="en-US"/>
        </w:rPr>
        <w:t xml:space="preserve">Rayleigh number increases </w:t>
      </w:r>
      <w:r w:rsidR="00E92249" w:rsidRPr="00775663">
        <w:rPr>
          <w:lang w:val="en-US"/>
        </w:rPr>
        <w:t xml:space="preserve">(at </w:t>
      </w:r>
      <w:r w:rsidR="00E92249" w:rsidRPr="00775663">
        <w:rPr>
          <w:i/>
          <w:iCs/>
          <w:lang w:val="en-US"/>
        </w:rPr>
        <w:t>Q</w:t>
      </w:r>
      <w:r w:rsidR="00E92249" w:rsidRPr="00775663">
        <w:rPr>
          <w:lang w:val="en-US"/>
        </w:rPr>
        <w:t xml:space="preserve"> = 30 W/m) or remains </w:t>
      </w:r>
      <w:r w:rsidR="001F617E" w:rsidRPr="00775663">
        <w:rPr>
          <w:lang w:val="en-US"/>
        </w:rPr>
        <w:t xml:space="preserve">more or less </w:t>
      </w:r>
      <w:r w:rsidR="00E92249" w:rsidRPr="00775663">
        <w:rPr>
          <w:lang w:val="en-US"/>
        </w:rPr>
        <w:t xml:space="preserve">constant (at </w:t>
      </w:r>
      <w:r w:rsidR="00E92249" w:rsidRPr="00775663">
        <w:rPr>
          <w:i/>
          <w:iCs/>
          <w:lang w:val="en-US"/>
        </w:rPr>
        <w:t>Q</w:t>
      </w:r>
      <w:r w:rsidR="00E92249" w:rsidRPr="00775663">
        <w:rPr>
          <w:lang w:val="en-US"/>
        </w:rPr>
        <w:t xml:space="preserve"> = 15 and 20 W/m) </w:t>
      </w:r>
      <w:r w:rsidR="00ED5189" w:rsidRPr="00775663">
        <w:rPr>
          <w:lang w:val="en-US"/>
        </w:rPr>
        <w:t>despite the decrease in the driving temperature difference (</w:t>
      </w:r>
      <w:r w:rsidR="00ED5189" w:rsidRPr="00775663">
        <w:rPr>
          <w:rFonts w:ascii="Symbol" w:hAnsi="Symbol"/>
          <w:lang w:val="en-US"/>
        </w:rPr>
        <w:t></w:t>
      </w:r>
      <w:r w:rsidR="00ED5189" w:rsidRPr="00775663">
        <w:rPr>
          <w:i/>
          <w:iCs/>
          <w:lang w:val="en-US"/>
        </w:rPr>
        <w:t>T</w:t>
      </w:r>
      <w:r w:rsidR="00ED5189" w:rsidRPr="00775663">
        <w:rPr>
          <w:lang w:val="en-US"/>
        </w:rPr>
        <w:t xml:space="preserve">) </w:t>
      </w:r>
      <w:r w:rsidR="00E92249" w:rsidRPr="00775663">
        <w:rPr>
          <w:lang w:val="en-US"/>
        </w:rPr>
        <w:t xml:space="preserve">between the wire and the interface. </w:t>
      </w:r>
      <w:r w:rsidR="006D325B" w:rsidRPr="00775663">
        <w:rPr>
          <w:lang w:val="en-US"/>
        </w:rPr>
        <w:t xml:space="preserve">It can be seen in </w:t>
      </w:r>
      <w:r w:rsidR="006D325B" w:rsidRPr="00775663">
        <w:rPr>
          <w:color w:val="0070C0"/>
          <w:lang w:val="en-US"/>
        </w:rPr>
        <w:t xml:space="preserve">Fig S4 </w:t>
      </w:r>
      <w:r w:rsidR="006D325B" w:rsidRPr="00775663">
        <w:rPr>
          <w:lang w:val="en-US"/>
        </w:rPr>
        <w:t>that the average Rayleigh number is very low (</w:t>
      </w:r>
      <w:r w:rsidR="006D325B" w:rsidRPr="00775663">
        <w:rPr>
          <w:i/>
          <w:iCs/>
          <w:lang w:val="en-US"/>
        </w:rPr>
        <w:t>Ra</w:t>
      </w:r>
      <w:r w:rsidR="006D325B" w:rsidRPr="00775663">
        <w:rPr>
          <w:lang w:val="en-US"/>
        </w:rPr>
        <w:t xml:space="preserve"> &lt; 4) for </w:t>
      </w:r>
      <w:r w:rsidR="00C23541" w:rsidRPr="00775663">
        <w:rPr>
          <w:lang w:val="en-US"/>
        </w:rPr>
        <w:t xml:space="preserve">a </w:t>
      </w:r>
      <w:r w:rsidR="006D325B" w:rsidRPr="00775663">
        <w:rPr>
          <w:lang w:val="en-US"/>
        </w:rPr>
        <w:t xml:space="preserve">wire depth of </w:t>
      </w:r>
      <w:r w:rsidR="006D325B" w:rsidRPr="00775663">
        <w:rPr>
          <w:i/>
          <w:iCs/>
          <w:lang w:val="en-US"/>
        </w:rPr>
        <w:t>L</w:t>
      </w:r>
      <w:r w:rsidR="006D325B" w:rsidRPr="00775663">
        <w:rPr>
          <w:lang w:val="en-US"/>
        </w:rPr>
        <w:t xml:space="preserve"> = 1 mm.</w:t>
      </w:r>
      <w:r w:rsidR="00573094" w:rsidRPr="00775663">
        <w:rPr>
          <w:lang w:val="en-US"/>
        </w:rPr>
        <w:t xml:space="preserve"> As discussed earlier, t</w:t>
      </w:r>
      <w:r w:rsidR="006D325B" w:rsidRPr="00775663">
        <w:rPr>
          <w:lang w:val="en-US"/>
        </w:rPr>
        <w:t xml:space="preserve">he high </w:t>
      </w:r>
      <w:r w:rsidR="0047718D" w:rsidRPr="00775663">
        <w:rPr>
          <w:lang w:val="en-US"/>
        </w:rPr>
        <w:t>viscosity</w:t>
      </w:r>
      <w:r w:rsidR="006D325B" w:rsidRPr="00775663">
        <w:rPr>
          <w:lang w:val="en-US"/>
        </w:rPr>
        <w:t xml:space="preserve"> of the fluid as well as the close proximity of the heated wire to the interface lead to comparable heat transfer through conduction </w:t>
      </w:r>
      <w:r w:rsidR="0047718D" w:rsidRPr="00775663">
        <w:rPr>
          <w:lang w:val="en-US"/>
        </w:rPr>
        <w:t>and</w:t>
      </w:r>
      <w:r w:rsidR="006D325B" w:rsidRPr="00775663">
        <w:rPr>
          <w:lang w:val="en-US"/>
        </w:rPr>
        <w:t xml:space="preserve"> convection, </w:t>
      </w:r>
      <w:r w:rsidR="00573094" w:rsidRPr="00775663">
        <w:rPr>
          <w:lang w:val="en-US"/>
        </w:rPr>
        <w:t>which is reflected in the</w:t>
      </w:r>
      <w:r w:rsidR="00C23541" w:rsidRPr="00775663">
        <w:rPr>
          <w:lang w:val="en-US"/>
        </w:rPr>
        <w:t xml:space="preserve"> </w:t>
      </w:r>
      <w:r w:rsidR="006D325B" w:rsidRPr="00775663">
        <w:rPr>
          <w:lang w:val="en-US"/>
        </w:rPr>
        <w:t>low</w:t>
      </w:r>
      <w:r w:rsidR="00573094" w:rsidRPr="00775663">
        <w:rPr>
          <w:lang w:val="en-US"/>
        </w:rPr>
        <w:t>er range of</w:t>
      </w:r>
      <w:r w:rsidR="006D325B" w:rsidRPr="00775663">
        <w:rPr>
          <w:lang w:val="en-US"/>
        </w:rPr>
        <w:t xml:space="preserve"> Rayleigh number</w:t>
      </w:r>
      <w:r w:rsidR="0047718D" w:rsidRPr="00775663">
        <w:rPr>
          <w:lang w:val="en-US"/>
        </w:rPr>
        <w:t xml:space="preserve"> at </w:t>
      </w:r>
      <w:r w:rsidR="0047718D" w:rsidRPr="00775663">
        <w:rPr>
          <w:i/>
          <w:iCs/>
          <w:lang w:val="en-US"/>
        </w:rPr>
        <w:t xml:space="preserve">L </w:t>
      </w:r>
      <w:r w:rsidR="0047718D" w:rsidRPr="00775663">
        <w:rPr>
          <w:lang w:val="en-US"/>
        </w:rPr>
        <w:t xml:space="preserve">= 1 mm. As the distance between the wire and the interface increases, </w:t>
      </w:r>
      <w:r w:rsidR="00A25480" w:rsidRPr="00775663">
        <w:rPr>
          <w:lang w:val="en-US"/>
        </w:rPr>
        <w:t>the increased potential allows the buoyancy</w:t>
      </w:r>
      <w:r w:rsidR="004943E0" w:rsidRPr="00775663">
        <w:rPr>
          <w:lang w:val="en-US"/>
        </w:rPr>
        <w:t xml:space="preserve"> effects</w:t>
      </w:r>
      <w:r w:rsidR="00A25480" w:rsidRPr="00775663">
        <w:rPr>
          <w:lang w:val="en-US"/>
        </w:rPr>
        <w:t xml:space="preserve"> to overcome the viscous force</w:t>
      </w:r>
      <w:r w:rsidR="004943E0" w:rsidRPr="00775663">
        <w:rPr>
          <w:lang w:val="en-US"/>
        </w:rPr>
        <w:t>s</w:t>
      </w:r>
      <w:r w:rsidR="0047718D" w:rsidRPr="00775663">
        <w:rPr>
          <w:lang w:val="en-US"/>
        </w:rPr>
        <w:t xml:space="preserve"> </w:t>
      </w:r>
      <w:r w:rsidR="0047718D" w:rsidRPr="00775663">
        <w:rPr>
          <w:lang w:val="en-US"/>
        </w:rPr>
        <w:lastRenderedPageBreak/>
        <w:t>and</w:t>
      </w:r>
      <w:r w:rsidR="00A25480" w:rsidRPr="00775663">
        <w:rPr>
          <w:lang w:val="en-US"/>
        </w:rPr>
        <w:t xml:space="preserve"> thus,</w:t>
      </w:r>
      <w:r w:rsidR="0047718D" w:rsidRPr="00775663">
        <w:rPr>
          <w:lang w:val="en-US"/>
        </w:rPr>
        <w:t xml:space="preserve"> convection heat transfer becomes more </w:t>
      </w:r>
      <w:r w:rsidR="00CD4044" w:rsidRPr="00775663">
        <w:rPr>
          <w:noProof/>
          <w:lang w:val="en-US"/>
        </w:rPr>
        <mc:AlternateContent>
          <mc:Choice Requires="wps">
            <w:drawing>
              <wp:anchor distT="0" distB="0" distL="114300" distR="114300" simplePos="0" relativeHeight="251667456" behindDoc="0" locked="0" layoutInCell="1" allowOverlap="1" wp14:anchorId="0C05F350" wp14:editId="5BF34267">
                <wp:simplePos x="0" y="0"/>
                <wp:positionH relativeFrom="column">
                  <wp:posOffset>0</wp:posOffset>
                </wp:positionH>
                <wp:positionV relativeFrom="page">
                  <wp:posOffset>914400</wp:posOffset>
                </wp:positionV>
                <wp:extent cx="5731510" cy="5256530"/>
                <wp:effectExtent l="0" t="0" r="2540" b="1270"/>
                <wp:wrapTopAndBottom/>
                <wp:docPr id="5" name="Text Box 5"/>
                <wp:cNvGraphicFramePr/>
                <a:graphic xmlns:a="http://schemas.openxmlformats.org/drawingml/2006/main">
                  <a:graphicData uri="http://schemas.microsoft.com/office/word/2010/wordprocessingShape">
                    <wps:wsp>
                      <wps:cNvSpPr txBox="1"/>
                      <wps:spPr>
                        <a:xfrm>
                          <a:off x="0" y="0"/>
                          <a:ext cx="5731510" cy="5256530"/>
                        </a:xfrm>
                        <a:prstGeom prst="rect">
                          <a:avLst/>
                        </a:prstGeom>
                        <a:solidFill>
                          <a:prstClr val="white"/>
                        </a:solidFill>
                        <a:ln>
                          <a:noFill/>
                        </a:ln>
                      </wps:spPr>
                      <wps:txbx>
                        <w:txbxContent>
                          <w:p w14:paraId="1CEAED6D" w14:textId="77777777" w:rsidR="00CD4044" w:rsidRDefault="00CD4044" w:rsidP="00CD4044">
                            <w:pPr>
                              <w:keepNext/>
                              <w:jc w:val="center"/>
                              <w:rPr>
                                <w:b/>
                                <w:bCs/>
                                <w:sz w:val="22"/>
                              </w:rPr>
                            </w:pPr>
                            <w:r>
                              <w:rPr>
                                <w:noProof/>
                              </w:rPr>
                              <w:drawing>
                                <wp:inline distT="0" distB="0" distL="0" distR="0" wp14:anchorId="40641647" wp14:editId="5AB769A6">
                                  <wp:extent cx="5731510" cy="4610735"/>
                                  <wp:effectExtent l="0" t="0" r="254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731510" cy="4610735"/>
                                          </a:xfrm>
                                          <a:prstGeom prst="rect">
                                            <a:avLst/>
                                          </a:prstGeom>
                                        </pic:spPr>
                                      </pic:pic>
                                    </a:graphicData>
                                  </a:graphic>
                                </wp:inline>
                              </w:drawing>
                            </w:r>
                          </w:p>
                          <w:p w14:paraId="7BA33CE5" w14:textId="6FB0246B" w:rsidR="00CD4044" w:rsidRPr="008652FD" w:rsidRDefault="00142EBA" w:rsidP="00CD4044">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Pr="009652D5">
                              <w:rPr>
                                <w:b/>
                                <w:bCs/>
                                <w:i w:val="0"/>
                                <w:iCs w:val="0"/>
                                <w:color w:val="auto"/>
                                <w:sz w:val="24"/>
                                <w:szCs w:val="24"/>
                              </w:rPr>
                              <w:t>S</w:t>
                            </w:r>
                            <w:r w:rsidRPr="009652D5">
                              <w:rPr>
                                <w:b/>
                                <w:bCs/>
                                <w:i w:val="0"/>
                                <w:iCs w:val="0"/>
                                <w:color w:val="auto"/>
                                <w:sz w:val="24"/>
                                <w:szCs w:val="24"/>
                              </w:rPr>
                              <w:fldChar w:fldCharType="begin"/>
                            </w:r>
                            <w:r w:rsidRPr="009652D5">
                              <w:rPr>
                                <w:b/>
                                <w:bCs/>
                                <w:i w:val="0"/>
                                <w:iCs w:val="0"/>
                                <w:color w:val="auto"/>
                                <w:sz w:val="24"/>
                                <w:szCs w:val="24"/>
                              </w:rPr>
                              <w:instrText xml:space="preserve"> SEQ S \* ARABIC </w:instrText>
                            </w:r>
                            <w:r w:rsidRPr="009652D5">
                              <w:rPr>
                                <w:b/>
                                <w:bCs/>
                                <w:i w:val="0"/>
                                <w:iCs w:val="0"/>
                                <w:color w:val="auto"/>
                                <w:sz w:val="24"/>
                                <w:szCs w:val="24"/>
                              </w:rPr>
                              <w:fldChar w:fldCharType="separate"/>
                            </w:r>
                            <w:r>
                              <w:rPr>
                                <w:b/>
                                <w:bCs/>
                                <w:i w:val="0"/>
                                <w:iCs w:val="0"/>
                                <w:noProof/>
                                <w:color w:val="auto"/>
                                <w:sz w:val="24"/>
                                <w:szCs w:val="24"/>
                              </w:rPr>
                              <w:t>3</w:t>
                            </w:r>
                            <w:r w:rsidRPr="009652D5">
                              <w:rPr>
                                <w:b/>
                                <w:bCs/>
                                <w:i w:val="0"/>
                                <w:iCs w:val="0"/>
                                <w:color w:val="auto"/>
                                <w:sz w:val="24"/>
                                <w:szCs w:val="24"/>
                              </w:rPr>
                              <w:fldChar w:fldCharType="end"/>
                            </w:r>
                            <w:r>
                              <w:rPr>
                                <w:b/>
                                <w:bCs/>
                                <w:i w:val="0"/>
                                <w:iCs w:val="0"/>
                                <w:color w:val="auto"/>
                                <w:sz w:val="24"/>
                                <w:szCs w:val="24"/>
                              </w:rPr>
                              <w:t>.</w:t>
                            </w:r>
                            <w:r w:rsidR="00CD4044" w:rsidRPr="005064F7">
                              <w:rPr>
                                <w:i w:val="0"/>
                                <w:iCs w:val="0"/>
                                <w:color w:val="auto"/>
                                <w:sz w:val="24"/>
                                <w:szCs w:val="24"/>
                              </w:rPr>
                              <w:t xml:space="preserve"> </w:t>
                            </w:r>
                            <w:r w:rsidR="00CD4044">
                              <w:rPr>
                                <w:i w:val="0"/>
                                <w:iCs w:val="0"/>
                                <w:color w:val="auto"/>
                                <w:sz w:val="24"/>
                                <w:szCs w:val="24"/>
                              </w:rPr>
                              <w:t>Rayleigh number</w:t>
                            </w:r>
                            <w:r w:rsidR="00CD4044" w:rsidRPr="00776CD0">
                              <w:rPr>
                                <w:i w:val="0"/>
                                <w:iCs w:val="0"/>
                                <w:color w:val="auto"/>
                                <w:sz w:val="24"/>
                                <w:szCs w:val="24"/>
                              </w:rPr>
                              <w:t xml:space="preserve"> variations with time at </w:t>
                            </w:r>
                            <w:r w:rsidR="00CD4044">
                              <w:rPr>
                                <w:i w:val="0"/>
                                <w:iCs w:val="0"/>
                                <w:color w:val="auto"/>
                                <w:sz w:val="24"/>
                                <w:szCs w:val="24"/>
                              </w:rPr>
                              <w:t xml:space="preserve">different </w:t>
                            </w:r>
                            <w:r w:rsidR="00CD4044" w:rsidRPr="00776CD0">
                              <w:rPr>
                                <w:i w:val="0"/>
                                <w:iCs w:val="0"/>
                                <w:color w:val="auto"/>
                                <w:sz w:val="24"/>
                                <w:szCs w:val="24"/>
                              </w:rPr>
                              <w:t xml:space="preserve">heating rate </w:t>
                            </w:r>
                            <w:r w:rsidR="00CD4044" w:rsidRPr="00776CD0">
                              <w:rPr>
                                <w:color w:val="auto"/>
                                <w:sz w:val="24"/>
                                <w:szCs w:val="24"/>
                              </w:rPr>
                              <w:t>Q</w:t>
                            </w:r>
                            <w:r w:rsidR="00CD4044" w:rsidRPr="00776CD0">
                              <w:rPr>
                                <w:i w:val="0"/>
                                <w:iCs w:val="0"/>
                                <w:color w:val="auto"/>
                                <w:sz w:val="24"/>
                                <w:szCs w:val="24"/>
                              </w:rPr>
                              <w:t xml:space="preserve"> for wire depths a) </w:t>
                            </w:r>
                            <w:r w:rsidR="00CD4044" w:rsidRPr="00776CD0">
                              <w:rPr>
                                <w:color w:val="auto"/>
                                <w:sz w:val="24"/>
                                <w:szCs w:val="24"/>
                              </w:rPr>
                              <w:t>L</w:t>
                            </w:r>
                            <w:r w:rsidR="00CD4044" w:rsidRPr="00776CD0">
                              <w:rPr>
                                <w:i w:val="0"/>
                                <w:iCs w:val="0"/>
                                <w:color w:val="auto"/>
                                <w:sz w:val="24"/>
                                <w:szCs w:val="24"/>
                              </w:rPr>
                              <w:t xml:space="preserve"> = 1 mm b) </w:t>
                            </w:r>
                            <w:r w:rsidR="00CD4044" w:rsidRPr="00776CD0">
                              <w:rPr>
                                <w:color w:val="auto"/>
                                <w:sz w:val="24"/>
                                <w:szCs w:val="24"/>
                              </w:rPr>
                              <w:t xml:space="preserve">L </w:t>
                            </w:r>
                            <w:r w:rsidR="00CD4044" w:rsidRPr="00776CD0">
                              <w:rPr>
                                <w:i w:val="0"/>
                                <w:iCs w:val="0"/>
                                <w:color w:val="auto"/>
                                <w:sz w:val="24"/>
                                <w:szCs w:val="24"/>
                              </w:rPr>
                              <w:t>= 2 mm c)</w:t>
                            </w:r>
                            <w:r w:rsidR="00CD4044" w:rsidRPr="00776CD0">
                              <w:rPr>
                                <w:color w:val="auto"/>
                                <w:sz w:val="24"/>
                                <w:szCs w:val="24"/>
                              </w:rPr>
                              <w:t xml:space="preserve"> L</w:t>
                            </w:r>
                            <w:r w:rsidR="00CD4044" w:rsidRPr="00776CD0">
                              <w:rPr>
                                <w:i w:val="0"/>
                                <w:iCs w:val="0"/>
                                <w:color w:val="auto"/>
                                <w:sz w:val="24"/>
                                <w:szCs w:val="24"/>
                              </w:rPr>
                              <w:t xml:space="preserve"> = 3 mm and d)</w:t>
                            </w:r>
                            <w:r w:rsidR="00CD4044" w:rsidRPr="00776CD0">
                              <w:rPr>
                                <w:color w:val="auto"/>
                                <w:sz w:val="24"/>
                                <w:szCs w:val="24"/>
                              </w:rPr>
                              <w:t xml:space="preserve"> L</w:t>
                            </w:r>
                            <w:r w:rsidR="00CD4044" w:rsidRPr="00776CD0">
                              <w:rPr>
                                <w:i w:val="0"/>
                                <w:iCs w:val="0"/>
                                <w:color w:val="auto"/>
                                <w:sz w:val="24"/>
                                <w:szCs w:val="24"/>
                              </w:rPr>
                              <w:t xml:space="preserve"> = 7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C05F350" id="_x0000_t202" coordsize="21600,21600" o:spt="202" path="m,l,21600r21600,l21600,xe">
                <v:stroke joinstyle="miter"/>
                <v:path gradientshapeok="t" o:connecttype="rect"/>
              </v:shapetype>
              <v:shape id="Text Box 5" o:spid="_x0000_s1028" type="#_x0000_t202" style="position:absolute;left:0;text-align:left;margin-left:0;margin-top:1in;width:451.3pt;height:413.9pt;z-index:2516674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" stroked="f">
                <v:textbox style="mso-fit-shape-to-text:t" inset="0,0,0,0">
                  <w:txbxContent>
                    <w:p w14:paraId="1CEAED6D" w14:textId="77777777" w:rsidR="00CD4044" w:rsidRDefault="00CD4044" w:rsidP="00CD4044">
                      <w:pPr>
                        <w:keepNext/>
                        <w:jc w:val="center"/>
                        <w:rPr>
                          <w:b/>
                          <w:bCs/>
                          <w:sz w:val="22"/>
                        </w:rPr>
                      </w:pPr>
                      <w:r>
                        <w:rPr>
                          <w:noProof/>
                        </w:rPr>
                        <w:drawing>
                          <wp:inline distT="0" distB="0" distL="0" distR="0" wp14:anchorId="40641647" wp14:editId="5AB769A6">
                            <wp:extent cx="5731510" cy="4610735"/>
                            <wp:effectExtent l="0" t="0" r="254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731510" cy="4610735"/>
                                    </a:xfrm>
                                    <a:prstGeom prst="rect">
                                      <a:avLst/>
                                    </a:prstGeom>
                                  </pic:spPr>
                                </pic:pic>
                              </a:graphicData>
                            </a:graphic>
                          </wp:inline>
                        </w:drawing>
                      </w:r>
                    </w:p>
                    <w:p w14:paraId="7BA33CE5" w14:textId="6FB0246B" w:rsidR="00CD4044" w:rsidRPr="008652FD" w:rsidRDefault="00142EBA" w:rsidP="00CD4044">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Pr="009652D5">
                        <w:rPr>
                          <w:b/>
                          <w:bCs/>
                          <w:i w:val="0"/>
                          <w:iCs w:val="0"/>
                          <w:color w:val="auto"/>
                          <w:sz w:val="24"/>
                          <w:szCs w:val="24"/>
                        </w:rPr>
                        <w:t>S</w:t>
                      </w:r>
                      <w:r w:rsidRPr="009652D5">
                        <w:rPr>
                          <w:b/>
                          <w:bCs/>
                          <w:i w:val="0"/>
                          <w:iCs w:val="0"/>
                          <w:color w:val="auto"/>
                          <w:sz w:val="24"/>
                          <w:szCs w:val="24"/>
                        </w:rPr>
                        <w:fldChar w:fldCharType="begin"/>
                      </w:r>
                      <w:r w:rsidRPr="009652D5">
                        <w:rPr>
                          <w:b/>
                          <w:bCs/>
                          <w:i w:val="0"/>
                          <w:iCs w:val="0"/>
                          <w:color w:val="auto"/>
                          <w:sz w:val="24"/>
                          <w:szCs w:val="24"/>
                        </w:rPr>
                        <w:instrText xml:space="preserve"> SEQ S \* ARABIC </w:instrText>
                      </w:r>
                      <w:r w:rsidRPr="009652D5">
                        <w:rPr>
                          <w:b/>
                          <w:bCs/>
                          <w:i w:val="0"/>
                          <w:iCs w:val="0"/>
                          <w:color w:val="auto"/>
                          <w:sz w:val="24"/>
                          <w:szCs w:val="24"/>
                        </w:rPr>
                        <w:fldChar w:fldCharType="separate"/>
                      </w:r>
                      <w:r>
                        <w:rPr>
                          <w:b/>
                          <w:bCs/>
                          <w:i w:val="0"/>
                          <w:iCs w:val="0"/>
                          <w:noProof/>
                          <w:color w:val="auto"/>
                          <w:sz w:val="24"/>
                          <w:szCs w:val="24"/>
                        </w:rPr>
                        <w:t>3</w:t>
                      </w:r>
                      <w:r w:rsidRPr="009652D5">
                        <w:rPr>
                          <w:b/>
                          <w:bCs/>
                          <w:i w:val="0"/>
                          <w:iCs w:val="0"/>
                          <w:color w:val="auto"/>
                          <w:sz w:val="24"/>
                          <w:szCs w:val="24"/>
                        </w:rPr>
                        <w:fldChar w:fldCharType="end"/>
                      </w:r>
                      <w:r>
                        <w:rPr>
                          <w:b/>
                          <w:bCs/>
                          <w:i w:val="0"/>
                          <w:iCs w:val="0"/>
                          <w:color w:val="auto"/>
                          <w:sz w:val="24"/>
                          <w:szCs w:val="24"/>
                        </w:rPr>
                        <w:t>.</w:t>
                      </w:r>
                      <w:r w:rsidR="00CD4044" w:rsidRPr="005064F7">
                        <w:rPr>
                          <w:i w:val="0"/>
                          <w:iCs w:val="0"/>
                          <w:color w:val="auto"/>
                          <w:sz w:val="24"/>
                          <w:szCs w:val="24"/>
                        </w:rPr>
                        <w:t xml:space="preserve"> </w:t>
                      </w:r>
                      <w:r w:rsidR="00CD4044">
                        <w:rPr>
                          <w:i w:val="0"/>
                          <w:iCs w:val="0"/>
                          <w:color w:val="auto"/>
                          <w:sz w:val="24"/>
                          <w:szCs w:val="24"/>
                        </w:rPr>
                        <w:t>Rayleigh number</w:t>
                      </w:r>
                      <w:r w:rsidR="00CD4044" w:rsidRPr="00776CD0">
                        <w:rPr>
                          <w:i w:val="0"/>
                          <w:iCs w:val="0"/>
                          <w:color w:val="auto"/>
                          <w:sz w:val="24"/>
                          <w:szCs w:val="24"/>
                        </w:rPr>
                        <w:t xml:space="preserve"> variations with time at </w:t>
                      </w:r>
                      <w:r w:rsidR="00CD4044">
                        <w:rPr>
                          <w:i w:val="0"/>
                          <w:iCs w:val="0"/>
                          <w:color w:val="auto"/>
                          <w:sz w:val="24"/>
                          <w:szCs w:val="24"/>
                        </w:rPr>
                        <w:t xml:space="preserve">different </w:t>
                      </w:r>
                      <w:r w:rsidR="00CD4044" w:rsidRPr="00776CD0">
                        <w:rPr>
                          <w:i w:val="0"/>
                          <w:iCs w:val="0"/>
                          <w:color w:val="auto"/>
                          <w:sz w:val="24"/>
                          <w:szCs w:val="24"/>
                        </w:rPr>
                        <w:t xml:space="preserve">heating rate </w:t>
                      </w:r>
                      <w:r w:rsidR="00CD4044" w:rsidRPr="00776CD0">
                        <w:rPr>
                          <w:color w:val="auto"/>
                          <w:sz w:val="24"/>
                          <w:szCs w:val="24"/>
                        </w:rPr>
                        <w:t>Q</w:t>
                      </w:r>
                      <w:r w:rsidR="00CD4044" w:rsidRPr="00776CD0">
                        <w:rPr>
                          <w:i w:val="0"/>
                          <w:iCs w:val="0"/>
                          <w:color w:val="auto"/>
                          <w:sz w:val="24"/>
                          <w:szCs w:val="24"/>
                        </w:rPr>
                        <w:t xml:space="preserve"> for wire depths a) </w:t>
                      </w:r>
                      <w:r w:rsidR="00CD4044" w:rsidRPr="00776CD0">
                        <w:rPr>
                          <w:color w:val="auto"/>
                          <w:sz w:val="24"/>
                          <w:szCs w:val="24"/>
                        </w:rPr>
                        <w:t>L</w:t>
                      </w:r>
                      <w:r w:rsidR="00CD4044" w:rsidRPr="00776CD0">
                        <w:rPr>
                          <w:i w:val="0"/>
                          <w:iCs w:val="0"/>
                          <w:color w:val="auto"/>
                          <w:sz w:val="24"/>
                          <w:szCs w:val="24"/>
                        </w:rPr>
                        <w:t xml:space="preserve"> = 1 mm b) </w:t>
                      </w:r>
                      <w:r w:rsidR="00CD4044" w:rsidRPr="00776CD0">
                        <w:rPr>
                          <w:color w:val="auto"/>
                          <w:sz w:val="24"/>
                          <w:szCs w:val="24"/>
                        </w:rPr>
                        <w:t xml:space="preserve">L </w:t>
                      </w:r>
                      <w:r w:rsidR="00CD4044" w:rsidRPr="00776CD0">
                        <w:rPr>
                          <w:i w:val="0"/>
                          <w:iCs w:val="0"/>
                          <w:color w:val="auto"/>
                          <w:sz w:val="24"/>
                          <w:szCs w:val="24"/>
                        </w:rPr>
                        <w:t>= 2 mm c)</w:t>
                      </w:r>
                      <w:r w:rsidR="00CD4044" w:rsidRPr="00776CD0">
                        <w:rPr>
                          <w:color w:val="auto"/>
                          <w:sz w:val="24"/>
                          <w:szCs w:val="24"/>
                        </w:rPr>
                        <w:t xml:space="preserve"> L</w:t>
                      </w:r>
                      <w:r w:rsidR="00CD4044" w:rsidRPr="00776CD0">
                        <w:rPr>
                          <w:i w:val="0"/>
                          <w:iCs w:val="0"/>
                          <w:color w:val="auto"/>
                          <w:sz w:val="24"/>
                          <w:szCs w:val="24"/>
                        </w:rPr>
                        <w:t xml:space="preserve"> = 3 mm and d)</w:t>
                      </w:r>
                      <w:r w:rsidR="00CD4044" w:rsidRPr="00776CD0">
                        <w:rPr>
                          <w:color w:val="auto"/>
                          <w:sz w:val="24"/>
                          <w:szCs w:val="24"/>
                        </w:rPr>
                        <w:t xml:space="preserve"> L</w:t>
                      </w:r>
                      <w:r w:rsidR="00CD4044" w:rsidRPr="00776CD0">
                        <w:rPr>
                          <w:i w:val="0"/>
                          <w:iCs w:val="0"/>
                          <w:color w:val="auto"/>
                          <w:sz w:val="24"/>
                          <w:szCs w:val="24"/>
                        </w:rPr>
                        <w:t xml:space="preserve"> = 7 mm</w:t>
                      </w:r>
                    </w:p>
                  </w:txbxContent>
                </v:textbox>
                <w10:wrap type="topAndBottom" anchory="page"/>
              </v:shape>
            </w:pict>
          </mc:Fallback>
        </mc:AlternateContent>
      </w:r>
      <w:r w:rsidR="0047718D" w:rsidRPr="00775663">
        <w:rPr>
          <w:lang w:val="en-US"/>
        </w:rPr>
        <w:t>prominent. This behavior is reflected</w:t>
      </w:r>
      <w:r w:rsidR="004943E0" w:rsidRPr="00775663">
        <w:rPr>
          <w:lang w:val="en-US"/>
        </w:rPr>
        <w:t xml:space="preserve"> in quantitative terms in the form of</w:t>
      </w:r>
      <w:r w:rsidR="0047718D" w:rsidRPr="00775663">
        <w:rPr>
          <w:lang w:val="en-US"/>
        </w:rPr>
        <w:t xml:space="preserve"> rise of Rayleigh number as the wire depth increases (</w:t>
      </w:r>
      <w:r w:rsidR="0047718D" w:rsidRPr="00775663">
        <w:rPr>
          <w:color w:val="0070C0"/>
          <w:lang w:val="en-US"/>
        </w:rPr>
        <w:t>Fig S4</w:t>
      </w:r>
      <w:r w:rsidR="0047718D" w:rsidRPr="00775663">
        <w:rPr>
          <w:lang w:val="en-US"/>
        </w:rPr>
        <w:t>).</w:t>
      </w:r>
      <w:r w:rsidR="00497EAC" w:rsidRPr="00497EAC">
        <w:rPr>
          <w:noProof/>
          <w:lang w:val="en-US"/>
        </w:rPr>
        <w:t xml:space="preserve"> </w:t>
      </w:r>
      <w:r w:rsidR="00497EAC" w:rsidRPr="00775663">
        <w:rPr>
          <w:noProof/>
          <w:lang w:val="en-US"/>
        </w:rPr>
        <mc:AlternateContent>
          <mc:Choice Requires="wps">
            <w:drawing>
              <wp:anchor distT="0" distB="0" distL="114300" distR="114300" simplePos="0" relativeHeight="251668480" behindDoc="0" locked="0" layoutInCell="1" allowOverlap="1" wp14:anchorId="290F9E4E" wp14:editId="0B82ED14">
                <wp:simplePos x="0" y="0"/>
                <wp:positionH relativeFrom="margin">
                  <wp:posOffset>0</wp:posOffset>
                </wp:positionH>
                <wp:positionV relativeFrom="page">
                  <wp:posOffset>6911163</wp:posOffset>
                </wp:positionV>
                <wp:extent cx="5731510" cy="2863215"/>
                <wp:effectExtent l="0" t="0" r="2540" b="0"/>
                <wp:wrapTopAndBottom/>
                <wp:docPr id="12" name="Text Box 12"/>
                <wp:cNvGraphicFramePr/>
                <a:graphic xmlns:a="http://schemas.openxmlformats.org/drawingml/2006/main">
                  <a:graphicData uri="http://schemas.microsoft.com/office/word/2010/wordprocessingShape">
                    <wps:wsp>
                      <wps:cNvSpPr txBox="1"/>
                      <wps:spPr>
                        <a:xfrm>
                          <a:off x="0" y="0"/>
                          <a:ext cx="5731510" cy="2863215"/>
                        </a:xfrm>
                        <a:prstGeom prst="rect">
                          <a:avLst/>
                        </a:prstGeom>
                        <a:solidFill>
                          <a:prstClr val="white"/>
                        </a:solidFill>
                        <a:ln>
                          <a:noFill/>
                        </a:ln>
                      </wps:spPr>
                      <wps:txbx>
                        <w:txbxContent>
                          <w:p w14:paraId="015197C8" w14:textId="77777777" w:rsidR="00497EAC" w:rsidRDefault="00497EAC" w:rsidP="00497EAC">
                            <w:pPr>
                              <w:keepNext/>
                              <w:jc w:val="center"/>
                              <w:rPr>
                                <w:b/>
                                <w:bCs/>
                                <w:sz w:val="22"/>
                              </w:rPr>
                            </w:pPr>
                            <w:r>
                              <w:rPr>
                                <w:noProof/>
                              </w:rPr>
                              <w:drawing>
                                <wp:inline distT="0" distB="0" distL="0" distR="0" wp14:anchorId="3C5A63E6" wp14:editId="72B73AA4">
                                  <wp:extent cx="2880000" cy="2412230"/>
                                  <wp:effectExtent l="0" t="0" r="0" b="762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2880000" cy="2412230"/>
                                          </a:xfrm>
                                          <a:prstGeom prst="rect">
                                            <a:avLst/>
                                          </a:prstGeom>
                                        </pic:spPr>
                                      </pic:pic>
                                    </a:graphicData>
                                  </a:graphic>
                                </wp:inline>
                              </w:drawing>
                            </w:r>
                          </w:p>
                          <w:p w14:paraId="32387E84" w14:textId="77777777" w:rsidR="00497EAC" w:rsidRPr="008652FD" w:rsidRDefault="00497EAC" w:rsidP="00497EAC">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Pr="009652D5">
                              <w:rPr>
                                <w:b/>
                                <w:bCs/>
                                <w:i w:val="0"/>
                                <w:iCs w:val="0"/>
                                <w:color w:val="auto"/>
                                <w:sz w:val="24"/>
                                <w:szCs w:val="24"/>
                              </w:rPr>
                              <w:t>S</w:t>
                            </w:r>
                            <w:r w:rsidRPr="009652D5">
                              <w:rPr>
                                <w:b/>
                                <w:bCs/>
                                <w:i w:val="0"/>
                                <w:iCs w:val="0"/>
                                <w:color w:val="auto"/>
                                <w:sz w:val="24"/>
                                <w:szCs w:val="24"/>
                              </w:rPr>
                              <w:fldChar w:fldCharType="begin"/>
                            </w:r>
                            <w:r w:rsidRPr="009652D5">
                              <w:rPr>
                                <w:b/>
                                <w:bCs/>
                                <w:i w:val="0"/>
                                <w:iCs w:val="0"/>
                                <w:color w:val="auto"/>
                                <w:sz w:val="24"/>
                                <w:szCs w:val="24"/>
                              </w:rPr>
                              <w:instrText xml:space="preserve"> SEQ S \* ARABIC </w:instrText>
                            </w:r>
                            <w:r w:rsidRPr="009652D5">
                              <w:rPr>
                                <w:b/>
                                <w:bCs/>
                                <w:i w:val="0"/>
                                <w:iCs w:val="0"/>
                                <w:color w:val="auto"/>
                                <w:sz w:val="24"/>
                                <w:szCs w:val="24"/>
                              </w:rPr>
                              <w:fldChar w:fldCharType="separate"/>
                            </w:r>
                            <w:r>
                              <w:rPr>
                                <w:b/>
                                <w:bCs/>
                                <w:i w:val="0"/>
                                <w:iCs w:val="0"/>
                                <w:noProof/>
                                <w:color w:val="auto"/>
                                <w:sz w:val="24"/>
                                <w:szCs w:val="24"/>
                              </w:rPr>
                              <w:t>4</w:t>
                            </w:r>
                            <w:r w:rsidRPr="009652D5">
                              <w:rPr>
                                <w:b/>
                                <w:bCs/>
                                <w:i w:val="0"/>
                                <w:iCs w:val="0"/>
                                <w:color w:val="auto"/>
                                <w:sz w:val="24"/>
                                <w:szCs w:val="24"/>
                              </w:rPr>
                              <w:fldChar w:fldCharType="end"/>
                            </w:r>
                            <w:r w:rsidRPr="009652D5">
                              <w:rPr>
                                <w:b/>
                                <w:bCs/>
                                <w:i w:val="0"/>
                                <w:iCs w:val="0"/>
                                <w:color w:val="auto"/>
                                <w:sz w:val="24"/>
                                <w:szCs w:val="24"/>
                              </w:rPr>
                              <w:t>.</w:t>
                            </w:r>
                            <w:r w:rsidRPr="005064F7">
                              <w:rPr>
                                <w:i w:val="0"/>
                                <w:iCs w:val="0"/>
                                <w:color w:val="auto"/>
                                <w:sz w:val="24"/>
                                <w:szCs w:val="24"/>
                              </w:rPr>
                              <w:t xml:space="preserve"> </w:t>
                            </w:r>
                            <w:r>
                              <w:rPr>
                                <w:i w:val="0"/>
                                <w:iCs w:val="0"/>
                                <w:color w:val="auto"/>
                                <w:sz w:val="24"/>
                                <w:szCs w:val="24"/>
                              </w:rPr>
                              <w:t>Time average Rayleigh number at different heating powers and wire depths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0F9E4E" id="Text Box 12" o:spid="_x0000_s1029" type="#_x0000_t202" style="position:absolute;left:0;text-align:left;margin-left:0;margin-top:544.2pt;width:451.3pt;height:225.45pt;z-index:251668480;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" stroked="f">
                <v:textbox style="mso-fit-shape-to-text:t" inset="0,0,0,0">
                  <w:txbxContent>
                    <w:p w14:paraId="015197C8" w14:textId="77777777" w:rsidR="00497EAC" w:rsidRDefault="00497EAC" w:rsidP="00497EAC">
                      <w:pPr>
                        <w:keepNext/>
                        <w:jc w:val="center"/>
                        <w:rPr>
                          <w:b/>
                          <w:bCs/>
                          <w:sz w:val="22"/>
                        </w:rPr>
                      </w:pPr>
                      <w:r>
                        <w:rPr>
                          <w:noProof/>
                        </w:rPr>
                        <w:drawing>
                          <wp:inline distT="0" distB="0" distL="0" distR="0" wp14:anchorId="3C5A63E6" wp14:editId="72B73AA4">
                            <wp:extent cx="2880000" cy="2412230"/>
                            <wp:effectExtent l="0" t="0" r="0" b="762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2880000" cy="2412230"/>
                                    </a:xfrm>
                                    <a:prstGeom prst="rect">
                                      <a:avLst/>
                                    </a:prstGeom>
                                  </pic:spPr>
                                </pic:pic>
                              </a:graphicData>
                            </a:graphic>
                          </wp:inline>
                        </w:drawing>
                      </w:r>
                    </w:p>
                    <w:p w14:paraId="32387E84" w14:textId="77777777" w:rsidR="00497EAC" w:rsidRPr="008652FD" w:rsidRDefault="00497EAC" w:rsidP="00497EAC">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Pr="009652D5">
                        <w:rPr>
                          <w:b/>
                          <w:bCs/>
                          <w:i w:val="0"/>
                          <w:iCs w:val="0"/>
                          <w:color w:val="auto"/>
                          <w:sz w:val="24"/>
                          <w:szCs w:val="24"/>
                        </w:rPr>
                        <w:t>S</w:t>
                      </w:r>
                      <w:r w:rsidRPr="009652D5">
                        <w:rPr>
                          <w:b/>
                          <w:bCs/>
                          <w:i w:val="0"/>
                          <w:iCs w:val="0"/>
                          <w:color w:val="auto"/>
                          <w:sz w:val="24"/>
                          <w:szCs w:val="24"/>
                        </w:rPr>
                        <w:fldChar w:fldCharType="begin"/>
                      </w:r>
                      <w:r w:rsidRPr="009652D5">
                        <w:rPr>
                          <w:b/>
                          <w:bCs/>
                          <w:i w:val="0"/>
                          <w:iCs w:val="0"/>
                          <w:color w:val="auto"/>
                          <w:sz w:val="24"/>
                          <w:szCs w:val="24"/>
                        </w:rPr>
                        <w:instrText xml:space="preserve"> SEQ S \* ARABIC </w:instrText>
                      </w:r>
                      <w:r w:rsidRPr="009652D5">
                        <w:rPr>
                          <w:b/>
                          <w:bCs/>
                          <w:i w:val="0"/>
                          <w:iCs w:val="0"/>
                          <w:color w:val="auto"/>
                          <w:sz w:val="24"/>
                          <w:szCs w:val="24"/>
                        </w:rPr>
                        <w:fldChar w:fldCharType="separate"/>
                      </w:r>
                      <w:r>
                        <w:rPr>
                          <w:b/>
                          <w:bCs/>
                          <w:i w:val="0"/>
                          <w:iCs w:val="0"/>
                          <w:noProof/>
                          <w:color w:val="auto"/>
                          <w:sz w:val="24"/>
                          <w:szCs w:val="24"/>
                        </w:rPr>
                        <w:t>4</w:t>
                      </w:r>
                      <w:r w:rsidRPr="009652D5">
                        <w:rPr>
                          <w:b/>
                          <w:bCs/>
                          <w:i w:val="0"/>
                          <w:iCs w:val="0"/>
                          <w:color w:val="auto"/>
                          <w:sz w:val="24"/>
                          <w:szCs w:val="24"/>
                        </w:rPr>
                        <w:fldChar w:fldCharType="end"/>
                      </w:r>
                      <w:r w:rsidRPr="009652D5">
                        <w:rPr>
                          <w:b/>
                          <w:bCs/>
                          <w:i w:val="0"/>
                          <w:iCs w:val="0"/>
                          <w:color w:val="auto"/>
                          <w:sz w:val="24"/>
                          <w:szCs w:val="24"/>
                        </w:rPr>
                        <w:t>.</w:t>
                      </w:r>
                      <w:r w:rsidRPr="005064F7">
                        <w:rPr>
                          <w:i w:val="0"/>
                          <w:iCs w:val="0"/>
                          <w:color w:val="auto"/>
                          <w:sz w:val="24"/>
                          <w:szCs w:val="24"/>
                        </w:rPr>
                        <w:t xml:space="preserve"> </w:t>
                      </w:r>
                      <w:r>
                        <w:rPr>
                          <w:i w:val="0"/>
                          <w:iCs w:val="0"/>
                          <w:color w:val="auto"/>
                          <w:sz w:val="24"/>
                          <w:szCs w:val="24"/>
                        </w:rPr>
                        <w:t>Time average Rayleigh number at different heating powers and wire depths</w:t>
                      </w:r>
                    </w:p>
                  </w:txbxContent>
                </v:textbox>
                <w10:wrap type="topAndBottom" anchorx="margin" anchory="page"/>
              </v:shape>
            </w:pict>
          </mc:Fallback>
        </mc:AlternateContent>
      </w:r>
      <w:r w:rsidR="002162F0" w:rsidRPr="00775663">
        <w:rPr>
          <w:lang w:val="en-US"/>
        </w:rPr>
        <w:t xml:space="preserve">Compared to </w:t>
      </w:r>
      <w:r w:rsidR="00713DC0" w:rsidRPr="00775663">
        <w:rPr>
          <w:lang w:val="en-US"/>
        </w:rPr>
        <w:t xml:space="preserve">wire depths of </w:t>
      </w:r>
      <w:r w:rsidR="00713DC0" w:rsidRPr="00775663">
        <w:rPr>
          <w:i/>
          <w:iCs/>
          <w:lang w:val="en-US"/>
        </w:rPr>
        <w:t>L</w:t>
      </w:r>
      <w:r w:rsidR="00713DC0" w:rsidRPr="00775663">
        <w:rPr>
          <w:lang w:val="en-US"/>
        </w:rPr>
        <w:t xml:space="preserve"> = </w:t>
      </w:r>
      <w:r w:rsidR="002162F0" w:rsidRPr="00775663">
        <w:rPr>
          <w:lang w:val="en-US"/>
        </w:rPr>
        <w:t>1</w:t>
      </w:r>
      <w:r w:rsidR="002830CD" w:rsidRPr="00775663">
        <w:rPr>
          <w:lang w:val="en-US"/>
        </w:rPr>
        <w:t>,</w:t>
      </w:r>
      <w:r w:rsidR="002162F0" w:rsidRPr="00775663">
        <w:rPr>
          <w:lang w:val="en-US"/>
        </w:rPr>
        <w:t xml:space="preserve"> 2 and 3 mm,</w:t>
      </w:r>
      <w:r w:rsidR="00B92291" w:rsidRPr="00775663">
        <w:rPr>
          <w:lang w:val="en-US"/>
        </w:rPr>
        <w:t xml:space="preserve"> significantly</w:t>
      </w:r>
      <w:r w:rsidR="002162F0" w:rsidRPr="00775663">
        <w:rPr>
          <w:lang w:val="en-US"/>
        </w:rPr>
        <w:t xml:space="preserve"> </w:t>
      </w:r>
      <w:r w:rsidR="00B92291" w:rsidRPr="00775663">
        <w:rPr>
          <w:lang w:val="en-US"/>
        </w:rPr>
        <w:t>larger</w:t>
      </w:r>
      <w:r w:rsidR="002162F0" w:rsidRPr="00775663">
        <w:rPr>
          <w:lang w:val="en-US"/>
        </w:rPr>
        <w:t xml:space="preserve"> values of Ra</w:t>
      </w:r>
      <w:r w:rsidR="009E3311" w:rsidRPr="00775663">
        <w:rPr>
          <w:lang w:val="en-US"/>
        </w:rPr>
        <w:t>yleigh number</w:t>
      </w:r>
      <w:r w:rsidR="002162F0" w:rsidRPr="00775663">
        <w:rPr>
          <w:lang w:val="en-US"/>
        </w:rPr>
        <w:t xml:space="preserve"> </w:t>
      </w:r>
      <w:r w:rsidR="00B92291" w:rsidRPr="00775663">
        <w:rPr>
          <w:lang w:val="en-US"/>
        </w:rPr>
        <w:lastRenderedPageBreak/>
        <w:t>are</w:t>
      </w:r>
      <w:r w:rsidR="002162F0" w:rsidRPr="00775663">
        <w:rPr>
          <w:lang w:val="en-US"/>
        </w:rPr>
        <w:t xml:space="preserve"> observed at </w:t>
      </w:r>
      <w:r w:rsidR="002162F0" w:rsidRPr="00775663">
        <w:rPr>
          <w:i/>
          <w:iCs/>
          <w:lang w:val="en-US"/>
        </w:rPr>
        <w:t>L</w:t>
      </w:r>
      <w:r w:rsidR="002162F0" w:rsidRPr="00775663">
        <w:rPr>
          <w:lang w:val="en-US"/>
        </w:rPr>
        <w:t xml:space="preserve"> = 7 mm, which </w:t>
      </w:r>
      <w:r w:rsidR="00BD7CAA" w:rsidRPr="00775663">
        <w:rPr>
          <w:lang w:val="en-US"/>
        </w:rPr>
        <w:t>suggest</w:t>
      </w:r>
      <w:r w:rsidR="002162F0" w:rsidRPr="00775663">
        <w:rPr>
          <w:lang w:val="en-US"/>
        </w:rPr>
        <w:t xml:space="preserve"> that convective currents are </w:t>
      </w:r>
      <w:r w:rsidR="004943E0" w:rsidRPr="00775663">
        <w:rPr>
          <w:lang w:val="en-US"/>
        </w:rPr>
        <w:t xml:space="preserve">majorly </w:t>
      </w:r>
      <w:r w:rsidR="002162F0" w:rsidRPr="00775663">
        <w:rPr>
          <w:lang w:val="en-US"/>
        </w:rPr>
        <w:t xml:space="preserve">responsible for the heat transfer in this case. Due to these </w:t>
      </w:r>
      <w:r w:rsidR="00452CEA" w:rsidRPr="00775663">
        <w:rPr>
          <w:lang w:val="en-US"/>
        </w:rPr>
        <w:t>strong</w:t>
      </w:r>
      <w:r w:rsidR="00D84085" w:rsidRPr="00775663">
        <w:rPr>
          <w:lang w:val="en-US"/>
        </w:rPr>
        <w:t xml:space="preserve"> </w:t>
      </w:r>
      <w:r w:rsidR="002162F0" w:rsidRPr="00775663">
        <w:rPr>
          <w:lang w:val="en-US"/>
        </w:rPr>
        <w:t>convective currents</w:t>
      </w:r>
      <w:r w:rsidR="00D84085" w:rsidRPr="00775663">
        <w:rPr>
          <w:lang w:val="en-US"/>
        </w:rPr>
        <w:t xml:space="preserve">, </w:t>
      </w:r>
      <w:r w:rsidR="0092248F" w:rsidRPr="00775663">
        <w:rPr>
          <w:lang w:val="en-US"/>
        </w:rPr>
        <w:t>a three</w:t>
      </w:r>
      <w:r w:rsidR="00F62F32" w:rsidRPr="00775663">
        <w:rPr>
          <w:lang w:val="en-US"/>
        </w:rPr>
        <w:t>-d</w:t>
      </w:r>
      <w:r w:rsidR="0092248F" w:rsidRPr="00775663">
        <w:rPr>
          <w:lang w:val="en-US"/>
        </w:rPr>
        <w:t>imensional</w:t>
      </w:r>
      <w:r w:rsidR="00383D1E" w:rsidRPr="00775663">
        <w:rPr>
          <w:lang w:val="en-US"/>
        </w:rPr>
        <w:t xml:space="preserve"> flow field </w:t>
      </w:r>
      <w:r w:rsidR="0092248F" w:rsidRPr="00775663">
        <w:rPr>
          <w:lang w:val="en-US"/>
        </w:rPr>
        <w:t xml:space="preserve">is established, which </w:t>
      </w:r>
      <w:r w:rsidR="00383D1E" w:rsidRPr="00775663">
        <w:rPr>
          <w:lang w:val="en-US"/>
        </w:rPr>
        <w:t>result</w:t>
      </w:r>
      <w:r w:rsidR="0092248F" w:rsidRPr="00775663">
        <w:rPr>
          <w:lang w:val="en-US"/>
        </w:rPr>
        <w:t>s in</w:t>
      </w:r>
      <w:r w:rsidR="00D73954" w:rsidRPr="00775663">
        <w:rPr>
          <w:lang w:val="en-US"/>
        </w:rPr>
        <w:t xml:space="preserve"> asymmetric</w:t>
      </w:r>
      <w:r w:rsidR="00383D1E" w:rsidRPr="00775663">
        <w:rPr>
          <w:lang w:val="en-US"/>
        </w:rPr>
        <w:t xml:space="preserve"> interfacial deformations.</w:t>
      </w:r>
      <w:r w:rsidR="006A2FD0" w:rsidRPr="00775663">
        <w:rPr>
          <w:lang w:val="en-US"/>
        </w:rPr>
        <w:t xml:space="preserve"> The trends in the Rayleigh number are in line with the observations made above (see</w:t>
      </w:r>
      <w:r w:rsidR="001C6A24" w:rsidRPr="00775663">
        <w:rPr>
          <w:lang w:val="en-US"/>
        </w:rPr>
        <w:t xml:space="preserve"> section</w:t>
      </w:r>
      <w:r w:rsidR="006A2FD0" w:rsidRPr="00775663">
        <w:rPr>
          <w:lang w:val="en-US"/>
        </w:rPr>
        <w:t xml:space="preserve"> S1)</w:t>
      </w:r>
      <w:r w:rsidR="00BD7CAA" w:rsidRPr="00775663">
        <w:rPr>
          <w:lang w:val="en-US"/>
        </w:rPr>
        <w:t>,</w:t>
      </w:r>
      <w:r w:rsidR="006A2FD0" w:rsidRPr="00775663">
        <w:rPr>
          <w:lang w:val="en-US"/>
        </w:rPr>
        <w:t xml:space="preserve"> as the wire temperature is the l</w:t>
      </w:r>
      <w:r w:rsidR="00BD7CAA" w:rsidRPr="00775663">
        <w:rPr>
          <w:lang w:val="en-US"/>
        </w:rPr>
        <w:t>owe</w:t>
      </w:r>
      <w:r w:rsidR="006A2FD0" w:rsidRPr="00775663">
        <w:rPr>
          <w:lang w:val="en-US"/>
        </w:rPr>
        <w:t xml:space="preserve">st in </w:t>
      </w:r>
      <w:r w:rsidR="00C23541" w:rsidRPr="00775663">
        <w:rPr>
          <w:lang w:val="en-US"/>
        </w:rPr>
        <w:t xml:space="preserve">the </w:t>
      </w:r>
      <w:r w:rsidR="006A2FD0" w:rsidRPr="00775663">
        <w:rPr>
          <w:lang w:val="en-US"/>
        </w:rPr>
        <w:t xml:space="preserve">case of wire at </w:t>
      </w:r>
      <w:r w:rsidR="006A2FD0" w:rsidRPr="00775663">
        <w:rPr>
          <w:i/>
          <w:iCs/>
          <w:lang w:val="en-US"/>
        </w:rPr>
        <w:t>L</w:t>
      </w:r>
      <w:r w:rsidR="006A2FD0" w:rsidRPr="00775663">
        <w:rPr>
          <w:lang w:val="en-US"/>
        </w:rPr>
        <w:t xml:space="preserve"> = 7 mm, </w:t>
      </w:r>
      <w:r w:rsidR="00BD7CAA" w:rsidRPr="00775663">
        <w:rPr>
          <w:lang w:val="en-US"/>
        </w:rPr>
        <w:t xml:space="preserve">indicating </w:t>
      </w:r>
      <w:r w:rsidR="006A2FD0" w:rsidRPr="00775663">
        <w:rPr>
          <w:lang w:val="en-US"/>
        </w:rPr>
        <w:t xml:space="preserve">higher rates </w:t>
      </w:r>
      <w:r w:rsidR="00C23541" w:rsidRPr="00775663">
        <w:rPr>
          <w:lang w:val="en-US"/>
        </w:rPr>
        <w:t xml:space="preserve">of </w:t>
      </w:r>
      <w:r w:rsidR="006A2FD0" w:rsidRPr="00775663">
        <w:rPr>
          <w:lang w:val="en-US"/>
        </w:rPr>
        <w:t xml:space="preserve">heat transfer </w:t>
      </w:r>
      <w:r w:rsidR="00497EAC" w:rsidRPr="00775663">
        <w:rPr>
          <w:noProof/>
          <w:lang w:val="en-US"/>
        </w:rPr>
        <mc:AlternateContent>
          <mc:Choice Requires="wps">
            <w:drawing>
              <wp:anchor distT="0" distB="0" distL="114300" distR="114300" simplePos="0" relativeHeight="251669504" behindDoc="0" locked="0" layoutInCell="1" allowOverlap="1" wp14:anchorId="51249AD0" wp14:editId="121CD3F0">
                <wp:simplePos x="0" y="0"/>
                <wp:positionH relativeFrom="margin">
                  <wp:align>right</wp:align>
                </wp:positionH>
                <wp:positionV relativeFrom="page">
                  <wp:posOffset>2593975</wp:posOffset>
                </wp:positionV>
                <wp:extent cx="5731510" cy="5590540"/>
                <wp:effectExtent l="0" t="0" r="2540" b="0"/>
                <wp:wrapTopAndBottom/>
                <wp:docPr id="15" name="Text Box 15"/>
                <wp:cNvGraphicFramePr/>
                <a:graphic xmlns:a="http://schemas.openxmlformats.org/drawingml/2006/main">
                  <a:graphicData uri="http://schemas.microsoft.com/office/word/2010/wordprocessingShape">
                    <wps:wsp>
                      <wps:cNvSpPr txBox="1"/>
                      <wps:spPr>
                        <a:xfrm>
                          <a:off x="0" y="0"/>
                          <a:ext cx="5731510" cy="5590540"/>
                        </a:xfrm>
                        <a:prstGeom prst="rect">
                          <a:avLst/>
                        </a:prstGeom>
                        <a:solidFill>
                          <a:prstClr val="white"/>
                        </a:solidFill>
                        <a:ln>
                          <a:noFill/>
                        </a:ln>
                      </wps:spPr>
                      <wps:txbx>
                        <w:txbxContent>
                          <w:p w14:paraId="4BE33C7E" w14:textId="223A573D" w:rsidR="008B5899" w:rsidRDefault="00EB3060" w:rsidP="008B5899">
                            <w:pPr>
                              <w:keepNext/>
                              <w:jc w:val="center"/>
                              <w:rPr>
                                <w:b/>
                                <w:bCs/>
                                <w:sz w:val="22"/>
                              </w:rPr>
                            </w:pPr>
                            <w:r>
                              <w:rPr>
                                <w:noProof/>
                              </w:rPr>
                              <w:drawing>
                                <wp:inline distT="0" distB="0" distL="0" distR="0" wp14:anchorId="333193AE" wp14:editId="29C57C80">
                                  <wp:extent cx="5731510" cy="4738370"/>
                                  <wp:effectExtent l="0" t="0" r="2540" b="508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731510" cy="4738370"/>
                                          </a:xfrm>
                                          <a:prstGeom prst="rect">
                                            <a:avLst/>
                                          </a:prstGeom>
                                        </pic:spPr>
                                      </pic:pic>
                                    </a:graphicData>
                                  </a:graphic>
                                </wp:inline>
                              </w:drawing>
                            </w:r>
                          </w:p>
                          <w:p w14:paraId="67948D15" w14:textId="741561D5" w:rsidR="008B5899" w:rsidRPr="008652FD" w:rsidRDefault="00F11C7F" w:rsidP="008B5899">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008B5899" w:rsidRPr="009652D5">
                              <w:rPr>
                                <w:b/>
                                <w:bCs/>
                                <w:i w:val="0"/>
                                <w:iCs w:val="0"/>
                                <w:color w:val="auto"/>
                                <w:sz w:val="24"/>
                                <w:szCs w:val="24"/>
                              </w:rPr>
                              <w:t>S</w:t>
                            </w:r>
                            <w:r w:rsidR="008B5899" w:rsidRPr="009652D5">
                              <w:rPr>
                                <w:b/>
                                <w:bCs/>
                                <w:i w:val="0"/>
                                <w:iCs w:val="0"/>
                                <w:color w:val="auto"/>
                                <w:sz w:val="24"/>
                                <w:szCs w:val="24"/>
                              </w:rPr>
                              <w:fldChar w:fldCharType="begin"/>
                            </w:r>
                            <w:r w:rsidR="008B5899" w:rsidRPr="009652D5">
                              <w:rPr>
                                <w:b/>
                                <w:bCs/>
                                <w:i w:val="0"/>
                                <w:iCs w:val="0"/>
                                <w:color w:val="auto"/>
                                <w:sz w:val="24"/>
                                <w:szCs w:val="24"/>
                              </w:rPr>
                              <w:instrText xml:space="preserve"> SEQ S \* ARABIC </w:instrText>
                            </w:r>
                            <w:r w:rsidR="008B5899" w:rsidRPr="009652D5">
                              <w:rPr>
                                <w:b/>
                                <w:bCs/>
                                <w:i w:val="0"/>
                                <w:iCs w:val="0"/>
                                <w:color w:val="auto"/>
                                <w:sz w:val="24"/>
                                <w:szCs w:val="24"/>
                              </w:rPr>
                              <w:fldChar w:fldCharType="separate"/>
                            </w:r>
                            <w:r w:rsidR="00142EBA">
                              <w:rPr>
                                <w:b/>
                                <w:bCs/>
                                <w:i w:val="0"/>
                                <w:iCs w:val="0"/>
                                <w:noProof/>
                                <w:color w:val="auto"/>
                                <w:sz w:val="24"/>
                                <w:szCs w:val="24"/>
                              </w:rPr>
                              <w:t>5</w:t>
                            </w:r>
                            <w:r w:rsidR="008B5899" w:rsidRPr="009652D5">
                              <w:rPr>
                                <w:b/>
                                <w:bCs/>
                                <w:i w:val="0"/>
                                <w:iCs w:val="0"/>
                                <w:color w:val="auto"/>
                                <w:sz w:val="24"/>
                                <w:szCs w:val="24"/>
                              </w:rPr>
                              <w:fldChar w:fldCharType="end"/>
                            </w:r>
                            <w:r w:rsidR="008B5899" w:rsidRPr="009652D5">
                              <w:rPr>
                                <w:b/>
                                <w:bCs/>
                                <w:i w:val="0"/>
                                <w:iCs w:val="0"/>
                                <w:color w:val="auto"/>
                                <w:sz w:val="24"/>
                                <w:szCs w:val="24"/>
                              </w:rPr>
                              <w:t>.</w:t>
                            </w:r>
                            <w:r w:rsidR="008B5899" w:rsidRPr="005064F7">
                              <w:rPr>
                                <w:i w:val="0"/>
                                <w:iCs w:val="0"/>
                                <w:color w:val="auto"/>
                                <w:sz w:val="24"/>
                                <w:szCs w:val="24"/>
                              </w:rPr>
                              <w:t xml:space="preserve"> </w:t>
                            </w:r>
                            <w:r w:rsidR="008B5899">
                              <w:rPr>
                                <w:i w:val="0"/>
                                <w:iCs w:val="0"/>
                                <w:color w:val="auto"/>
                                <w:sz w:val="24"/>
                                <w:szCs w:val="24"/>
                              </w:rPr>
                              <w:t xml:space="preserve">Variation of Rayleigh number with the temperature difference between the wire and the interface at different heating power </w:t>
                            </w:r>
                            <w:r w:rsidR="008B5899" w:rsidRPr="00D51B8E">
                              <w:rPr>
                                <w:color w:val="auto"/>
                                <w:sz w:val="24"/>
                                <w:szCs w:val="24"/>
                              </w:rPr>
                              <w:t>Q</w:t>
                            </w:r>
                            <w:r w:rsidR="008B5899">
                              <w:rPr>
                                <w:i w:val="0"/>
                                <w:iCs w:val="0"/>
                                <w:color w:val="auto"/>
                                <w:sz w:val="24"/>
                                <w:szCs w:val="24"/>
                              </w:rPr>
                              <w:t xml:space="preserve"> </w:t>
                            </w:r>
                            <w:r w:rsidR="008B5899" w:rsidRPr="00776CD0">
                              <w:rPr>
                                <w:i w:val="0"/>
                                <w:iCs w:val="0"/>
                                <w:color w:val="auto"/>
                                <w:sz w:val="24"/>
                                <w:szCs w:val="24"/>
                              </w:rPr>
                              <w:t xml:space="preserve">for wire depths a) </w:t>
                            </w:r>
                            <w:r w:rsidR="008B5899" w:rsidRPr="00776CD0">
                              <w:rPr>
                                <w:color w:val="auto"/>
                                <w:sz w:val="24"/>
                                <w:szCs w:val="24"/>
                              </w:rPr>
                              <w:t>L</w:t>
                            </w:r>
                            <w:r w:rsidR="008B5899" w:rsidRPr="00776CD0">
                              <w:rPr>
                                <w:i w:val="0"/>
                                <w:iCs w:val="0"/>
                                <w:color w:val="auto"/>
                                <w:sz w:val="24"/>
                                <w:szCs w:val="24"/>
                              </w:rPr>
                              <w:t xml:space="preserve"> = 1 mm b) </w:t>
                            </w:r>
                            <w:r w:rsidR="008B5899" w:rsidRPr="00776CD0">
                              <w:rPr>
                                <w:color w:val="auto"/>
                                <w:sz w:val="24"/>
                                <w:szCs w:val="24"/>
                              </w:rPr>
                              <w:t xml:space="preserve">L </w:t>
                            </w:r>
                            <w:r w:rsidR="008B5899" w:rsidRPr="00776CD0">
                              <w:rPr>
                                <w:i w:val="0"/>
                                <w:iCs w:val="0"/>
                                <w:color w:val="auto"/>
                                <w:sz w:val="24"/>
                                <w:szCs w:val="24"/>
                              </w:rPr>
                              <w:t>= 2 mm c)</w:t>
                            </w:r>
                            <w:r w:rsidR="008B5899" w:rsidRPr="00776CD0">
                              <w:rPr>
                                <w:color w:val="auto"/>
                                <w:sz w:val="24"/>
                                <w:szCs w:val="24"/>
                              </w:rPr>
                              <w:t xml:space="preserve"> L</w:t>
                            </w:r>
                            <w:r w:rsidR="008B5899" w:rsidRPr="00776CD0">
                              <w:rPr>
                                <w:i w:val="0"/>
                                <w:iCs w:val="0"/>
                                <w:color w:val="auto"/>
                                <w:sz w:val="24"/>
                                <w:szCs w:val="24"/>
                              </w:rPr>
                              <w:t xml:space="preserve"> = 3 mm and d)</w:t>
                            </w:r>
                            <w:r w:rsidR="008B5899" w:rsidRPr="00776CD0">
                              <w:rPr>
                                <w:color w:val="auto"/>
                                <w:sz w:val="24"/>
                                <w:szCs w:val="24"/>
                              </w:rPr>
                              <w:t xml:space="preserve"> L</w:t>
                            </w:r>
                            <w:r w:rsidR="008B5899" w:rsidRPr="00776CD0">
                              <w:rPr>
                                <w:i w:val="0"/>
                                <w:iCs w:val="0"/>
                                <w:color w:val="auto"/>
                                <w:sz w:val="24"/>
                                <w:szCs w:val="24"/>
                              </w:rPr>
                              <w:t xml:space="preserve"> = 7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249AD0" id="Text Box 15" o:spid="_x0000_s1030" type="#_x0000_t202" style="position:absolute;left:0;text-align:left;margin-left:400.1pt;margin-top:204.25pt;width:451.3pt;height:440.2pt;z-index:251669504;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" stroked="f">
                <v:textbox style="mso-fit-shape-to-text:t" inset="0,0,0,0">
                  <w:txbxContent>
                    <w:p w14:paraId="4BE33C7E" w14:textId="223A573D" w:rsidR="008B5899" w:rsidRDefault="00EB3060" w:rsidP="008B5899">
                      <w:pPr>
                        <w:keepNext/>
                        <w:jc w:val="center"/>
                        <w:rPr>
                          <w:b/>
                          <w:bCs/>
                          <w:sz w:val="22"/>
                        </w:rPr>
                      </w:pPr>
                      <w:r>
                        <w:rPr>
                          <w:noProof/>
                        </w:rPr>
                        <w:drawing>
                          <wp:inline distT="0" distB="0" distL="0" distR="0" wp14:anchorId="333193AE" wp14:editId="29C57C80">
                            <wp:extent cx="5731510" cy="4738370"/>
                            <wp:effectExtent l="0" t="0" r="2540" b="508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731510" cy="4738370"/>
                                    </a:xfrm>
                                    <a:prstGeom prst="rect">
                                      <a:avLst/>
                                    </a:prstGeom>
                                  </pic:spPr>
                                </pic:pic>
                              </a:graphicData>
                            </a:graphic>
                          </wp:inline>
                        </w:drawing>
                      </w:r>
                    </w:p>
                    <w:p w14:paraId="67948D15" w14:textId="741561D5" w:rsidR="008B5899" w:rsidRPr="008652FD" w:rsidRDefault="00F11C7F" w:rsidP="008B5899">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008B5899" w:rsidRPr="009652D5">
                        <w:rPr>
                          <w:b/>
                          <w:bCs/>
                          <w:i w:val="0"/>
                          <w:iCs w:val="0"/>
                          <w:color w:val="auto"/>
                          <w:sz w:val="24"/>
                          <w:szCs w:val="24"/>
                        </w:rPr>
                        <w:t>S</w:t>
                      </w:r>
                      <w:r w:rsidR="008B5899" w:rsidRPr="009652D5">
                        <w:rPr>
                          <w:b/>
                          <w:bCs/>
                          <w:i w:val="0"/>
                          <w:iCs w:val="0"/>
                          <w:color w:val="auto"/>
                          <w:sz w:val="24"/>
                          <w:szCs w:val="24"/>
                        </w:rPr>
                        <w:fldChar w:fldCharType="begin"/>
                      </w:r>
                      <w:r w:rsidR="008B5899" w:rsidRPr="009652D5">
                        <w:rPr>
                          <w:b/>
                          <w:bCs/>
                          <w:i w:val="0"/>
                          <w:iCs w:val="0"/>
                          <w:color w:val="auto"/>
                          <w:sz w:val="24"/>
                          <w:szCs w:val="24"/>
                        </w:rPr>
                        <w:instrText xml:space="preserve"> SEQ S \* ARABIC </w:instrText>
                      </w:r>
                      <w:r w:rsidR="008B5899" w:rsidRPr="009652D5">
                        <w:rPr>
                          <w:b/>
                          <w:bCs/>
                          <w:i w:val="0"/>
                          <w:iCs w:val="0"/>
                          <w:color w:val="auto"/>
                          <w:sz w:val="24"/>
                          <w:szCs w:val="24"/>
                        </w:rPr>
                        <w:fldChar w:fldCharType="separate"/>
                      </w:r>
                      <w:r w:rsidR="00142EBA">
                        <w:rPr>
                          <w:b/>
                          <w:bCs/>
                          <w:i w:val="0"/>
                          <w:iCs w:val="0"/>
                          <w:noProof/>
                          <w:color w:val="auto"/>
                          <w:sz w:val="24"/>
                          <w:szCs w:val="24"/>
                        </w:rPr>
                        <w:t>5</w:t>
                      </w:r>
                      <w:r w:rsidR="008B5899" w:rsidRPr="009652D5">
                        <w:rPr>
                          <w:b/>
                          <w:bCs/>
                          <w:i w:val="0"/>
                          <w:iCs w:val="0"/>
                          <w:color w:val="auto"/>
                          <w:sz w:val="24"/>
                          <w:szCs w:val="24"/>
                        </w:rPr>
                        <w:fldChar w:fldCharType="end"/>
                      </w:r>
                      <w:r w:rsidR="008B5899" w:rsidRPr="009652D5">
                        <w:rPr>
                          <w:b/>
                          <w:bCs/>
                          <w:i w:val="0"/>
                          <w:iCs w:val="0"/>
                          <w:color w:val="auto"/>
                          <w:sz w:val="24"/>
                          <w:szCs w:val="24"/>
                        </w:rPr>
                        <w:t>.</w:t>
                      </w:r>
                      <w:r w:rsidR="008B5899" w:rsidRPr="005064F7">
                        <w:rPr>
                          <w:i w:val="0"/>
                          <w:iCs w:val="0"/>
                          <w:color w:val="auto"/>
                          <w:sz w:val="24"/>
                          <w:szCs w:val="24"/>
                        </w:rPr>
                        <w:t xml:space="preserve"> </w:t>
                      </w:r>
                      <w:r w:rsidR="008B5899">
                        <w:rPr>
                          <w:i w:val="0"/>
                          <w:iCs w:val="0"/>
                          <w:color w:val="auto"/>
                          <w:sz w:val="24"/>
                          <w:szCs w:val="24"/>
                        </w:rPr>
                        <w:t xml:space="preserve">Variation of Rayleigh number with the temperature difference between the wire and the interface at different heating power </w:t>
                      </w:r>
                      <w:r w:rsidR="008B5899" w:rsidRPr="00D51B8E">
                        <w:rPr>
                          <w:color w:val="auto"/>
                          <w:sz w:val="24"/>
                          <w:szCs w:val="24"/>
                        </w:rPr>
                        <w:t>Q</w:t>
                      </w:r>
                      <w:r w:rsidR="008B5899">
                        <w:rPr>
                          <w:i w:val="0"/>
                          <w:iCs w:val="0"/>
                          <w:color w:val="auto"/>
                          <w:sz w:val="24"/>
                          <w:szCs w:val="24"/>
                        </w:rPr>
                        <w:t xml:space="preserve"> </w:t>
                      </w:r>
                      <w:r w:rsidR="008B5899" w:rsidRPr="00776CD0">
                        <w:rPr>
                          <w:i w:val="0"/>
                          <w:iCs w:val="0"/>
                          <w:color w:val="auto"/>
                          <w:sz w:val="24"/>
                          <w:szCs w:val="24"/>
                        </w:rPr>
                        <w:t xml:space="preserve">for wire depths a) </w:t>
                      </w:r>
                      <w:r w:rsidR="008B5899" w:rsidRPr="00776CD0">
                        <w:rPr>
                          <w:color w:val="auto"/>
                          <w:sz w:val="24"/>
                          <w:szCs w:val="24"/>
                        </w:rPr>
                        <w:t>L</w:t>
                      </w:r>
                      <w:r w:rsidR="008B5899" w:rsidRPr="00776CD0">
                        <w:rPr>
                          <w:i w:val="0"/>
                          <w:iCs w:val="0"/>
                          <w:color w:val="auto"/>
                          <w:sz w:val="24"/>
                          <w:szCs w:val="24"/>
                        </w:rPr>
                        <w:t xml:space="preserve"> = 1 mm b) </w:t>
                      </w:r>
                      <w:r w:rsidR="008B5899" w:rsidRPr="00776CD0">
                        <w:rPr>
                          <w:color w:val="auto"/>
                          <w:sz w:val="24"/>
                          <w:szCs w:val="24"/>
                        </w:rPr>
                        <w:t xml:space="preserve">L </w:t>
                      </w:r>
                      <w:r w:rsidR="008B5899" w:rsidRPr="00776CD0">
                        <w:rPr>
                          <w:i w:val="0"/>
                          <w:iCs w:val="0"/>
                          <w:color w:val="auto"/>
                          <w:sz w:val="24"/>
                          <w:szCs w:val="24"/>
                        </w:rPr>
                        <w:t>= 2 mm c)</w:t>
                      </w:r>
                      <w:r w:rsidR="008B5899" w:rsidRPr="00776CD0">
                        <w:rPr>
                          <w:color w:val="auto"/>
                          <w:sz w:val="24"/>
                          <w:szCs w:val="24"/>
                        </w:rPr>
                        <w:t xml:space="preserve"> L</w:t>
                      </w:r>
                      <w:r w:rsidR="008B5899" w:rsidRPr="00776CD0">
                        <w:rPr>
                          <w:i w:val="0"/>
                          <w:iCs w:val="0"/>
                          <w:color w:val="auto"/>
                          <w:sz w:val="24"/>
                          <w:szCs w:val="24"/>
                        </w:rPr>
                        <w:t xml:space="preserve"> = 3 mm and d)</w:t>
                      </w:r>
                      <w:r w:rsidR="008B5899" w:rsidRPr="00776CD0">
                        <w:rPr>
                          <w:color w:val="auto"/>
                          <w:sz w:val="24"/>
                          <w:szCs w:val="24"/>
                        </w:rPr>
                        <w:t xml:space="preserve"> L</w:t>
                      </w:r>
                      <w:r w:rsidR="008B5899" w:rsidRPr="00776CD0">
                        <w:rPr>
                          <w:i w:val="0"/>
                          <w:iCs w:val="0"/>
                          <w:color w:val="auto"/>
                          <w:sz w:val="24"/>
                          <w:szCs w:val="24"/>
                        </w:rPr>
                        <w:t xml:space="preserve"> = 7 mm</w:t>
                      </w:r>
                    </w:p>
                  </w:txbxContent>
                </v:textbox>
                <w10:wrap type="topAndBottom" anchorx="margin" anchory="page"/>
              </v:shape>
            </w:pict>
          </mc:Fallback>
        </mc:AlternateContent>
      </w:r>
      <w:r w:rsidR="006A2FD0" w:rsidRPr="00775663">
        <w:rPr>
          <w:lang w:val="en-US"/>
        </w:rPr>
        <w:t>from the wire</w:t>
      </w:r>
      <w:r w:rsidR="00BD7CAA" w:rsidRPr="00775663">
        <w:rPr>
          <w:lang w:val="en-US"/>
        </w:rPr>
        <w:t xml:space="preserve"> (through convection)</w:t>
      </w:r>
      <w:r w:rsidR="006A2FD0" w:rsidRPr="00775663">
        <w:rPr>
          <w:lang w:val="en-US"/>
        </w:rPr>
        <w:t xml:space="preserve"> and thus, higher Rayleigh number. </w:t>
      </w:r>
    </w:p>
    <w:p w14:paraId="3FDD3957" w14:textId="0E22892A" w:rsidR="009E3311" w:rsidRPr="00775663" w:rsidRDefault="009E3311" w:rsidP="004943E0">
      <w:pPr>
        <w:spacing w:line="360" w:lineRule="auto"/>
        <w:ind w:firstLine="720"/>
        <w:contextualSpacing/>
        <w:rPr>
          <w:lang w:val="en-US"/>
        </w:rPr>
      </w:pPr>
      <w:r w:rsidRPr="00775663">
        <w:rPr>
          <w:color w:val="0070C0"/>
          <w:lang w:val="en-US"/>
        </w:rPr>
        <w:t>Fig S</w:t>
      </w:r>
      <w:r w:rsidR="00452CEA" w:rsidRPr="00775663">
        <w:rPr>
          <w:color w:val="0070C0"/>
          <w:lang w:val="en-US"/>
        </w:rPr>
        <w:t>5</w:t>
      </w:r>
      <w:r w:rsidRPr="00775663">
        <w:rPr>
          <w:lang w:val="en-US"/>
        </w:rPr>
        <w:t xml:space="preserve"> depicts t</w:t>
      </w:r>
      <w:r w:rsidR="004D50D6" w:rsidRPr="00775663">
        <w:rPr>
          <w:lang w:val="en-US"/>
        </w:rPr>
        <w:t>he corresponding variation of Rayleigh number with the temperature difference (</w:t>
      </w:r>
      <w:r w:rsidR="004D50D6" w:rsidRPr="00775663">
        <w:rPr>
          <w:rFonts w:ascii="Symbol" w:hAnsi="Symbol"/>
          <w:lang w:val="en-US"/>
        </w:rPr>
        <w:t></w:t>
      </w:r>
      <w:r w:rsidR="004D50D6" w:rsidRPr="00775663">
        <w:rPr>
          <w:i/>
          <w:iCs/>
          <w:lang w:val="en-US"/>
        </w:rPr>
        <w:t>T</w:t>
      </w:r>
      <w:r w:rsidR="004D50D6" w:rsidRPr="00775663">
        <w:rPr>
          <w:lang w:val="en-US"/>
        </w:rPr>
        <w:t>) between the wire and the interface.</w:t>
      </w:r>
      <w:r w:rsidRPr="00775663">
        <w:rPr>
          <w:lang w:val="en-US"/>
        </w:rPr>
        <w:t xml:space="preserve"> It can be seen that t</w:t>
      </w:r>
      <w:r w:rsidR="006A2FD0" w:rsidRPr="00775663">
        <w:rPr>
          <w:lang w:val="en-US"/>
        </w:rPr>
        <w:t>he</w:t>
      </w:r>
      <w:r w:rsidRPr="00775663">
        <w:rPr>
          <w:lang w:val="en-US"/>
        </w:rPr>
        <w:t>re is a linear variation of Ra</w:t>
      </w:r>
      <w:r w:rsidR="006A2FD0" w:rsidRPr="00775663">
        <w:rPr>
          <w:lang w:val="en-US"/>
        </w:rPr>
        <w:t>yleigh number</w:t>
      </w:r>
      <w:r w:rsidRPr="00775663">
        <w:rPr>
          <w:lang w:val="en-US"/>
        </w:rPr>
        <w:t xml:space="preserve"> at lower values of </w:t>
      </w:r>
      <w:r w:rsidRPr="00775663">
        <w:rPr>
          <w:rFonts w:ascii="Symbol" w:hAnsi="Symbol"/>
          <w:lang w:val="en-US"/>
        </w:rPr>
        <w:t></w:t>
      </w:r>
      <w:r w:rsidRPr="00775663">
        <w:rPr>
          <w:i/>
          <w:iCs/>
          <w:lang w:val="en-US"/>
        </w:rPr>
        <w:t>T</w:t>
      </w:r>
      <w:r w:rsidRPr="00775663">
        <w:rPr>
          <w:lang w:val="en-US"/>
        </w:rPr>
        <w:t xml:space="preserve"> and at a given </w:t>
      </w:r>
      <w:r w:rsidR="006A2FD0" w:rsidRPr="00775663">
        <w:rPr>
          <w:lang w:val="en-US"/>
        </w:rPr>
        <w:t xml:space="preserve">wire </w:t>
      </w:r>
      <w:r w:rsidRPr="00775663">
        <w:rPr>
          <w:lang w:val="en-US"/>
        </w:rPr>
        <w:t>depth</w:t>
      </w:r>
      <w:r w:rsidR="006A2FD0" w:rsidRPr="00775663">
        <w:rPr>
          <w:lang w:val="en-US"/>
        </w:rPr>
        <w:t xml:space="preserve"> </w:t>
      </w:r>
      <w:r w:rsidR="006A2FD0" w:rsidRPr="00775663">
        <w:rPr>
          <w:i/>
          <w:iCs/>
          <w:lang w:val="en-US"/>
        </w:rPr>
        <w:t>L</w:t>
      </w:r>
      <w:r w:rsidR="006A2FD0" w:rsidRPr="00775663">
        <w:rPr>
          <w:lang w:val="en-US"/>
        </w:rPr>
        <w:t>, the</w:t>
      </w:r>
      <w:r w:rsidRPr="00775663">
        <w:rPr>
          <w:lang w:val="en-US"/>
        </w:rPr>
        <w:t xml:space="preserve"> slope</w:t>
      </w:r>
      <w:r w:rsidR="006A2FD0" w:rsidRPr="00775663">
        <w:rPr>
          <w:lang w:val="en-US"/>
        </w:rPr>
        <w:t xml:space="preserve"> of the plot</w:t>
      </w:r>
      <w:r w:rsidRPr="00775663">
        <w:rPr>
          <w:lang w:val="en-US"/>
        </w:rPr>
        <w:t xml:space="preserve"> is constant</w:t>
      </w:r>
      <w:r w:rsidR="006A2FD0" w:rsidRPr="00775663">
        <w:rPr>
          <w:lang w:val="en-US"/>
        </w:rPr>
        <w:t xml:space="preserve">. </w:t>
      </w:r>
      <w:r w:rsidR="001C6A24" w:rsidRPr="00775663">
        <w:rPr>
          <w:lang w:val="en-US"/>
        </w:rPr>
        <w:t xml:space="preserve">This linear behavior corresponds to the initial rise in the temperature difference between the wire and the interface. </w:t>
      </w:r>
      <w:r w:rsidR="006A2FD0" w:rsidRPr="00775663">
        <w:rPr>
          <w:lang w:val="en-US"/>
        </w:rPr>
        <w:t>It is also seen that th</w:t>
      </w:r>
      <w:r w:rsidR="001C6A24" w:rsidRPr="00775663">
        <w:rPr>
          <w:lang w:val="en-US"/>
        </w:rPr>
        <w:t>e</w:t>
      </w:r>
      <w:r w:rsidR="006A2FD0" w:rsidRPr="00775663">
        <w:rPr>
          <w:lang w:val="en-US"/>
        </w:rPr>
        <w:t xml:space="preserve"> initial slope </w:t>
      </w:r>
      <w:r w:rsidR="001C6A24" w:rsidRPr="00775663">
        <w:rPr>
          <w:lang w:val="en-US"/>
        </w:rPr>
        <w:t>increases</w:t>
      </w:r>
      <w:r w:rsidR="006A2FD0" w:rsidRPr="00775663">
        <w:rPr>
          <w:lang w:val="en-US"/>
        </w:rPr>
        <w:t xml:space="preserve"> </w:t>
      </w:r>
      <w:r w:rsidR="003C0B4F" w:rsidRPr="00775663">
        <w:rPr>
          <w:lang w:val="en-US"/>
        </w:rPr>
        <w:t xml:space="preserve">with </w:t>
      </w:r>
      <w:r w:rsidR="00C23541" w:rsidRPr="00775663">
        <w:rPr>
          <w:lang w:val="en-US"/>
        </w:rPr>
        <w:t xml:space="preserve">the </w:t>
      </w:r>
      <w:r w:rsidR="003C0B4F" w:rsidRPr="00775663">
        <w:rPr>
          <w:lang w:val="en-US"/>
        </w:rPr>
        <w:t>depth</w:t>
      </w:r>
      <w:r w:rsidR="006A2FD0" w:rsidRPr="00775663">
        <w:rPr>
          <w:lang w:val="en-US"/>
        </w:rPr>
        <w:t xml:space="preserve"> of the wire. </w:t>
      </w:r>
      <w:r w:rsidR="001C6A24" w:rsidRPr="00775663">
        <w:rPr>
          <w:lang w:val="en-US"/>
        </w:rPr>
        <w:t xml:space="preserve">However, as the temperature difference between the wire and the interface starts </w:t>
      </w:r>
      <w:r w:rsidR="001C6A24" w:rsidRPr="00775663">
        <w:rPr>
          <w:lang w:val="en-US"/>
        </w:rPr>
        <w:lastRenderedPageBreak/>
        <w:t xml:space="preserve">to decrease, the Rayleigh number </w:t>
      </w:r>
      <w:r w:rsidR="00AA7B73" w:rsidRPr="00775663">
        <w:rPr>
          <w:lang w:val="en-US"/>
        </w:rPr>
        <w:t xml:space="preserve">of the process continues to increase in </w:t>
      </w:r>
      <w:r w:rsidR="00C23541" w:rsidRPr="00775663">
        <w:rPr>
          <w:lang w:val="en-US"/>
        </w:rPr>
        <w:t xml:space="preserve">the </w:t>
      </w:r>
      <w:r w:rsidR="00AA7B73" w:rsidRPr="00775663">
        <w:rPr>
          <w:lang w:val="en-US"/>
        </w:rPr>
        <w:t xml:space="preserve">case of </w:t>
      </w:r>
      <w:r w:rsidR="00AA7B73" w:rsidRPr="00775663">
        <w:rPr>
          <w:i/>
          <w:iCs/>
          <w:lang w:val="en-US"/>
        </w:rPr>
        <w:t>L</w:t>
      </w:r>
      <w:r w:rsidR="00AA7B73" w:rsidRPr="00775663">
        <w:rPr>
          <w:lang w:val="en-US"/>
        </w:rPr>
        <w:t xml:space="preserve"> = 1, 2 and 3 mm, as seen in </w:t>
      </w:r>
      <w:r w:rsidR="00AA7B73" w:rsidRPr="00775663">
        <w:rPr>
          <w:color w:val="0070C0"/>
          <w:lang w:val="en-US"/>
        </w:rPr>
        <w:t>Fig S5</w:t>
      </w:r>
      <w:r w:rsidR="00AA7B73" w:rsidRPr="00775663">
        <w:rPr>
          <w:lang w:val="en-US"/>
        </w:rPr>
        <w:t xml:space="preserve">. Again, the wire depth of </w:t>
      </w:r>
      <w:r w:rsidR="00AA7B73" w:rsidRPr="00775663">
        <w:rPr>
          <w:i/>
          <w:iCs/>
          <w:lang w:val="en-US"/>
        </w:rPr>
        <w:t>L</w:t>
      </w:r>
      <w:r w:rsidR="00AA7B73" w:rsidRPr="00775663">
        <w:rPr>
          <w:lang w:val="en-US"/>
        </w:rPr>
        <w:t xml:space="preserve"> = 7 mm exhibits a different behavior</w:t>
      </w:r>
      <w:r w:rsidR="00D60C2D" w:rsidRPr="00775663">
        <w:rPr>
          <w:lang w:val="en-US"/>
        </w:rPr>
        <w:t>, attaining a near</w:t>
      </w:r>
      <w:r w:rsidR="00C23541" w:rsidRPr="00775663">
        <w:rPr>
          <w:lang w:val="en-US"/>
        </w:rPr>
        <w:t>ly</w:t>
      </w:r>
      <w:r w:rsidR="00D60C2D" w:rsidRPr="00775663">
        <w:rPr>
          <w:lang w:val="en-US"/>
        </w:rPr>
        <w:t xml:space="preserve"> constant value of Rayleigh number after the initial linear increase with </w:t>
      </w:r>
      <w:r w:rsidR="00D60C2D" w:rsidRPr="00775663">
        <w:rPr>
          <w:rFonts w:ascii="Symbol" w:hAnsi="Symbol"/>
          <w:lang w:val="en-US"/>
        </w:rPr>
        <w:t></w:t>
      </w:r>
      <w:r w:rsidR="00D60C2D" w:rsidRPr="00775663">
        <w:rPr>
          <w:i/>
          <w:iCs/>
          <w:lang w:val="en-US"/>
        </w:rPr>
        <w:t>T</w:t>
      </w:r>
      <w:r w:rsidR="00160BE7" w:rsidRPr="00775663">
        <w:rPr>
          <w:lang w:val="en-US"/>
        </w:rPr>
        <w:t xml:space="preserve"> and this trend is seen at all heating rates </w:t>
      </w:r>
      <w:r w:rsidR="00160BE7" w:rsidRPr="00775663">
        <w:rPr>
          <w:i/>
          <w:iCs/>
          <w:lang w:val="en-US"/>
        </w:rPr>
        <w:t>Q</w:t>
      </w:r>
      <w:r w:rsidR="00160BE7" w:rsidRPr="00775663">
        <w:rPr>
          <w:lang w:val="en-US"/>
        </w:rPr>
        <w:t>.</w:t>
      </w:r>
    </w:p>
    <w:p w14:paraId="0B951DDB" w14:textId="16D9983F" w:rsidR="0021578E" w:rsidRPr="00775663" w:rsidRDefault="0021578E" w:rsidP="004943E0">
      <w:pPr>
        <w:pStyle w:val="Heading1"/>
        <w:contextualSpacing/>
      </w:pPr>
      <w:r w:rsidRPr="00775663">
        <w:t>S4. Emissivity of the interface</w:t>
      </w:r>
    </w:p>
    <w:p w14:paraId="15C99793" w14:textId="34B265A8" w:rsidR="0021578E" w:rsidRPr="00775663" w:rsidRDefault="00497EAC" w:rsidP="004943E0">
      <w:pPr>
        <w:spacing w:line="360" w:lineRule="auto"/>
        <w:contextualSpacing/>
        <w:rPr>
          <w:rFonts w:cs="Times New Roman"/>
          <w:lang w:val="en-US"/>
        </w:rPr>
      </w:pPr>
      <w:r w:rsidRPr="00775663">
        <w:rPr>
          <w:noProof/>
          <w:lang w:val="en-US"/>
        </w:rPr>
        <mc:AlternateContent>
          <mc:Choice Requires="wps">
            <w:drawing>
              <wp:anchor distT="0" distB="0" distL="114300" distR="114300" simplePos="0" relativeHeight="251670528" behindDoc="0" locked="0" layoutInCell="1" allowOverlap="1" wp14:anchorId="1E222A5C" wp14:editId="15E9D37E">
                <wp:simplePos x="0" y="0"/>
                <wp:positionH relativeFrom="margin">
                  <wp:align>right</wp:align>
                </wp:positionH>
                <wp:positionV relativeFrom="page">
                  <wp:posOffset>5167320</wp:posOffset>
                </wp:positionV>
                <wp:extent cx="5731510" cy="3515995"/>
                <wp:effectExtent l="0" t="0" r="2540" b="8255"/>
                <wp:wrapTopAndBottom/>
                <wp:docPr id="4" name="Text Box 4"/>
                <wp:cNvGraphicFramePr/>
                <a:graphic xmlns:a="http://schemas.openxmlformats.org/drawingml/2006/main">
                  <a:graphicData uri="http://schemas.microsoft.com/office/word/2010/wordprocessingShape">
                    <wps:wsp>
                      <wps:cNvSpPr txBox="1"/>
                      <wps:spPr>
                        <a:xfrm>
                          <a:off x="0" y="0"/>
                          <a:ext cx="5731510" cy="3515995"/>
                        </a:xfrm>
                        <a:prstGeom prst="rect">
                          <a:avLst/>
                        </a:prstGeom>
                        <a:solidFill>
                          <a:prstClr val="white"/>
                        </a:solidFill>
                        <a:ln>
                          <a:noFill/>
                        </a:ln>
                      </wps:spPr>
                      <wps:txbx>
                        <w:txbxContent>
                          <w:p w14:paraId="3DAFB67E" w14:textId="77777777" w:rsidR="007706C6" w:rsidRDefault="007706C6" w:rsidP="007706C6">
                            <w:pPr>
                              <w:keepNext/>
                              <w:jc w:val="center"/>
                              <w:rPr>
                                <w:b/>
                                <w:bCs/>
                                <w:sz w:val="22"/>
                              </w:rPr>
                            </w:pPr>
                            <w:r>
                              <w:rPr>
                                <w:noProof/>
                              </w:rPr>
                              <w:drawing>
                                <wp:inline distT="0" distB="0" distL="0" distR="0" wp14:anchorId="1BE9C2EB" wp14:editId="06EC17C9">
                                  <wp:extent cx="3420000" cy="2848991"/>
                                  <wp:effectExtent l="0" t="0" r="9525" b="889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3420000" cy="2848991"/>
                                          </a:xfrm>
                                          <a:prstGeom prst="rect">
                                            <a:avLst/>
                                          </a:prstGeom>
                                        </pic:spPr>
                                      </pic:pic>
                                    </a:graphicData>
                                  </a:graphic>
                                </wp:inline>
                              </w:drawing>
                            </w:r>
                          </w:p>
                          <w:p w14:paraId="18F8CD54" w14:textId="34C18A28" w:rsidR="007706C6" w:rsidRPr="008652FD" w:rsidRDefault="00F11C7F" w:rsidP="007706C6">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007706C6" w:rsidRPr="009652D5">
                              <w:rPr>
                                <w:b/>
                                <w:bCs/>
                                <w:i w:val="0"/>
                                <w:iCs w:val="0"/>
                                <w:color w:val="auto"/>
                                <w:sz w:val="24"/>
                                <w:szCs w:val="24"/>
                              </w:rPr>
                              <w:t>S</w:t>
                            </w:r>
                            <w:r w:rsidR="007706C6" w:rsidRPr="009652D5">
                              <w:rPr>
                                <w:b/>
                                <w:bCs/>
                                <w:i w:val="0"/>
                                <w:iCs w:val="0"/>
                                <w:color w:val="auto"/>
                                <w:sz w:val="24"/>
                                <w:szCs w:val="24"/>
                              </w:rPr>
                              <w:fldChar w:fldCharType="begin"/>
                            </w:r>
                            <w:r w:rsidR="007706C6" w:rsidRPr="009652D5">
                              <w:rPr>
                                <w:b/>
                                <w:bCs/>
                                <w:i w:val="0"/>
                                <w:iCs w:val="0"/>
                                <w:color w:val="auto"/>
                                <w:sz w:val="24"/>
                                <w:szCs w:val="24"/>
                              </w:rPr>
                              <w:instrText xml:space="preserve"> SEQ S \* ARABIC </w:instrText>
                            </w:r>
                            <w:r w:rsidR="007706C6" w:rsidRPr="009652D5">
                              <w:rPr>
                                <w:b/>
                                <w:bCs/>
                                <w:i w:val="0"/>
                                <w:iCs w:val="0"/>
                                <w:color w:val="auto"/>
                                <w:sz w:val="24"/>
                                <w:szCs w:val="24"/>
                              </w:rPr>
                              <w:fldChar w:fldCharType="separate"/>
                            </w:r>
                            <w:r w:rsidR="00765620">
                              <w:rPr>
                                <w:b/>
                                <w:bCs/>
                                <w:i w:val="0"/>
                                <w:iCs w:val="0"/>
                                <w:noProof/>
                                <w:color w:val="auto"/>
                                <w:sz w:val="24"/>
                                <w:szCs w:val="24"/>
                              </w:rPr>
                              <w:t>6</w:t>
                            </w:r>
                            <w:r w:rsidR="007706C6" w:rsidRPr="009652D5">
                              <w:rPr>
                                <w:b/>
                                <w:bCs/>
                                <w:i w:val="0"/>
                                <w:iCs w:val="0"/>
                                <w:color w:val="auto"/>
                                <w:sz w:val="24"/>
                                <w:szCs w:val="24"/>
                              </w:rPr>
                              <w:fldChar w:fldCharType="end"/>
                            </w:r>
                            <w:r w:rsidR="007706C6" w:rsidRPr="009652D5">
                              <w:rPr>
                                <w:b/>
                                <w:bCs/>
                                <w:i w:val="0"/>
                                <w:iCs w:val="0"/>
                                <w:color w:val="auto"/>
                                <w:sz w:val="24"/>
                                <w:szCs w:val="24"/>
                              </w:rPr>
                              <w:t>.</w:t>
                            </w:r>
                            <w:r w:rsidR="007706C6" w:rsidRPr="005064F7">
                              <w:rPr>
                                <w:i w:val="0"/>
                                <w:iCs w:val="0"/>
                                <w:color w:val="auto"/>
                                <w:sz w:val="24"/>
                                <w:szCs w:val="24"/>
                              </w:rPr>
                              <w:t xml:space="preserve"> </w:t>
                            </w:r>
                            <w:r w:rsidR="00DD3989">
                              <w:rPr>
                                <w:i w:val="0"/>
                                <w:iCs w:val="0"/>
                                <w:color w:val="auto"/>
                                <w:sz w:val="24"/>
                                <w:szCs w:val="24"/>
                              </w:rPr>
                              <w:t xml:space="preserve">Comparison of </w:t>
                            </w:r>
                            <w:r w:rsidR="00D660A3">
                              <w:rPr>
                                <w:i w:val="0"/>
                                <w:iCs w:val="0"/>
                                <w:color w:val="auto"/>
                                <w:sz w:val="24"/>
                                <w:szCs w:val="24"/>
                              </w:rPr>
                              <w:t>b</w:t>
                            </w:r>
                            <w:r w:rsidR="00DD3989">
                              <w:rPr>
                                <w:i w:val="0"/>
                                <w:iCs w:val="0"/>
                                <w:color w:val="auto"/>
                                <w:sz w:val="24"/>
                                <w:szCs w:val="24"/>
                              </w:rPr>
                              <w:t xml:space="preserve">ulk liquid temperature and </w:t>
                            </w:r>
                            <w:r w:rsidR="00D660A3">
                              <w:rPr>
                                <w:i w:val="0"/>
                                <w:iCs w:val="0"/>
                                <w:color w:val="auto"/>
                                <w:sz w:val="24"/>
                                <w:szCs w:val="24"/>
                              </w:rPr>
                              <w:t>i</w:t>
                            </w:r>
                            <w:r w:rsidR="00DD3989">
                              <w:rPr>
                                <w:i w:val="0"/>
                                <w:iCs w:val="0"/>
                                <w:color w:val="auto"/>
                                <w:sz w:val="24"/>
                                <w:szCs w:val="24"/>
                              </w:rPr>
                              <w:t>nterface temperature at interface emissivity of</w:t>
                            </w:r>
                            <w:r w:rsidR="00DD3989" w:rsidRPr="00DD3989">
                              <w:rPr>
                                <w:rFonts w:ascii="Symbol" w:hAnsi="Symbol"/>
                                <w:color w:val="auto"/>
                                <w:sz w:val="24"/>
                                <w:szCs w:val="24"/>
                              </w:rPr>
                              <w:t></w:t>
                            </w:r>
                            <w:r w:rsidR="00DD3989" w:rsidRPr="00DD3989">
                              <w:rPr>
                                <w:rFonts w:ascii="Symbol" w:hAnsi="Symbol"/>
                                <w:color w:val="auto"/>
                                <w:sz w:val="24"/>
                                <w:szCs w:val="24"/>
                              </w:rPr>
                              <w:t></w:t>
                            </w:r>
                            <w:r w:rsidR="00DD3989" w:rsidRPr="00DD3989">
                              <w:rPr>
                                <w:i w:val="0"/>
                                <w:iCs w:val="0"/>
                                <w:color w:val="auto"/>
                                <w:sz w:val="24"/>
                                <w:szCs w:val="24"/>
                              </w:rPr>
                              <w:t xml:space="preserve"> = 0.88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222A5C" id="Text Box 4" o:spid="_x0000_s1031" type="#_x0000_t202" style="position:absolute;left:0;text-align:left;margin-left:400.1pt;margin-top:406.9pt;width:451.3pt;height:276.85pt;z-index:251670528;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" stroked="f">
                <v:textbox style="mso-fit-shape-to-text:t" inset="0,0,0,0">
                  <w:txbxContent>
                    <w:p w14:paraId="3DAFB67E" w14:textId="77777777" w:rsidR="007706C6" w:rsidRDefault="007706C6" w:rsidP="007706C6">
                      <w:pPr>
                        <w:keepNext/>
                        <w:jc w:val="center"/>
                        <w:rPr>
                          <w:b/>
                          <w:bCs/>
                          <w:sz w:val="22"/>
                        </w:rPr>
                      </w:pPr>
                      <w:r>
                        <w:rPr>
                          <w:noProof/>
                        </w:rPr>
                        <w:drawing>
                          <wp:inline distT="0" distB="0" distL="0" distR="0" wp14:anchorId="1BE9C2EB" wp14:editId="06EC17C9">
                            <wp:extent cx="3420000" cy="2848991"/>
                            <wp:effectExtent l="0" t="0" r="9525" b="889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3420000" cy="2848991"/>
                                    </a:xfrm>
                                    <a:prstGeom prst="rect">
                                      <a:avLst/>
                                    </a:prstGeom>
                                  </pic:spPr>
                                </pic:pic>
                              </a:graphicData>
                            </a:graphic>
                          </wp:inline>
                        </w:drawing>
                      </w:r>
                    </w:p>
                    <w:p w14:paraId="18F8CD54" w14:textId="34C18A28" w:rsidR="007706C6" w:rsidRPr="008652FD" w:rsidRDefault="00F11C7F" w:rsidP="007706C6">
                      <w:pPr>
                        <w:pStyle w:val="Caption"/>
                        <w:spacing w:line="276" w:lineRule="auto"/>
                        <w:jc w:val="center"/>
                        <w:rPr>
                          <w:i w:val="0"/>
                          <w:iCs w:val="0"/>
                          <w:color w:val="auto"/>
                          <w:sz w:val="24"/>
                          <w:szCs w:val="24"/>
                          <w:lang w:val="en-US"/>
                        </w:rPr>
                      </w:pPr>
                      <w:r>
                        <w:rPr>
                          <w:b/>
                          <w:bCs/>
                          <w:i w:val="0"/>
                          <w:iCs w:val="0"/>
                          <w:color w:val="auto"/>
                          <w:sz w:val="24"/>
                          <w:szCs w:val="24"/>
                        </w:rPr>
                        <w:t xml:space="preserve">Fig </w:t>
                      </w:r>
                      <w:r w:rsidR="007706C6" w:rsidRPr="009652D5">
                        <w:rPr>
                          <w:b/>
                          <w:bCs/>
                          <w:i w:val="0"/>
                          <w:iCs w:val="0"/>
                          <w:color w:val="auto"/>
                          <w:sz w:val="24"/>
                          <w:szCs w:val="24"/>
                        </w:rPr>
                        <w:t>S</w:t>
                      </w:r>
                      <w:r w:rsidR="007706C6" w:rsidRPr="009652D5">
                        <w:rPr>
                          <w:b/>
                          <w:bCs/>
                          <w:i w:val="0"/>
                          <w:iCs w:val="0"/>
                          <w:color w:val="auto"/>
                          <w:sz w:val="24"/>
                          <w:szCs w:val="24"/>
                        </w:rPr>
                        <w:fldChar w:fldCharType="begin"/>
                      </w:r>
                      <w:r w:rsidR="007706C6" w:rsidRPr="009652D5">
                        <w:rPr>
                          <w:b/>
                          <w:bCs/>
                          <w:i w:val="0"/>
                          <w:iCs w:val="0"/>
                          <w:color w:val="auto"/>
                          <w:sz w:val="24"/>
                          <w:szCs w:val="24"/>
                        </w:rPr>
                        <w:instrText xml:space="preserve"> SEQ S \* ARABIC </w:instrText>
                      </w:r>
                      <w:r w:rsidR="007706C6" w:rsidRPr="009652D5">
                        <w:rPr>
                          <w:b/>
                          <w:bCs/>
                          <w:i w:val="0"/>
                          <w:iCs w:val="0"/>
                          <w:color w:val="auto"/>
                          <w:sz w:val="24"/>
                          <w:szCs w:val="24"/>
                        </w:rPr>
                        <w:fldChar w:fldCharType="separate"/>
                      </w:r>
                      <w:r w:rsidR="00765620">
                        <w:rPr>
                          <w:b/>
                          <w:bCs/>
                          <w:i w:val="0"/>
                          <w:iCs w:val="0"/>
                          <w:noProof/>
                          <w:color w:val="auto"/>
                          <w:sz w:val="24"/>
                          <w:szCs w:val="24"/>
                        </w:rPr>
                        <w:t>6</w:t>
                      </w:r>
                      <w:r w:rsidR="007706C6" w:rsidRPr="009652D5">
                        <w:rPr>
                          <w:b/>
                          <w:bCs/>
                          <w:i w:val="0"/>
                          <w:iCs w:val="0"/>
                          <w:color w:val="auto"/>
                          <w:sz w:val="24"/>
                          <w:szCs w:val="24"/>
                        </w:rPr>
                        <w:fldChar w:fldCharType="end"/>
                      </w:r>
                      <w:r w:rsidR="007706C6" w:rsidRPr="009652D5">
                        <w:rPr>
                          <w:b/>
                          <w:bCs/>
                          <w:i w:val="0"/>
                          <w:iCs w:val="0"/>
                          <w:color w:val="auto"/>
                          <w:sz w:val="24"/>
                          <w:szCs w:val="24"/>
                        </w:rPr>
                        <w:t>.</w:t>
                      </w:r>
                      <w:r w:rsidR="007706C6" w:rsidRPr="005064F7">
                        <w:rPr>
                          <w:i w:val="0"/>
                          <w:iCs w:val="0"/>
                          <w:color w:val="auto"/>
                          <w:sz w:val="24"/>
                          <w:szCs w:val="24"/>
                        </w:rPr>
                        <w:t xml:space="preserve"> </w:t>
                      </w:r>
                      <w:r w:rsidR="00DD3989">
                        <w:rPr>
                          <w:i w:val="0"/>
                          <w:iCs w:val="0"/>
                          <w:color w:val="auto"/>
                          <w:sz w:val="24"/>
                          <w:szCs w:val="24"/>
                        </w:rPr>
                        <w:t xml:space="preserve">Comparison of </w:t>
                      </w:r>
                      <w:r w:rsidR="00D660A3">
                        <w:rPr>
                          <w:i w:val="0"/>
                          <w:iCs w:val="0"/>
                          <w:color w:val="auto"/>
                          <w:sz w:val="24"/>
                          <w:szCs w:val="24"/>
                        </w:rPr>
                        <w:t>b</w:t>
                      </w:r>
                      <w:r w:rsidR="00DD3989">
                        <w:rPr>
                          <w:i w:val="0"/>
                          <w:iCs w:val="0"/>
                          <w:color w:val="auto"/>
                          <w:sz w:val="24"/>
                          <w:szCs w:val="24"/>
                        </w:rPr>
                        <w:t xml:space="preserve">ulk liquid temperature and </w:t>
                      </w:r>
                      <w:r w:rsidR="00D660A3">
                        <w:rPr>
                          <w:i w:val="0"/>
                          <w:iCs w:val="0"/>
                          <w:color w:val="auto"/>
                          <w:sz w:val="24"/>
                          <w:szCs w:val="24"/>
                        </w:rPr>
                        <w:t>i</w:t>
                      </w:r>
                      <w:r w:rsidR="00DD3989">
                        <w:rPr>
                          <w:i w:val="0"/>
                          <w:iCs w:val="0"/>
                          <w:color w:val="auto"/>
                          <w:sz w:val="24"/>
                          <w:szCs w:val="24"/>
                        </w:rPr>
                        <w:t>nterface temperature at interface emissivity of</w:t>
                      </w:r>
                      <w:r w:rsidR="00DD3989" w:rsidRPr="00DD3989">
                        <w:rPr>
                          <w:rFonts w:ascii="Symbol" w:hAnsi="Symbol"/>
                          <w:color w:val="auto"/>
                          <w:sz w:val="24"/>
                          <w:szCs w:val="24"/>
                        </w:rPr>
                        <w:t></w:t>
                      </w:r>
                      <w:r w:rsidR="00DD3989" w:rsidRPr="00DD3989">
                        <w:rPr>
                          <w:rFonts w:ascii="Symbol" w:hAnsi="Symbol"/>
                          <w:color w:val="auto"/>
                          <w:sz w:val="24"/>
                          <w:szCs w:val="24"/>
                        </w:rPr>
                        <w:t></w:t>
                      </w:r>
                      <w:r w:rsidR="00DD3989" w:rsidRPr="00DD3989">
                        <w:rPr>
                          <w:i w:val="0"/>
                          <w:iCs w:val="0"/>
                          <w:color w:val="auto"/>
                          <w:sz w:val="24"/>
                          <w:szCs w:val="24"/>
                        </w:rPr>
                        <w:t xml:space="preserve"> = 0.88</w:t>
                      </w:r>
                    </w:p>
                  </w:txbxContent>
                </v:textbox>
                <w10:wrap type="topAndBottom" anchorx="margin" anchory="page"/>
              </v:shape>
            </w:pict>
          </mc:Fallback>
        </mc:AlternateContent>
      </w:r>
      <w:r w:rsidR="0021578E" w:rsidRPr="00775663">
        <w:rPr>
          <w:lang w:val="en-US"/>
        </w:rPr>
        <w:t xml:space="preserve">The emissivity of the interface is determined by </w:t>
      </w:r>
      <w:r w:rsidR="00D33F78" w:rsidRPr="00775663">
        <w:rPr>
          <w:lang w:val="en-US"/>
        </w:rPr>
        <w:t xml:space="preserve">calibrating the temperature measurements of </w:t>
      </w:r>
      <w:r w:rsidR="00C23541" w:rsidRPr="00775663">
        <w:rPr>
          <w:lang w:val="en-US"/>
        </w:rPr>
        <w:t xml:space="preserve">the </w:t>
      </w:r>
      <w:r w:rsidR="00D33F78" w:rsidRPr="00775663">
        <w:rPr>
          <w:lang w:val="en-US"/>
        </w:rPr>
        <w:t xml:space="preserve">liquid bulk and the interface using a </w:t>
      </w:r>
      <w:r w:rsidR="00F11C7F" w:rsidRPr="00775663">
        <w:rPr>
          <w:i/>
          <w:lang w:val="en-US"/>
        </w:rPr>
        <w:t>k</w:t>
      </w:r>
      <w:r w:rsidR="00F11C7F" w:rsidRPr="00775663">
        <w:rPr>
          <w:lang w:val="en-US"/>
        </w:rPr>
        <w:t xml:space="preserve">-type </w:t>
      </w:r>
      <w:r w:rsidR="00D33F78" w:rsidRPr="00775663">
        <w:rPr>
          <w:lang w:val="en-US"/>
        </w:rPr>
        <w:t xml:space="preserve">thermocouple immersed in the liquid and an IR camera, respectively. </w:t>
      </w:r>
      <w:r w:rsidR="0080609C" w:rsidRPr="00775663">
        <w:rPr>
          <w:lang w:val="en-US"/>
        </w:rPr>
        <w:t>The liquid used in the present study (g</w:t>
      </w:r>
      <w:r w:rsidR="0080609C" w:rsidRPr="00775663">
        <w:rPr>
          <w:rFonts w:cs="Times New Roman"/>
          <w:lang w:val="en-US"/>
        </w:rPr>
        <w:t xml:space="preserve">lycerol) has very low evaporation rate and it can be </w:t>
      </w:r>
      <w:r w:rsidR="00F11C7F" w:rsidRPr="00775663">
        <w:rPr>
          <w:rFonts w:cs="Times New Roman"/>
          <w:lang w:val="en-US"/>
        </w:rPr>
        <w:t xml:space="preserve">reasonably </w:t>
      </w:r>
      <w:r w:rsidR="0080609C" w:rsidRPr="00775663">
        <w:rPr>
          <w:rFonts w:cs="Times New Roman"/>
          <w:lang w:val="en-US"/>
        </w:rPr>
        <w:t xml:space="preserve">assumed that the temperature of the interface and the liquid bulk are </w:t>
      </w:r>
      <w:r w:rsidR="00C23541" w:rsidRPr="00775663">
        <w:rPr>
          <w:rFonts w:cs="Times New Roman"/>
          <w:lang w:val="en-US"/>
        </w:rPr>
        <w:t xml:space="preserve">the </w:t>
      </w:r>
      <w:r w:rsidR="0080609C" w:rsidRPr="00775663">
        <w:rPr>
          <w:rFonts w:cs="Times New Roman"/>
          <w:lang w:val="en-US"/>
        </w:rPr>
        <w:t xml:space="preserve">same </w:t>
      </w:r>
      <w:r w:rsidR="00F11C7F" w:rsidRPr="00775663">
        <w:rPr>
          <w:rFonts w:cs="Times New Roman"/>
          <w:lang w:val="en-US"/>
        </w:rPr>
        <w:t xml:space="preserve">once the system achieves </w:t>
      </w:r>
      <w:r w:rsidR="0080609C" w:rsidRPr="00775663">
        <w:rPr>
          <w:rFonts w:cs="Times New Roman"/>
          <w:lang w:val="en-US"/>
        </w:rPr>
        <w:t>steady state</w:t>
      </w:r>
      <w:r w:rsidR="004943E0" w:rsidRPr="00775663">
        <w:rPr>
          <w:rFonts w:cs="Times New Roman"/>
          <w:lang w:val="en-US"/>
        </w:rPr>
        <w:t xml:space="preserve"> conditions</w:t>
      </w:r>
      <w:r w:rsidR="0080609C" w:rsidRPr="00775663">
        <w:rPr>
          <w:rFonts w:cs="Times New Roman"/>
          <w:lang w:val="en-US"/>
        </w:rPr>
        <w:t xml:space="preserve">. </w:t>
      </w:r>
      <w:r w:rsidR="007706C6" w:rsidRPr="00775663">
        <w:rPr>
          <w:rFonts w:cs="Times New Roman"/>
          <w:lang w:val="en-US"/>
        </w:rPr>
        <w:t>Based on this, t</w:t>
      </w:r>
      <w:r w:rsidR="00F82EC6" w:rsidRPr="00775663">
        <w:rPr>
          <w:rFonts w:cs="Times New Roman"/>
          <w:lang w:val="en-US"/>
        </w:rPr>
        <w:t xml:space="preserve">he system was allowed to attain steady-state condition at different temperatures (24°C to 41°C) </w:t>
      </w:r>
      <w:r w:rsidR="007706C6" w:rsidRPr="00775663">
        <w:rPr>
          <w:rFonts w:cs="Times New Roman"/>
          <w:lang w:val="en-US"/>
        </w:rPr>
        <w:t>using a constant temperature heating platform</w:t>
      </w:r>
      <w:r w:rsidR="00C23541" w:rsidRPr="00775663">
        <w:rPr>
          <w:rFonts w:cs="Times New Roman"/>
          <w:lang w:val="en-US"/>
        </w:rPr>
        <w:t>,</w:t>
      </w:r>
      <w:r w:rsidR="007706C6" w:rsidRPr="00775663">
        <w:rPr>
          <w:rFonts w:cs="Times New Roman"/>
          <w:lang w:val="en-US"/>
        </w:rPr>
        <w:t xml:space="preserve"> </w:t>
      </w:r>
      <w:r w:rsidR="00F82EC6" w:rsidRPr="00775663">
        <w:rPr>
          <w:rFonts w:cs="Times New Roman"/>
          <w:lang w:val="en-US"/>
        </w:rPr>
        <w:t>and the temperature was measured by the thermocouple immersed in the liquid. Simultaneously, interface temperature measurements were carried out using the IR camera</w:t>
      </w:r>
      <w:r w:rsidR="00441955" w:rsidRPr="00775663">
        <w:rPr>
          <w:rFonts w:cs="Times New Roman"/>
          <w:lang w:val="en-US"/>
        </w:rPr>
        <w:t>. T</w:t>
      </w:r>
      <w:r w:rsidR="007706C6" w:rsidRPr="00775663">
        <w:rPr>
          <w:rFonts w:cs="Times New Roman"/>
          <w:lang w:val="en-US"/>
        </w:rPr>
        <w:t xml:space="preserve">he emissivity was adjusted </w:t>
      </w:r>
      <w:r w:rsidR="00441955" w:rsidRPr="00775663">
        <w:rPr>
          <w:rFonts w:cs="Times New Roman"/>
          <w:lang w:val="en-US"/>
        </w:rPr>
        <w:t>on the IR camera</w:t>
      </w:r>
      <w:r w:rsidR="009403A5" w:rsidRPr="00775663">
        <w:rPr>
          <w:rFonts w:cs="Times New Roman"/>
          <w:lang w:val="en-US"/>
        </w:rPr>
        <w:t xml:space="preserve"> (</w:t>
      </w:r>
      <w:r w:rsidR="009403A5" w:rsidRPr="00775663">
        <w:rPr>
          <w:rFonts w:ascii="Symbol" w:hAnsi="Symbol" w:cs="Times New Roman"/>
          <w:i/>
          <w:iCs/>
          <w:lang w:val="en-US"/>
        </w:rPr>
        <w:t></w:t>
      </w:r>
      <w:r w:rsidR="009403A5" w:rsidRPr="00775663">
        <w:rPr>
          <w:rFonts w:cs="Times New Roman"/>
          <w:lang w:val="en-US"/>
        </w:rPr>
        <w:t xml:space="preserve"> = 0.88) </w:t>
      </w:r>
      <w:r w:rsidR="007706C6" w:rsidRPr="00775663">
        <w:rPr>
          <w:rFonts w:cs="Times New Roman"/>
          <w:lang w:val="en-US"/>
        </w:rPr>
        <w:t xml:space="preserve">such that the </w:t>
      </w:r>
      <w:r w:rsidR="00441955" w:rsidRPr="00775663">
        <w:rPr>
          <w:rFonts w:cs="Times New Roman"/>
          <w:lang w:val="en-US"/>
        </w:rPr>
        <w:t xml:space="preserve">temperature measurements from the thermocouple and the mean temperature of the interface were in correspondence with each other. </w:t>
      </w:r>
      <w:r w:rsidR="00441955" w:rsidRPr="00775663">
        <w:rPr>
          <w:rFonts w:cs="Times New Roman"/>
          <w:color w:val="0070C0"/>
          <w:lang w:val="en-US"/>
        </w:rPr>
        <w:t xml:space="preserve">Fig S6 </w:t>
      </w:r>
      <w:r w:rsidR="00441955" w:rsidRPr="00775663">
        <w:rPr>
          <w:rFonts w:cs="Times New Roman"/>
          <w:lang w:val="en-US"/>
        </w:rPr>
        <w:t>show</w:t>
      </w:r>
      <w:r w:rsidR="00C23541" w:rsidRPr="00775663">
        <w:rPr>
          <w:rFonts w:cs="Times New Roman"/>
          <w:lang w:val="en-US"/>
        </w:rPr>
        <w:t>s</w:t>
      </w:r>
      <w:r w:rsidR="009403A5" w:rsidRPr="00775663">
        <w:rPr>
          <w:rFonts w:cs="Times New Roman"/>
          <w:lang w:val="en-US"/>
        </w:rPr>
        <w:t xml:space="preserve"> the comparison of</w:t>
      </w:r>
      <w:r w:rsidR="00441955" w:rsidRPr="00775663">
        <w:rPr>
          <w:rFonts w:cs="Times New Roman"/>
          <w:lang w:val="en-US"/>
        </w:rPr>
        <w:t xml:space="preserve"> the </w:t>
      </w:r>
      <w:r w:rsidR="009403A5" w:rsidRPr="00775663">
        <w:rPr>
          <w:rFonts w:cs="Times New Roman"/>
          <w:lang w:val="en-US"/>
        </w:rPr>
        <w:t xml:space="preserve">bulk liquid temperature and the corresponding interface temperature for interface emissivity </w:t>
      </w:r>
      <w:bookmarkStart w:id="1" w:name="_Hlk125847922"/>
      <w:r w:rsidR="009403A5" w:rsidRPr="00775663">
        <w:rPr>
          <w:rFonts w:ascii="Symbol" w:hAnsi="Symbol" w:cs="Times New Roman"/>
          <w:i/>
          <w:iCs/>
          <w:lang w:val="en-US"/>
        </w:rPr>
        <w:t></w:t>
      </w:r>
      <w:r w:rsidR="009403A5" w:rsidRPr="00775663">
        <w:rPr>
          <w:rFonts w:cs="Times New Roman"/>
          <w:lang w:val="en-US"/>
        </w:rPr>
        <w:t xml:space="preserve"> = 0.88</w:t>
      </w:r>
      <w:bookmarkEnd w:id="1"/>
      <w:r w:rsidR="009403A5" w:rsidRPr="00775663">
        <w:rPr>
          <w:rFonts w:cs="Times New Roman"/>
          <w:lang w:val="en-US"/>
        </w:rPr>
        <w:t xml:space="preserve">. It is clear that the two measurements are in close agreement with each other and </w:t>
      </w:r>
      <w:r w:rsidR="00BF4241" w:rsidRPr="00775663">
        <w:rPr>
          <w:rFonts w:cs="Times New Roman"/>
          <w:lang w:val="en-US"/>
        </w:rPr>
        <w:t xml:space="preserve">any variation </w:t>
      </w:r>
      <w:r w:rsidR="009403A5" w:rsidRPr="00775663">
        <w:rPr>
          <w:rFonts w:cs="Times New Roman"/>
          <w:lang w:val="en-US"/>
        </w:rPr>
        <w:t>lie</w:t>
      </w:r>
      <w:r w:rsidR="00BF4241" w:rsidRPr="00775663">
        <w:rPr>
          <w:rFonts w:cs="Times New Roman"/>
          <w:lang w:val="en-US"/>
        </w:rPr>
        <w:t>s</w:t>
      </w:r>
      <w:r w:rsidR="009403A5" w:rsidRPr="00775663">
        <w:rPr>
          <w:rFonts w:cs="Times New Roman"/>
          <w:lang w:val="en-US"/>
        </w:rPr>
        <w:t xml:space="preserve"> well within the uncertainties (of ±1 °C) associated with </w:t>
      </w:r>
      <w:r w:rsidR="00BF4241" w:rsidRPr="00775663">
        <w:rPr>
          <w:rFonts w:cs="Times New Roman"/>
          <w:lang w:val="en-US"/>
        </w:rPr>
        <w:t xml:space="preserve">each of </w:t>
      </w:r>
      <w:r w:rsidR="009403A5" w:rsidRPr="00775663">
        <w:rPr>
          <w:rFonts w:cs="Times New Roman"/>
          <w:lang w:val="en-US"/>
        </w:rPr>
        <w:t xml:space="preserve">these measurements. </w:t>
      </w:r>
    </w:p>
    <w:p w14:paraId="006E0BB3" w14:textId="48B9D9B8" w:rsidR="00160BE7" w:rsidRPr="00775663" w:rsidRDefault="00160BE7" w:rsidP="0021578E">
      <w:pPr>
        <w:pStyle w:val="Heading1"/>
      </w:pPr>
      <w:r w:rsidRPr="00775663">
        <w:lastRenderedPageBreak/>
        <w:t>References</w:t>
      </w:r>
    </w:p>
    <w:p w14:paraId="38E9CC2C" w14:textId="1D7437D4" w:rsidR="00497EAC" w:rsidRPr="00497EAC" w:rsidRDefault="00160BE7" w:rsidP="00497EAC">
      <w:pPr>
        <w:widowControl w:val="0"/>
        <w:autoSpaceDE w:val="0"/>
        <w:autoSpaceDN w:val="0"/>
        <w:adjustRightInd w:val="0"/>
        <w:spacing w:line="360" w:lineRule="auto"/>
        <w:ind w:left="480" w:hanging="480"/>
        <w:rPr>
          <w:rFonts w:cs="Times New Roman"/>
          <w:noProof/>
          <w:szCs w:val="24"/>
        </w:rPr>
      </w:pPr>
      <w:r w:rsidRPr="00775663">
        <w:rPr>
          <w:lang w:val="en-US"/>
        </w:rPr>
        <w:fldChar w:fldCharType="begin" w:fldLock="1"/>
      </w:r>
      <w:r w:rsidRPr="00775663">
        <w:rPr>
          <w:lang w:val="en-US"/>
        </w:rPr>
        <w:instrText xml:space="preserve">ADDIN Mendeley Bibliography CSL_BIBLIOGRAPHY </w:instrText>
      </w:r>
      <w:r w:rsidRPr="00775663">
        <w:rPr>
          <w:lang w:val="en-US"/>
        </w:rPr>
        <w:fldChar w:fldCharType="separate"/>
      </w:r>
      <w:r w:rsidR="00497EAC" w:rsidRPr="00497EAC">
        <w:rPr>
          <w:rFonts w:cs="Times New Roman"/>
          <w:noProof/>
          <w:szCs w:val="24"/>
        </w:rPr>
        <w:t>Cheng N-S (2008) Formula for the Viscosity of a Glycerol−Water Mixture. Ind Eng Chem Res 47:3285–3288. https://doi.org/10.1021/ie071349z</w:t>
      </w:r>
    </w:p>
    <w:p w14:paraId="7C4A952A" w14:textId="77777777" w:rsidR="00497EAC" w:rsidRPr="00497EAC" w:rsidRDefault="00497EAC" w:rsidP="00497EAC">
      <w:pPr>
        <w:widowControl w:val="0"/>
        <w:autoSpaceDE w:val="0"/>
        <w:autoSpaceDN w:val="0"/>
        <w:adjustRightInd w:val="0"/>
        <w:spacing w:line="360" w:lineRule="auto"/>
        <w:ind w:left="480" w:hanging="480"/>
        <w:rPr>
          <w:rFonts w:cs="Times New Roman"/>
          <w:noProof/>
        </w:rPr>
      </w:pPr>
      <w:r w:rsidRPr="00497EAC">
        <w:rPr>
          <w:rFonts w:cs="Times New Roman"/>
          <w:noProof/>
          <w:szCs w:val="24"/>
        </w:rPr>
        <w:t>Volk A, Kähler CJ (2018) Density model for aqueous glycerol solutions. Exp Fluids 59:1–4. https://doi.org/10.1007/s00348-018-2527-y</w:t>
      </w:r>
    </w:p>
    <w:p w14:paraId="330A5F9F" w14:textId="04DC1287" w:rsidR="008129E1" w:rsidRDefault="00160BE7" w:rsidP="008B7CFE">
      <w:pPr>
        <w:rPr>
          <w:lang w:val="en-US"/>
        </w:rPr>
      </w:pPr>
      <w:r w:rsidRPr="00775663">
        <w:rPr>
          <w:lang w:val="en-US"/>
        </w:rPr>
        <w:fldChar w:fldCharType="end"/>
      </w:r>
    </w:p>
    <w:sectPr w:rsidR="008129E1">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7EB6" w14:textId="77777777" w:rsidR="00AA4419" w:rsidRDefault="00AA4419" w:rsidP="00145927">
      <w:pPr>
        <w:spacing w:after="0" w:line="240" w:lineRule="auto"/>
      </w:pPr>
      <w:r>
        <w:separator/>
      </w:r>
    </w:p>
  </w:endnote>
  <w:endnote w:type="continuationSeparator" w:id="0">
    <w:p w14:paraId="2E2230D4" w14:textId="77777777" w:rsidR="00AA4419" w:rsidRDefault="00AA4419" w:rsidP="00145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487682"/>
      <w:docPartObj>
        <w:docPartGallery w:val="Page Numbers (Bottom of Page)"/>
        <w:docPartUnique/>
      </w:docPartObj>
    </w:sdtPr>
    <w:sdtEndPr>
      <w:rPr>
        <w:noProof/>
      </w:rPr>
    </w:sdtEndPr>
    <w:sdtContent>
      <w:p w14:paraId="641FE968" w14:textId="33392494" w:rsidR="00145927" w:rsidRDefault="001459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2EC881" w14:textId="77777777" w:rsidR="00145927" w:rsidRDefault="00145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72D87" w14:textId="77777777" w:rsidR="00AA4419" w:rsidRDefault="00AA4419" w:rsidP="00145927">
      <w:pPr>
        <w:spacing w:after="0" w:line="240" w:lineRule="auto"/>
      </w:pPr>
      <w:r>
        <w:separator/>
      </w:r>
    </w:p>
  </w:footnote>
  <w:footnote w:type="continuationSeparator" w:id="0">
    <w:p w14:paraId="03EA5311" w14:textId="77777777" w:rsidR="00AA4419" w:rsidRDefault="00AA4419" w:rsidP="00145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83C2F"/>
    <w:multiLevelType w:val="hybridMultilevel"/>
    <w:tmpl w:val="D9E2431C"/>
    <w:lvl w:ilvl="0" w:tplc="7AFA57B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46883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yNjU2MTI2MjA2NDRT0lEKTi0uzszPAykwNKwFAOsAXggtAAAA"/>
  </w:docVars>
  <w:rsids>
    <w:rsidRoot w:val="00C30C1E"/>
    <w:rsid w:val="00012F98"/>
    <w:rsid w:val="000136AA"/>
    <w:rsid w:val="00016E06"/>
    <w:rsid w:val="0003243F"/>
    <w:rsid w:val="000329C5"/>
    <w:rsid w:val="00033617"/>
    <w:rsid w:val="000504A7"/>
    <w:rsid w:val="000612F4"/>
    <w:rsid w:val="00065E50"/>
    <w:rsid w:val="0008612A"/>
    <w:rsid w:val="00090F3B"/>
    <w:rsid w:val="000D2272"/>
    <w:rsid w:val="000F6ADA"/>
    <w:rsid w:val="00100E42"/>
    <w:rsid w:val="00142EBA"/>
    <w:rsid w:val="00145927"/>
    <w:rsid w:val="00160BE7"/>
    <w:rsid w:val="00184CE2"/>
    <w:rsid w:val="001C6A24"/>
    <w:rsid w:val="001F617E"/>
    <w:rsid w:val="001F74EB"/>
    <w:rsid w:val="00201304"/>
    <w:rsid w:val="002105AA"/>
    <w:rsid w:val="0021578E"/>
    <w:rsid w:val="002162F0"/>
    <w:rsid w:val="002425B2"/>
    <w:rsid w:val="0026718F"/>
    <w:rsid w:val="002819DB"/>
    <w:rsid w:val="002830CD"/>
    <w:rsid w:val="002A06DB"/>
    <w:rsid w:val="002E425A"/>
    <w:rsid w:val="002F06E3"/>
    <w:rsid w:val="003601C6"/>
    <w:rsid w:val="00370268"/>
    <w:rsid w:val="00374A51"/>
    <w:rsid w:val="003764CB"/>
    <w:rsid w:val="00376BE7"/>
    <w:rsid w:val="00377B1B"/>
    <w:rsid w:val="00383D1E"/>
    <w:rsid w:val="00384A17"/>
    <w:rsid w:val="00391BED"/>
    <w:rsid w:val="003932C4"/>
    <w:rsid w:val="003A3A9D"/>
    <w:rsid w:val="003B0AE5"/>
    <w:rsid w:val="003B392B"/>
    <w:rsid w:val="003B52F8"/>
    <w:rsid w:val="003C0B4F"/>
    <w:rsid w:val="003C46AC"/>
    <w:rsid w:val="003D75F8"/>
    <w:rsid w:val="003E4A26"/>
    <w:rsid w:val="00401713"/>
    <w:rsid w:val="00404D8C"/>
    <w:rsid w:val="00441955"/>
    <w:rsid w:val="00452CEA"/>
    <w:rsid w:val="0047718D"/>
    <w:rsid w:val="0048477A"/>
    <w:rsid w:val="004943E0"/>
    <w:rsid w:val="00497EAC"/>
    <w:rsid w:val="004A1F7F"/>
    <w:rsid w:val="004A2B57"/>
    <w:rsid w:val="004C54CD"/>
    <w:rsid w:val="004C5AD8"/>
    <w:rsid w:val="004D26E1"/>
    <w:rsid w:val="004D50D6"/>
    <w:rsid w:val="004E45F4"/>
    <w:rsid w:val="004F0811"/>
    <w:rsid w:val="004F664E"/>
    <w:rsid w:val="00506DCD"/>
    <w:rsid w:val="00547667"/>
    <w:rsid w:val="00547F55"/>
    <w:rsid w:val="00554EC2"/>
    <w:rsid w:val="00573094"/>
    <w:rsid w:val="0059454C"/>
    <w:rsid w:val="005A1759"/>
    <w:rsid w:val="005A6FE6"/>
    <w:rsid w:val="005C2327"/>
    <w:rsid w:val="005D2555"/>
    <w:rsid w:val="00600739"/>
    <w:rsid w:val="006111D9"/>
    <w:rsid w:val="00672025"/>
    <w:rsid w:val="00677CAD"/>
    <w:rsid w:val="006A2FD0"/>
    <w:rsid w:val="006C429A"/>
    <w:rsid w:val="006D325B"/>
    <w:rsid w:val="00713DC0"/>
    <w:rsid w:val="00721ECF"/>
    <w:rsid w:val="0072543C"/>
    <w:rsid w:val="00765620"/>
    <w:rsid w:val="007706C6"/>
    <w:rsid w:val="00770784"/>
    <w:rsid w:val="00772833"/>
    <w:rsid w:val="00775663"/>
    <w:rsid w:val="00785729"/>
    <w:rsid w:val="00791D92"/>
    <w:rsid w:val="007C1ABE"/>
    <w:rsid w:val="007C692C"/>
    <w:rsid w:val="007F18D3"/>
    <w:rsid w:val="0080609C"/>
    <w:rsid w:val="008075C9"/>
    <w:rsid w:val="00811641"/>
    <w:rsid w:val="008129E1"/>
    <w:rsid w:val="00840AE2"/>
    <w:rsid w:val="00841C8C"/>
    <w:rsid w:val="008763F4"/>
    <w:rsid w:val="008811A0"/>
    <w:rsid w:val="00882EDB"/>
    <w:rsid w:val="00884150"/>
    <w:rsid w:val="0088737C"/>
    <w:rsid w:val="00893877"/>
    <w:rsid w:val="008A149D"/>
    <w:rsid w:val="008A3433"/>
    <w:rsid w:val="008A34E3"/>
    <w:rsid w:val="008B2938"/>
    <w:rsid w:val="008B5899"/>
    <w:rsid w:val="008B7CFE"/>
    <w:rsid w:val="008D3C05"/>
    <w:rsid w:val="008E32E2"/>
    <w:rsid w:val="008E68E5"/>
    <w:rsid w:val="008E7689"/>
    <w:rsid w:val="008F4E11"/>
    <w:rsid w:val="0092248F"/>
    <w:rsid w:val="009403A5"/>
    <w:rsid w:val="009433E1"/>
    <w:rsid w:val="00947170"/>
    <w:rsid w:val="009652D5"/>
    <w:rsid w:val="00970F84"/>
    <w:rsid w:val="009919C0"/>
    <w:rsid w:val="009A16EF"/>
    <w:rsid w:val="009A5456"/>
    <w:rsid w:val="009B3504"/>
    <w:rsid w:val="009B361C"/>
    <w:rsid w:val="009C4557"/>
    <w:rsid w:val="009D144C"/>
    <w:rsid w:val="009D6378"/>
    <w:rsid w:val="009E3311"/>
    <w:rsid w:val="009F2856"/>
    <w:rsid w:val="009F7449"/>
    <w:rsid w:val="00A05A39"/>
    <w:rsid w:val="00A11256"/>
    <w:rsid w:val="00A22856"/>
    <w:rsid w:val="00A24F38"/>
    <w:rsid w:val="00A25480"/>
    <w:rsid w:val="00AA4419"/>
    <w:rsid w:val="00AA7B73"/>
    <w:rsid w:val="00AE7970"/>
    <w:rsid w:val="00AF534D"/>
    <w:rsid w:val="00B159FD"/>
    <w:rsid w:val="00B462F9"/>
    <w:rsid w:val="00B5264E"/>
    <w:rsid w:val="00B60F22"/>
    <w:rsid w:val="00B71782"/>
    <w:rsid w:val="00B92291"/>
    <w:rsid w:val="00B92F31"/>
    <w:rsid w:val="00B9548F"/>
    <w:rsid w:val="00BA7369"/>
    <w:rsid w:val="00BB4FAB"/>
    <w:rsid w:val="00BC16AB"/>
    <w:rsid w:val="00BD7CAA"/>
    <w:rsid w:val="00BE6FFC"/>
    <w:rsid w:val="00BF4241"/>
    <w:rsid w:val="00C16D91"/>
    <w:rsid w:val="00C23541"/>
    <w:rsid w:val="00C267C4"/>
    <w:rsid w:val="00C30C1E"/>
    <w:rsid w:val="00C94534"/>
    <w:rsid w:val="00CA0BB5"/>
    <w:rsid w:val="00CD4044"/>
    <w:rsid w:val="00CE0966"/>
    <w:rsid w:val="00D13FAE"/>
    <w:rsid w:val="00D33F78"/>
    <w:rsid w:val="00D36E2B"/>
    <w:rsid w:val="00D36E81"/>
    <w:rsid w:val="00D51B8E"/>
    <w:rsid w:val="00D51F0C"/>
    <w:rsid w:val="00D60C2D"/>
    <w:rsid w:val="00D660A3"/>
    <w:rsid w:val="00D73954"/>
    <w:rsid w:val="00D75DC7"/>
    <w:rsid w:val="00D84085"/>
    <w:rsid w:val="00DA0CD1"/>
    <w:rsid w:val="00DD09E3"/>
    <w:rsid w:val="00DD3989"/>
    <w:rsid w:val="00DD7FC0"/>
    <w:rsid w:val="00DE1F9E"/>
    <w:rsid w:val="00DF58F5"/>
    <w:rsid w:val="00E6156E"/>
    <w:rsid w:val="00E92249"/>
    <w:rsid w:val="00E935FF"/>
    <w:rsid w:val="00E96FAD"/>
    <w:rsid w:val="00EB3060"/>
    <w:rsid w:val="00ED5189"/>
    <w:rsid w:val="00EE681F"/>
    <w:rsid w:val="00F047FE"/>
    <w:rsid w:val="00F10E5A"/>
    <w:rsid w:val="00F11C7F"/>
    <w:rsid w:val="00F15560"/>
    <w:rsid w:val="00F160CA"/>
    <w:rsid w:val="00F23450"/>
    <w:rsid w:val="00F2603A"/>
    <w:rsid w:val="00F3103B"/>
    <w:rsid w:val="00F53894"/>
    <w:rsid w:val="00F55BFC"/>
    <w:rsid w:val="00F61C2F"/>
    <w:rsid w:val="00F62F32"/>
    <w:rsid w:val="00F74BCB"/>
    <w:rsid w:val="00F82EC6"/>
    <w:rsid w:val="00FA6BB1"/>
    <w:rsid w:val="00FB7696"/>
    <w:rsid w:val="00FE4BD2"/>
    <w:rsid w:val="00FF0F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522D"/>
  <w15:chartTrackingRefBased/>
  <w15:docId w15:val="{C07BBDDE-7FAF-4873-8BC2-22680909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9A"/>
    <w:pPr>
      <w:jc w:val="both"/>
    </w:pPr>
    <w:rPr>
      <w:rFonts w:ascii="Times New Roman" w:hAnsi="Times New Roman"/>
      <w:sz w:val="24"/>
    </w:rPr>
  </w:style>
  <w:style w:type="paragraph" w:styleId="Heading1">
    <w:name w:val="heading 1"/>
    <w:basedOn w:val="Normal"/>
    <w:next w:val="Normal"/>
    <w:link w:val="Heading1Char"/>
    <w:uiPriority w:val="9"/>
    <w:qFormat/>
    <w:rsid w:val="0021578E"/>
    <w:pPr>
      <w:spacing w:line="360" w:lineRule="auto"/>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C1E"/>
    <w:pPr>
      <w:ind w:left="720"/>
      <w:contextualSpacing/>
    </w:pPr>
  </w:style>
  <w:style w:type="paragraph" w:styleId="Caption">
    <w:name w:val="caption"/>
    <w:basedOn w:val="Normal"/>
    <w:next w:val="Normal"/>
    <w:uiPriority w:val="35"/>
    <w:unhideWhenUsed/>
    <w:qFormat/>
    <w:rsid w:val="000F6ADA"/>
    <w:pPr>
      <w:spacing w:after="200" w:line="240" w:lineRule="auto"/>
    </w:pPr>
    <w:rPr>
      <w:i/>
      <w:iCs/>
      <w:color w:val="44546A" w:themeColor="text2"/>
      <w:sz w:val="18"/>
      <w:szCs w:val="18"/>
    </w:rPr>
  </w:style>
  <w:style w:type="paragraph" w:styleId="NoSpacing">
    <w:name w:val="No Spacing"/>
    <w:uiPriority w:val="1"/>
    <w:qFormat/>
    <w:rsid w:val="00184CE2"/>
    <w:pPr>
      <w:spacing w:after="0" w:line="240" w:lineRule="auto"/>
      <w:jc w:val="both"/>
    </w:pPr>
    <w:rPr>
      <w:rFonts w:ascii="Times New Roman" w:hAnsi="Times New Roman"/>
      <w:sz w:val="24"/>
    </w:rPr>
  </w:style>
  <w:style w:type="character" w:customStyle="1" w:styleId="MTEquationSection">
    <w:name w:val="MTEquationSection"/>
    <w:basedOn w:val="DefaultParagraphFont"/>
    <w:rsid w:val="00B71782"/>
    <w:rPr>
      <w:b/>
      <w:bCs/>
      <w:vanish/>
      <w:color w:val="FF0000"/>
      <w:lang w:val="en-US"/>
    </w:rPr>
  </w:style>
  <w:style w:type="paragraph" w:customStyle="1" w:styleId="MTDisplayEquation">
    <w:name w:val="MTDisplayEquation"/>
    <w:basedOn w:val="Normal"/>
    <w:next w:val="Normal"/>
    <w:link w:val="MTDisplayEquationChar"/>
    <w:rsid w:val="00B71782"/>
    <w:pPr>
      <w:tabs>
        <w:tab w:val="center" w:pos="4520"/>
        <w:tab w:val="right" w:pos="9020"/>
      </w:tabs>
      <w:spacing w:line="360" w:lineRule="auto"/>
    </w:pPr>
    <w:rPr>
      <w:lang w:val="en-US"/>
    </w:rPr>
  </w:style>
  <w:style w:type="character" w:customStyle="1" w:styleId="MTDisplayEquationChar">
    <w:name w:val="MTDisplayEquation Char"/>
    <w:basedOn w:val="DefaultParagraphFont"/>
    <w:link w:val="MTDisplayEquation"/>
    <w:rsid w:val="00B71782"/>
    <w:rPr>
      <w:rFonts w:ascii="Times New Roman" w:hAnsi="Times New Roman"/>
      <w:sz w:val="24"/>
      <w:lang w:val="en-US"/>
    </w:rPr>
  </w:style>
  <w:style w:type="paragraph" w:styleId="Subtitle">
    <w:name w:val="Subtitle"/>
    <w:aliases w:val="Link Blue"/>
    <w:basedOn w:val="Normal"/>
    <w:next w:val="Normal"/>
    <w:link w:val="SubtitleChar"/>
    <w:uiPriority w:val="11"/>
    <w:qFormat/>
    <w:rsid w:val="003B52F8"/>
    <w:pPr>
      <w:numPr>
        <w:ilvl w:val="1"/>
      </w:numPr>
      <w:spacing w:before="120" w:line="276" w:lineRule="auto"/>
    </w:pPr>
    <w:rPr>
      <w:rFonts w:eastAsiaTheme="minorEastAsia"/>
      <w:color w:val="0070C0"/>
      <w:spacing w:val="15"/>
    </w:rPr>
  </w:style>
  <w:style w:type="character" w:customStyle="1" w:styleId="SubtitleChar">
    <w:name w:val="Subtitle Char"/>
    <w:aliases w:val="Link Blue Char"/>
    <w:basedOn w:val="DefaultParagraphFont"/>
    <w:link w:val="Subtitle"/>
    <w:uiPriority w:val="11"/>
    <w:rsid w:val="003B52F8"/>
    <w:rPr>
      <w:rFonts w:ascii="Times New Roman" w:eastAsiaTheme="minorEastAsia" w:hAnsi="Times New Roman"/>
      <w:color w:val="0070C0"/>
      <w:spacing w:val="15"/>
      <w:sz w:val="24"/>
    </w:rPr>
  </w:style>
  <w:style w:type="character" w:customStyle="1" w:styleId="Heading1Char">
    <w:name w:val="Heading 1 Char"/>
    <w:basedOn w:val="DefaultParagraphFont"/>
    <w:link w:val="Heading1"/>
    <w:uiPriority w:val="9"/>
    <w:rsid w:val="0021578E"/>
    <w:rPr>
      <w:rFonts w:ascii="Times New Roman" w:hAnsi="Times New Roman"/>
      <w:b/>
      <w:bCs/>
      <w:sz w:val="24"/>
      <w:lang w:val="en-US"/>
    </w:rPr>
  </w:style>
  <w:style w:type="paragraph" w:styleId="Header">
    <w:name w:val="header"/>
    <w:basedOn w:val="Normal"/>
    <w:link w:val="HeaderChar"/>
    <w:uiPriority w:val="99"/>
    <w:unhideWhenUsed/>
    <w:rsid w:val="00145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927"/>
    <w:rPr>
      <w:rFonts w:ascii="Times New Roman" w:hAnsi="Times New Roman"/>
      <w:sz w:val="24"/>
    </w:rPr>
  </w:style>
  <w:style w:type="paragraph" w:styleId="Footer">
    <w:name w:val="footer"/>
    <w:basedOn w:val="Normal"/>
    <w:link w:val="FooterChar"/>
    <w:uiPriority w:val="99"/>
    <w:unhideWhenUsed/>
    <w:rsid w:val="00145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92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0.svg"/><Relationship Id="rId25" Type="http://schemas.openxmlformats.org/officeDocument/2006/relationships/oleObject" Target="embeddings/oleObject5.bin"/><Relationship Id="rId33" Type="http://schemas.openxmlformats.org/officeDocument/2006/relationships/image" Target="media/image17.svg"/><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image" Target="media/image7.wmf"/><Relationship Id="rId29" Type="http://schemas.openxmlformats.org/officeDocument/2006/relationships/image" Target="media/image13.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svg"/><Relationship Id="rId24" Type="http://schemas.openxmlformats.org/officeDocument/2006/relationships/image" Target="media/image9.wmf"/><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5.svg"/><Relationship Id="rId23" Type="http://schemas.openxmlformats.org/officeDocument/2006/relationships/oleObject" Target="embeddings/oleObject4.bin"/><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image" Target="media/image11.png"/><Relationship Id="rId19" Type="http://schemas.openxmlformats.org/officeDocument/2006/relationships/oleObject" Target="embeddings/oleObject2.bin"/><Relationship Id="rId31" Type="http://schemas.openxmlformats.org/officeDocument/2006/relationships/image" Target="media/image15.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4.png"/><Relationship Id="rId22" Type="http://schemas.openxmlformats.org/officeDocument/2006/relationships/image" Target="media/image8.wmf"/><Relationship Id="rId27" Type="http://schemas.openxmlformats.org/officeDocument/2006/relationships/image" Target="media/image11.sv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FB817-EE59-4F0C-91CD-CAD0343BC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8482</TotalTime>
  <Pages>8</Pages>
  <Words>2108</Words>
  <Characters>11808</Characters>
  <Application>Microsoft Office Word</Application>
  <DocSecurity>0</DocSecurity>
  <Lines>203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Autif Shahdhaar</dc:creator>
  <cp:keywords/>
  <dc:description/>
  <cp:lastModifiedBy>Mohammad Autif Shahdhaar</cp:lastModifiedBy>
  <cp:revision>120</cp:revision>
  <cp:lastPrinted>2023-01-29T08:54:00Z</cp:lastPrinted>
  <dcterms:created xsi:type="dcterms:W3CDTF">2023-01-22T03:14:00Z</dcterms:created>
  <dcterms:modified xsi:type="dcterms:W3CDTF">2023-02-26T10:22:00Z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(S#E1)</vt:lpwstr>
  </property>
  <property fmtid="{D5CDD505-2E9C-101B-9397-08002B2CF9AE}" pid="5" name="MTCustomEquationNumber">
    <vt:lpwstr>1</vt:lpwstr>
  </property>
  <property fmtid="{D5CDD505-2E9C-101B-9397-08002B2CF9AE}" pid="6" name="Mendeley Document_1">
    <vt:lpwstr>True</vt:lpwstr>
  </property>
  <property fmtid="{D5CDD505-2E9C-101B-9397-08002B2CF9AE}" pid="7" name="Mendeley Unique User Id_1">
    <vt:lpwstr>e1c7f96b-fab7-3eb1-a2c6-5b30109b6c0c</vt:lpwstr>
  </property>
  <property fmtid="{D5CDD505-2E9C-101B-9397-08002B2CF9AE}" pid="8" name="Mendeley Citation Style_1">
    <vt:lpwstr>http://www.zotero.org/styles/experiments-in-fluids</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 6th edition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12th edition - Harvard</vt:lpwstr>
  </property>
  <property fmtid="{D5CDD505-2E9C-101B-9397-08002B2CF9AE}" pid="19" name="Mendeley Recent Style Id 5_1">
    <vt:lpwstr>http://www.zotero.org/styles/experimental-thermal-and-fluid-science</vt:lpwstr>
  </property>
  <property fmtid="{D5CDD505-2E9C-101B-9397-08002B2CF9AE}" pid="20" name="Mendeley Recent Style Name 5_1">
    <vt:lpwstr>Experimental Thermal and Fluid Science</vt:lpwstr>
  </property>
  <property fmtid="{D5CDD505-2E9C-101B-9397-08002B2CF9AE}" pid="21" name="Mendeley Recent Style Id 6_1">
    <vt:lpwstr>http://www.zotero.org/styles/experiments-in-fluids</vt:lpwstr>
  </property>
  <property fmtid="{D5CDD505-2E9C-101B-9397-08002B2CF9AE}" pid="22" name="Mendeley Recent Style Name 6_1">
    <vt:lpwstr>Experiments in Fluids</vt:lpwstr>
  </property>
  <property fmtid="{D5CDD505-2E9C-101B-9397-08002B2CF9AE}" pid="23" name="Mendeley Recent Style Id 7_1">
    <vt:lpwstr>http://www.zotero.org/styles/ieee</vt:lpwstr>
  </property>
  <property fmtid="{D5CDD505-2E9C-101B-9397-08002B2CF9AE}" pid="24" name="Mendeley Recent Style Name 7_1">
    <vt:lpwstr>IEEE</vt:lpwstr>
  </property>
  <property fmtid="{D5CDD505-2E9C-101B-9397-08002B2CF9AE}" pid="25" name="Mendeley Recent Style Id 8_1">
    <vt:lpwstr>http://www.zotero.org/styles/international-journal-of-heat-and-mass-transfer</vt:lpwstr>
  </property>
  <property fmtid="{D5CDD505-2E9C-101B-9397-08002B2CF9AE}" pid="26" name="Mendeley Recent Style Name 8_1">
    <vt:lpwstr>International Journal of Heat and Mass Transfer</vt:lpwstr>
  </property>
  <property fmtid="{D5CDD505-2E9C-101B-9397-08002B2CF9AE}" pid="27" name="Mendeley Recent Style Id 9_1">
    <vt:lpwstr>http://www.zotero.org/styles/modern-humanities-research-association</vt:lpwstr>
  </property>
  <property fmtid="{D5CDD505-2E9C-101B-9397-08002B2CF9AE}" pid="28" name="Mendeley Recent Style Name 9_1">
    <vt:lpwstr>Modern Humanities Research Association 3rd edition (note with bibliography)</vt:lpwstr>
  </property>
</Properties>
</file>