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Supplementa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ry：analysis of RNA sequencing results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Figure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1.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The genes of cryptorchidism mice with elevated mir210 were sequenced and enriched in the INHBB-Smad2/3 pathway.</w:t>
      </w:r>
    </w:p>
    <w:p>
      <w:r>
        <w:drawing>
          <wp:inline distT="0" distB="0" distL="114300" distR="114300">
            <wp:extent cx="5234940" cy="1058545"/>
            <wp:effectExtent l="12700" t="12700" r="29210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rcRect l="2423" t="80652" r="2356" b="11142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1058545"/>
                    </a:xfrm>
                    <a:prstGeom prst="rect">
                      <a:avLst/>
                    </a:prstGeom>
                    <a:ln w="12700" cmpd="sng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Figure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2.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Expression of INHBB-SMAD2/3-casp3 pathway in testis of cryptorchidism mice</w:t>
      </w:r>
    </w:p>
    <w:p>
      <w:p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1291590</wp:posOffset>
                </wp:positionV>
                <wp:extent cx="542290" cy="213995"/>
                <wp:effectExtent l="0" t="0" r="0" b="0"/>
                <wp:wrapNone/>
                <wp:docPr id="9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290" cy="2139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center"/>
                            </w:pPr>
                            <w:r>
                              <w:rPr>
                                <w:rFonts w:ascii="Arial" w:hAnsi="Arial" w:eastAsiaTheme="minorEastAsia"/>
                                <w:b/>
                                <w:color w:val="000000" w:themeColor="text1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Casp3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362.25pt;margin-top:101.7pt;height:16.85pt;width:42.7pt;z-index:251662336;mso-width-relative:page;mso-height-relative:page;" filled="f" stroked="f" coordsize="21600,21600" o:gfxdata="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NWGWBXZAAAACwEAAA8AAAAAAAAAAQAgAAAAIgAAAGRycy9kb3ducmV2LnhtbFBLAQIU&#10;ABQAAAAIAIdO4kCpQFosuQEAAFwDAAAOAAAAAAAAAAEAIAAAACg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/>
                        <w:jc w:val="center"/>
                      </w:pPr>
                      <w:r>
                        <w:rPr>
                          <w:rFonts w:ascii="Arial" w:hAnsi="Arial" w:eastAsiaTheme="minorEastAsia"/>
                          <w:b/>
                          <w:color w:val="000000" w:themeColor="text1"/>
                          <w:kern w:val="24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Casp3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1301115</wp:posOffset>
                </wp:positionV>
                <wp:extent cx="531495" cy="213995"/>
                <wp:effectExtent l="0" t="0" r="0" b="0"/>
                <wp:wrapNone/>
                <wp:docPr id="1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" cy="2139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center"/>
                            </w:pPr>
                            <w:r>
                              <w:rPr>
                                <w:rFonts w:ascii="Arial" w:hAnsi="Arial" w:eastAsiaTheme="minorEastAsia"/>
                                <w:b/>
                                <w:color w:val="000000" w:themeColor="text1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Smad3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249pt;margin-top:102.45pt;height:16.85pt;width:41.85pt;z-index:251661312;mso-width-relative:page;mso-height-relative:page;" filled="f" stroked="f" coordsize="21600,21600" o:gfxdata="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AXxzjnZAAAACwEAAA8AAAAAAAAAAQAgAAAAIgAAAGRycy9kb3ducmV2LnhtbFBLAQIU&#10;ABQAAAAIAIdO4kDK+nanuQEAAF4DAAAOAAAAAAAAAAEAIAAAACg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/>
                        <w:jc w:val="center"/>
                      </w:pPr>
                      <w:r>
                        <w:rPr>
                          <w:rFonts w:ascii="Arial" w:hAnsi="Arial" w:eastAsiaTheme="minorEastAsia"/>
                          <w:b/>
                          <w:color w:val="000000" w:themeColor="text1"/>
                          <w:kern w:val="24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Smad3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1310640</wp:posOffset>
                </wp:positionV>
                <wp:extent cx="576580" cy="213995"/>
                <wp:effectExtent l="0" t="0" r="0" b="0"/>
                <wp:wrapNone/>
                <wp:docPr id="1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580" cy="2139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center"/>
                            </w:pPr>
                            <w:r>
                              <w:rPr>
                                <w:rFonts w:ascii="Arial" w:hAnsi="Arial" w:eastAsiaTheme="minorEastAsia"/>
                                <w:b/>
                                <w:color w:val="000000" w:themeColor="text1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Smad2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141pt;margin-top:103.2pt;height:16.85pt;width:45.4pt;z-index:251660288;mso-width-relative:page;mso-height-relative:page;" filled="f" stroked="f" coordsize="21600,21600" o:gfxdata="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o81Y9dgAAAALAQAADwAAAAAAAAABACAAAAAiAAAAZHJzL2Rvd25yZXYueG1sUEsBAhQA&#10;FAAAAAgAh07iQByFyC65AQAAXQMAAA4AAAAAAAAAAQAgAAAAJw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/>
                        <w:jc w:val="center"/>
                      </w:pPr>
                      <w:r>
                        <w:rPr>
                          <w:rFonts w:ascii="Arial" w:hAnsi="Arial" w:eastAsiaTheme="minorEastAsia"/>
                          <w:b/>
                          <w:color w:val="000000" w:themeColor="text1"/>
                          <w:kern w:val="24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Smad2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1339215</wp:posOffset>
                </wp:positionV>
                <wp:extent cx="588010" cy="213995"/>
                <wp:effectExtent l="0" t="0" r="0" b="0"/>
                <wp:wrapNone/>
                <wp:docPr id="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010" cy="2139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center"/>
                            </w:pPr>
                            <w:r>
                              <w:rPr>
                                <w:rFonts w:ascii="Arial" w:hAnsi="Arial" w:eastAsiaTheme="minorEastAsia"/>
                                <w:b/>
                                <w:color w:val="000000" w:themeColor="text1"/>
                                <w:kern w:val="24"/>
                                <w:sz w:val="16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INHBB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31.5pt;margin-top:105.45pt;height:16.85pt;width:46.3pt;z-index:251659264;mso-width-relative:page;mso-height-relative:page;" filled="f" stroked="f" coordsize="21600,21600" o:gfxdata="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s4InG1wAAAAoBAAAPAAAAAAAAAAEAIAAAACIAAABkcnMvZG93bnJldi54bWxQSwECFAAU&#10;AAAACACHTuJANuscC7kBAABcAwAADgAAAAAAAAABACAAAAAmAQAAZHJzL2Uyb0RvYy54bWxQSwUG&#10;AAAAAAYABgBZAQAAU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kinsoku/>
                        <w:ind w:left="0"/>
                        <w:jc w:val="center"/>
                      </w:pPr>
                      <w:r>
                        <w:rPr>
                          <w:rFonts w:ascii="Arial" w:hAnsi="Arial" w:eastAsiaTheme="minorEastAsia"/>
                          <w:b/>
                          <w:color w:val="000000" w:themeColor="text1"/>
                          <w:kern w:val="24"/>
                          <w:sz w:val="16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INHBB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5527675" cy="1219200"/>
            <wp:effectExtent l="0" t="0" r="15875" b="0"/>
            <wp:docPr id="1" name="图片 1" descr="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76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</w:p>
    <w:p>
      <w:pPr>
        <w:rPr>
          <w:rFonts w:hint="eastAsia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  <w:t>RNA-seq sequencing analysis in mice model of cryptorchidism and control group showed that the expression levels of INHBB,Smad2/3 and casp3 genes were significantly increased (p &lt; 0.05).</w:t>
      </w:r>
    </w:p>
    <w:p>
      <w:pP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Nuni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yODhlYjU3YzNhNzE5ODI2OTRhYTU4YzAxN2JiZmUifQ=="/>
  </w:docVars>
  <w:rsids>
    <w:rsidRoot w:val="00000000"/>
    <w:rsid w:val="6396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2022-11-07T14:55:53Z</dcterms:created>
  <dc:creator>Administrator</dc:creator>
  <cp:lastModifiedBy>毛小小</cp:lastModifiedBy>
  <dcterms:modified xsi:type="dcterms:W3CDTF">2022-11-07T15:04:25Z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36DA66AA9CD047288BF274AE23E823F2</vt:lpwstr>
  </property>
</Properties>
</file>