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ABC" w14:textId="77777777" w:rsidR="00F00C6A" w:rsidRDefault="00F00C6A" w:rsidP="00F00C6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Bifunctional circular DNA amplifier transforms a classic CRISPR/Cas sensor into an ultrasensitive autocatalytic sensor </w:t>
      </w:r>
    </w:p>
    <w:p w14:paraId="2734F38C" w14:textId="77777777" w:rsidR="003E0AC1" w:rsidRPr="00682A1A" w:rsidRDefault="003E0AC1" w:rsidP="003E0AC1">
      <w:pPr>
        <w:spacing w:beforeLines="50" w:before="120" w:afterLines="50" w:after="120" w:line="360" w:lineRule="auto"/>
        <w:jc w:val="center"/>
        <w:rPr>
          <w:rFonts w:ascii="Times New Roman" w:hAnsi="Times New Roman" w:cs="Times New Roman"/>
          <w:sz w:val="24"/>
          <w:szCs w:val="24"/>
        </w:rPr>
      </w:pPr>
      <w:r>
        <w:rPr>
          <w:rFonts w:ascii="Times New Roman" w:hAnsi="Times New Roman" w:cs="Times New Roman"/>
          <w:sz w:val="24"/>
          <w:szCs w:val="24"/>
        </w:rPr>
        <w:t xml:space="preserve">Fei Deng </w:t>
      </w:r>
      <w:proofErr w:type="spellStart"/>
      <w:r>
        <w:rPr>
          <w:rFonts w:ascii="Times New Roman" w:hAnsi="Times New Roman" w:cs="Times New Roman"/>
          <w:sz w:val="24"/>
          <w:szCs w:val="24"/>
          <w:vertAlign w:val="superscript"/>
        </w:rPr>
        <w:t>a,b</w:t>
      </w:r>
      <w:proofErr w:type="spellEnd"/>
      <w:r>
        <w:rPr>
          <w:rFonts w:ascii="Times New Roman" w:hAnsi="Times New Roman" w:cs="Times New Roman"/>
          <w:sz w:val="24"/>
          <w:szCs w:val="24"/>
          <w:vertAlign w:val="superscript"/>
        </w:rPr>
        <w:t>,</w:t>
      </w:r>
      <w:r>
        <w:rPr>
          <w:rFonts w:ascii="Times New Roman" w:hAnsi="Times New Roman" w:cs="Times New Roman"/>
          <w:sz w:val="24"/>
          <w:szCs w:val="24"/>
        </w:rPr>
        <w:t>*, Rui Sang</w:t>
      </w:r>
      <w:r w:rsidRPr="00960AAC">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vertAlign w:val="superscript"/>
        </w:rPr>
        <w:t>a,b</w:t>
      </w:r>
      <w:proofErr w:type="spellEnd"/>
      <w:r>
        <w:rPr>
          <w:rFonts w:ascii="Times New Roman" w:hAnsi="Times New Roman" w:cs="Times New Roman"/>
          <w:sz w:val="24"/>
          <w:szCs w:val="24"/>
        </w:rPr>
        <w:t xml:space="preserve">, Yi Li </w:t>
      </w:r>
      <w:proofErr w:type="spellStart"/>
      <w:r>
        <w:rPr>
          <w:rFonts w:ascii="Times New Roman" w:hAnsi="Times New Roman" w:cs="Times New Roman"/>
          <w:sz w:val="24"/>
          <w:szCs w:val="24"/>
          <w:vertAlign w:val="superscript"/>
        </w:rPr>
        <w:t>a,b</w:t>
      </w:r>
      <w:proofErr w:type="spellEnd"/>
      <w:r>
        <w:rPr>
          <w:rFonts w:ascii="Times New Roman" w:hAnsi="Times New Roman" w:cs="Times New Roman"/>
          <w:sz w:val="24"/>
          <w:szCs w:val="24"/>
          <w:vertAlign w:val="superscript"/>
        </w:rPr>
        <w:t>,</w:t>
      </w:r>
      <w:r>
        <w:rPr>
          <w:rFonts w:ascii="Times New Roman" w:hAnsi="Times New Roman" w:cs="Times New Roman"/>
          <w:sz w:val="24"/>
          <w:szCs w:val="24"/>
        </w:rPr>
        <w:t>*, Wei Deng</w:t>
      </w:r>
      <w:r w:rsidRPr="00AE17C9">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c</w:t>
      </w:r>
      <w:r>
        <w:rPr>
          <w:rFonts w:ascii="Times New Roman" w:hAnsi="Times New Roman" w:cs="Times New Roman"/>
          <w:sz w:val="24"/>
          <w:szCs w:val="24"/>
        </w:rPr>
        <w:t xml:space="preserve">, </w:t>
      </w:r>
      <w:proofErr w:type="spellStart"/>
      <w:r>
        <w:rPr>
          <w:rFonts w:ascii="Times New Roman" w:hAnsi="Times New Roman" w:cs="Times New Roman"/>
          <w:sz w:val="24"/>
          <w:szCs w:val="24"/>
        </w:rPr>
        <w:t>Ewa</w:t>
      </w:r>
      <w:proofErr w:type="spellEnd"/>
      <w:r>
        <w:rPr>
          <w:rFonts w:ascii="Times New Roman" w:hAnsi="Times New Roman" w:cs="Times New Roman"/>
          <w:sz w:val="24"/>
          <w:szCs w:val="24"/>
        </w:rPr>
        <w:t xml:space="preserve"> M. </w:t>
      </w:r>
      <w:proofErr w:type="spellStart"/>
      <w:r>
        <w:rPr>
          <w:rFonts w:ascii="Times New Roman" w:hAnsi="Times New Roman" w:cs="Times New Roman"/>
          <w:sz w:val="24"/>
          <w:szCs w:val="24"/>
        </w:rPr>
        <w:t>Goldys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vertAlign w:val="superscript"/>
        </w:rPr>
        <w:t>a,b</w:t>
      </w:r>
      <w:proofErr w:type="spellEnd"/>
      <w:r>
        <w:rPr>
          <w:rFonts w:ascii="Times New Roman" w:hAnsi="Times New Roman" w:cs="Times New Roman"/>
          <w:sz w:val="24"/>
          <w:szCs w:val="24"/>
          <w:vertAlign w:val="superscript"/>
        </w:rPr>
        <w:t>,</w:t>
      </w:r>
      <w:r>
        <w:rPr>
          <w:rFonts w:ascii="Times New Roman" w:hAnsi="Times New Roman" w:cs="Times New Roman"/>
          <w:sz w:val="24"/>
          <w:szCs w:val="24"/>
        </w:rPr>
        <w:t>*</w:t>
      </w:r>
    </w:p>
    <w:p w14:paraId="35701628" w14:textId="77777777" w:rsidR="003E0AC1" w:rsidRPr="00894A19" w:rsidRDefault="003E0AC1" w:rsidP="003E0AC1">
      <w:pPr>
        <w:spacing w:after="0" w:line="240" w:lineRule="auto"/>
        <w:jc w:val="both"/>
        <w:rPr>
          <w:rFonts w:ascii="Times New Roman" w:hAnsi="Times New Roman" w:cs="Times New Roman"/>
          <w:sz w:val="20"/>
          <w:szCs w:val="20"/>
        </w:rPr>
      </w:pPr>
      <w:r w:rsidRPr="00894A19">
        <w:rPr>
          <w:rFonts w:ascii="Times New Roman" w:hAnsi="Times New Roman" w:cs="Times New Roman"/>
          <w:sz w:val="20"/>
          <w:szCs w:val="20"/>
          <w:vertAlign w:val="superscript"/>
        </w:rPr>
        <w:t xml:space="preserve">a </w:t>
      </w:r>
      <w:r w:rsidRPr="00894A19">
        <w:rPr>
          <w:rFonts w:ascii="Times New Roman" w:hAnsi="Times New Roman" w:cs="Times New Roman"/>
          <w:sz w:val="20"/>
          <w:szCs w:val="20"/>
        </w:rPr>
        <w:t>Graduate School of Biomedical Engineering, Faculty of Engineering, University of New South Wales, Sydney 2052, Australia</w:t>
      </w:r>
    </w:p>
    <w:p w14:paraId="280EBD45" w14:textId="77777777" w:rsidR="003E0AC1" w:rsidRDefault="003E0AC1" w:rsidP="003E0AC1">
      <w:pPr>
        <w:spacing w:after="0" w:line="240" w:lineRule="auto"/>
        <w:jc w:val="both"/>
        <w:rPr>
          <w:rFonts w:ascii="Times New Roman" w:hAnsi="Times New Roman" w:cs="Times New Roman"/>
          <w:sz w:val="20"/>
          <w:szCs w:val="20"/>
        </w:rPr>
      </w:pPr>
      <w:r w:rsidRPr="00894A19">
        <w:rPr>
          <w:rFonts w:ascii="Times New Roman" w:hAnsi="Times New Roman" w:cs="Times New Roman"/>
          <w:sz w:val="20"/>
          <w:szCs w:val="20"/>
          <w:vertAlign w:val="superscript"/>
        </w:rPr>
        <w:t xml:space="preserve">b </w:t>
      </w:r>
      <w:r w:rsidRPr="00894A19">
        <w:rPr>
          <w:rFonts w:ascii="Times New Roman" w:hAnsi="Times New Roman" w:cs="Times New Roman"/>
          <w:sz w:val="20"/>
          <w:szCs w:val="20"/>
        </w:rPr>
        <w:t xml:space="preserve">ARC Centre of Excellence for Nanoscale </w:t>
      </w:r>
      <w:proofErr w:type="spellStart"/>
      <w:r w:rsidRPr="00894A19">
        <w:rPr>
          <w:rFonts w:ascii="Times New Roman" w:hAnsi="Times New Roman" w:cs="Times New Roman"/>
          <w:sz w:val="20"/>
          <w:szCs w:val="20"/>
        </w:rPr>
        <w:t>Biophotonics</w:t>
      </w:r>
      <w:proofErr w:type="spellEnd"/>
      <w:r w:rsidRPr="00894A19">
        <w:rPr>
          <w:rFonts w:ascii="Times New Roman" w:hAnsi="Times New Roman" w:cs="Times New Roman"/>
          <w:sz w:val="20"/>
          <w:szCs w:val="20"/>
        </w:rPr>
        <w:t>, University of New South Wales, Sydney 2052, Australia</w:t>
      </w:r>
    </w:p>
    <w:p w14:paraId="587FD782" w14:textId="77777777" w:rsidR="003E0AC1" w:rsidRPr="00A45C3D" w:rsidRDefault="003E0AC1" w:rsidP="003E0AC1">
      <w:pPr>
        <w:spacing w:after="0" w:line="240" w:lineRule="auto"/>
        <w:jc w:val="both"/>
        <w:rPr>
          <w:rFonts w:ascii="Times New Roman" w:hAnsi="Times New Roman" w:cs="Times New Roman"/>
          <w:sz w:val="20"/>
          <w:szCs w:val="20"/>
        </w:rPr>
      </w:pPr>
      <w:r>
        <w:rPr>
          <w:rFonts w:ascii="Times New Roman" w:hAnsi="Times New Roman" w:cs="Times New Roman"/>
          <w:sz w:val="20"/>
          <w:szCs w:val="20"/>
          <w:vertAlign w:val="superscript"/>
        </w:rPr>
        <w:t>c</w:t>
      </w:r>
      <w:r w:rsidRPr="00A45C3D">
        <w:rPr>
          <w:rFonts w:ascii="Times New Roman" w:hAnsi="Times New Roman" w:cs="Times New Roman"/>
          <w:sz w:val="20"/>
          <w:szCs w:val="20"/>
          <w:vertAlign w:val="superscript"/>
        </w:rPr>
        <w:t xml:space="preserve"> </w:t>
      </w:r>
      <w:r w:rsidRPr="00A45C3D">
        <w:rPr>
          <w:rFonts w:ascii="Times New Roman" w:hAnsi="Times New Roman" w:cs="Times New Roman"/>
          <w:sz w:val="20"/>
          <w:szCs w:val="20"/>
        </w:rPr>
        <w:t>School of Biomedical Engineering, University of Technology Sydney, Sydney, NSW, 2007, Australia</w:t>
      </w:r>
    </w:p>
    <w:p w14:paraId="3B7B6F18" w14:textId="77777777" w:rsidR="003E0AC1" w:rsidRPr="00894A19" w:rsidRDefault="003E0AC1" w:rsidP="003E0AC1">
      <w:pPr>
        <w:spacing w:after="0" w:line="240" w:lineRule="auto"/>
        <w:jc w:val="both"/>
        <w:rPr>
          <w:rFonts w:ascii="Times New Roman" w:hAnsi="Times New Roman" w:cs="Times New Roman"/>
          <w:sz w:val="20"/>
          <w:szCs w:val="20"/>
        </w:rPr>
      </w:pPr>
      <w:r w:rsidRPr="00894A19">
        <w:rPr>
          <w:rFonts w:ascii="Times New Roman" w:hAnsi="Times New Roman" w:cs="Times New Roman"/>
          <w:sz w:val="20"/>
          <w:szCs w:val="20"/>
        </w:rPr>
        <w:t xml:space="preserve">* Correspondence: </w:t>
      </w:r>
      <w:hyperlink r:id="rId7" w:history="1">
        <w:r w:rsidRPr="00894A19">
          <w:rPr>
            <w:rStyle w:val="Hyperlink"/>
            <w:rFonts w:ascii="Times New Roman" w:hAnsi="Times New Roman" w:cs="Times New Roman"/>
            <w:sz w:val="20"/>
            <w:szCs w:val="20"/>
          </w:rPr>
          <w:t>e.goldys@unsw.edu.au</w:t>
        </w:r>
      </w:hyperlink>
      <w:r w:rsidRPr="00894A19">
        <w:rPr>
          <w:rFonts w:ascii="Times New Roman" w:hAnsi="Times New Roman" w:cs="Times New Roman"/>
          <w:sz w:val="20"/>
          <w:szCs w:val="20"/>
        </w:rPr>
        <w:t xml:space="preserve">; </w:t>
      </w:r>
      <w:hyperlink r:id="rId8" w:history="1">
        <w:r w:rsidRPr="00894A19">
          <w:rPr>
            <w:rStyle w:val="Hyperlink"/>
            <w:rFonts w:ascii="Times New Roman" w:hAnsi="Times New Roman" w:cs="Times New Roman"/>
            <w:sz w:val="20"/>
            <w:szCs w:val="20"/>
          </w:rPr>
          <w:t>yi.li6@unsw.edu.au</w:t>
        </w:r>
      </w:hyperlink>
      <w:r w:rsidRPr="00894A19">
        <w:rPr>
          <w:rFonts w:ascii="Times New Roman" w:hAnsi="Times New Roman" w:cs="Times New Roman"/>
          <w:sz w:val="20"/>
          <w:szCs w:val="20"/>
        </w:rPr>
        <w:t xml:space="preserve">; </w:t>
      </w:r>
      <w:hyperlink r:id="rId9" w:history="1">
        <w:r w:rsidRPr="00894A19">
          <w:rPr>
            <w:rStyle w:val="Hyperlink"/>
            <w:rFonts w:ascii="Times New Roman" w:hAnsi="Times New Roman" w:cs="Times New Roman"/>
            <w:sz w:val="20"/>
            <w:szCs w:val="20"/>
          </w:rPr>
          <w:t>fei.deng@unsw.edu.au</w:t>
        </w:r>
      </w:hyperlink>
    </w:p>
    <w:p w14:paraId="20A3E321" w14:textId="77777777" w:rsidR="00D238E0" w:rsidRDefault="00D238E0" w:rsidP="004652E4">
      <w:pPr>
        <w:spacing w:afterLines="50" w:after="120"/>
        <w:rPr>
          <w:rFonts w:ascii="Times New Roman" w:hAnsi="Times New Roman" w:cs="Times New Roman"/>
          <w:b/>
          <w:bCs/>
          <w:sz w:val="24"/>
          <w:szCs w:val="24"/>
        </w:rPr>
      </w:pPr>
    </w:p>
    <w:p w14:paraId="1F47FBB5" w14:textId="2F2E5C9E" w:rsidR="004652E4" w:rsidRDefault="004652E4" w:rsidP="004652E4">
      <w:pPr>
        <w:spacing w:afterLines="50" w:after="120"/>
        <w:rPr>
          <w:rFonts w:ascii="Times New Roman" w:hAnsi="Times New Roman" w:cs="Times New Roman"/>
          <w:b/>
          <w:bCs/>
          <w:sz w:val="24"/>
          <w:szCs w:val="24"/>
        </w:rPr>
      </w:pPr>
      <w:r>
        <w:rPr>
          <w:rFonts w:ascii="Times New Roman" w:hAnsi="Times New Roman" w:cs="Times New Roman" w:hint="eastAsia"/>
          <w:b/>
          <w:bCs/>
          <w:sz w:val="24"/>
          <w:szCs w:val="24"/>
        </w:rPr>
        <w:t>L</w:t>
      </w:r>
      <w:r>
        <w:rPr>
          <w:rFonts w:ascii="Times New Roman" w:hAnsi="Times New Roman" w:cs="Times New Roman"/>
          <w:b/>
          <w:bCs/>
          <w:sz w:val="24"/>
          <w:szCs w:val="24"/>
        </w:rPr>
        <w:t>ist of abbreviations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178"/>
      </w:tblGrid>
      <w:tr w:rsidR="00FF4CC2" w14:paraId="70E45FAE" w14:textId="77777777" w:rsidTr="00FF4CC2">
        <w:tc>
          <w:tcPr>
            <w:tcW w:w="1838" w:type="dxa"/>
            <w:tcBorders>
              <w:top w:val="single" w:sz="4" w:space="0" w:color="auto"/>
            </w:tcBorders>
          </w:tcPr>
          <w:p w14:paraId="279003F4" w14:textId="2D2B4B45" w:rsidR="00FF4CC2" w:rsidRDefault="00FF4CC2" w:rsidP="00FF4CC2">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DANCER</w:t>
            </w:r>
          </w:p>
        </w:tc>
        <w:tc>
          <w:tcPr>
            <w:tcW w:w="7178" w:type="dxa"/>
            <w:tcBorders>
              <w:top w:val="single" w:sz="4" w:space="0" w:color="auto"/>
            </w:tcBorders>
          </w:tcPr>
          <w:p w14:paraId="5AF48021" w14:textId="70F36A48" w:rsidR="00FF4CC2" w:rsidRDefault="00FF4CC2" w:rsidP="00FF4CC2">
            <w:pPr>
              <w:spacing w:beforeLines="50" w:before="120" w:afterLines="50" w:after="120"/>
              <w:rPr>
                <w:rFonts w:ascii="Times New Roman" w:hAnsi="Times New Roman" w:cs="Times New Roman"/>
                <w:sz w:val="24"/>
                <w:szCs w:val="24"/>
              </w:rPr>
            </w:pPr>
            <w:r w:rsidRPr="00147BDC">
              <w:rPr>
                <w:rFonts w:ascii="Times New Roman" w:hAnsi="Times New Roman" w:cs="Times New Roman"/>
                <w:sz w:val="24"/>
                <w:szCs w:val="24"/>
              </w:rPr>
              <w:t>DNA amplifier enhanced CRISPR/Cas autocatalytic sensor</w:t>
            </w:r>
          </w:p>
        </w:tc>
      </w:tr>
      <w:tr w:rsidR="000A747A" w14:paraId="0B475DBE" w14:textId="77777777" w:rsidTr="00FF4CC2">
        <w:tc>
          <w:tcPr>
            <w:tcW w:w="1838" w:type="dxa"/>
          </w:tcPr>
          <w:p w14:paraId="1A087DA7" w14:textId="6D159AD3" w:rsidR="000A747A" w:rsidRDefault="000A747A" w:rsidP="000A747A">
            <w:pPr>
              <w:spacing w:beforeLines="50" w:before="120" w:afterLines="50" w:after="120"/>
              <w:rPr>
                <w:rFonts w:ascii="Times New Roman" w:hAnsi="Times New Roman" w:cs="Times New Roman"/>
                <w:sz w:val="24"/>
                <w:szCs w:val="24"/>
              </w:rPr>
            </w:pPr>
            <w:r w:rsidRPr="00593E2C">
              <w:rPr>
                <w:rFonts w:ascii="Times New Roman" w:hAnsi="Times New Roman" w:cs="Times New Roman"/>
                <w:sz w:val="24"/>
                <w:szCs w:val="24"/>
              </w:rPr>
              <w:t>RNP</w:t>
            </w:r>
          </w:p>
        </w:tc>
        <w:tc>
          <w:tcPr>
            <w:tcW w:w="7178" w:type="dxa"/>
          </w:tcPr>
          <w:p w14:paraId="52C9301B" w14:textId="70E17E92" w:rsidR="000A747A" w:rsidRDefault="000A747A" w:rsidP="000A747A">
            <w:pPr>
              <w:spacing w:beforeLines="50" w:before="120" w:afterLines="50" w:after="120"/>
              <w:rPr>
                <w:rFonts w:ascii="Times New Roman" w:hAnsi="Times New Roman" w:cs="Times New Roman"/>
                <w:sz w:val="24"/>
                <w:szCs w:val="24"/>
              </w:rPr>
            </w:pPr>
            <w:r w:rsidRPr="00593E2C">
              <w:rPr>
                <w:rFonts w:ascii="Times New Roman" w:hAnsi="Times New Roman" w:cs="Times New Roman"/>
                <w:sz w:val="24"/>
                <w:szCs w:val="24"/>
              </w:rPr>
              <w:t>ribonucleoprotein</w:t>
            </w:r>
          </w:p>
        </w:tc>
      </w:tr>
      <w:tr w:rsidR="000A747A" w14:paraId="6D01A086" w14:textId="77777777" w:rsidTr="00FF4CC2">
        <w:tc>
          <w:tcPr>
            <w:tcW w:w="1838" w:type="dxa"/>
          </w:tcPr>
          <w:p w14:paraId="13D49EA4" w14:textId="5C38E3BC" w:rsidR="000A747A" w:rsidRPr="00593E2C" w:rsidRDefault="000A747A" w:rsidP="000A747A">
            <w:pPr>
              <w:spacing w:beforeLines="50" w:before="120" w:afterLines="50" w:after="120"/>
              <w:rPr>
                <w:rFonts w:ascii="Times New Roman" w:hAnsi="Times New Roman" w:cs="Times New Roman"/>
                <w:sz w:val="24"/>
                <w:szCs w:val="24"/>
              </w:rPr>
            </w:pPr>
            <w:r w:rsidRPr="00593E2C">
              <w:rPr>
                <w:rFonts w:ascii="Times New Roman" w:hAnsi="Times New Roman" w:cs="Times New Roman"/>
                <w:sz w:val="24"/>
                <w:szCs w:val="24"/>
              </w:rPr>
              <w:t>gRNA</w:t>
            </w:r>
          </w:p>
        </w:tc>
        <w:tc>
          <w:tcPr>
            <w:tcW w:w="7178" w:type="dxa"/>
          </w:tcPr>
          <w:p w14:paraId="5ED6AEED" w14:textId="0D858A2D" w:rsidR="000A747A" w:rsidRPr="00593E2C" w:rsidRDefault="000A747A" w:rsidP="000A747A">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guiding RNA or presenting the crRNA (CRISPR RNA), sgRNA (single guiding RNA)</w:t>
            </w:r>
          </w:p>
        </w:tc>
      </w:tr>
      <w:tr w:rsidR="001E6904" w14:paraId="61942B49" w14:textId="77777777" w:rsidTr="00FF4CC2">
        <w:tc>
          <w:tcPr>
            <w:tcW w:w="1838" w:type="dxa"/>
          </w:tcPr>
          <w:p w14:paraId="04FC4F13" w14:textId="4E9D5600" w:rsidR="001E6904" w:rsidRDefault="00266A22"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t</w:t>
            </w:r>
            <w:r w:rsidR="001D36BD">
              <w:rPr>
                <w:rFonts w:ascii="Times New Roman" w:hAnsi="Times New Roman" w:cs="Times New Roman"/>
                <w:sz w:val="24"/>
                <w:szCs w:val="24"/>
              </w:rPr>
              <w:t>arget-C</w:t>
            </w:r>
          </w:p>
        </w:tc>
        <w:tc>
          <w:tcPr>
            <w:tcW w:w="7178" w:type="dxa"/>
          </w:tcPr>
          <w:p w14:paraId="5E724A2B" w14:textId="752FF7AE" w:rsidR="001E6904" w:rsidRDefault="001D36BD"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target</w:t>
            </w:r>
            <w:r w:rsidR="001E6904">
              <w:rPr>
                <w:rFonts w:ascii="Times New Roman" w:hAnsi="Times New Roman" w:cs="Times New Roman"/>
                <w:sz w:val="24"/>
                <w:szCs w:val="24"/>
              </w:rPr>
              <w:t xml:space="preserve"> DNA for classic CRISPR/Cas12a sensor </w:t>
            </w:r>
          </w:p>
        </w:tc>
      </w:tr>
      <w:tr w:rsidR="001E6904" w14:paraId="7E421932" w14:textId="77777777" w:rsidTr="00FF4CC2">
        <w:tc>
          <w:tcPr>
            <w:tcW w:w="1838" w:type="dxa"/>
          </w:tcPr>
          <w:p w14:paraId="332E8E34" w14:textId="2D533C7A"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gRNA</w:t>
            </w:r>
            <w:r w:rsidR="001D36BD">
              <w:rPr>
                <w:rFonts w:ascii="Times New Roman" w:hAnsi="Times New Roman" w:cs="Times New Roman"/>
                <w:sz w:val="24"/>
                <w:szCs w:val="24"/>
              </w:rPr>
              <w:t>-C</w:t>
            </w:r>
          </w:p>
        </w:tc>
        <w:tc>
          <w:tcPr>
            <w:tcW w:w="7178" w:type="dxa"/>
          </w:tcPr>
          <w:p w14:paraId="1C121F29" w14:textId="23744F5F"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gRNA for classic CRISPR/Cas12a sensor</w:t>
            </w:r>
          </w:p>
        </w:tc>
      </w:tr>
      <w:tr w:rsidR="001E6904" w14:paraId="6326E8F8" w14:textId="77777777" w:rsidTr="00FF4CC2">
        <w:tc>
          <w:tcPr>
            <w:tcW w:w="1838" w:type="dxa"/>
          </w:tcPr>
          <w:p w14:paraId="54FC0A65" w14:textId="667B5D97" w:rsidR="001E6904" w:rsidRDefault="00266A22"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t</w:t>
            </w:r>
            <w:r w:rsidR="00772FD5">
              <w:rPr>
                <w:rFonts w:ascii="Times New Roman" w:hAnsi="Times New Roman" w:cs="Times New Roman"/>
                <w:sz w:val="24"/>
                <w:szCs w:val="24"/>
              </w:rPr>
              <w:t>arget</w:t>
            </w:r>
            <w:r w:rsidR="00B70E7E">
              <w:rPr>
                <w:rFonts w:ascii="Times New Roman" w:hAnsi="Times New Roman" w:cs="Times New Roman"/>
                <w:sz w:val="24"/>
                <w:szCs w:val="24"/>
              </w:rPr>
              <w:t>-</w:t>
            </w:r>
            <w:r w:rsidR="001D36BD">
              <w:rPr>
                <w:rFonts w:ascii="Times New Roman" w:hAnsi="Times New Roman" w:cs="Times New Roman"/>
                <w:sz w:val="24"/>
                <w:szCs w:val="24"/>
              </w:rPr>
              <w:t>D</w:t>
            </w:r>
          </w:p>
        </w:tc>
        <w:tc>
          <w:tcPr>
            <w:tcW w:w="7178" w:type="dxa"/>
          </w:tcPr>
          <w:p w14:paraId="6427BA67" w14:textId="5C125A2E" w:rsidR="001E6904" w:rsidRDefault="00B70E7E"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target</w:t>
            </w:r>
            <w:r w:rsidR="001E6904">
              <w:rPr>
                <w:rFonts w:ascii="Times New Roman" w:hAnsi="Times New Roman" w:cs="Times New Roman"/>
                <w:sz w:val="24"/>
                <w:szCs w:val="24"/>
              </w:rPr>
              <w:t xml:space="preserve"> DNA for DANCER</w:t>
            </w:r>
          </w:p>
        </w:tc>
      </w:tr>
      <w:tr w:rsidR="001E6904" w14:paraId="0B5825D2" w14:textId="77777777" w:rsidTr="00FF4CC2">
        <w:tc>
          <w:tcPr>
            <w:tcW w:w="1838" w:type="dxa"/>
          </w:tcPr>
          <w:p w14:paraId="5F38EC25" w14:textId="27C93CEB"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gRNA</w:t>
            </w:r>
            <w:r w:rsidR="009C7200">
              <w:rPr>
                <w:rFonts w:ascii="Times New Roman" w:hAnsi="Times New Roman" w:cs="Times New Roman"/>
                <w:sz w:val="24"/>
                <w:szCs w:val="24"/>
              </w:rPr>
              <w:t>-</w:t>
            </w:r>
            <w:r w:rsidR="001D36BD">
              <w:rPr>
                <w:rFonts w:ascii="Times New Roman" w:hAnsi="Times New Roman" w:cs="Times New Roman"/>
                <w:sz w:val="24"/>
                <w:szCs w:val="24"/>
              </w:rPr>
              <w:t>D</w:t>
            </w:r>
          </w:p>
        </w:tc>
        <w:tc>
          <w:tcPr>
            <w:tcW w:w="7178" w:type="dxa"/>
          </w:tcPr>
          <w:p w14:paraId="25C82C4C" w14:textId="5446C723"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gRNA for DANCER</w:t>
            </w:r>
          </w:p>
        </w:tc>
      </w:tr>
      <w:tr w:rsidR="001E6904" w14:paraId="06772A2E" w14:textId="77777777" w:rsidTr="00FF4CC2">
        <w:tc>
          <w:tcPr>
            <w:tcW w:w="1838" w:type="dxa"/>
          </w:tcPr>
          <w:p w14:paraId="4D3140DD" w14:textId="5B04A6BD" w:rsidR="001E6904" w:rsidRDefault="001E6904" w:rsidP="001E6904">
            <w:pPr>
              <w:spacing w:beforeLines="50" w:before="120" w:afterLines="50" w:after="120"/>
              <w:rPr>
                <w:rFonts w:ascii="Times New Roman" w:hAnsi="Times New Roman" w:cs="Times New Roman"/>
                <w:sz w:val="24"/>
                <w:szCs w:val="24"/>
              </w:rPr>
            </w:pPr>
            <w:proofErr w:type="spellStart"/>
            <w:r>
              <w:rPr>
                <w:rFonts w:ascii="Times New Roman" w:hAnsi="Times New Roman" w:cs="Times New Roman"/>
                <w:sz w:val="24"/>
                <w:szCs w:val="24"/>
              </w:rPr>
              <w:t>ctDNA</w:t>
            </w:r>
            <w:proofErr w:type="spellEnd"/>
          </w:p>
        </w:tc>
        <w:tc>
          <w:tcPr>
            <w:tcW w:w="7178" w:type="dxa"/>
          </w:tcPr>
          <w:p w14:paraId="75923E91" w14:textId="5C7D86A3"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circulating </w:t>
            </w:r>
            <w:proofErr w:type="spellStart"/>
            <w:r>
              <w:rPr>
                <w:rFonts w:ascii="Times New Roman" w:hAnsi="Times New Roman" w:cs="Times New Roman"/>
                <w:sz w:val="24"/>
                <w:szCs w:val="24"/>
              </w:rPr>
              <w:t>tumor</w:t>
            </w:r>
            <w:proofErr w:type="spellEnd"/>
            <w:r>
              <w:rPr>
                <w:rFonts w:ascii="Times New Roman" w:hAnsi="Times New Roman" w:cs="Times New Roman"/>
                <w:sz w:val="24"/>
                <w:szCs w:val="24"/>
              </w:rPr>
              <w:t xml:space="preserve"> DNA</w:t>
            </w:r>
          </w:p>
        </w:tc>
      </w:tr>
      <w:tr w:rsidR="001E6904" w14:paraId="454126ED" w14:textId="77777777" w:rsidTr="00FF4CC2">
        <w:tc>
          <w:tcPr>
            <w:tcW w:w="1838" w:type="dxa"/>
          </w:tcPr>
          <w:p w14:paraId="1AD58238" w14:textId="555B0B3A"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gRNA-</w:t>
            </w:r>
            <w:proofErr w:type="spellStart"/>
            <w:r>
              <w:rPr>
                <w:rFonts w:ascii="Times New Roman" w:hAnsi="Times New Roman" w:cs="Times New Roman"/>
                <w:sz w:val="24"/>
                <w:szCs w:val="24"/>
              </w:rPr>
              <w:t>ct</w:t>
            </w:r>
            <w:proofErr w:type="spellEnd"/>
          </w:p>
        </w:tc>
        <w:tc>
          <w:tcPr>
            <w:tcW w:w="7178" w:type="dxa"/>
          </w:tcPr>
          <w:p w14:paraId="0BF15B1D" w14:textId="1455E129"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gRNA for </w:t>
            </w:r>
            <w:proofErr w:type="spellStart"/>
            <w:r>
              <w:rPr>
                <w:rFonts w:ascii="Times New Roman" w:hAnsi="Times New Roman" w:cs="Times New Roman"/>
                <w:sz w:val="24"/>
                <w:szCs w:val="24"/>
              </w:rPr>
              <w:t>ctDNA</w:t>
            </w:r>
            <w:proofErr w:type="spellEnd"/>
            <w:r>
              <w:rPr>
                <w:rFonts w:ascii="Times New Roman" w:hAnsi="Times New Roman" w:cs="Times New Roman"/>
                <w:sz w:val="24"/>
                <w:szCs w:val="24"/>
              </w:rPr>
              <w:t xml:space="preserve"> detection sensor </w:t>
            </w:r>
          </w:p>
        </w:tc>
      </w:tr>
      <w:tr w:rsidR="001E6904" w14:paraId="67B72DA1" w14:textId="77777777" w:rsidTr="00FF4CC2">
        <w:tc>
          <w:tcPr>
            <w:tcW w:w="1838" w:type="dxa"/>
          </w:tcPr>
          <w:p w14:paraId="6E202A68" w14:textId="77777777"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ssDNA</w:t>
            </w:r>
          </w:p>
          <w:p w14:paraId="4AAFABFC" w14:textId="6307C3D3"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dsDNA</w:t>
            </w:r>
          </w:p>
        </w:tc>
        <w:tc>
          <w:tcPr>
            <w:tcW w:w="7178" w:type="dxa"/>
          </w:tcPr>
          <w:p w14:paraId="3BF07328" w14:textId="77777777"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single strand DNA</w:t>
            </w:r>
          </w:p>
          <w:p w14:paraId="5065AD53" w14:textId="127EA8E4" w:rsidR="001E6904" w:rsidRDefault="001E6904" w:rsidP="001E6904">
            <w:pPr>
              <w:spacing w:beforeLines="50" w:before="120" w:afterLines="50" w:after="120"/>
              <w:rPr>
                <w:rFonts w:ascii="Times New Roman" w:hAnsi="Times New Roman" w:cs="Times New Roman"/>
                <w:sz w:val="24"/>
                <w:szCs w:val="24"/>
              </w:rPr>
            </w:pPr>
            <w:r w:rsidRPr="007575E4">
              <w:rPr>
                <w:rFonts w:ascii="Times New Roman" w:hAnsi="Times New Roman" w:cs="Times New Roman"/>
                <w:sz w:val="24"/>
                <w:szCs w:val="24"/>
                <w:lang w:val="en-US"/>
              </w:rPr>
              <w:t>double strand DNA</w:t>
            </w:r>
          </w:p>
        </w:tc>
      </w:tr>
      <w:tr w:rsidR="001E6904" w14:paraId="3F9E3C58" w14:textId="77777777" w:rsidTr="00FF4CC2">
        <w:tc>
          <w:tcPr>
            <w:tcW w:w="1838" w:type="dxa"/>
          </w:tcPr>
          <w:p w14:paraId="0437936C" w14:textId="77777777" w:rsidR="001E6904" w:rsidRDefault="001E6904" w:rsidP="001E6904">
            <w:pPr>
              <w:spacing w:beforeLines="50" w:before="120" w:afterLines="50" w:after="120"/>
              <w:rPr>
                <w:rFonts w:ascii="Times New Roman" w:hAnsi="Times New Roman" w:cs="Times New Roman"/>
                <w:sz w:val="24"/>
                <w:szCs w:val="24"/>
              </w:rPr>
            </w:pPr>
            <w:r w:rsidRPr="00031A5C">
              <w:rPr>
                <w:rFonts w:ascii="Times New Roman" w:hAnsi="Times New Roman" w:cs="Times New Roman"/>
                <w:sz w:val="24"/>
                <w:szCs w:val="24"/>
              </w:rPr>
              <w:t>c-DNA</w:t>
            </w:r>
          </w:p>
        </w:tc>
        <w:tc>
          <w:tcPr>
            <w:tcW w:w="7178" w:type="dxa"/>
          </w:tcPr>
          <w:p w14:paraId="631F376D" w14:textId="77777777" w:rsidR="001E6904" w:rsidRDefault="001E6904" w:rsidP="001E6904">
            <w:pPr>
              <w:spacing w:beforeLines="50" w:before="120" w:afterLines="50" w:after="120"/>
              <w:rPr>
                <w:rFonts w:ascii="Times New Roman" w:hAnsi="Times New Roman" w:cs="Times New Roman"/>
                <w:sz w:val="24"/>
                <w:szCs w:val="24"/>
              </w:rPr>
            </w:pPr>
            <w:r w:rsidRPr="00031A5C">
              <w:rPr>
                <w:rFonts w:ascii="Times New Roman" w:hAnsi="Times New Roman" w:cs="Times New Roman"/>
                <w:sz w:val="24"/>
                <w:szCs w:val="24"/>
              </w:rPr>
              <w:t>Complementary DNA</w:t>
            </w:r>
          </w:p>
        </w:tc>
      </w:tr>
      <w:tr w:rsidR="001E6904" w14:paraId="73FA703F" w14:textId="77777777" w:rsidTr="00D60443">
        <w:tc>
          <w:tcPr>
            <w:tcW w:w="1838" w:type="dxa"/>
          </w:tcPr>
          <w:p w14:paraId="347DDD74" w14:textId="77777777" w:rsidR="001E6904" w:rsidRDefault="001E6904" w:rsidP="001E6904">
            <w:pPr>
              <w:spacing w:beforeLines="50" w:before="120" w:afterLines="50" w:after="120"/>
              <w:rPr>
                <w:rFonts w:ascii="Times New Roman" w:hAnsi="Times New Roman" w:cs="Times New Roman"/>
                <w:sz w:val="24"/>
                <w:szCs w:val="24"/>
              </w:rPr>
            </w:pPr>
            <w:r w:rsidRPr="00593E2C">
              <w:rPr>
                <w:rFonts w:ascii="Times New Roman" w:hAnsi="Times New Roman" w:cs="Times New Roman"/>
                <w:sz w:val="24"/>
                <w:szCs w:val="24"/>
              </w:rPr>
              <w:t>Cir-ssDNA</w:t>
            </w:r>
          </w:p>
        </w:tc>
        <w:tc>
          <w:tcPr>
            <w:tcW w:w="7178" w:type="dxa"/>
          </w:tcPr>
          <w:p w14:paraId="5BA56AAE" w14:textId="77777777"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circular single strand DNA</w:t>
            </w:r>
          </w:p>
        </w:tc>
      </w:tr>
      <w:tr w:rsidR="001E6904" w14:paraId="5E64B289" w14:textId="77777777" w:rsidTr="00D60443">
        <w:tc>
          <w:tcPr>
            <w:tcW w:w="1838" w:type="dxa"/>
          </w:tcPr>
          <w:p w14:paraId="5C81DC11" w14:textId="2A337EA0" w:rsidR="001E6904" w:rsidRPr="00593E2C" w:rsidRDefault="001E6904" w:rsidP="001E6904">
            <w:pPr>
              <w:spacing w:beforeLines="50" w:before="120" w:afterLines="50" w:after="120"/>
              <w:rPr>
                <w:rFonts w:ascii="Times New Roman" w:hAnsi="Times New Roman" w:cs="Times New Roman"/>
                <w:sz w:val="24"/>
                <w:szCs w:val="24"/>
              </w:rPr>
            </w:pPr>
            <w:r w:rsidRPr="00085B40">
              <w:rPr>
                <w:rFonts w:ascii="Times New Roman" w:hAnsi="Times New Roman" w:cs="Times New Roman"/>
                <w:sz w:val="24"/>
                <w:szCs w:val="24"/>
                <w:lang w:val="en-US"/>
              </w:rPr>
              <w:t>Cir-</w:t>
            </w:r>
            <w:r>
              <w:rPr>
                <w:rFonts w:ascii="Times New Roman" w:hAnsi="Times New Roman" w:cs="Times New Roman"/>
                <w:sz w:val="24"/>
                <w:szCs w:val="24"/>
                <w:lang w:val="en-US"/>
              </w:rPr>
              <w:t>amplifier</w:t>
            </w:r>
          </w:p>
        </w:tc>
        <w:tc>
          <w:tcPr>
            <w:tcW w:w="7178" w:type="dxa"/>
          </w:tcPr>
          <w:p w14:paraId="7CE45383" w14:textId="06F0252B" w:rsidR="001E6904" w:rsidRPr="001541C9" w:rsidRDefault="001E6904" w:rsidP="001E6904">
            <w:pPr>
              <w:spacing w:beforeLines="50" w:before="120" w:afterLines="50" w:after="120"/>
              <w:rPr>
                <w:rFonts w:ascii="Times New Roman" w:hAnsi="Times New Roman" w:cs="Times New Roman"/>
                <w:sz w:val="24"/>
                <w:szCs w:val="24"/>
                <w:lang w:val="en-US"/>
              </w:rPr>
            </w:pPr>
            <w:r>
              <w:rPr>
                <w:rFonts w:ascii="Times New Roman" w:hAnsi="Times New Roman" w:cs="Times New Roman"/>
                <w:sz w:val="24"/>
                <w:szCs w:val="24"/>
                <w:lang w:val="en-US"/>
              </w:rPr>
              <w:t>a circular DNA comprising a dsDNA section and a ssDNA section which was created by a fluorescent labelled cDNA bound to a circular ssDNA</w:t>
            </w:r>
          </w:p>
        </w:tc>
      </w:tr>
      <w:tr w:rsidR="001E6904" w14:paraId="37C7D15F" w14:textId="77777777" w:rsidTr="00D60443">
        <w:tc>
          <w:tcPr>
            <w:tcW w:w="1838" w:type="dxa"/>
          </w:tcPr>
          <w:p w14:paraId="0307A122" w14:textId="5EA0D003"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CRC-mouse </w:t>
            </w:r>
          </w:p>
        </w:tc>
        <w:tc>
          <w:tcPr>
            <w:tcW w:w="7178" w:type="dxa"/>
          </w:tcPr>
          <w:p w14:paraId="56BD508B" w14:textId="2F1D3FF5"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mice bearing with human colorectal cancer</w:t>
            </w:r>
          </w:p>
        </w:tc>
      </w:tr>
      <w:tr w:rsidR="001E6904" w14:paraId="66D1B337" w14:textId="77777777" w:rsidTr="00D60443">
        <w:tc>
          <w:tcPr>
            <w:tcW w:w="1838" w:type="dxa"/>
          </w:tcPr>
          <w:p w14:paraId="07B7F112" w14:textId="0743199D"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LFA </w:t>
            </w:r>
          </w:p>
        </w:tc>
        <w:tc>
          <w:tcPr>
            <w:tcW w:w="7178" w:type="dxa"/>
          </w:tcPr>
          <w:p w14:paraId="36A804EC" w14:textId="14EFEA55"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Lateral flow assay </w:t>
            </w:r>
          </w:p>
        </w:tc>
      </w:tr>
      <w:tr w:rsidR="001E6904" w14:paraId="44E16227" w14:textId="77777777" w:rsidTr="00D60443">
        <w:tc>
          <w:tcPr>
            <w:tcW w:w="1838" w:type="dxa"/>
          </w:tcPr>
          <w:p w14:paraId="15D52AE3" w14:textId="1772E9B9"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PCR </w:t>
            </w:r>
          </w:p>
        </w:tc>
        <w:tc>
          <w:tcPr>
            <w:tcW w:w="7178" w:type="dxa"/>
          </w:tcPr>
          <w:p w14:paraId="2DDAFB24" w14:textId="38B0E670" w:rsidR="001E6904" w:rsidRDefault="001E6904" w:rsidP="001E6904">
            <w:pPr>
              <w:spacing w:beforeLines="50" w:before="120" w:afterLines="50" w:after="120"/>
              <w:rPr>
                <w:rFonts w:ascii="Times New Roman" w:hAnsi="Times New Roman" w:cs="Times New Roman"/>
                <w:sz w:val="24"/>
                <w:szCs w:val="24"/>
              </w:rPr>
            </w:pPr>
            <w:r w:rsidRPr="00034047">
              <w:rPr>
                <w:rFonts w:ascii="Times New Roman" w:hAnsi="Times New Roman" w:cs="Times New Roman"/>
                <w:sz w:val="24"/>
                <w:szCs w:val="24"/>
              </w:rPr>
              <w:t>Polymerase Chain Reaction</w:t>
            </w:r>
          </w:p>
        </w:tc>
      </w:tr>
      <w:tr w:rsidR="001E6904" w14:paraId="7282DBF1" w14:textId="77777777" w:rsidTr="00E776A1">
        <w:tc>
          <w:tcPr>
            <w:tcW w:w="1838" w:type="dxa"/>
          </w:tcPr>
          <w:p w14:paraId="39D4839F" w14:textId="03BFB0C4"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RPA</w:t>
            </w:r>
          </w:p>
        </w:tc>
        <w:tc>
          <w:tcPr>
            <w:tcW w:w="7178" w:type="dxa"/>
          </w:tcPr>
          <w:p w14:paraId="28CA4341" w14:textId="6DFB0194" w:rsidR="001E6904" w:rsidRDefault="001E6904" w:rsidP="001E6904">
            <w:pPr>
              <w:spacing w:beforeLines="50" w:before="120" w:afterLines="50" w:after="120"/>
              <w:rPr>
                <w:rFonts w:ascii="Times New Roman" w:hAnsi="Times New Roman" w:cs="Times New Roman"/>
                <w:sz w:val="24"/>
                <w:szCs w:val="24"/>
              </w:rPr>
            </w:pPr>
            <w:r w:rsidRPr="004D6DDA">
              <w:rPr>
                <w:rFonts w:ascii="Times New Roman" w:hAnsi="Times New Roman" w:cs="Times New Roman"/>
                <w:sz w:val="24"/>
                <w:szCs w:val="24"/>
              </w:rPr>
              <w:t>Recombinase polymerase amplification</w:t>
            </w:r>
          </w:p>
        </w:tc>
      </w:tr>
      <w:tr w:rsidR="001E6904" w14:paraId="2B71B424" w14:textId="77777777" w:rsidTr="00147BDC">
        <w:tc>
          <w:tcPr>
            <w:tcW w:w="1838" w:type="dxa"/>
          </w:tcPr>
          <w:p w14:paraId="4A1AA232" w14:textId="427A0030" w:rsidR="001E6904" w:rsidRPr="00593E2C"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lastRenderedPageBreak/>
              <w:t>LAMP</w:t>
            </w:r>
          </w:p>
        </w:tc>
        <w:tc>
          <w:tcPr>
            <w:tcW w:w="7178" w:type="dxa"/>
          </w:tcPr>
          <w:p w14:paraId="7ACD2783" w14:textId="5F26DD50" w:rsidR="001E6904" w:rsidRPr="00593E2C" w:rsidRDefault="001E6904" w:rsidP="001E6904">
            <w:pPr>
              <w:spacing w:beforeLines="50" w:before="120" w:afterLines="50" w:after="120"/>
              <w:rPr>
                <w:rFonts w:ascii="Times New Roman" w:hAnsi="Times New Roman" w:cs="Times New Roman"/>
                <w:sz w:val="24"/>
                <w:szCs w:val="24"/>
              </w:rPr>
            </w:pPr>
            <w:r w:rsidRPr="00455AAD">
              <w:rPr>
                <w:rFonts w:ascii="Times New Roman" w:hAnsi="Times New Roman" w:cs="Times New Roman"/>
                <w:sz w:val="24"/>
                <w:szCs w:val="24"/>
              </w:rPr>
              <w:t>Loop-mediated isothermal amplification</w:t>
            </w:r>
          </w:p>
        </w:tc>
      </w:tr>
      <w:tr w:rsidR="001E6904" w14:paraId="5DB0CF48" w14:textId="77777777" w:rsidTr="007D428C">
        <w:tc>
          <w:tcPr>
            <w:tcW w:w="1838" w:type="dxa"/>
          </w:tcPr>
          <w:p w14:paraId="08F03760" w14:textId="4DF74127"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SERS </w:t>
            </w:r>
          </w:p>
        </w:tc>
        <w:tc>
          <w:tcPr>
            <w:tcW w:w="7178" w:type="dxa"/>
          </w:tcPr>
          <w:p w14:paraId="028905D1" w14:textId="07E463DB" w:rsidR="001E6904" w:rsidRPr="00147BDC" w:rsidRDefault="001E6904" w:rsidP="001E6904">
            <w:pPr>
              <w:spacing w:beforeLines="50" w:before="120" w:afterLines="50" w:after="120"/>
              <w:rPr>
                <w:rFonts w:ascii="Times New Roman" w:hAnsi="Times New Roman" w:cs="Times New Roman"/>
                <w:sz w:val="24"/>
                <w:szCs w:val="24"/>
              </w:rPr>
            </w:pPr>
            <w:r w:rsidRPr="001E49BF">
              <w:rPr>
                <w:rFonts w:ascii="Times New Roman" w:hAnsi="Times New Roman" w:cs="Times New Roman"/>
                <w:sz w:val="24"/>
                <w:szCs w:val="24"/>
              </w:rPr>
              <w:t>Surface-enhanced Raman spectroscopy</w:t>
            </w:r>
          </w:p>
        </w:tc>
      </w:tr>
      <w:tr w:rsidR="001E6904" w14:paraId="1A6DAC52" w14:textId="77777777" w:rsidTr="003F0166">
        <w:tc>
          <w:tcPr>
            <w:tcW w:w="1838" w:type="dxa"/>
            <w:tcBorders>
              <w:bottom w:val="single" w:sz="4" w:space="0" w:color="auto"/>
            </w:tcBorders>
          </w:tcPr>
          <w:p w14:paraId="0CAAF289" w14:textId="58245717" w:rsidR="001E6904"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LOD </w:t>
            </w:r>
          </w:p>
        </w:tc>
        <w:tc>
          <w:tcPr>
            <w:tcW w:w="7178" w:type="dxa"/>
            <w:tcBorders>
              <w:bottom w:val="single" w:sz="4" w:space="0" w:color="auto"/>
            </w:tcBorders>
          </w:tcPr>
          <w:p w14:paraId="15272972" w14:textId="30881758" w:rsidR="001E6904" w:rsidRPr="001E49BF" w:rsidRDefault="001E6904" w:rsidP="001E6904">
            <w:pPr>
              <w:spacing w:beforeLines="50" w:before="120" w:afterLines="50" w:after="120"/>
              <w:rPr>
                <w:rFonts w:ascii="Times New Roman" w:hAnsi="Times New Roman" w:cs="Times New Roman"/>
                <w:sz w:val="24"/>
                <w:szCs w:val="24"/>
              </w:rPr>
            </w:pPr>
            <w:r>
              <w:rPr>
                <w:rFonts w:ascii="Times New Roman" w:hAnsi="Times New Roman" w:cs="Times New Roman"/>
                <w:sz w:val="24"/>
                <w:szCs w:val="24"/>
              </w:rPr>
              <w:t xml:space="preserve">Limit of detection </w:t>
            </w:r>
          </w:p>
        </w:tc>
      </w:tr>
    </w:tbl>
    <w:p w14:paraId="63A94F3C" w14:textId="77777777" w:rsidR="00A323EC" w:rsidRDefault="00A323EC">
      <w:pPr>
        <w:rPr>
          <w:rFonts w:ascii="Times New Roman" w:hAnsi="Times New Roman" w:cs="Times New Roman"/>
          <w:sz w:val="24"/>
          <w:szCs w:val="24"/>
        </w:rPr>
      </w:pPr>
    </w:p>
    <w:p w14:paraId="049A3533" w14:textId="21524878" w:rsidR="004831FB" w:rsidRPr="00F37ED4" w:rsidRDefault="00A652C7">
      <w:pPr>
        <w:rPr>
          <w:rFonts w:ascii="Times New Roman" w:hAnsi="Times New Roman" w:cs="Times New Roman"/>
          <w:b/>
          <w:bCs/>
          <w:sz w:val="24"/>
          <w:szCs w:val="24"/>
        </w:rPr>
      </w:pPr>
      <w:r w:rsidRPr="00F37ED4">
        <w:rPr>
          <w:rFonts w:ascii="Times New Roman" w:hAnsi="Times New Roman" w:cs="Times New Roman"/>
          <w:b/>
          <w:bCs/>
          <w:sz w:val="24"/>
          <w:szCs w:val="24"/>
        </w:rPr>
        <w:t>S</w:t>
      </w:r>
      <w:r w:rsidR="00057EEC">
        <w:rPr>
          <w:rFonts w:ascii="Times New Roman" w:hAnsi="Times New Roman" w:cs="Times New Roman"/>
          <w:b/>
          <w:bCs/>
          <w:sz w:val="24"/>
          <w:szCs w:val="24"/>
        </w:rPr>
        <w:t>u</w:t>
      </w:r>
      <w:r w:rsidR="00D964A2">
        <w:rPr>
          <w:rFonts w:ascii="Times New Roman" w:hAnsi="Times New Roman" w:cs="Times New Roman"/>
          <w:b/>
          <w:bCs/>
          <w:sz w:val="24"/>
          <w:szCs w:val="24"/>
        </w:rPr>
        <w:t>pplementary</w:t>
      </w:r>
      <w:r w:rsidRPr="00F37ED4">
        <w:rPr>
          <w:rFonts w:ascii="Times New Roman" w:hAnsi="Times New Roman" w:cs="Times New Roman"/>
          <w:b/>
          <w:bCs/>
          <w:sz w:val="24"/>
          <w:szCs w:val="24"/>
        </w:rPr>
        <w:t xml:space="preserve"> methods</w:t>
      </w:r>
    </w:p>
    <w:p w14:paraId="1F58064F" w14:textId="3326CCA3" w:rsidR="00A944B1" w:rsidRPr="00414015" w:rsidRDefault="003F0166" w:rsidP="00414015">
      <w:pPr>
        <w:spacing w:line="360" w:lineRule="auto"/>
        <w:rPr>
          <w:rFonts w:ascii="Times New Roman" w:hAnsi="Times New Roman" w:cs="Times New Roman"/>
          <w:sz w:val="24"/>
          <w:szCs w:val="24"/>
          <w:lang w:val="en-US"/>
        </w:rPr>
      </w:pPr>
      <w:r w:rsidRPr="003F0166">
        <w:rPr>
          <w:rFonts w:ascii="Times New Roman" w:hAnsi="Times New Roman" w:cs="Times New Roman"/>
          <w:b/>
          <w:bCs/>
          <w:sz w:val="24"/>
          <w:szCs w:val="24"/>
          <w:lang w:val="en-US"/>
        </w:rPr>
        <w:t>Method S1</w:t>
      </w:r>
      <w:r>
        <w:rPr>
          <w:rFonts w:ascii="Times New Roman" w:hAnsi="Times New Roman" w:cs="Times New Roman"/>
          <w:sz w:val="24"/>
          <w:szCs w:val="24"/>
          <w:lang w:val="en-US"/>
        </w:rPr>
        <w:t xml:space="preserve">. </w:t>
      </w:r>
      <w:r w:rsidR="00A944B1" w:rsidRPr="00414015">
        <w:rPr>
          <w:rFonts w:ascii="Times New Roman" w:hAnsi="Times New Roman" w:cs="Times New Roman"/>
          <w:sz w:val="24"/>
          <w:szCs w:val="24"/>
          <w:lang w:val="en-US"/>
        </w:rPr>
        <w:t xml:space="preserve">Materials </w:t>
      </w:r>
    </w:p>
    <w:p w14:paraId="0EF6D2B4" w14:textId="1AEA6A26" w:rsidR="00A944B1" w:rsidRDefault="00A944B1" w:rsidP="00597FDE">
      <w:pPr>
        <w:spacing w:line="360" w:lineRule="auto"/>
        <w:ind w:firstLine="240"/>
        <w:jc w:val="both"/>
        <w:rPr>
          <w:rFonts w:ascii="Times New Roman" w:hAnsi="Times New Roman" w:cs="Times New Roman"/>
          <w:sz w:val="24"/>
          <w:szCs w:val="24"/>
        </w:rPr>
      </w:pPr>
      <w:r>
        <w:rPr>
          <w:rFonts w:ascii="Times New Roman" w:hAnsi="Times New Roman" w:cs="Times New Roman"/>
          <w:sz w:val="24"/>
          <w:szCs w:val="24"/>
        </w:rPr>
        <w:t>Chemicals and b</w:t>
      </w:r>
      <w:r w:rsidRPr="002747E1">
        <w:rPr>
          <w:rFonts w:ascii="Times New Roman" w:hAnsi="Times New Roman" w:cs="Times New Roman"/>
          <w:sz w:val="24"/>
          <w:szCs w:val="24"/>
        </w:rPr>
        <w:t xml:space="preserve">iological reagents: </w:t>
      </w:r>
      <w:proofErr w:type="spellStart"/>
      <w:r w:rsidRPr="002747E1">
        <w:rPr>
          <w:rFonts w:ascii="Times New Roman" w:hAnsi="Times New Roman" w:cs="Times New Roman"/>
          <w:sz w:val="24"/>
          <w:szCs w:val="24"/>
        </w:rPr>
        <w:t>EnGen</w:t>
      </w:r>
      <w:proofErr w:type="spellEnd"/>
      <w:r w:rsidRPr="002747E1">
        <w:rPr>
          <w:rFonts w:ascii="Times New Roman" w:hAnsi="Times New Roman" w:cs="Times New Roman"/>
          <w:sz w:val="24"/>
          <w:szCs w:val="24"/>
        </w:rPr>
        <w:t xml:space="preserve">® </w:t>
      </w:r>
      <w:proofErr w:type="spellStart"/>
      <w:r w:rsidRPr="002747E1">
        <w:rPr>
          <w:rFonts w:ascii="Times New Roman" w:hAnsi="Times New Roman" w:cs="Times New Roman"/>
          <w:sz w:val="24"/>
          <w:szCs w:val="24"/>
        </w:rPr>
        <w:t>Lba</w:t>
      </w:r>
      <w:proofErr w:type="spellEnd"/>
      <w:r w:rsidRPr="002747E1">
        <w:rPr>
          <w:rFonts w:ascii="Times New Roman" w:hAnsi="Times New Roman" w:cs="Times New Roman"/>
          <w:sz w:val="24"/>
          <w:szCs w:val="24"/>
        </w:rPr>
        <w:t xml:space="preserve"> Cas12a (Cpf1) protein (New England Biolab), 10X NEB 2.1 buffer (New England Biolab),</w:t>
      </w:r>
      <w:r>
        <w:rPr>
          <w:rFonts w:ascii="Times New Roman" w:hAnsi="Times New Roman" w:cs="Times New Roman"/>
          <w:sz w:val="24"/>
          <w:szCs w:val="24"/>
        </w:rPr>
        <w:t xml:space="preserve"> e</w:t>
      </w:r>
      <w:r w:rsidRPr="00CD152F">
        <w:rPr>
          <w:rFonts w:ascii="Times New Roman" w:hAnsi="Times New Roman" w:cs="Times New Roman"/>
          <w:sz w:val="24"/>
          <w:szCs w:val="24"/>
        </w:rPr>
        <w:t xml:space="preserve">xonuclease </w:t>
      </w:r>
      <w:r w:rsidR="00D81851">
        <w:rPr>
          <w:rFonts w:ascii="Times New Roman" w:hAnsi="Times New Roman" w:cs="Times New Roman"/>
          <w:sz w:val="24"/>
          <w:szCs w:val="24"/>
        </w:rPr>
        <w:t>VII</w:t>
      </w:r>
      <w:r w:rsidRPr="00CD152F">
        <w:rPr>
          <w:rFonts w:ascii="Times New Roman" w:hAnsi="Times New Roman" w:cs="Times New Roman"/>
          <w:sz w:val="24"/>
          <w:szCs w:val="24"/>
        </w:rPr>
        <w:t xml:space="preserve"> (</w:t>
      </w:r>
      <w:r w:rsidR="00E70157" w:rsidRPr="002747E1">
        <w:rPr>
          <w:rFonts w:ascii="Times New Roman" w:hAnsi="Times New Roman" w:cs="Times New Roman"/>
          <w:sz w:val="24"/>
          <w:szCs w:val="24"/>
        </w:rPr>
        <w:t>New England Biolab</w:t>
      </w:r>
      <w:r w:rsidRPr="00CD152F">
        <w:rPr>
          <w:rFonts w:ascii="Times New Roman" w:hAnsi="Times New Roman" w:cs="Times New Roman"/>
          <w:sz w:val="24"/>
          <w:szCs w:val="24"/>
        </w:rPr>
        <w:t xml:space="preserve">), </w:t>
      </w:r>
      <w:r w:rsidRPr="008F7012">
        <w:rPr>
          <w:rFonts w:ascii="Times New Roman" w:hAnsi="Times New Roman" w:cs="Times New Roman"/>
          <w:sz w:val="24"/>
          <w:szCs w:val="24"/>
        </w:rPr>
        <w:t>SYBR Gold DNA dye (</w:t>
      </w:r>
      <w:proofErr w:type="spellStart"/>
      <w:r w:rsidRPr="008F7012">
        <w:rPr>
          <w:rFonts w:ascii="Times New Roman" w:hAnsi="Times New Roman" w:cs="Times New Roman"/>
          <w:sz w:val="24"/>
          <w:szCs w:val="24"/>
        </w:rPr>
        <w:t>Therm</w:t>
      </w:r>
      <w:r>
        <w:rPr>
          <w:rFonts w:ascii="Times New Roman" w:hAnsi="Times New Roman" w:cs="Times New Roman"/>
          <w:sz w:val="24"/>
          <w:szCs w:val="24"/>
        </w:rPr>
        <w:t>o</w:t>
      </w:r>
      <w:r w:rsidRPr="008F7012">
        <w:rPr>
          <w:rFonts w:ascii="Times New Roman" w:hAnsi="Times New Roman" w:cs="Times New Roman"/>
          <w:sz w:val="24"/>
          <w:szCs w:val="24"/>
        </w:rPr>
        <w:t>Fisher</w:t>
      </w:r>
      <w:proofErr w:type="spellEnd"/>
      <w:r w:rsidRPr="008F7012">
        <w:rPr>
          <w:rFonts w:ascii="Times New Roman" w:hAnsi="Times New Roman" w:cs="Times New Roman"/>
          <w:sz w:val="24"/>
          <w:szCs w:val="24"/>
        </w:rPr>
        <w:t xml:space="preserve">), </w:t>
      </w:r>
      <w:r w:rsidR="004774F2" w:rsidRPr="00076FC6">
        <w:rPr>
          <w:rFonts w:ascii="Times New Roman" w:hAnsi="Times New Roman" w:cs="Times New Roman"/>
          <w:sz w:val="24"/>
          <w:szCs w:val="24"/>
        </w:rPr>
        <w:t>10 bp DNA ladder (</w:t>
      </w:r>
      <w:proofErr w:type="spellStart"/>
      <w:r w:rsidR="004774F2" w:rsidRPr="00076FC6">
        <w:rPr>
          <w:rFonts w:ascii="Times New Roman" w:hAnsi="Times New Roman" w:cs="Times New Roman"/>
          <w:sz w:val="24"/>
          <w:szCs w:val="24"/>
        </w:rPr>
        <w:t>Therm</w:t>
      </w:r>
      <w:r w:rsidR="004774F2">
        <w:rPr>
          <w:rFonts w:ascii="Times New Roman" w:hAnsi="Times New Roman" w:cs="Times New Roman"/>
          <w:sz w:val="24"/>
          <w:szCs w:val="24"/>
        </w:rPr>
        <w:t>o</w:t>
      </w:r>
      <w:r w:rsidR="004774F2" w:rsidRPr="00076FC6">
        <w:rPr>
          <w:rFonts w:ascii="Times New Roman" w:hAnsi="Times New Roman" w:cs="Times New Roman"/>
          <w:sz w:val="24"/>
          <w:szCs w:val="24"/>
        </w:rPr>
        <w:t>Fisher</w:t>
      </w:r>
      <w:proofErr w:type="spellEnd"/>
      <w:r w:rsidR="004774F2" w:rsidRPr="00076FC6">
        <w:rPr>
          <w:rFonts w:ascii="Times New Roman" w:hAnsi="Times New Roman" w:cs="Times New Roman"/>
          <w:sz w:val="24"/>
          <w:szCs w:val="24"/>
        </w:rPr>
        <w:t>), 6X DNA loading dye (</w:t>
      </w:r>
      <w:proofErr w:type="spellStart"/>
      <w:r w:rsidR="004774F2" w:rsidRPr="00076FC6">
        <w:rPr>
          <w:rFonts w:ascii="Times New Roman" w:hAnsi="Times New Roman" w:cs="Times New Roman"/>
          <w:sz w:val="24"/>
          <w:szCs w:val="24"/>
        </w:rPr>
        <w:t>Therm</w:t>
      </w:r>
      <w:r w:rsidR="004774F2">
        <w:rPr>
          <w:rFonts w:ascii="Times New Roman" w:hAnsi="Times New Roman" w:cs="Times New Roman"/>
          <w:sz w:val="24"/>
          <w:szCs w:val="24"/>
        </w:rPr>
        <w:t>o</w:t>
      </w:r>
      <w:r w:rsidR="004774F2" w:rsidRPr="00076FC6">
        <w:rPr>
          <w:rFonts w:ascii="Times New Roman" w:hAnsi="Times New Roman" w:cs="Times New Roman"/>
          <w:sz w:val="24"/>
          <w:szCs w:val="24"/>
        </w:rPr>
        <w:t>Fisher</w:t>
      </w:r>
      <w:proofErr w:type="spellEnd"/>
      <w:r w:rsidR="004774F2" w:rsidRPr="00076FC6">
        <w:rPr>
          <w:rFonts w:ascii="Times New Roman" w:hAnsi="Times New Roman" w:cs="Times New Roman"/>
          <w:sz w:val="24"/>
          <w:szCs w:val="24"/>
        </w:rPr>
        <w:t xml:space="preserve">), </w:t>
      </w:r>
      <w:r w:rsidRPr="006B4180">
        <w:rPr>
          <w:rFonts w:ascii="Times New Roman" w:hAnsi="Times New Roman" w:cs="Times New Roman"/>
          <w:sz w:val="24"/>
          <w:szCs w:val="24"/>
        </w:rPr>
        <w:t xml:space="preserve">copper </w:t>
      </w:r>
      <w:proofErr w:type="spellStart"/>
      <w:r w:rsidRPr="006B4180">
        <w:rPr>
          <w:rFonts w:ascii="Times New Roman" w:hAnsi="Times New Roman" w:cs="Times New Roman"/>
          <w:sz w:val="24"/>
          <w:szCs w:val="24"/>
        </w:rPr>
        <w:t>sulfate</w:t>
      </w:r>
      <w:proofErr w:type="spellEnd"/>
      <w:r>
        <w:rPr>
          <w:rFonts w:ascii="Times New Roman" w:hAnsi="Times New Roman" w:cs="Times New Roman"/>
          <w:sz w:val="24"/>
          <w:szCs w:val="24"/>
        </w:rPr>
        <w:t xml:space="preserve"> (</w:t>
      </w:r>
      <w:r>
        <w:rPr>
          <w:rFonts w:ascii="Times New Roman" w:hAnsi="Times New Roman" w:cs="Times New Roman"/>
          <w:sz w:val="24"/>
          <w:szCs w:val="24"/>
          <w:lang w:val="en-US"/>
        </w:rPr>
        <w:t>CuSO</w:t>
      </w:r>
      <w:r w:rsidRPr="000B3AE5">
        <w:rPr>
          <w:rFonts w:ascii="Times New Roman" w:hAnsi="Times New Roman" w:cs="Times New Roman"/>
          <w:sz w:val="24"/>
          <w:szCs w:val="24"/>
          <w:vertAlign w:val="subscript"/>
          <w:lang w:val="en-US"/>
        </w:rPr>
        <w:t>4</w:t>
      </w:r>
      <w:r>
        <w:rPr>
          <w:rFonts w:ascii="Times New Roman" w:hAnsi="Times New Roman" w:cs="Times New Roman"/>
          <w:sz w:val="24"/>
          <w:szCs w:val="24"/>
        </w:rPr>
        <w:t>) (S</w:t>
      </w:r>
      <w:r>
        <w:rPr>
          <w:rFonts w:ascii="Times New Roman" w:hAnsi="Times New Roman" w:cs="Times New Roman" w:hint="eastAsia"/>
          <w:sz w:val="24"/>
          <w:szCs w:val="24"/>
        </w:rPr>
        <w:t>ig</w:t>
      </w:r>
      <w:r>
        <w:rPr>
          <w:rFonts w:ascii="Times New Roman" w:hAnsi="Times New Roman" w:cs="Times New Roman"/>
          <w:sz w:val="24"/>
          <w:szCs w:val="24"/>
        </w:rPr>
        <w:t xml:space="preserve">ma, 209198), </w:t>
      </w:r>
      <w:r w:rsidRPr="00771E40">
        <w:rPr>
          <w:rFonts w:ascii="Times New Roman" w:hAnsi="Times New Roman" w:cs="Times New Roman"/>
          <w:sz w:val="24"/>
          <w:szCs w:val="24"/>
        </w:rPr>
        <w:t>Tris(2-carboxyethyl)</w:t>
      </w:r>
      <w:r>
        <w:rPr>
          <w:rFonts w:ascii="Times New Roman" w:hAnsi="Times New Roman" w:cs="Times New Roman"/>
          <w:sz w:val="24"/>
          <w:szCs w:val="24"/>
        </w:rPr>
        <w:t xml:space="preserve"> </w:t>
      </w:r>
      <w:r w:rsidRPr="00771E40">
        <w:rPr>
          <w:rFonts w:ascii="Times New Roman" w:hAnsi="Times New Roman" w:cs="Times New Roman"/>
          <w:sz w:val="24"/>
          <w:szCs w:val="24"/>
        </w:rPr>
        <w:t>phosphine (TCEP) (Sigma, C4706),</w:t>
      </w:r>
      <w:r>
        <w:rPr>
          <w:rFonts w:ascii="Times New Roman" w:hAnsi="Times New Roman" w:cs="Times New Roman"/>
          <w:sz w:val="24"/>
          <w:szCs w:val="24"/>
        </w:rPr>
        <w:t xml:space="preserve"> </w:t>
      </w:r>
      <w:r w:rsidRPr="0089280B">
        <w:rPr>
          <w:rFonts w:ascii="Times New Roman" w:hAnsi="Times New Roman" w:cs="Times New Roman"/>
          <w:sz w:val="24"/>
          <w:szCs w:val="24"/>
        </w:rPr>
        <w:t>tris(</w:t>
      </w:r>
      <w:proofErr w:type="spellStart"/>
      <w:r w:rsidRPr="0089280B">
        <w:rPr>
          <w:rFonts w:ascii="Times New Roman" w:hAnsi="Times New Roman" w:cs="Times New Roman"/>
          <w:sz w:val="24"/>
          <w:szCs w:val="24"/>
        </w:rPr>
        <w:t>benzyltriazolylmethyl</w:t>
      </w:r>
      <w:proofErr w:type="spellEnd"/>
      <w:r w:rsidRPr="0089280B">
        <w:rPr>
          <w:rFonts w:ascii="Times New Roman" w:hAnsi="Times New Roman" w:cs="Times New Roman"/>
          <w:sz w:val="24"/>
          <w:szCs w:val="24"/>
        </w:rPr>
        <w:t>)</w:t>
      </w:r>
      <w:r>
        <w:rPr>
          <w:rFonts w:ascii="Times New Roman" w:hAnsi="Times New Roman" w:cs="Times New Roman"/>
          <w:sz w:val="24"/>
          <w:szCs w:val="24"/>
        </w:rPr>
        <w:t xml:space="preserve"> </w:t>
      </w:r>
      <w:r w:rsidRPr="0089280B">
        <w:rPr>
          <w:rFonts w:ascii="Times New Roman" w:hAnsi="Times New Roman" w:cs="Times New Roman"/>
          <w:sz w:val="24"/>
          <w:szCs w:val="24"/>
        </w:rPr>
        <w:t>amine</w:t>
      </w:r>
      <w:r>
        <w:rPr>
          <w:rFonts w:ascii="Times New Roman" w:hAnsi="Times New Roman" w:cs="Times New Roman"/>
          <w:sz w:val="24"/>
          <w:szCs w:val="24"/>
        </w:rPr>
        <w:t xml:space="preserve"> (TBTA) (</w:t>
      </w:r>
      <w:proofErr w:type="spellStart"/>
      <w:r>
        <w:rPr>
          <w:rFonts w:ascii="Times New Roman" w:hAnsi="Times New Roman" w:cs="Times New Roman"/>
          <w:sz w:val="24"/>
          <w:szCs w:val="24"/>
        </w:rPr>
        <w:t>ChemSupply</w:t>
      </w:r>
      <w:proofErr w:type="spellEnd"/>
      <w:r>
        <w:rPr>
          <w:rFonts w:ascii="Times New Roman" w:hAnsi="Times New Roman" w:cs="Times New Roman"/>
          <w:sz w:val="24"/>
          <w:szCs w:val="24"/>
        </w:rPr>
        <w:t xml:space="preserve">, T2993), </w:t>
      </w:r>
      <w:r w:rsidR="009B39ED">
        <w:rPr>
          <w:rFonts w:ascii="Times New Roman" w:hAnsi="Times New Roman" w:cs="Times New Roman"/>
          <w:sz w:val="24"/>
          <w:szCs w:val="24"/>
        </w:rPr>
        <w:t xml:space="preserve">streptavidin coated </w:t>
      </w:r>
      <w:r w:rsidR="00B60DCF">
        <w:rPr>
          <w:rFonts w:ascii="Times New Roman" w:hAnsi="Times New Roman" w:cs="Times New Roman"/>
          <w:sz w:val="24"/>
          <w:szCs w:val="24"/>
        </w:rPr>
        <w:t>magnetic particles (</w:t>
      </w:r>
      <w:proofErr w:type="spellStart"/>
      <w:r w:rsidR="00B60DCF">
        <w:rPr>
          <w:rFonts w:ascii="Times New Roman" w:hAnsi="Times New Roman" w:cs="Times New Roman"/>
          <w:sz w:val="24"/>
          <w:szCs w:val="24"/>
        </w:rPr>
        <w:t>S</w:t>
      </w:r>
      <w:r w:rsidR="00597FDE">
        <w:rPr>
          <w:rFonts w:ascii="Times New Roman" w:hAnsi="Times New Roman" w:cs="Times New Roman"/>
          <w:sz w:val="24"/>
          <w:szCs w:val="24"/>
        </w:rPr>
        <w:t>pherotech</w:t>
      </w:r>
      <w:proofErr w:type="spellEnd"/>
      <w:r w:rsidR="00597FDE">
        <w:rPr>
          <w:rFonts w:ascii="Times New Roman" w:hAnsi="Times New Roman" w:cs="Times New Roman"/>
          <w:sz w:val="24"/>
          <w:szCs w:val="24"/>
        </w:rPr>
        <w:t xml:space="preserve">, SVM-08-10), </w:t>
      </w:r>
      <w:r w:rsidRPr="00173FAD">
        <w:rPr>
          <w:rFonts w:ascii="Times New Roman" w:hAnsi="Times New Roman" w:cs="Times New Roman"/>
          <w:sz w:val="24"/>
          <w:szCs w:val="24"/>
        </w:rPr>
        <w:t>DNase/RNase free water (</w:t>
      </w:r>
      <w:proofErr w:type="spellStart"/>
      <w:r w:rsidRPr="00173FAD">
        <w:rPr>
          <w:rFonts w:ascii="Times New Roman" w:hAnsi="Times New Roman" w:cs="Times New Roman"/>
          <w:sz w:val="24"/>
          <w:szCs w:val="24"/>
        </w:rPr>
        <w:t>ThermoFisher</w:t>
      </w:r>
      <w:proofErr w:type="spellEnd"/>
      <w:r w:rsidRPr="00173FAD">
        <w:rPr>
          <w:rFonts w:ascii="Times New Roman" w:hAnsi="Times New Roman" w:cs="Times New Roman"/>
          <w:sz w:val="24"/>
          <w:szCs w:val="24"/>
        </w:rPr>
        <w:t>), phosphate buffered saline (PBS) (Sigma, 10 mM, pH=7.4)</w:t>
      </w:r>
      <w:r w:rsidR="00FC75F1">
        <w:rPr>
          <w:rFonts w:ascii="Times New Roman" w:hAnsi="Times New Roman" w:cs="Times New Roman"/>
          <w:sz w:val="24"/>
          <w:szCs w:val="24"/>
        </w:rPr>
        <w:t xml:space="preserve">, and </w:t>
      </w:r>
      <w:proofErr w:type="spellStart"/>
      <w:r w:rsidR="00FC75F1">
        <w:rPr>
          <w:rFonts w:ascii="Times New Roman" w:hAnsi="Times New Roman" w:cs="Times New Roman"/>
          <w:sz w:val="24"/>
          <w:szCs w:val="24"/>
        </w:rPr>
        <w:t>HybriDetect</w:t>
      </w:r>
      <w:proofErr w:type="spellEnd"/>
      <w:r w:rsidR="00FC75F1">
        <w:rPr>
          <w:rFonts w:ascii="Times New Roman" w:hAnsi="Times New Roman" w:cs="Times New Roman"/>
          <w:sz w:val="24"/>
          <w:szCs w:val="24"/>
        </w:rPr>
        <w:t xml:space="preserve"> </w:t>
      </w:r>
      <w:r w:rsidR="004872C8">
        <w:rPr>
          <w:rFonts w:ascii="Times New Roman" w:hAnsi="Times New Roman" w:cs="Times New Roman"/>
          <w:sz w:val="24"/>
          <w:szCs w:val="24"/>
        </w:rPr>
        <w:t>– Universal Lateral Flow Assay Kit (</w:t>
      </w:r>
      <w:proofErr w:type="spellStart"/>
      <w:r w:rsidR="00AA07B6">
        <w:rPr>
          <w:rFonts w:ascii="Times New Roman" w:hAnsi="Times New Roman" w:cs="Times New Roman"/>
          <w:sz w:val="24"/>
          <w:szCs w:val="24"/>
        </w:rPr>
        <w:t>M</w:t>
      </w:r>
      <w:r w:rsidR="004872C8">
        <w:rPr>
          <w:rFonts w:ascii="Times New Roman" w:hAnsi="Times New Roman" w:cs="Times New Roman"/>
          <w:sz w:val="24"/>
          <w:szCs w:val="24"/>
        </w:rPr>
        <w:t>ilenia</w:t>
      </w:r>
      <w:proofErr w:type="spellEnd"/>
      <w:r w:rsidR="004872C8">
        <w:rPr>
          <w:rFonts w:ascii="Times New Roman" w:hAnsi="Times New Roman" w:cs="Times New Roman"/>
          <w:sz w:val="24"/>
          <w:szCs w:val="24"/>
        </w:rPr>
        <w:t xml:space="preserve"> </w:t>
      </w:r>
      <w:proofErr w:type="spellStart"/>
      <w:r w:rsidR="00B25381">
        <w:rPr>
          <w:rFonts w:ascii="Times New Roman" w:hAnsi="Times New Roman" w:cs="Times New Roman"/>
          <w:sz w:val="24"/>
          <w:szCs w:val="24"/>
        </w:rPr>
        <w:t>biotec</w:t>
      </w:r>
      <w:proofErr w:type="spellEnd"/>
      <w:r w:rsidR="00B25381">
        <w:rPr>
          <w:rFonts w:ascii="Times New Roman" w:hAnsi="Times New Roman" w:cs="Times New Roman"/>
          <w:sz w:val="24"/>
          <w:szCs w:val="24"/>
        </w:rPr>
        <w:t xml:space="preserve">). </w:t>
      </w:r>
    </w:p>
    <w:p w14:paraId="2F7FDEF9" w14:textId="07F8AEB4" w:rsidR="00AC3C50" w:rsidRDefault="00A944B1" w:rsidP="00AC3C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8C72F5">
        <w:rPr>
          <w:rFonts w:ascii="Times New Roman" w:hAnsi="Times New Roman" w:cs="Times New Roman"/>
          <w:sz w:val="24"/>
          <w:szCs w:val="24"/>
        </w:rPr>
        <w:t xml:space="preserve">All DNA and RNA oligos are synthesized and modified by </w:t>
      </w:r>
      <w:proofErr w:type="spellStart"/>
      <w:r w:rsidRPr="008C72F5">
        <w:rPr>
          <w:rFonts w:ascii="Times New Roman" w:hAnsi="Times New Roman" w:cs="Times New Roman"/>
          <w:sz w:val="24"/>
          <w:szCs w:val="24"/>
        </w:rPr>
        <w:t>Sangon</w:t>
      </w:r>
      <w:proofErr w:type="spellEnd"/>
      <w:r w:rsidRPr="008C72F5">
        <w:rPr>
          <w:rFonts w:ascii="Times New Roman" w:hAnsi="Times New Roman" w:cs="Times New Roman"/>
          <w:sz w:val="24"/>
          <w:szCs w:val="24"/>
        </w:rPr>
        <w:t xml:space="preserve"> </w:t>
      </w:r>
      <w:r>
        <w:rPr>
          <w:rFonts w:ascii="Times New Roman" w:hAnsi="Times New Roman" w:cs="Times New Roman"/>
          <w:sz w:val="24"/>
          <w:szCs w:val="24"/>
        </w:rPr>
        <w:t>B</w:t>
      </w:r>
      <w:r w:rsidRPr="008C72F5">
        <w:rPr>
          <w:rFonts w:ascii="Times New Roman" w:hAnsi="Times New Roman" w:cs="Times New Roman"/>
          <w:sz w:val="24"/>
          <w:szCs w:val="24"/>
        </w:rPr>
        <w:t>io-</w:t>
      </w:r>
      <w:r>
        <w:rPr>
          <w:rFonts w:ascii="Times New Roman" w:hAnsi="Times New Roman" w:cs="Times New Roman"/>
          <w:sz w:val="24"/>
          <w:szCs w:val="24"/>
        </w:rPr>
        <w:t>T</w:t>
      </w:r>
      <w:r w:rsidRPr="008C72F5">
        <w:rPr>
          <w:rFonts w:ascii="Times New Roman" w:hAnsi="Times New Roman" w:cs="Times New Roman"/>
          <w:sz w:val="24"/>
          <w:szCs w:val="24"/>
        </w:rPr>
        <w:t>ech Ltd.</w:t>
      </w:r>
      <w:r>
        <w:rPr>
          <w:rFonts w:ascii="Times New Roman" w:hAnsi="Times New Roman" w:cs="Times New Roman"/>
          <w:sz w:val="24"/>
          <w:szCs w:val="24"/>
        </w:rPr>
        <w:t xml:space="preserve"> </w:t>
      </w:r>
    </w:p>
    <w:p w14:paraId="18915FDA" w14:textId="172D5539" w:rsidR="001354EE" w:rsidRDefault="001354EE" w:rsidP="001354EE">
      <w:pPr>
        <w:spacing w:line="360" w:lineRule="auto"/>
        <w:jc w:val="both"/>
        <w:rPr>
          <w:rFonts w:ascii="Times New Roman" w:hAnsi="Times New Roman" w:cs="Times New Roman"/>
          <w:sz w:val="24"/>
          <w:szCs w:val="24"/>
        </w:rPr>
      </w:pPr>
      <w:r w:rsidRPr="00EC150E">
        <w:rPr>
          <w:rFonts w:ascii="Times New Roman" w:hAnsi="Times New Roman" w:cs="Times New Roman"/>
          <w:b/>
          <w:bCs/>
          <w:sz w:val="24"/>
          <w:szCs w:val="24"/>
        </w:rPr>
        <w:t>Method S</w:t>
      </w:r>
      <w:r>
        <w:rPr>
          <w:rFonts w:ascii="Times New Roman" w:hAnsi="Times New Roman" w:cs="Times New Roman"/>
          <w:b/>
          <w:bCs/>
          <w:sz w:val="24"/>
          <w:szCs w:val="24"/>
        </w:rPr>
        <w:t>2</w:t>
      </w:r>
      <w:r>
        <w:rPr>
          <w:rFonts w:ascii="Times New Roman" w:hAnsi="Times New Roman" w:cs="Times New Roman"/>
          <w:sz w:val="24"/>
          <w:szCs w:val="24"/>
        </w:rPr>
        <w:t xml:space="preserve">. </w:t>
      </w:r>
      <w:r w:rsidR="00564E2E">
        <w:rPr>
          <w:rFonts w:ascii="Times New Roman" w:hAnsi="Times New Roman" w:cs="Times New Roman"/>
          <w:sz w:val="24"/>
          <w:szCs w:val="24"/>
        </w:rPr>
        <w:t xml:space="preserve">Investigation of the </w:t>
      </w:r>
      <w:r w:rsidR="000E14B0">
        <w:rPr>
          <w:rFonts w:ascii="Times New Roman" w:hAnsi="Times New Roman" w:cs="Times New Roman"/>
          <w:sz w:val="24"/>
          <w:szCs w:val="24"/>
        </w:rPr>
        <w:t xml:space="preserve">ssDNA </w:t>
      </w:r>
      <w:r w:rsidR="00564E2E">
        <w:rPr>
          <w:rFonts w:ascii="Times New Roman" w:hAnsi="Times New Roman" w:cs="Times New Roman"/>
          <w:sz w:val="24"/>
          <w:szCs w:val="24"/>
        </w:rPr>
        <w:t xml:space="preserve">linker length </w:t>
      </w:r>
      <w:r w:rsidR="000E14B0">
        <w:rPr>
          <w:rFonts w:ascii="Times New Roman" w:hAnsi="Times New Roman" w:cs="Times New Roman"/>
          <w:sz w:val="24"/>
          <w:szCs w:val="24"/>
        </w:rPr>
        <w:t>in Cir-amplifier.</w:t>
      </w:r>
    </w:p>
    <w:p w14:paraId="3E852806" w14:textId="59FCA1BC" w:rsidR="007B1157" w:rsidRPr="005C2711" w:rsidRDefault="007B1157" w:rsidP="007B115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0A9A">
        <w:rPr>
          <w:rFonts w:ascii="Times New Roman" w:hAnsi="Times New Roman" w:cs="Times New Roman"/>
          <w:sz w:val="24"/>
          <w:szCs w:val="24"/>
        </w:rPr>
        <w:t xml:space="preserve">To investigate the ssDNA linker length </w:t>
      </w:r>
      <w:r w:rsidR="00C03D33">
        <w:rPr>
          <w:rFonts w:ascii="Times New Roman" w:hAnsi="Times New Roman" w:cs="Times New Roman"/>
          <w:sz w:val="24"/>
          <w:szCs w:val="24"/>
        </w:rPr>
        <w:t xml:space="preserve">in Cir-amplifier, </w:t>
      </w:r>
      <w:r w:rsidR="00343471">
        <w:rPr>
          <w:rFonts w:ascii="Times New Roman" w:hAnsi="Times New Roman" w:cs="Times New Roman"/>
          <w:sz w:val="24"/>
          <w:szCs w:val="24"/>
        </w:rPr>
        <w:t xml:space="preserve">we conducted </w:t>
      </w:r>
      <w:r w:rsidR="00C50534">
        <w:rPr>
          <w:rFonts w:ascii="Times New Roman" w:hAnsi="Times New Roman" w:cs="Times New Roman"/>
          <w:sz w:val="24"/>
          <w:szCs w:val="24"/>
        </w:rPr>
        <w:t>the following</w:t>
      </w:r>
      <w:r w:rsidR="00343471">
        <w:rPr>
          <w:rFonts w:ascii="Times New Roman" w:hAnsi="Times New Roman" w:cs="Times New Roman"/>
          <w:sz w:val="24"/>
          <w:szCs w:val="24"/>
        </w:rPr>
        <w:t xml:space="preserve"> </w:t>
      </w:r>
      <w:r w:rsidR="00952D14">
        <w:rPr>
          <w:rFonts w:ascii="Times New Roman" w:hAnsi="Times New Roman" w:cs="Times New Roman"/>
          <w:sz w:val="24"/>
          <w:szCs w:val="24"/>
        </w:rPr>
        <w:t>two</w:t>
      </w:r>
      <w:r w:rsidR="00C50534">
        <w:rPr>
          <w:rFonts w:ascii="Times New Roman" w:hAnsi="Times New Roman" w:cs="Times New Roman"/>
          <w:sz w:val="24"/>
          <w:szCs w:val="24"/>
        </w:rPr>
        <w:t xml:space="preserve"> </w:t>
      </w:r>
      <w:r w:rsidR="00952D14">
        <w:rPr>
          <w:rFonts w:ascii="Times New Roman" w:hAnsi="Times New Roman" w:cs="Times New Roman"/>
          <w:sz w:val="24"/>
          <w:szCs w:val="24"/>
        </w:rPr>
        <w:t>step</w:t>
      </w:r>
      <w:r w:rsidR="00343471">
        <w:rPr>
          <w:rFonts w:ascii="Times New Roman" w:hAnsi="Times New Roman" w:cs="Times New Roman"/>
          <w:sz w:val="24"/>
          <w:szCs w:val="24"/>
        </w:rPr>
        <w:t xml:space="preserve"> </w:t>
      </w:r>
      <w:r w:rsidR="00570569">
        <w:rPr>
          <w:rFonts w:ascii="Times New Roman" w:hAnsi="Times New Roman" w:cs="Times New Roman"/>
          <w:sz w:val="24"/>
          <w:szCs w:val="24"/>
        </w:rPr>
        <w:t xml:space="preserve">experiments. </w:t>
      </w:r>
      <w:r w:rsidRPr="005C2711">
        <w:rPr>
          <w:rFonts w:ascii="Times New Roman" w:hAnsi="Times New Roman" w:cs="Times New Roman"/>
          <w:sz w:val="24"/>
          <w:szCs w:val="24"/>
        </w:rPr>
        <w:t xml:space="preserve">In the first step, the reaction mixture was prepared as follows:  1 µL 100 µM (100 </w:t>
      </w:r>
      <w:proofErr w:type="spellStart"/>
      <w:r w:rsidRPr="005C2711">
        <w:rPr>
          <w:rFonts w:ascii="Times New Roman" w:hAnsi="Times New Roman" w:cs="Times New Roman"/>
          <w:sz w:val="24"/>
          <w:szCs w:val="24"/>
        </w:rPr>
        <w:t>pmol</w:t>
      </w:r>
      <w:proofErr w:type="spellEnd"/>
      <w:r w:rsidRPr="005C2711">
        <w:rPr>
          <w:rFonts w:ascii="Times New Roman" w:hAnsi="Times New Roman" w:cs="Times New Roman"/>
          <w:sz w:val="24"/>
          <w:szCs w:val="24"/>
        </w:rPr>
        <w:t xml:space="preserve">) of Cas12a protein was gently mixed with 5 µL 20 µM (100 </w:t>
      </w:r>
      <w:proofErr w:type="spellStart"/>
      <w:r w:rsidRPr="005C2711">
        <w:rPr>
          <w:rFonts w:ascii="Times New Roman" w:hAnsi="Times New Roman" w:cs="Times New Roman"/>
          <w:sz w:val="24"/>
          <w:szCs w:val="24"/>
        </w:rPr>
        <w:t>pmol</w:t>
      </w:r>
      <w:proofErr w:type="spellEnd"/>
      <w:r w:rsidRPr="005C2711">
        <w:rPr>
          <w:rFonts w:ascii="Times New Roman" w:hAnsi="Times New Roman" w:cs="Times New Roman"/>
          <w:sz w:val="24"/>
          <w:szCs w:val="24"/>
        </w:rPr>
        <w:t xml:space="preserve">) of </w:t>
      </w:r>
      <w:r>
        <w:rPr>
          <w:rFonts w:ascii="Times New Roman" w:hAnsi="Times New Roman" w:cs="Times New Roman"/>
          <w:sz w:val="24"/>
          <w:szCs w:val="24"/>
        </w:rPr>
        <w:t>classic-</w:t>
      </w:r>
      <w:r w:rsidRPr="005C2711">
        <w:rPr>
          <w:rFonts w:ascii="Times New Roman" w:hAnsi="Times New Roman" w:cs="Times New Roman"/>
          <w:sz w:val="24"/>
          <w:szCs w:val="24"/>
        </w:rPr>
        <w:t>gRNA in 3.6 mL 1X NEB 2.1 buffer. Then, 180 µL of 5 µM (0.9 nmol) of Cir-</w:t>
      </w:r>
      <w:r>
        <w:rPr>
          <w:rFonts w:ascii="Times New Roman" w:hAnsi="Times New Roman" w:cs="Times New Roman"/>
          <w:sz w:val="24"/>
          <w:szCs w:val="24"/>
        </w:rPr>
        <w:t>amplifier</w:t>
      </w:r>
      <w:r w:rsidRPr="005C2711">
        <w:rPr>
          <w:rFonts w:ascii="Times New Roman" w:hAnsi="Times New Roman" w:cs="Times New Roman"/>
          <w:sz w:val="24"/>
          <w:szCs w:val="24"/>
        </w:rPr>
        <w:t xml:space="preserve"> </w:t>
      </w:r>
      <w:r>
        <w:rPr>
          <w:rFonts w:ascii="Times New Roman" w:hAnsi="Times New Roman" w:cs="Times New Roman"/>
          <w:sz w:val="24"/>
          <w:szCs w:val="24"/>
        </w:rPr>
        <w:t xml:space="preserve">with different linker length </w:t>
      </w:r>
      <w:r w:rsidRPr="005C2711">
        <w:rPr>
          <w:rFonts w:ascii="Times New Roman" w:hAnsi="Times New Roman" w:cs="Times New Roman"/>
          <w:sz w:val="24"/>
          <w:szCs w:val="24"/>
        </w:rPr>
        <w:t xml:space="preserve">were added and well mixed to form the reaction mixture. Afterwards, 10 </w:t>
      </w:r>
      <w:r w:rsidR="00F14C9E" w:rsidRPr="005C2711">
        <w:rPr>
          <w:rFonts w:ascii="Times New Roman" w:hAnsi="Times New Roman" w:cs="Times New Roman"/>
          <w:sz w:val="24"/>
          <w:szCs w:val="24"/>
        </w:rPr>
        <w:t>µ</w:t>
      </w:r>
      <w:r w:rsidRPr="005C2711">
        <w:rPr>
          <w:rFonts w:ascii="Times New Roman" w:hAnsi="Times New Roman" w:cs="Times New Roman"/>
          <w:sz w:val="24"/>
          <w:szCs w:val="24"/>
        </w:rPr>
        <w:t xml:space="preserve">L 0.25 µM of the </w:t>
      </w:r>
      <w:r w:rsidR="0010605B">
        <w:rPr>
          <w:rFonts w:ascii="Times New Roman" w:hAnsi="Times New Roman" w:cs="Times New Roman"/>
          <w:sz w:val="24"/>
          <w:szCs w:val="24"/>
        </w:rPr>
        <w:t>target-C ssDNA</w:t>
      </w:r>
      <w:r w:rsidRPr="005C2711">
        <w:rPr>
          <w:rFonts w:ascii="Times New Roman" w:hAnsi="Times New Roman" w:cs="Times New Roman"/>
          <w:sz w:val="24"/>
          <w:szCs w:val="24"/>
        </w:rPr>
        <w:t xml:space="preserve"> was added into 90 µL of the prepared CRISPR/Cas12a reaction mixture for activating </w:t>
      </w:r>
      <w:r w:rsidRPr="005C2711">
        <w:rPr>
          <w:rFonts w:ascii="Times New Roman" w:hAnsi="Times New Roman" w:cs="Times New Roman"/>
          <w:i/>
          <w:iCs/>
          <w:sz w:val="24"/>
          <w:szCs w:val="24"/>
        </w:rPr>
        <w:t>trans</w:t>
      </w:r>
      <w:r w:rsidRPr="005C2711">
        <w:rPr>
          <w:rFonts w:ascii="Times New Roman" w:hAnsi="Times New Roman" w:cs="Times New Roman"/>
          <w:sz w:val="24"/>
          <w:szCs w:val="24"/>
        </w:rPr>
        <w:t>-cleavage of Cas12a and cleaving Cir-</w:t>
      </w:r>
      <w:r>
        <w:rPr>
          <w:rFonts w:ascii="Times New Roman" w:hAnsi="Times New Roman" w:cs="Times New Roman"/>
          <w:sz w:val="24"/>
          <w:szCs w:val="24"/>
        </w:rPr>
        <w:t>amplifier</w:t>
      </w:r>
      <w:r w:rsidR="0005798C">
        <w:rPr>
          <w:rFonts w:ascii="Times New Roman" w:hAnsi="Times New Roman" w:cs="Times New Roman"/>
          <w:sz w:val="24"/>
          <w:szCs w:val="24"/>
        </w:rPr>
        <w:t>s</w:t>
      </w:r>
      <w:r w:rsidRPr="005C2711">
        <w:rPr>
          <w:rFonts w:ascii="Times New Roman" w:hAnsi="Times New Roman" w:cs="Times New Roman"/>
          <w:sz w:val="24"/>
          <w:szCs w:val="24"/>
        </w:rPr>
        <w:t xml:space="preserve"> to linearized Cir-</w:t>
      </w:r>
      <w:r>
        <w:rPr>
          <w:rFonts w:ascii="Times New Roman" w:hAnsi="Times New Roman" w:cs="Times New Roman"/>
          <w:sz w:val="24"/>
          <w:szCs w:val="24"/>
        </w:rPr>
        <w:t>amplifier</w:t>
      </w:r>
      <w:r w:rsidR="0005798C">
        <w:rPr>
          <w:rFonts w:ascii="Times New Roman" w:hAnsi="Times New Roman" w:cs="Times New Roman"/>
          <w:sz w:val="24"/>
          <w:szCs w:val="24"/>
        </w:rPr>
        <w:t>s</w:t>
      </w:r>
      <w:r w:rsidRPr="005C2711">
        <w:rPr>
          <w:rFonts w:ascii="Times New Roman" w:hAnsi="Times New Roman" w:cs="Times New Roman"/>
          <w:sz w:val="24"/>
          <w:szCs w:val="24"/>
        </w:rPr>
        <w:t>. After one hour incubation at room temperature, the reaction mixture was collected for further use. To eliminate the influence of activated Cas12a RNP</w:t>
      </w:r>
      <w:r w:rsidR="00B31919">
        <w:rPr>
          <w:rFonts w:ascii="Times New Roman" w:hAnsi="Times New Roman" w:cs="Times New Roman"/>
          <w:sz w:val="24"/>
          <w:szCs w:val="24"/>
        </w:rPr>
        <w:t>s</w:t>
      </w:r>
      <w:r w:rsidRPr="005C2711">
        <w:rPr>
          <w:rFonts w:ascii="Times New Roman" w:hAnsi="Times New Roman" w:cs="Times New Roman"/>
          <w:sz w:val="24"/>
          <w:szCs w:val="24"/>
        </w:rPr>
        <w:t xml:space="preserve"> from step 1, the reaction mixture was heated to 65 ℃ for 10 min to deactivate all the Cas12a RNP</w:t>
      </w:r>
      <w:r w:rsidR="00B31919">
        <w:rPr>
          <w:rFonts w:ascii="Times New Roman" w:hAnsi="Times New Roman" w:cs="Times New Roman"/>
          <w:sz w:val="24"/>
          <w:szCs w:val="24"/>
        </w:rPr>
        <w:t>s</w:t>
      </w:r>
      <w:r w:rsidRPr="005C2711">
        <w:rPr>
          <w:rFonts w:ascii="Times New Roman" w:hAnsi="Times New Roman" w:cs="Times New Roman"/>
          <w:sz w:val="24"/>
          <w:szCs w:val="24"/>
        </w:rPr>
        <w:t xml:space="preserve"> from step 1</w:t>
      </w:r>
      <w:r w:rsidR="00991EAC">
        <w:rPr>
          <w:rFonts w:ascii="Times New Roman" w:hAnsi="Times New Roman" w:cs="Times New Roman"/>
          <w:sz w:val="24"/>
          <w:szCs w:val="24"/>
        </w:rPr>
        <w:t>.</w:t>
      </w:r>
      <w:r w:rsidRPr="005C2711">
        <w:rPr>
          <w:rFonts w:ascii="Times New Roman" w:hAnsi="Times New Roman" w:cs="Times New Roman"/>
          <w:sz w:val="24"/>
          <w:szCs w:val="24"/>
        </w:rPr>
        <w:t xml:space="preserve"> </w:t>
      </w:r>
      <w:r w:rsidR="00991EAC">
        <w:rPr>
          <w:rFonts w:ascii="Times New Roman" w:hAnsi="Times New Roman" w:cs="Times New Roman"/>
          <w:sz w:val="24"/>
          <w:szCs w:val="24"/>
        </w:rPr>
        <w:t xml:space="preserve">This ensures that </w:t>
      </w:r>
      <w:r w:rsidRPr="005C2711">
        <w:rPr>
          <w:rFonts w:ascii="Times New Roman" w:hAnsi="Times New Roman" w:cs="Times New Roman"/>
          <w:sz w:val="24"/>
          <w:szCs w:val="24"/>
        </w:rPr>
        <w:t>only linearized Cir-</w:t>
      </w:r>
      <w:r>
        <w:rPr>
          <w:rFonts w:ascii="Times New Roman" w:hAnsi="Times New Roman" w:cs="Times New Roman"/>
          <w:sz w:val="24"/>
          <w:szCs w:val="24"/>
        </w:rPr>
        <w:t>amplifier</w:t>
      </w:r>
      <w:r w:rsidRPr="005C2711">
        <w:rPr>
          <w:rFonts w:ascii="Times New Roman" w:hAnsi="Times New Roman" w:cs="Times New Roman"/>
          <w:sz w:val="24"/>
          <w:szCs w:val="24"/>
        </w:rPr>
        <w:t xml:space="preserve"> will be the active trigger for downstream step 2 biosensing system. </w:t>
      </w:r>
    </w:p>
    <w:p w14:paraId="1D748F43" w14:textId="54921F5E" w:rsidR="001354EE" w:rsidRPr="00570569" w:rsidRDefault="007B1157" w:rsidP="006A6E1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84A6C">
        <w:rPr>
          <w:rFonts w:ascii="Times New Roman" w:hAnsi="Times New Roman" w:cs="Times New Roman"/>
          <w:sz w:val="24"/>
          <w:szCs w:val="24"/>
        </w:rPr>
        <w:t xml:space="preserve">In the second step, the reaction mixture was prepared as follows: 1 µL 100 µM (100 </w:t>
      </w:r>
      <w:proofErr w:type="spellStart"/>
      <w:r w:rsidRPr="00B84A6C">
        <w:rPr>
          <w:rFonts w:ascii="Times New Roman" w:hAnsi="Times New Roman" w:cs="Times New Roman"/>
          <w:sz w:val="24"/>
          <w:szCs w:val="24"/>
        </w:rPr>
        <w:t>pmol</w:t>
      </w:r>
      <w:proofErr w:type="spellEnd"/>
      <w:r w:rsidRPr="00B84A6C">
        <w:rPr>
          <w:rFonts w:ascii="Times New Roman" w:hAnsi="Times New Roman" w:cs="Times New Roman"/>
          <w:sz w:val="24"/>
          <w:szCs w:val="24"/>
        </w:rPr>
        <w:t xml:space="preserve">) of Cas12a protein was gently mixed with 5 µL 20 µM (100 </w:t>
      </w:r>
      <w:proofErr w:type="spellStart"/>
      <w:r w:rsidRPr="00B84A6C">
        <w:rPr>
          <w:rFonts w:ascii="Times New Roman" w:hAnsi="Times New Roman" w:cs="Times New Roman"/>
          <w:sz w:val="24"/>
          <w:szCs w:val="24"/>
        </w:rPr>
        <w:t>pmol</w:t>
      </w:r>
      <w:proofErr w:type="spellEnd"/>
      <w:r w:rsidRPr="00B84A6C">
        <w:rPr>
          <w:rFonts w:ascii="Times New Roman" w:hAnsi="Times New Roman" w:cs="Times New Roman"/>
          <w:sz w:val="24"/>
          <w:szCs w:val="24"/>
        </w:rPr>
        <w:t xml:space="preserve">) of </w:t>
      </w:r>
      <w:r>
        <w:rPr>
          <w:rFonts w:ascii="Times New Roman" w:hAnsi="Times New Roman" w:cs="Times New Roman"/>
          <w:sz w:val="24"/>
          <w:szCs w:val="24"/>
        </w:rPr>
        <w:t>amplifier-</w:t>
      </w:r>
      <w:r w:rsidRPr="00B84A6C">
        <w:rPr>
          <w:rFonts w:ascii="Times New Roman" w:hAnsi="Times New Roman" w:cs="Times New Roman"/>
          <w:sz w:val="24"/>
          <w:szCs w:val="24"/>
        </w:rPr>
        <w:t xml:space="preserve">gRNA in 3.6 mL 1X NEB 2.1 buffer. Then, 6 µL of 100 µM (0.6 nmol) of pre-synthesized fluorescent </w:t>
      </w:r>
      <w:r w:rsidRPr="00B84A6C">
        <w:rPr>
          <w:rFonts w:ascii="Times New Roman" w:hAnsi="Times New Roman" w:cs="Times New Roman"/>
          <w:sz w:val="24"/>
          <w:szCs w:val="24"/>
        </w:rPr>
        <w:lastRenderedPageBreak/>
        <w:t xml:space="preserve">quenched ssDNA reporters (Texas red-TTATT-BHQ2) were added and well mixed to form the reaction mixture. Subsequently, 10 µL of prepared reaction mixture from step 1 (25 </w:t>
      </w:r>
      <w:proofErr w:type="spellStart"/>
      <w:r w:rsidRPr="00B84A6C">
        <w:rPr>
          <w:rFonts w:ascii="Times New Roman" w:hAnsi="Times New Roman" w:cs="Times New Roman"/>
          <w:sz w:val="24"/>
          <w:szCs w:val="24"/>
        </w:rPr>
        <w:t>nM</w:t>
      </w:r>
      <w:proofErr w:type="spellEnd"/>
      <w:r w:rsidRPr="00B84A6C">
        <w:rPr>
          <w:rFonts w:ascii="Times New Roman" w:hAnsi="Times New Roman" w:cs="Times New Roman"/>
          <w:sz w:val="24"/>
          <w:szCs w:val="24"/>
        </w:rPr>
        <w:t xml:space="preserve">) was added to 90 µL CRISPR/Cas12a reaction mixture prepared </w:t>
      </w:r>
      <w:r w:rsidR="0022064B">
        <w:rPr>
          <w:rFonts w:ascii="Times New Roman" w:hAnsi="Times New Roman" w:cs="Times New Roman"/>
          <w:sz w:val="24"/>
          <w:szCs w:val="24"/>
        </w:rPr>
        <w:t>in</w:t>
      </w:r>
      <w:r w:rsidRPr="00B84A6C">
        <w:rPr>
          <w:rFonts w:ascii="Times New Roman" w:hAnsi="Times New Roman" w:cs="Times New Roman"/>
          <w:sz w:val="24"/>
          <w:szCs w:val="24"/>
        </w:rPr>
        <w:t xml:space="preserve"> step 2 and incubated for 120min. A </w:t>
      </w:r>
      <w:proofErr w:type="spellStart"/>
      <w:r w:rsidRPr="00B84A6C">
        <w:rPr>
          <w:rFonts w:ascii="Times New Roman" w:hAnsi="Times New Roman" w:cs="Times New Roman"/>
          <w:sz w:val="24"/>
          <w:szCs w:val="24"/>
        </w:rPr>
        <w:t>SpectraMax</w:t>
      </w:r>
      <w:proofErr w:type="spellEnd"/>
      <w:r w:rsidRPr="00B84A6C">
        <w:rPr>
          <w:rFonts w:ascii="Times New Roman" w:hAnsi="Times New Roman" w:cs="Times New Roman"/>
          <w:sz w:val="24"/>
          <w:szCs w:val="24"/>
        </w:rPr>
        <w:t xml:space="preserve"> iD5 multi-Mode Microplate Reader (Molecular Devices) was applied for the detection of fluorescence readout. The Ex/</w:t>
      </w:r>
      <w:proofErr w:type="spellStart"/>
      <w:r w:rsidRPr="00B84A6C">
        <w:rPr>
          <w:rFonts w:ascii="Times New Roman" w:hAnsi="Times New Roman" w:cs="Times New Roman"/>
          <w:sz w:val="24"/>
          <w:szCs w:val="24"/>
        </w:rPr>
        <w:t>Em</w:t>
      </w:r>
      <w:proofErr w:type="spellEnd"/>
      <w:r w:rsidRPr="00B84A6C">
        <w:rPr>
          <w:rFonts w:ascii="Times New Roman" w:hAnsi="Times New Roman" w:cs="Times New Roman"/>
          <w:sz w:val="24"/>
          <w:szCs w:val="24"/>
        </w:rPr>
        <w:t xml:space="preserve"> of Texas red-TTATT-BHQ2 reporter was 570/615 nm. </w:t>
      </w:r>
    </w:p>
    <w:p w14:paraId="0187FF43" w14:textId="29B0F31A" w:rsidR="006A6E1D" w:rsidRPr="006A6E1D" w:rsidRDefault="006A6E1D" w:rsidP="006A6E1D">
      <w:pPr>
        <w:spacing w:line="360" w:lineRule="auto"/>
        <w:jc w:val="both"/>
        <w:rPr>
          <w:rFonts w:ascii="Times New Roman" w:hAnsi="Times New Roman" w:cs="Times New Roman"/>
          <w:sz w:val="24"/>
          <w:szCs w:val="24"/>
        </w:rPr>
      </w:pPr>
      <w:r w:rsidRPr="00EC150E">
        <w:rPr>
          <w:rFonts w:ascii="Times New Roman" w:hAnsi="Times New Roman" w:cs="Times New Roman"/>
          <w:b/>
          <w:bCs/>
          <w:sz w:val="24"/>
          <w:szCs w:val="24"/>
        </w:rPr>
        <w:t>Method S</w:t>
      </w:r>
      <w:r w:rsidR="00840531">
        <w:rPr>
          <w:rFonts w:ascii="Times New Roman" w:hAnsi="Times New Roman" w:cs="Times New Roman"/>
          <w:b/>
          <w:bCs/>
          <w:sz w:val="24"/>
          <w:szCs w:val="24"/>
        </w:rPr>
        <w:t>3</w:t>
      </w:r>
      <w:r>
        <w:rPr>
          <w:rFonts w:ascii="Times New Roman" w:hAnsi="Times New Roman" w:cs="Times New Roman"/>
          <w:sz w:val="24"/>
          <w:szCs w:val="24"/>
        </w:rPr>
        <w:t xml:space="preserve">. </w:t>
      </w:r>
      <w:r w:rsidRPr="006A6E1D">
        <w:rPr>
          <w:rFonts w:ascii="Times New Roman" w:hAnsi="Times New Roman" w:cs="Times New Roman"/>
          <w:sz w:val="24"/>
          <w:szCs w:val="24"/>
        </w:rPr>
        <w:t>The evaluation and biosensing application of two Cas12a RNP based autocatalysis biosensing system (</w:t>
      </w:r>
      <w:r w:rsidR="00831190">
        <w:rPr>
          <w:rFonts w:ascii="Times New Roman" w:hAnsi="Times New Roman" w:cs="Times New Roman"/>
          <w:sz w:val="24"/>
          <w:szCs w:val="24"/>
        </w:rPr>
        <w:t>DANCER-2</w:t>
      </w:r>
      <w:r w:rsidRPr="006A6E1D">
        <w:rPr>
          <w:rFonts w:ascii="Times New Roman" w:hAnsi="Times New Roman" w:cs="Times New Roman"/>
          <w:sz w:val="24"/>
          <w:szCs w:val="24"/>
        </w:rPr>
        <w:t>)</w:t>
      </w:r>
    </w:p>
    <w:p w14:paraId="464B931E" w14:textId="5D3A29A0" w:rsidR="00637F48" w:rsidRDefault="00637F48" w:rsidP="00637F48">
      <w:pPr>
        <w:spacing w:line="360" w:lineRule="auto"/>
        <w:ind w:firstLine="240"/>
        <w:jc w:val="both"/>
        <w:rPr>
          <w:rFonts w:ascii="Times New Roman" w:hAnsi="Times New Roman" w:cs="Times New Roman"/>
          <w:sz w:val="24"/>
          <w:szCs w:val="24"/>
        </w:rPr>
      </w:pPr>
      <w:r w:rsidRPr="005F4021">
        <w:rPr>
          <w:rFonts w:ascii="Times New Roman" w:hAnsi="Times New Roman" w:cs="Times New Roman"/>
          <w:sz w:val="24"/>
          <w:szCs w:val="24"/>
        </w:rPr>
        <w:t xml:space="preserve">The </w:t>
      </w:r>
      <w:r>
        <w:rPr>
          <w:rFonts w:ascii="Times New Roman" w:hAnsi="Times New Roman" w:cs="Times New Roman"/>
          <w:sz w:val="24"/>
          <w:szCs w:val="24"/>
          <w:lang w:val="en-US"/>
        </w:rPr>
        <w:t xml:space="preserve">two Cas12a RNP based autocatalysis </w:t>
      </w:r>
      <w:r w:rsidRPr="005F4021">
        <w:rPr>
          <w:rFonts w:ascii="Times New Roman" w:hAnsi="Times New Roman" w:cs="Times New Roman"/>
          <w:sz w:val="24"/>
          <w:szCs w:val="24"/>
        </w:rPr>
        <w:t xml:space="preserve">reaction mixture was prepared as follows: </w:t>
      </w:r>
      <w:r>
        <w:rPr>
          <w:rFonts w:ascii="Times New Roman" w:hAnsi="Times New Roman" w:cs="Times New Roman"/>
          <w:sz w:val="24"/>
          <w:szCs w:val="24"/>
        </w:rPr>
        <w:t>1</w:t>
      </w:r>
      <w:r w:rsidRPr="005F4021">
        <w:rPr>
          <w:rFonts w:ascii="Times New Roman" w:hAnsi="Times New Roman" w:cs="Times New Roman"/>
          <w:sz w:val="24"/>
          <w:szCs w:val="24"/>
        </w:rPr>
        <w:t xml:space="preserve"> µL 100 µM (100 </w:t>
      </w:r>
      <w:proofErr w:type="spellStart"/>
      <w:r w:rsidRPr="005F4021">
        <w:rPr>
          <w:rFonts w:ascii="Times New Roman" w:hAnsi="Times New Roman" w:cs="Times New Roman"/>
          <w:sz w:val="24"/>
          <w:szCs w:val="24"/>
        </w:rPr>
        <w:t>pmol</w:t>
      </w:r>
      <w:proofErr w:type="spellEnd"/>
      <w:r w:rsidRPr="005F4021">
        <w:rPr>
          <w:rFonts w:ascii="Times New Roman" w:hAnsi="Times New Roman" w:cs="Times New Roman"/>
          <w:sz w:val="24"/>
          <w:szCs w:val="24"/>
        </w:rPr>
        <w:t xml:space="preserve">) of Cas12a protein was gently mixed with 5 µL 20 µM (100 </w:t>
      </w:r>
      <w:proofErr w:type="spellStart"/>
      <w:r w:rsidRPr="005F4021">
        <w:rPr>
          <w:rFonts w:ascii="Times New Roman" w:hAnsi="Times New Roman" w:cs="Times New Roman"/>
          <w:sz w:val="24"/>
          <w:szCs w:val="24"/>
        </w:rPr>
        <w:t>pmol</w:t>
      </w:r>
      <w:proofErr w:type="spellEnd"/>
      <w:r w:rsidRPr="005F4021">
        <w:rPr>
          <w:rFonts w:ascii="Times New Roman" w:hAnsi="Times New Roman" w:cs="Times New Roman"/>
          <w:sz w:val="24"/>
          <w:szCs w:val="24"/>
        </w:rPr>
        <w:t xml:space="preserve">) of </w:t>
      </w:r>
      <w:r>
        <w:rPr>
          <w:rFonts w:ascii="Times New Roman" w:hAnsi="Times New Roman" w:cs="Times New Roman"/>
          <w:sz w:val="24"/>
          <w:szCs w:val="24"/>
        </w:rPr>
        <w:t>classic-</w:t>
      </w:r>
      <w:r w:rsidRPr="005F4021">
        <w:rPr>
          <w:rFonts w:ascii="Times New Roman" w:hAnsi="Times New Roman" w:cs="Times New Roman"/>
          <w:sz w:val="24"/>
          <w:szCs w:val="24"/>
        </w:rPr>
        <w:t>gRNA</w:t>
      </w:r>
      <w:r>
        <w:rPr>
          <w:rFonts w:ascii="Times New Roman" w:hAnsi="Times New Roman" w:cs="Times New Roman"/>
          <w:sz w:val="24"/>
          <w:szCs w:val="24"/>
        </w:rPr>
        <w:t xml:space="preserve"> to form the Cas12a RNP-1. </w:t>
      </w:r>
      <w:r w:rsidR="008B1192">
        <w:rPr>
          <w:rFonts w:ascii="Times New Roman" w:hAnsi="Times New Roman" w:cs="Times New Roman"/>
          <w:sz w:val="24"/>
          <w:szCs w:val="24"/>
        </w:rPr>
        <w:t>In the meanwhile</w:t>
      </w:r>
      <w:r>
        <w:rPr>
          <w:rFonts w:ascii="Times New Roman" w:hAnsi="Times New Roman" w:cs="Times New Roman"/>
          <w:sz w:val="24"/>
          <w:szCs w:val="24"/>
        </w:rPr>
        <w:t>, 1</w:t>
      </w:r>
      <w:r w:rsidRPr="005F4021">
        <w:rPr>
          <w:rFonts w:ascii="Times New Roman" w:hAnsi="Times New Roman" w:cs="Times New Roman"/>
          <w:sz w:val="24"/>
          <w:szCs w:val="24"/>
        </w:rPr>
        <w:t xml:space="preserve"> µL 100 µM (100 </w:t>
      </w:r>
      <w:proofErr w:type="spellStart"/>
      <w:r w:rsidRPr="005F4021">
        <w:rPr>
          <w:rFonts w:ascii="Times New Roman" w:hAnsi="Times New Roman" w:cs="Times New Roman"/>
          <w:sz w:val="24"/>
          <w:szCs w:val="24"/>
        </w:rPr>
        <w:t>pmol</w:t>
      </w:r>
      <w:proofErr w:type="spellEnd"/>
      <w:r w:rsidRPr="005F4021">
        <w:rPr>
          <w:rFonts w:ascii="Times New Roman" w:hAnsi="Times New Roman" w:cs="Times New Roman"/>
          <w:sz w:val="24"/>
          <w:szCs w:val="24"/>
        </w:rPr>
        <w:t xml:space="preserve">) of Cas12a protein was gently mixed with 5 µL 20 µM (100 </w:t>
      </w:r>
      <w:proofErr w:type="spellStart"/>
      <w:r w:rsidRPr="005F4021">
        <w:rPr>
          <w:rFonts w:ascii="Times New Roman" w:hAnsi="Times New Roman" w:cs="Times New Roman"/>
          <w:sz w:val="24"/>
          <w:szCs w:val="24"/>
        </w:rPr>
        <w:t>pmol</w:t>
      </w:r>
      <w:proofErr w:type="spellEnd"/>
      <w:r w:rsidRPr="005F4021">
        <w:rPr>
          <w:rFonts w:ascii="Times New Roman" w:hAnsi="Times New Roman" w:cs="Times New Roman"/>
          <w:sz w:val="24"/>
          <w:szCs w:val="24"/>
        </w:rPr>
        <w:t>) of</w:t>
      </w:r>
      <w:r w:rsidR="0062093B">
        <w:rPr>
          <w:rFonts w:ascii="Times New Roman" w:hAnsi="Times New Roman" w:cs="Times New Roman"/>
          <w:sz w:val="24"/>
          <w:szCs w:val="24"/>
        </w:rPr>
        <w:t xml:space="preserve"> </w:t>
      </w:r>
      <w:r w:rsidR="008B1192">
        <w:rPr>
          <w:rFonts w:ascii="Times New Roman" w:hAnsi="Times New Roman" w:cs="Times New Roman"/>
          <w:sz w:val="24"/>
          <w:szCs w:val="24"/>
        </w:rPr>
        <w:t>D</w:t>
      </w:r>
      <w:r>
        <w:rPr>
          <w:rFonts w:ascii="Times New Roman" w:hAnsi="Times New Roman" w:cs="Times New Roman"/>
          <w:sz w:val="24"/>
          <w:szCs w:val="24"/>
        </w:rPr>
        <w:t>-</w:t>
      </w:r>
      <w:r w:rsidRPr="005F4021">
        <w:rPr>
          <w:rFonts w:ascii="Times New Roman" w:hAnsi="Times New Roman" w:cs="Times New Roman"/>
          <w:sz w:val="24"/>
          <w:szCs w:val="24"/>
        </w:rPr>
        <w:t xml:space="preserve">gRNA </w:t>
      </w:r>
      <w:r>
        <w:rPr>
          <w:rFonts w:ascii="Times New Roman" w:hAnsi="Times New Roman" w:cs="Times New Roman"/>
          <w:sz w:val="24"/>
          <w:szCs w:val="24"/>
        </w:rPr>
        <w:t xml:space="preserve">to form the Cas12a RNP-2. Afterwards, the prepared Cas12a RNP-1 and Cas12a RNP-2 were mixed with </w:t>
      </w:r>
      <w:r w:rsidR="00896877">
        <w:rPr>
          <w:rFonts w:ascii="Times New Roman" w:hAnsi="Times New Roman" w:cs="Times New Roman"/>
          <w:sz w:val="24"/>
          <w:szCs w:val="24"/>
        </w:rPr>
        <w:t>200</w:t>
      </w:r>
      <w:r w:rsidR="00896877" w:rsidRPr="00F1455C">
        <w:rPr>
          <w:rFonts w:ascii="Times New Roman" w:hAnsi="Times New Roman" w:cs="Times New Roman"/>
          <w:sz w:val="24"/>
          <w:szCs w:val="24"/>
        </w:rPr>
        <w:t xml:space="preserve"> µL of </w:t>
      </w:r>
      <w:r w:rsidR="00896877">
        <w:rPr>
          <w:rFonts w:ascii="Times New Roman" w:hAnsi="Times New Roman" w:cs="Times New Roman"/>
          <w:sz w:val="24"/>
          <w:szCs w:val="24"/>
        </w:rPr>
        <w:t>5</w:t>
      </w:r>
      <w:r w:rsidR="00896877" w:rsidRPr="00F1455C">
        <w:rPr>
          <w:rFonts w:ascii="Times New Roman" w:hAnsi="Times New Roman" w:cs="Times New Roman"/>
          <w:sz w:val="24"/>
          <w:szCs w:val="24"/>
        </w:rPr>
        <w:t xml:space="preserve"> µM </w:t>
      </w:r>
      <w:r w:rsidR="009A5113" w:rsidRPr="00F1455C">
        <w:rPr>
          <w:rFonts w:ascii="Times New Roman" w:hAnsi="Times New Roman" w:cs="Times New Roman"/>
          <w:sz w:val="24"/>
          <w:szCs w:val="24"/>
        </w:rPr>
        <w:t>(</w:t>
      </w:r>
      <w:r w:rsidR="009A5113">
        <w:rPr>
          <w:rFonts w:ascii="Times New Roman" w:hAnsi="Times New Roman" w:cs="Times New Roman"/>
          <w:sz w:val="24"/>
          <w:szCs w:val="24"/>
        </w:rPr>
        <w:t>1</w:t>
      </w:r>
      <w:r w:rsidR="009A5113" w:rsidRPr="00F1455C">
        <w:rPr>
          <w:rFonts w:ascii="Times New Roman" w:hAnsi="Times New Roman" w:cs="Times New Roman"/>
          <w:sz w:val="24"/>
          <w:szCs w:val="24"/>
        </w:rPr>
        <w:t xml:space="preserve"> nmol) </w:t>
      </w:r>
      <w:r>
        <w:rPr>
          <w:rFonts w:ascii="Times New Roman" w:hAnsi="Times New Roman" w:cs="Times New Roman"/>
          <w:sz w:val="24"/>
          <w:szCs w:val="24"/>
        </w:rPr>
        <w:t>of Cir-amplifiers in 5</w:t>
      </w:r>
      <w:r w:rsidRPr="005F4021">
        <w:rPr>
          <w:rFonts w:ascii="Times New Roman" w:hAnsi="Times New Roman" w:cs="Times New Roman"/>
          <w:sz w:val="24"/>
          <w:szCs w:val="24"/>
        </w:rPr>
        <w:t xml:space="preserve"> mL 1X NEB 2.1 buffer</w:t>
      </w:r>
      <w:r>
        <w:rPr>
          <w:rFonts w:ascii="Times New Roman" w:hAnsi="Times New Roman" w:cs="Times New Roman"/>
          <w:sz w:val="24"/>
          <w:szCs w:val="24"/>
        </w:rPr>
        <w:t xml:space="preserve"> to form the standard reaction mixture. </w:t>
      </w:r>
    </w:p>
    <w:p w14:paraId="5C57C295" w14:textId="7B0F1BFC" w:rsidR="00637F48" w:rsidRPr="00092567" w:rsidRDefault="00637F48" w:rsidP="00E953D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F4021">
        <w:rPr>
          <w:rFonts w:ascii="Times New Roman" w:hAnsi="Times New Roman" w:cs="Times New Roman"/>
          <w:sz w:val="24"/>
          <w:szCs w:val="24"/>
        </w:rPr>
        <w:t xml:space="preserve">Afterwards, 10 µL of </w:t>
      </w:r>
      <w:r w:rsidR="00982308">
        <w:rPr>
          <w:rFonts w:ascii="Times New Roman" w:hAnsi="Times New Roman" w:cs="Times New Roman"/>
          <w:sz w:val="24"/>
          <w:szCs w:val="24"/>
        </w:rPr>
        <w:t>target-C</w:t>
      </w:r>
      <w:r w:rsidRPr="005F4021">
        <w:rPr>
          <w:rFonts w:ascii="Times New Roman" w:hAnsi="Times New Roman" w:cs="Times New Roman"/>
          <w:sz w:val="24"/>
          <w:szCs w:val="24"/>
        </w:rPr>
        <w:t xml:space="preserve"> </w:t>
      </w:r>
      <w:r w:rsidR="007033FE">
        <w:rPr>
          <w:rFonts w:ascii="Times New Roman" w:hAnsi="Times New Roman" w:cs="Times New Roman"/>
          <w:sz w:val="24"/>
          <w:szCs w:val="24"/>
        </w:rPr>
        <w:t xml:space="preserve">ssDNA </w:t>
      </w:r>
      <w:r w:rsidRPr="005F4021">
        <w:rPr>
          <w:rFonts w:ascii="Times New Roman" w:hAnsi="Times New Roman" w:cs="Times New Roman"/>
          <w:sz w:val="24"/>
          <w:szCs w:val="24"/>
        </w:rPr>
        <w:t xml:space="preserve">at different concentrations were added to </w:t>
      </w:r>
      <w:r>
        <w:rPr>
          <w:rFonts w:ascii="Times New Roman" w:hAnsi="Times New Roman" w:cs="Times New Roman"/>
          <w:sz w:val="24"/>
          <w:szCs w:val="24"/>
        </w:rPr>
        <w:t>90</w:t>
      </w:r>
      <w:r w:rsidRPr="005F4021">
        <w:rPr>
          <w:rFonts w:ascii="Times New Roman" w:hAnsi="Times New Roman" w:cs="Times New Roman"/>
          <w:sz w:val="24"/>
          <w:szCs w:val="24"/>
        </w:rPr>
        <w:t xml:space="preserve"> µL of the </w:t>
      </w:r>
      <w:r>
        <w:rPr>
          <w:rFonts w:ascii="Times New Roman" w:hAnsi="Times New Roman" w:cs="Times New Roman"/>
          <w:sz w:val="24"/>
          <w:szCs w:val="24"/>
          <w:lang w:val="en-US"/>
        </w:rPr>
        <w:t xml:space="preserve">prepared </w:t>
      </w:r>
      <w:r w:rsidRPr="005F4021">
        <w:rPr>
          <w:rFonts w:ascii="Times New Roman" w:hAnsi="Times New Roman" w:cs="Times New Roman"/>
          <w:sz w:val="24"/>
          <w:szCs w:val="24"/>
        </w:rPr>
        <w:t>reaction mixture</w:t>
      </w:r>
      <w:r>
        <w:rPr>
          <w:rFonts w:ascii="Times New Roman" w:hAnsi="Times New Roman" w:cs="Times New Roman"/>
          <w:sz w:val="24"/>
          <w:szCs w:val="24"/>
        </w:rPr>
        <w:t xml:space="preserve"> </w:t>
      </w:r>
      <w:r w:rsidRPr="005F4021">
        <w:rPr>
          <w:rFonts w:ascii="Times New Roman" w:hAnsi="Times New Roman" w:cs="Times New Roman"/>
          <w:sz w:val="24"/>
          <w:szCs w:val="24"/>
        </w:rPr>
        <w:t xml:space="preserve">for activating </w:t>
      </w:r>
      <w:r w:rsidRPr="005F4021">
        <w:rPr>
          <w:rFonts w:ascii="Times New Roman" w:hAnsi="Times New Roman" w:cs="Times New Roman"/>
          <w:i/>
          <w:iCs/>
          <w:sz w:val="24"/>
          <w:szCs w:val="24"/>
        </w:rPr>
        <w:t>trans</w:t>
      </w:r>
      <w:r w:rsidRPr="005F4021">
        <w:rPr>
          <w:rFonts w:ascii="Times New Roman" w:hAnsi="Times New Roman" w:cs="Times New Roman"/>
          <w:sz w:val="24"/>
          <w:szCs w:val="24"/>
        </w:rPr>
        <w:t xml:space="preserve">-cleavage of Cas12a and enabling the CRISPR/Cas biosensing reaction. </w:t>
      </w:r>
      <w:r w:rsidRPr="00F1455C">
        <w:rPr>
          <w:rFonts w:ascii="Times New Roman" w:hAnsi="Times New Roman" w:cs="Times New Roman"/>
          <w:sz w:val="24"/>
          <w:szCs w:val="24"/>
        </w:rPr>
        <w:t>A</w:t>
      </w:r>
      <w:r>
        <w:rPr>
          <w:rFonts w:ascii="Times New Roman" w:hAnsi="Times New Roman" w:cs="Times New Roman"/>
          <w:sz w:val="24"/>
          <w:szCs w:val="24"/>
        </w:rPr>
        <w:t xml:space="preserve"> </w:t>
      </w:r>
      <w:proofErr w:type="spellStart"/>
      <w:r w:rsidRPr="00F1455C">
        <w:rPr>
          <w:rFonts w:ascii="Times New Roman" w:hAnsi="Times New Roman" w:cs="Times New Roman"/>
          <w:sz w:val="24"/>
          <w:szCs w:val="24"/>
        </w:rPr>
        <w:t>SpectraMax</w:t>
      </w:r>
      <w:proofErr w:type="spellEnd"/>
      <w:r w:rsidRPr="00F1455C">
        <w:rPr>
          <w:rFonts w:ascii="Times New Roman" w:hAnsi="Times New Roman" w:cs="Times New Roman"/>
          <w:sz w:val="24"/>
          <w:szCs w:val="24"/>
        </w:rPr>
        <w:t xml:space="preserve"> </w:t>
      </w:r>
      <w:r w:rsidRPr="00076FC6">
        <w:rPr>
          <w:rFonts w:ascii="Times New Roman" w:hAnsi="Times New Roman" w:cs="Times New Roman"/>
          <w:sz w:val="24"/>
          <w:szCs w:val="24"/>
        </w:rPr>
        <w:t>iD5</w:t>
      </w:r>
      <w:r w:rsidRPr="00F1455C">
        <w:rPr>
          <w:rFonts w:ascii="Times New Roman" w:hAnsi="Times New Roman" w:cs="Times New Roman"/>
          <w:sz w:val="24"/>
          <w:szCs w:val="24"/>
        </w:rPr>
        <w:t xml:space="preserve"> multi-Mode Microplate Reader (Molecular Devices) was applied for</w:t>
      </w:r>
      <w:r>
        <w:rPr>
          <w:rFonts w:ascii="Times New Roman" w:hAnsi="Times New Roman" w:cs="Times New Roman"/>
          <w:sz w:val="24"/>
          <w:szCs w:val="24"/>
        </w:rPr>
        <w:t xml:space="preserve"> the detection of fluorescence readout. </w:t>
      </w:r>
    </w:p>
    <w:p w14:paraId="79BA7784" w14:textId="5B40B2E0" w:rsidR="006A6E1D" w:rsidRDefault="006A6E1D">
      <w:pPr>
        <w:rPr>
          <w:rFonts w:ascii="Times New Roman" w:hAnsi="Times New Roman" w:cs="Times New Roman"/>
          <w:sz w:val="24"/>
          <w:szCs w:val="24"/>
        </w:rPr>
      </w:pPr>
    </w:p>
    <w:p w14:paraId="2932B378" w14:textId="01F7F066" w:rsidR="005B4947" w:rsidRDefault="005B4947">
      <w:pPr>
        <w:rPr>
          <w:rFonts w:ascii="Times New Roman" w:hAnsi="Times New Roman" w:cs="Times New Roman"/>
          <w:sz w:val="24"/>
          <w:szCs w:val="24"/>
        </w:rPr>
      </w:pPr>
      <w:r>
        <w:rPr>
          <w:rFonts w:ascii="Times New Roman" w:hAnsi="Times New Roman" w:cs="Times New Roman"/>
          <w:b/>
          <w:bCs/>
          <w:sz w:val="24"/>
          <w:szCs w:val="24"/>
        </w:rPr>
        <w:t>Supplementary Note (</w:t>
      </w:r>
      <w:r w:rsidR="00BB6B32">
        <w:rPr>
          <w:rFonts w:ascii="Times New Roman" w:hAnsi="Times New Roman" w:cs="Times New Roman"/>
          <w:b/>
          <w:bCs/>
          <w:sz w:val="24"/>
          <w:szCs w:val="24"/>
        </w:rPr>
        <w:t>Kinetics)</w:t>
      </w:r>
    </w:p>
    <w:p w14:paraId="1803081B" w14:textId="11D394FC" w:rsidR="00493847" w:rsidRPr="005513B8" w:rsidRDefault="00493847" w:rsidP="00E953DF">
      <w:pPr>
        <w:spacing w:line="360" w:lineRule="auto"/>
        <w:jc w:val="both"/>
        <w:rPr>
          <w:rFonts w:ascii="Times New Roman" w:hAnsi="Times New Roman" w:cs="Times New Roman"/>
          <w:b/>
          <w:bCs/>
          <w:sz w:val="24"/>
          <w:szCs w:val="24"/>
          <w:lang w:val="en-US"/>
        </w:rPr>
      </w:pPr>
      <w:r w:rsidRPr="00DF184D">
        <w:rPr>
          <w:rFonts w:ascii="Times New Roman" w:hAnsi="Times New Roman" w:cs="Times New Roman"/>
          <w:sz w:val="24"/>
          <w:szCs w:val="24"/>
          <w:lang w:val="en-US"/>
        </w:rPr>
        <w:t>In order to understand the kinetics of the Cir-</w:t>
      </w:r>
      <w:r w:rsidR="00B35595">
        <w:rPr>
          <w:rFonts w:ascii="Times New Roman" w:hAnsi="Times New Roman" w:cs="Times New Roman"/>
          <w:sz w:val="24"/>
          <w:szCs w:val="24"/>
          <w:lang w:val="en-US"/>
        </w:rPr>
        <w:t>amplifier</w:t>
      </w:r>
      <w:r w:rsidRPr="00DF184D">
        <w:rPr>
          <w:rFonts w:ascii="Times New Roman" w:hAnsi="Times New Roman" w:cs="Times New Roman"/>
          <w:sz w:val="24"/>
          <w:szCs w:val="24"/>
          <w:lang w:val="en-US"/>
        </w:rPr>
        <w:t xml:space="preserve"> system discussed here, we extend and adapt the model outlined in Ref</w:t>
      </w:r>
      <w:r w:rsidR="009F4433">
        <w:rPr>
          <w:rFonts w:ascii="Times New Roman" w:hAnsi="Times New Roman" w:cs="Times New Roman"/>
          <w:sz w:val="24"/>
          <w:szCs w:val="24"/>
          <w:lang w:val="en-US"/>
        </w:rPr>
        <w:t xml:space="preserve"> </w:t>
      </w:r>
      <w:r w:rsidR="009F4433">
        <w:rPr>
          <w:rFonts w:ascii="Times New Roman" w:hAnsi="Times New Roman" w:cs="Times New Roman"/>
          <w:sz w:val="24"/>
          <w:szCs w:val="24"/>
          <w:lang w:val="en-US"/>
        </w:rPr>
        <w:fldChar w:fldCharType="begin"/>
      </w:r>
      <w:r w:rsidR="009F4433">
        <w:rPr>
          <w:rFonts w:ascii="Times New Roman" w:hAnsi="Times New Roman" w:cs="Times New Roman"/>
          <w:sz w:val="24"/>
          <w:szCs w:val="24"/>
          <w:lang w:val="en-US"/>
        </w:rPr>
        <w:instrText xml:space="preserve"> ADDIN EN.CITE &lt;EndNote&gt;&lt;Cite&gt;&lt;Author&gt;Ramachandran&lt;/Author&gt;&lt;Year&gt;2021&lt;/Year&gt;&lt;RecNum&gt;30&lt;/RecNum&gt;&lt;DisplayText&gt;&lt;style face="superscript"&gt;1&lt;/style&gt;&lt;/DisplayText&gt;&lt;record&gt;&lt;rec-number&gt;30&lt;/rec-number&gt;&lt;foreign-keys&gt;&lt;key app="EN" db-id="2ws5rsrfm0txwlesfx4p0pdgzxwxvvpzta29" timestamp="1676202724"&gt;30&lt;/key&gt;&lt;/foreign-keys&gt;&lt;ref-type name="Journal Article"&gt;17&lt;/ref-type&gt;&lt;contributors&gt;&lt;authors&gt;&lt;author&gt;Ramachandran, Ashwin&lt;/author&gt;&lt;author&gt;Santiago, Juan G&lt;/author&gt;&lt;/authors&gt;&lt;/contributors&gt;&lt;titles&gt;&lt;title&gt;CRISPR enzyme kinetics for molecular diagnostics&lt;/title&gt;&lt;secondary-title&gt;Analytical chemistry&lt;/secondary-title&gt;&lt;/titles&gt;&lt;periodical&gt;&lt;full-title&gt;Analytical chemistry&lt;/full-title&gt;&lt;/periodical&gt;&lt;pages&gt;7456-7464&lt;/pages&gt;&lt;volume&gt;93&lt;/volume&gt;&lt;number&gt;20&lt;/number&gt;&lt;dates&gt;&lt;year&gt;2021&lt;/year&gt;&lt;/dates&gt;&lt;isbn&gt;0003-2700&lt;/isbn&gt;&lt;urls&gt;&lt;/urls&gt;&lt;/record&gt;&lt;/Cite&gt;&lt;/EndNote&gt;</w:instrText>
      </w:r>
      <w:r w:rsidR="009F4433">
        <w:rPr>
          <w:rFonts w:ascii="Times New Roman" w:hAnsi="Times New Roman" w:cs="Times New Roman"/>
          <w:sz w:val="24"/>
          <w:szCs w:val="24"/>
          <w:lang w:val="en-US"/>
        </w:rPr>
        <w:fldChar w:fldCharType="separate"/>
      </w:r>
      <w:r w:rsidR="009F4433" w:rsidRPr="009F4433">
        <w:rPr>
          <w:rFonts w:ascii="Times New Roman" w:hAnsi="Times New Roman" w:cs="Times New Roman"/>
          <w:noProof/>
          <w:sz w:val="24"/>
          <w:szCs w:val="24"/>
          <w:vertAlign w:val="superscript"/>
          <w:lang w:val="en-US"/>
        </w:rPr>
        <w:t>1</w:t>
      </w:r>
      <w:r w:rsidR="009F4433">
        <w:rPr>
          <w:rFonts w:ascii="Times New Roman" w:hAnsi="Times New Roman" w:cs="Times New Roman"/>
          <w:sz w:val="24"/>
          <w:szCs w:val="24"/>
          <w:lang w:val="en-US"/>
        </w:rPr>
        <w:fldChar w:fldCharType="end"/>
      </w:r>
      <w:r w:rsidRPr="00DF184D">
        <w:rPr>
          <w:rFonts w:ascii="Times New Roman" w:hAnsi="Times New Roman" w:cs="Times New Roman"/>
          <w:sz w:val="24"/>
          <w:szCs w:val="24"/>
          <w:lang w:val="en-US"/>
        </w:rPr>
        <w:t>, broadly following their notation to facilitate comparisons</w:t>
      </w:r>
      <w:r>
        <w:rPr>
          <w:rFonts w:ascii="Times New Roman" w:hAnsi="Times New Roman" w:cs="Times New Roman"/>
          <w:sz w:val="24"/>
          <w:szCs w:val="24"/>
          <w:lang w:val="en-US"/>
        </w:rPr>
        <w:t>.</w:t>
      </w:r>
      <w:r w:rsidR="00501533">
        <w:rPr>
          <w:rFonts w:ascii="Times New Roman" w:hAnsi="Times New Roman" w:cs="Times New Roman"/>
          <w:sz w:val="24"/>
          <w:szCs w:val="24"/>
          <w:lang w:val="en-US"/>
        </w:rPr>
        <w:t xml:space="preserve"> </w:t>
      </w:r>
      <w:r w:rsidR="00501533" w:rsidRPr="00A0223D">
        <w:rPr>
          <w:rFonts w:ascii="Times New Roman" w:hAnsi="Times New Roman" w:cs="Times New Roman"/>
          <w:sz w:val="24"/>
          <w:szCs w:val="24"/>
          <w:lang w:val="en-US"/>
        </w:rPr>
        <w:t>In this approach Briggs-Haldane approximation is used.</w:t>
      </w:r>
    </w:p>
    <w:p w14:paraId="0B61670D" w14:textId="77777777" w:rsidR="00863F37" w:rsidRDefault="00863F37" w:rsidP="0004533D">
      <w:pPr>
        <w:pStyle w:val="Default"/>
        <w:spacing w:after="160" w:line="360" w:lineRule="auto"/>
      </w:pPr>
      <w:r>
        <w:t>We denote:</w:t>
      </w:r>
    </w:p>
    <w:p w14:paraId="32BB17A5" w14:textId="77777777" w:rsidR="00863F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U</m:t>
            </m:r>
          </m:e>
          <m:sub>
            <m:r>
              <w:rPr>
                <w:rFonts w:ascii="Cambria Math" w:hAnsi="Cambria Math"/>
              </w:rPr>
              <m:t>0</m:t>
            </m:r>
          </m:sub>
        </m:sSub>
      </m:oMath>
      <w:r w:rsidR="00863F37">
        <w:t xml:space="preserve"> - </w:t>
      </w:r>
      <w:r w:rsidR="00863F37" w:rsidRPr="0092203F">
        <w:t xml:space="preserve">initial concentration of </w:t>
      </w:r>
      <w:r w:rsidR="00863F37">
        <w:t xml:space="preserve">supplied </w:t>
      </w:r>
      <w:r w:rsidR="00863F37" w:rsidRPr="0092203F">
        <w:t>RNP</w:t>
      </w:r>
      <w:r w:rsidR="00863F37">
        <w:t>s</w:t>
      </w:r>
      <w:r w:rsidR="00863F37" w:rsidRPr="0092203F">
        <w:t>,</w:t>
      </w:r>
    </w:p>
    <w:p w14:paraId="4E86D814" w14:textId="77777777" w:rsidR="00863F37" w:rsidRDefault="00000000" w:rsidP="0004533D">
      <w:pPr>
        <w:pStyle w:val="Default"/>
        <w:spacing w:after="160" w:line="360" w:lineRule="auto"/>
      </w:pPr>
      <m:oMath>
        <m:d>
          <m:dPr>
            <m:begChr m:val="["/>
            <m:endChr m:val="]"/>
            <m:ctrlPr>
              <w:rPr>
                <w:rFonts w:ascii="Cambria Math" w:hAnsi="Cambria Math"/>
                <w:i/>
              </w:rPr>
            </m:ctrlPr>
          </m:dPr>
          <m:e>
            <m:r>
              <w:rPr>
                <w:rFonts w:ascii="Cambria Math" w:hAnsi="Cambria Math"/>
              </w:rPr>
              <m:t>U</m:t>
            </m:r>
          </m:e>
        </m:d>
      </m:oMath>
      <w:r w:rsidR="00863F37">
        <w:t>- concentration of inactive Cas RNPs</w:t>
      </w:r>
    </w:p>
    <w:p w14:paraId="261C4784" w14:textId="77777777" w:rsidR="00863F37" w:rsidRDefault="00000000" w:rsidP="0004533D">
      <w:pPr>
        <w:pStyle w:val="Default"/>
        <w:spacing w:after="160" w:line="360" w:lineRule="auto"/>
      </w:pPr>
      <m:oMath>
        <m:d>
          <m:dPr>
            <m:begChr m:val="["/>
            <m:endChr m:val="]"/>
            <m:ctrlPr>
              <w:rPr>
                <w:rFonts w:ascii="Cambria Math" w:hAnsi="Cambria Math"/>
                <w:i/>
              </w:rPr>
            </m:ctrlPr>
          </m:dPr>
          <m:e>
            <m:r>
              <w:rPr>
                <w:rFonts w:ascii="Cambria Math" w:hAnsi="Cambria Math"/>
              </w:rPr>
              <m:t>E</m:t>
            </m:r>
          </m:e>
        </m:d>
      </m:oMath>
      <w:r w:rsidR="00863F37">
        <w:t xml:space="preserve"> - total concentration of activated RNPs which are not complexed with reaction intermediates,</w:t>
      </w:r>
    </w:p>
    <w:p w14:paraId="25F05B09" w14:textId="77777777" w:rsidR="00863F37" w:rsidRDefault="00863F37" w:rsidP="0004533D">
      <w:pPr>
        <w:pStyle w:val="Default"/>
        <w:spacing w:after="160" w:line="360" w:lineRule="auto"/>
      </w:pPr>
      <w:r>
        <w:t>[E</w:t>
      </w:r>
      <w:r w:rsidRPr="009E285A">
        <w:rPr>
          <w:vertAlign w:val="subscript"/>
        </w:rPr>
        <w:t>T</w:t>
      </w:r>
      <w:r w:rsidRPr="009E285A">
        <w:t>]</w:t>
      </w:r>
      <w:r>
        <w:t xml:space="preserve"> – total concentration of activated RNPs,</w:t>
      </w:r>
    </w:p>
    <w:p w14:paraId="10E13812" w14:textId="77777777" w:rsidR="00863F37" w:rsidRDefault="00000000" w:rsidP="0004533D">
      <w:pPr>
        <w:pStyle w:val="Default"/>
        <w:spacing w:after="160" w:line="360" w:lineRule="auto"/>
      </w:pPr>
      <m:oMath>
        <m:d>
          <m:dPr>
            <m:begChr m:val="["/>
            <m:endChr m:val="]"/>
            <m:ctrlPr>
              <w:rPr>
                <w:rFonts w:ascii="Cambria Math" w:hAnsi="Cambria Math"/>
                <w:i/>
              </w:rPr>
            </m:ctrlPr>
          </m:dPr>
          <m:e>
            <m:r>
              <w:rPr>
                <w:rFonts w:ascii="Cambria Math" w:hAnsi="Cambria Math"/>
              </w:rPr>
              <m:t>T</m:t>
            </m:r>
          </m:e>
        </m:d>
      </m:oMath>
      <w:r w:rsidR="00863F37">
        <w:t xml:space="preserve"> - concentration of targets, </w:t>
      </w:r>
    </w:p>
    <w:p w14:paraId="2B30CF2D" w14:textId="77777777" w:rsidR="00863F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 xml:space="preserve">] </m:t>
        </m:r>
      </m:oMath>
      <w:r w:rsidR="00863F37">
        <w:t xml:space="preserve">- concentration of Cir-amplifiers in their circular form </w:t>
      </w:r>
    </w:p>
    <w:p w14:paraId="0A88B383" w14:textId="77777777" w:rsidR="00863F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[P</m:t>
            </m:r>
          </m:e>
          <m:sub>
            <m:r>
              <w:rPr>
                <w:rFonts w:ascii="Cambria Math" w:hAnsi="Cambria Math"/>
              </w:rPr>
              <m:t>cir</m:t>
            </m:r>
          </m:sub>
        </m:sSub>
        <m:r>
          <w:rPr>
            <w:rFonts w:ascii="Cambria Math" w:hAnsi="Cambria Math"/>
          </w:rPr>
          <m:t>]</m:t>
        </m:r>
      </m:oMath>
      <w:r w:rsidR="00863F37">
        <w:t xml:space="preserve"> - concentration of linearised (cleaved) Cir-amplifiers</w:t>
      </w:r>
    </w:p>
    <w:p w14:paraId="395B6AFA" w14:textId="77777777" w:rsidR="00863F37" w:rsidRDefault="00000000" w:rsidP="0004533D">
      <w:pPr>
        <w:pStyle w:val="Default"/>
        <w:spacing w:after="160" w:line="360" w:lineRule="auto"/>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863F37">
        <w:rPr>
          <w:vertAlign w:val="subscript"/>
        </w:rPr>
        <w:t xml:space="preserve"> </w:t>
      </w:r>
      <w:r w:rsidR="00863F37">
        <w:t xml:space="preserve">- concentration of reaction intermediates – activated RNP and Cir-amplifier complexes (Cir-amplifiers in their circular, </w:t>
      </w:r>
      <w:proofErr w:type="spellStart"/>
      <w:r w:rsidR="00863F37">
        <w:t>uncleaved</w:t>
      </w:r>
      <w:proofErr w:type="spellEnd"/>
      <w:r w:rsidR="00863F37">
        <w:t xml:space="preserve"> form),</w:t>
      </w:r>
    </w:p>
    <w:p w14:paraId="0323D01E" w14:textId="77777777" w:rsidR="00863F37" w:rsidRDefault="00863F37" w:rsidP="0004533D">
      <w:pPr>
        <w:pStyle w:val="Default"/>
        <w:spacing w:after="160" w:line="360" w:lineRule="auto"/>
      </w:pPr>
      <w:r>
        <w:t>The species conservation conditions and their meaning are as follows:</w:t>
      </w:r>
    </w:p>
    <w:p w14:paraId="0FF3B377" w14:textId="77777777" w:rsidR="00863F37" w:rsidRPr="009C3F94" w:rsidRDefault="00000000" w:rsidP="0004533D">
      <w:pPr>
        <w:pStyle w:val="Default"/>
        <w:spacing w:after="160" w:line="360" w:lineRule="auto"/>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r>
              <w:rPr>
                <w:rFonts w:ascii="Cambria Math" w:hAnsi="Cambria Math"/>
              </w:rPr>
              <m:t>E</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m:t>
        </m:r>
      </m:oMath>
      <w:r w:rsidR="00863F37">
        <w:t xml:space="preserve">       </w:t>
      </w:r>
      <w:r w:rsidR="00863F37">
        <w:tab/>
        <w:t>concentration of total activated RNPs = concentration of total activated uncomplexed RNPs + concentration of the reaction intermediates).</w:t>
      </w:r>
    </w:p>
    <w:p w14:paraId="1338A84A" w14:textId="70153D5D" w:rsidR="00863F37" w:rsidRPr="00FA6C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U</m:t>
            </m:r>
          </m:e>
          <m:sub>
            <m:r>
              <w:rPr>
                <w:rFonts w:ascii="Cambria Math" w:hAnsi="Cambria Math"/>
              </w:rPr>
              <m:t>0</m:t>
            </m:r>
          </m:sub>
        </m:sSub>
        <m:r>
          <w:rPr>
            <w:rFonts w:ascii="Cambria Math" w:hAnsi="Cambria Math"/>
          </w:rPr>
          <m:t>=</m:t>
        </m:r>
        <m:d>
          <m:dPr>
            <m:begChr m:val="["/>
            <m:endChr m:val="]"/>
            <m:ctrlPr>
              <w:rPr>
                <w:rFonts w:ascii="Cambria Math" w:hAnsi="Cambria Math"/>
                <w:i/>
              </w:rPr>
            </m:ctrlPr>
          </m:dPr>
          <m:e>
            <m:r>
              <w:rPr>
                <w:rFonts w:ascii="Cambria Math" w:hAnsi="Cambria Math"/>
              </w:rPr>
              <m:t>U</m:t>
            </m:r>
          </m:e>
        </m:d>
      </m:oMath>
      <w:r w:rsidR="00863F37">
        <w:t>+ [E</w:t>
      </w:r>
      <w:r w:rsidR="00863F37" w:rsidRPr="009E285A">
        <w:rPr>
          <w:vertAlign w:val="subscript"/>
        </w:rPr>
        <w:t>T</w:t>
      </w:r>
      <w:r w:rsidR="00863F37" w:rsidRPr="009E285A">
        <w:t>]</w:t>
      </w:r>
      <w:r w:rsidR="00863F37">
        <w:tab/>
        <w:t xml:space="preserve"> initial concentration of RNPs = sum of inactive and active RNPs</w:t>
      </w:r>
    </w:p>
    <w:p w14:paraId="7F9CD102" w14:textId="77777777" w:rsidR="00863F37" w:rsidRDefault="00000000" w:rsidP="0004533D">
      <w:pPr>
        <w:pStyle w:val="Default"/>
        <w:spacing w:after="160" w:line="360" w:lineRule="auto"/>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cir0</m:t>
            </m:r>
          </m:sub>
        </m:sSub>
      </m:oMath>
      <w:r w:rsidR="00863F37">
        <w:t xml:space="preserve">  </w:t>
      </w:r>
      <w:r w:rsidR="00863F37">
        <w:tab/>
        <w:t>Cir-amplifiers complexed with RNPs + uncleaved Cir-amplifiers in their circular form + cleaved (linearised) Cir-amplifiers = initial concentration of supplied Cir-amplifiers in their circular form.</w:t>
      </w:r>
    </w:p>
    <w:p w14:paraId="3E0B276C" w14:textId="77777777" w:rsidR="00863F37" w:rsidRDefault="00863F37" w:rsidP="0004533D">
      <w:pPr>
        <w:pStyle w:val="Default"/>
        <w:spacing w:after="160" w:line="360" w:lineRule="auto"/>
      </w:pPr>
      <w:r>
        <w:t>The initial conditions are:</w:t>
      </w:r>
    </w:p>
    <w:p w14:paraId="4CF43113" w14:textId="77777777" w:rsidR="00863F37" w:rsidRDefault="00863F37" w:rsidP="0004533D">
      <w:pPr>
        <w:pStyle w:val="Default"/>
        <w:spacing w:after="160" w:line="360" w:lineRule="auto"/>
      </w:pPr>
      <m:oMath>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d>
          <m:dPr>
            <m:ctrlPr>
              <w:rPr>
                <w:rFonts w:ascii="Cambria Math" w:hAnsi="Cambria Math"/>
                <w:i/>
              </w:rPr>
            </m:ctrlPr>
          </m:dPr>
          <m:e>
            <m:r>
              <w:rPr>
                <w:rFonts w:ascii="Cambria Math" w:hAnsi="Cambria Math"/>
              </w:rPr>
              <m:t>0</m:t>
            </m:r>
          </m:e>
        </m:d>
        <m:r>
          <w:rPr>
            <w:rFonts w:ascii="Cambria Math" w:hAnsi="Cambria Math"/>
          </w:rPr>
          <m:t>=0</m:t>
        </m:r>
      </m:oMath>
      <w:r>
        <w:t xml:space="preserve">  -  initial concentrations of activated RNPs expressing no initial RNP activation,</w:t>
      </w:r>
    </w:p>
    <w:p w14:paraId="4F0B93BF" w14:textId="77777777" w:rsidR="00863F37" w:rsidRPr="00E746E4" w:rsidRDefault="00000000" w:rsidP="0004533D">
      <w:pPr>
        <w:pStyle w:val="Default"/>
        <w:spacing w:after="160" w:line="360" w:lineRule="auto"/>
      </w:pPr>
      <m:oMath>
        <m:sSub>
          <m:sSubPr>
            <m:ctrlPr>
              <w:rPr>
                <w:rFonts w:ascii="Cambria Math" w:hAnsi="Cambria Math"/>
                <w:i/>
              </w:rPr>
            </m:ctrlPr>
          </m:sSubPr>
          <m:e>
            <m:r>
              <w:rPr>
                <w:rFonts w:ascii="Cambria Math" w:hAnsi="Cambria Math"/>
              </w:rPr>
              <m:t>U</m:t>
            </m:r>
          </m:e>
          <m:sub>
            <m:r>
              <w:rPr>
                <w:rFonts w:ascii="Cambria Math" w:hAnsi="Cambria Math"/>
              </w:rPr>
              <m:t>0</m:t>
            </m:r>
          </m:sub>
        </m:sSub>
      </m:oMath>
      <w:r w:rsidR="00863F37">
        <w:t xml:space="preserve"> - </w:t>
      </w:r>
      <w:r w:rsidR="00863F37" w:rsidRPr="0092203F">
        <w:t>initial concentration of RNP</w:t>
      </w:r>
      <w:r w:rsidR="00863F37">
        <w:t>s</w:t>
      </w:r>
      <w:r w:rsidR="00863F37" w:rsidRPr="0092203F">
        <w:t>,</w:t>
      </w:r>
    </w:p>
    <w:p w14:paraId="0A2FEB2B" w14:textId="77777777" w:rsidR="00863F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S</m:t>
            </m:r>
          </m:e>
          <m:sub>
            <m:r>
              <w:rPr>
                <w:rFonts w:ascii="Cambria Math" w:hAnsi="Cambria Math"/>
              </w:rPr>
              <m:t>cir0</m:t>
            </m:r>
          </m:sub>
        </m:sSub>
      </m:oMath>
      <w:r w:rsidR="00863F37">
        <w:t>- initial concentration of Cir-amplifiers in their circular form,</w:t>
      </w:r>
    </w:p>
    <w:p w14:paraId="6B5D8FDC" w14:textId="77777777" w:rsidR="00863F37" w:rsidRDefault="00000000" w:rsidP="0004533D">
      <w:pPr>
        <w:pStyle w:val="Default"/>
        <w:spacing w:after="160" w:line="360" w:lineRule="auto"/>
      </w:pPr>
      <m:oMath>
        <m:sSub>
          <m:sSubPr>
            <m:ctrlPr>
              <w:rPr>
                <w:rFonts w:ascii="Cambria Math" w:hAnsi="Cambria Math"/>
                <w:i/>
              </w:rPr>
            </m:ctrlPr>
          </m:sSubPr>
          <m:e>
            <m:r>
              <w:rPr>
                <w:rFonts w:ascii="Cambria Math" w:hAnsi="Cambria Math"/>
              </w:rPr>
              <m:t>P</m:t>
            </m:r>
          </m:e>
          <m:sub>
            <m:r>
              <w:rPr>
                <w:rFonts w:ascii="Cambria Math" w:hAnsi="Cambria Math"/>
              </w:rPr>
              <m:t>cir0</m:t>
            </m:r>
          </m:sub>
        </m:sSub>
      </m:oMath>
      <w:r w:rsidR="00863F37">
        <w:t xml:space="preserve"> = 0 - initial concentration of linearised (cleaved) Cir-amplifiers,</w:t>
      </w:r>
    </w:p>
    <w:p w14:paraId="7F64D072" w14:textId="77777777" w:rsidR="00863F37" w:rsidRDefault="00863F37" w:rsidP="0004533D">
      <w:pPr>
        <w:pStyle w:val="Default"/>
        <w:spacing w:after="160" w:line="360" w:lineRule="auto"/>
      </w:pPr>
      <w:r>
        <w:t>We also denote:</w:t>
      </w:r>
    </w:p>
    <w:p w14:paraId="599DAA69" w14:textId="77777777" w:rsidR="00863F37" w:rsidRPr="00753550" w:rsidRDefault="00000000" w:rsidP="0004533D">
      <w:pPr>
        <w:pStyle w:val="Default"/>
        <w:spacing w:after="160" w:line="360" w:lineRule="auto"/>
      </w:pPr>
      <m:oMath>
        <m:sSub>
          <m:sSubPr>
            <m:ctrlPr>
              <w:rPr>
                <w:rFonts w:ascii="Cambria Math" w:hAnsi="Cambria Math"/>
                <w:i/>
              </w:rPr>
            </m:ctrlPr>
          </m:sSubPr>
          <m:e>
            <m:r>
              <w:rPr>
                <w:rFonts w:ascii="Cambria Math" w:hAnsi="Cambria Math"/>
              </w:rPr>
              <m:t>C</m:t>
            </m:r>
          </m:e>
          <m:sub>
            <m:r>
              <w:rPr>
                <w:rFonts w:ascii="Cambria Math" w:hAnsi="Cambria Math"/>
              </w:rPr>
              <m:t>cir0</m:t>
            </m:r>
          </m:sub>
        </m:sSub>
      </m:oMath>
      <w:r w:rsidR="00863F37">
        <w:t xml:space="preserve"> - a constant describing the concentration of the reaction intermediate for RNPs with uncleaved Cir-amplifiers according to the Briggs-Haldane approximation.</w:t>
      </w:r>
    </w:p>
    <w:p w14:paraId="109F67DF" w14:textId="6BF832ED" w:rsidR="00863F37" w:rsidRDefault="00863F37" w:rsidP="0004533D">
      <w:pPr>
        <w:pStyle w:val="Default"/>
        <w:spacing w:after="160" w:line="360" w:lineRule="auto"/>
      </w:pPr>
      <w:r>
        <w:t>The reactions describing the activation of the RNPs can be modelled as:</w:t>
      </w:r>
    </w:p>
    <w:p w14:paraId="4E6094CD" w14:textId="77777777" w:rsidR="00863F37" w:rsidRDefault="00863F37" w:rsidP="0004533D">
      <w:pPr>
        <w:pStyle w:val="Default"/>
        <w:spacing w:after="160" w:line="360" w:lineRule="auto"/>
      </w:pPr>
      <m:oMath>
        <m:r>
          <w:rPr>
            <w:rFonts w:ascii="Cambria Math" w:hAnsi="Cambria Math"/>
          </w:rPr>
          <m:t>U+T+</m:t>
        </m:r>
        <m:sSub>
          <m:sSubPr>
            <m:ctrlPr>
              <w:rPr>
                <w:rFonts w:ascii="Cambria Math" w:hAnsi="Cambria Math"/>
                <w:i/>
              </w:rPr>
            </m:ctrlPr>
          </m:sSubPr>
          <m:e>
            <m:r>
              <w:rPr>
                <w:rFonts w:ascii="Cambria Math" w:hAnsi="Cambria Math"/>
              </w:rPr>
              <m:t>P</m:t>
            </m:r>
          </m:e>
          <m:sub>
            <m:r>
              <w:rPr>
                <w:rFonts w:ascii="Cambria Math" w:hAnsi="Cambria Math"/>
              </w:rPr>
              <m:t>cir</m:t>
            </m:r>
          </m:sub>
        </m:sSub>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T</m:t>
            </m:r>
          </m:sub>
        </m:sSub>
      </m:oMath>
      <w:r>
        <w:t xml:space="preserve">  with bimolecular association and dissociation rate constants  </w:t>
      </w:r>
      <m:oMath>
        <m:sSub>
          <m:sSubPr>
            <m:ctrlPr>
              <w:rPr>
                <w:rFonts w:ascii="Cambria Math" w:hAnsi="Cambria Math"/>
                <w:i/>
              </w:rPr>
            </m:ctrlPr>
          </m:sSubPr>
          <m:e>
            <m:r>
              <w:rPr>
                <w:rFonts w:ascii="Cambria Math" w:hAnsi="Cambria Math"/>
              </w:rPr>
              <m:t>k</m:t>
            </m:r>
          </m:e>
          <m:sub>
            <m:r>
              <w:rPr>
                <w:rFonts w:ascii="Cambria Math" w:hAnsi="Cambria Math"/>
              </w:rPr>
              <m:t>on</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off</m:t>
            </m:r>
          </m:sub>
        </m:sSub>
      </m:oMath>
      <w:r>
        <w:t xml:space="preserve"> </w:t>
      </w:r>
    </w:p>
    <w:p w14:paraId="6A395E8D" w14:textId="77777777" w:rsidR="00863F37" w:rsidRDefault="00863F37" w:rsidP="0004533D">
      <w:pPr>
        <w:pStyle w:val="Default"/>
        <w:spacing w:after="160" w:line="360" w:lineRule="auto"/>
      </w:pPr>
      <w:r w:rsidRPr="00DE2D9F">
        <w:t xml:space="preserve">The rate equation for RNP activation </w:t>
      </w:r>
      <w:r>
        <w:t>is</w:t>
      </w:r>
      <w:r w:rsidRPr="00DE2D9F">
        <w:t>:</w:t>
      </w:r>
    </w:p>
    <w:p w14:paraId="35ED3E82" w14:textId="77777777" w:rsidR="00863F37" w:rsidRDefault="00000000" w:rsidP="0004533D">
      <w:pPr>
        <w:pStyle w:val="Default"/>
        <w:spacing w:after="160" w:line="360" w:lineRule="auto"/>
      </w:pPr>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on</m:t>
            </m:r>
          </m:sub>
        </m:sSub>
        <m:d>
          <m:dPr>
            <m:begChr m:val="["/>
            <m:endChr m:val="]"/>
            <m:ctrlPr>
              <w:rPr>
                <w:rFonts w:ascii="Cambria Math" w:hAnsi="Cambria Math"/>
                <w:i/>
              </w:rPr>
            </m:ctrlPr>
          </m:dPr>
          <m:e>
            <m:r>
              <w:rPr>
                <w:rFonts w:ascii="Cambria Math" w:hAnsi="Cambria Math"/>
              </w:rPr>
              <m:t>U</m:t>
            </m:r>
          </m:e>
        </m:d>
        <m:r>
          <w:rPr>
            <w:rFonts w:ascii="Cambria Math" w:hAnsi="Cambria Math"/>
          </w:rPr>
          <m:t>(</m:t>
        </m:r>
        <m:d>
          <m:dPr>
            <m:begChr m:val="["/>
            <m:endChr m:val="]"/>
            <m:ctrlPr>
              <w:rPr>
                <w:rFonts w:ascii="Cambria Math" w:hAnsi="Cambria Math"/>
                <w:i/>
              </w:rPr>
            </m:ctrlPr>
          </m:dPr>
          <m:e>
            <m:r>
              <w:rPr>
                <w:rFonts w:ascii="Cambria Math" w:hAnsi="Cambria Math"/>
              </w:rPr>
              <m:t>T</m:t>
            </m:r>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rsidR="00863F37">
        <w:tab/>
      </w:r>
      <w:r w:rsidR="00863F37">
        <w:tab/>
      </w:r>
      <w:r w:rsidR="00863F37">
        <w:tab/>
      </w:r>
      <w:r w:rsidR="00863F37">
        <w:tab/>
      </w:r>
      <w:r w:rsidR="00863F37">
        <w:tab/>
      </w:r>
      <w:r w:rsidR="00863F37">
        <w:tab/>
      </w:r>
      <w:r w:rsidR="00863F37">
        <w:tab/>
        <w:t>/1/</w:t>
      </w:r>
    </w:p>
    <w:p w14:paraId="6983E1A8" w14:textId="77777777" w:rsidR="00863F37" w:rsidRDefault="00863F37" w:rsidP="0004533D">
      <w:pPr>
        <w:pStyle w:val="Default"/>
        <w:spacing w:after="160" w:line="360" w:lineRule="auto"/>
      </w:pPr>
      <w:r>
        <w:t>The catalytic reaction of Cir-amplifier cleavage (linearisation) is modelled as:</w:t>
      </w:r>
    </w:p>
    <w:p w14:paraId="0374E179" w14:textId="77777777" w:rsidR="00863F37" w:rsidRPr="003449E4" w:rsidRDefault="00863F37" w:rsidP="0004533D">
      <w:pPr>
        <w:pStyle w:val="Default"/>
        <w:spacing w:after="160" w:line="360" w:lineRule="auto"/>
      </w:pPr>
      <m:oMathPara>
        <m:oMath>
          <m:r>
            <w:rPr>
              <w:rFonts w:ascii="Cambria Math" w:hAnsi="Cambria Math"/>
            </w:rPr>
            <w:lastRenderedPageBreak/>
            <m:t xml:space="preserve">  </m:t>
          </m:r>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(k</m:t>
              </m:r>
            </m:e>
            <m:sub>
              <m:r>
                <w:rPr>
                  <w:rFonts w:ascii="Cambria Math" w:hAnsi="Cambria Math"/>
                </w:rPr>
                <m:t>cat</m:t>
              </m:r>
            </m:sub>
          </m:sSub>
          <m:r>
            <w:rPr>
              <w:rFonts w:ascii="Cambria Math" w:hAnsi="Cambria Math"/>
            </w:rPr>
            <m:t>)</m:t>
          </m:r>
        </m:oMath>
      </m:oMathPara>
    </w:p>
    <w:p w14:paraId="35FA809A" w14:textId="77777777" w:rsidR="00863F37" w:rsidRPr="00FA532D" w:rsidRDefault="00863F37" w:rsidP="0004533D">
      <w:pPr>
        <w:pStyle w:val="Default"/>
        <w:tabs>
          <w:tab w:val="left" w:pos="3261"/>
          <w:tab w:val="left" w:pos="10065"/>
        </w:tabs>
        <w:spacing w:after="160" w:line="360" w:lineRule="auto"/>
        <w:rPr>
          <w:lang w:eastAsia="zh-CN"/>
        </w:rPr>
      </w:pPr>
      <w:r>
        <w:tab/>
      </w:r>
      <m:oMath>
        <m:r>
          <w:rPr>
            <w:rFonts w:ascii="Cambria Math" w:hAnsi="Cambria Math"/>
          </w:rPr>
          <m:t>E+</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cir</m:t>
            </m:r>
          </m:sub>
        </m:sSub>
        <m:r>
          <w:rPr>
            <w:rFonts w:ascii="Cambria Math" w:hAnsi="Cambria Math"/>
          </w:rPr>
          <m:t xml:space="preserve">      →  E+</m:t>
        </m:r>
        <m:sSub>
          <m:sSubPr>
            <m:ctrlPr>
              <w:rPr>
                <w:rFonts w:ascii="Cambria Math" w:hAnsi="Cambria Math"/>
                <w:i/>
              </w:rPr>
            </m:ctrlPr>
          </m:sSubPr>
          <m:e>
            <m:r>
              <w:rPr>
                <w:rFonts w:ascii="Cambria Math" w:hAnsi="Cambria Math"/>
              </w:rPr>
              <m:t>P</m:t>
            </m:r>
          </m:e>
          <m:sub>
            <m:r>
              <w:rPr>
                <w:rFonts w:ascii="Cambria Math" w:hAnsi="Cambria Math"/>
              </w:rPr>
              <m:t>cir</m:t>
            </m:r>
          </m:sub>
        </m:sSub>
        <m:r>
          <w:rPr>
            <w:rFonts w:ascii="Cambria Math" w:hAnsi="Cambria Math"/>
          </w:rPr>
          <m:t xml:space="preserve"> </m:t>
        </m:r>
      </m:oMath>
      <w:r>
        <w:t xml:space="preserve">           </w:t>
      </w:r>
      <w:r>
        <w:rPr>
          <w:rFonts w:hint="eastAsia"/>
          <w:lang w:eastAsia="zh-CN"/>
        </w:rPr>
        <w:t>/</w:t>
      </w:r>
      <w:r>
        <w:rPr>
          <w:lang w:eastAsia="zh-CN"/>
        </w:rPr>
        <w:t>4/</w:t>
      </w:r>
    </w:p>
    <w:p w14:paraId="66245CC6" w14:textId="77777777" w:rsidR="00863F37" w:rsidRDefault="00863F37" w:rsidP="0004533D">
      <w:pPr>
        <w:pStyle w:val="Default"/>
        <w:spacing w:after="160" w:line="360" w:lineRule="auto"/>
        <w:jc w:val="both"/>
      </w:pPr>
      <w:r>
        <w:t xml:space="preserve">Here, </w:t>
      </w:r>
      <m:oMath>
        <m:sSub>
          <m:sSubPr>
            <m:ctrlPr>
              <w:rPr>
                <w:rFonts w:ascii="Cambria Math" w:hAnsi="Cambria Math"/>
                <w:i/>
              </w:rPr>
            </m:ctrlPr>
          </m:sSubPr>
          <m:e>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oMath>
      <w:r>
        <w:t xml:space="preserve"> are bimolecular association and dissociation rate constants for the reaction between activated RNP and Cir-amplifier in circular form, while  </w:t>
      </w:r>
      <m:oMath>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oMath>
      <w:r>
        <w:t xml:space="preserve">is the cleavage rate of Cir-amplifier. </w:t>
      </w:r>
    </w:p>
    <w:p w14:paraId="1C08070D" w14:textId="77777777" w:rsidR="00863F37" w:rsidRDefault="00863F37" w:rsidP="0004533D">
      <w:pPr>
        <w:pStyle w:val="Default"/>
        <w:spacing w:after="160" w:line="360" w:lineRule="auto"/>
      </w:pPr>
      <w:r>
        <w:t>The Cir-amplifier system is described by the following system of nonlinear differential equations:</w:t>
      </w:r>
    </w:p>
    <w:p w14:paraId="7B033F82" w14:textId="77777777" w:rsidR="00863F37" w:rsidRDefault="00863F37" w:rsidP="0004533D">
      <w:pPr>
        <w:pStyle w:val="Default"/>
        <w:spacing w:after="160" w:line="360" w:lineRule="auto"/>
      </w:pPr>
      <w:r>
        <w:t>The “catalysis” equation is:</w:t>
      </w:r>
    </w:p>
    <w:p w14:paraId="46A84A7F" w14:textId="77777777" w:rsidR="00863F37" w:rsidRPr="009A004F" w:rsidRDefault="00000000" w:rsidP="0004533D">
      <w:pPr>
        <w:pStyle w:val="Default"/>
        <w:spacing w:after="160" w:line="360" w:lineRule="auto"/>
        <w:jc w:val="both"/>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E</m:t>
                </m:r>
              </m:e>
            </m:d>
          </m:num>
          <m:den>
            <m:r>
              <w:rPr>
                <w:rFonts w:ascii="Cambria Math" w:hAnsi="Cambria Math"/>
              </w:rPr>
              <m:t>dt</m:t>
            </m:r>
          </m:den>
        </m:f>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863F37">
        <w:tab/>
      </w:r>
      <w:r w:rsidR="00863F37">
        <w:tab/>
      </w:r>
      <w:r w:rsidR="00863F37">
        <w:tab/>
      </w:r>
      <w:r w:rsidR="00863F37">
        <w:tab/>
        <w:t>/6/</w:t>
      </w:r>
    </w:p>
    <w:p w14:paraId="413ED61C" w14:textId="77777777" w:rsidR="00863F37" w:rsidRPr="00D95C2F" w:rsidRDefault="00863F37" w:rsidP="0004533D">
      <w:pPr>
        <w:pStyle w:val="Default"/>
        <w:spacing w:after="160" w:line="360" w:lineRule="auto"/>
      </w:pPr>
      <w:r>
        <w:t>The “substrate” equation is, correspondingly:</w:t>
      </w:r>
    </w:p>
    <w:p w14:paraId="22A8C033" w14:textId="77777777" w:rsidR="00863F37" w:rsidRDefault="00000000" w:rsidP="0004533D">
      <w:pPr>
        <w:pStyle w:val="Default"/>
        <w:spacing w:after="160" w:line="360" w:lineRule="auto"/>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num>
          <m:den>
            <m:r>
              <w:rPr>
                <w:rFonts w:ascii="Cambria Math" w:hAnsi="Cambria Math"/>
              </w:rPr>
              <m:t>dt</m:t>
            </m:r>
          </m:den>
        </m:f>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863F37">
        <w:tab/>
      </w:r>
      <w:r w:rsidR="00863F37">
        <w:tab/>
      </w:r>
      <w:r w:rsidR="00863F37">
        <w:tab/>
      </w:r>
      <w:r w:rsidR="00863F37">
        <w:tab/>
      </w:r>
      <w:r w:rsidR="00863F37">
        <w:tab/>
      </w:r>
      <w:r w:rsidR="00863F37">
        <w:tab/>
      </w:r>
      <w:r w:rsidR="00863F37">
        <w:tab/>
      </w:r>
      <w:r w:rsidR="00863F37">
        <w:tab/>
        <w:t>/8/</w:t>
      </w:r>
    </w:p>
    <w:p w14:paraId="3EE217B4" w14:textId="77777777" w:rsidR="00863F37" w:rsidRPr="00BB6716" w:rsidRDefault="00863F37" w:rsidP="0004533D">
      <w:pPr>
        <w:pStyle w:val="Default"/>
        <w:spacing w:after="160" w:line="360" w:lineRule="auto"/>
      </w:pPr>
      <w:r>
        <w:t>The “intermediate” equation describing how the reaction intermediates are formed is given by:</w:t>
      </w:r>
    </w:p>
    <w:p w14:paraId="02B4308E" w14:textId="77777777" w:rsidR="00863F37" w:rsidRDefault="00000000" w:rsidP="0004533D">
      <w:pPr>
        <w:pStyle w:val="Default"/>
        <w:spacing w:after="160" w:line="360" w:lineRule="auto"/>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863F37">
        <w:tab/>
      </w:r>
      <w:r w:rsidR="00863F37">
        <w:tab/>
      </w:r>
      <w:r w:rsidR="00863F37">
        <w:tab/>
      </w:r>
      <w:r w:rsidR="00863F37">
        <w:tab/>
      </w:r>
      <w:r w:rsidR="00863F37">
        <w:tab/>
      </w:r>
      <w:r w:rsidR="00863F37">
        <w:tab/>
      </w:r>
      <w:r w:rsidR="00863F37">
        <w:tab/>
        <w:t>/10/</w:t>
      </w:r>
    </w:p>
    <w:p w14:paraId="55B77B18" w14:textId="77777777" w:rsidR="00863F37" w:rsidRDefault="00863F37" w:rsidP="0004533D">
      <w:pPr>
        <w:pStyle w:val="Default"/>
        <w:spacing w:after="160" w:line="360" w:lineRule="auto"/>
      </w:pPr>
      <w:r>
        <w:t xml:space="preserve">The “product” equation is: </w:t>
      </w:r>
    </w:p>
    <w:p w14:paraId="7AFA3ACF" w14:textId="77777777" w:rsidR="00863F37" w:rsidRDefault="00000000" w:rsidP="0004533D">
      <w:pPr>
        <w:pStyle w:val="Default"/>
        <w:spacing w:after="160" w:line="360" w:lineRule="auto"/>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w:r w:rsidR="00863F37">
        <w:tab/>
      </w:r>
      <w:r w:rsidR="00863F37">
        <w:tab/>
      </w:r>
      <w:r w:rsidR="00863F37">
        <w:tab/>
      </w:r>
      <w:r w:rsidR="00863F37">
        <w:tab/>
      </w:r>
      <w:r w:rsidR="00863F37">
        <w:tab/>
      </w:r>
      <w:r w:rsidR="00863F37">
        <w:tab/>
      </w:r>
      <w:r w:rsidR="00863F37">
        <w:tab/>
      </w:r>
      <w:r w:rsidR="00863F37">
        <w:tab/>
      </w:r>
      <w:r w:rsidR="00863F37">
        <w:tab/>
      </w:r>
      <w:r w:rsidR="00863F37">
        <w:tab/>
        <w:t>/12/</w:t>
      </w:r>
    </w:p>
    <w:p w14:paraId="6CAF080A" w14:textId="77777777" w:rsidR="00863F37" w:rsidRDefault="00863F37" w:rsidP="0004533D">
      <w:pPr>
        <w:pStyle w:val="Default"/>
        <w:spacing w:after="160" w:line="360" w:lineRule="auto"/>
        <w:jc w:val="both"/>
      </w:pPr>
      <w:r>
        <w:t xml:space="preserve">These equations, together with species conservation conditions and initial conditions, allow to predict all relevant concentrations in this problem. </w:t>
      </w:r>
    </w:p>
    <w:p w14:paraId="11D456C1" w14:textId="77777777" w:rsidR="00863F37" w:rsidRPr="001E7BF5" w:rsidRDefault="00863F37" w:rsidP="0004533D">
      <w:pPr>
        <w:pStyle w:val="Default"/>
        <w:tabs>
          <w:tab w:val="center" w:pos="5233"/>
        </w:tabs>
        <w:spacing w:after="160" w:line="360" w:lineRule="auto"/>
        <w:jc w:val="both"/>
      </w:pPr>
      <w:r>
        <w:t xml:space="preserve">In the below the cleaved reporter rate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oMath>
      <w:r>
        <w:t xml:space="preserve"> is </w:t>
      </w:r>
      <w:r w:rsidRPr="00B510C6">
        <w:t>referred to as the “experimental observable”.</w:t>
      </w:r>
    </w:p>
    <w:p w14:paraId="1A10EBFA" w14:textId="77777777" w:rsidR="00863F37" w:rsidRPr="00723A36" w:rsidRDefault="00863F37" w:rsidP="0004533D">
      <w:pPr>
        <w:pStyle w:val="Default"/>
        <w:spacing w:after="160" w:line="360" w:lineRule="auto"/>
        <w:jc w:val="both"/>
        <w:rPr>
          <w:b/>
          <w:bCs/>
        </w:rPr>
      </w:pPr>
      <w:r w:rsidRPr="00723A36">
        <w:rPr>
          <w:b/>
          <w:bCs/>
        </w:rPr>
        <w:t>Result 1: The experimental</w:t>
      </w:r>
      <w:r>
        <w:rPr>
          <w:b/>
          <w:bCs/>
        </w:rPr>
        <w:t xml:space="preserve"> observable </w:t>
      </w:r>
      <w:r w:rsidRPr="00723A36">
        <w:rPr>
          <w:b/>
          <w:bCs/>
        </w:rPr>
        <w:t>reflects the concentration of activated RNPs</w:t>
      </w:r>
      <w:r>
        <w:rPr>
          <w:b/>
          <w:bCs/>
        </w:rPr>
        <w:t xml:space="preserve"> in the Briggs-Haldane approximation</w:t>
      </w:r>
      <w:r w:rsidRPr="00723A36">
        <w:rPr>
          <w:b/>
          <w:bCs/>
        </w:rPr>
        <w:t>.</w:t>
      </w:r>
    </w:p>
    <w:p w14:paraId="1639A2B3" w14:textId="77777777" w:rsidR="00863F37" w:rsidRDefault="00863F37" w:rsidP="0004533D">
      <w:pPr>
        <w:pStyle w:val="Default"/>
        <w:spacing w:after="160" w:line="360" w:lineRule="auto"/>
        <w:jc w:val="both"/>
      </w:pPr>
      <w:r w:rsidRPr="00723A36">
        <w:rPr>
          <w:b/>
          <w:bCs/>
        </w:rPr>
        <w:t>Derivation</w:t>
      </w:r>
      <w:r>
        <w:t xml:space="preserve">: </w:t>
      </w:r>
    </w:p>
    <w:p w14:paraId="3C236E71" w14:textId="77777777" w:rsidR="00863F37" w:rsidRDefault="00863F37" w:rsidP="0004533D">
      <w:pPr>
        <w:pStyle w:val="Default"/>
        <w:spacing w:after="160" w:line="360" w:lineRule="auto"/>
        <w:jc w:val="both"/>
      </w:pPr>
      <w:r>
        <w:t>We first apply the standard approximation (Briggs -Haldane) to the Cir-amplifier. This approximation says that the concentration of reaction intermediates is constant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oMath>
      <w:r>
        <w:t xml:space="preserve"> const)</w:t>
      </w:r>
    </w:p>
    <w:p w14:paraId="3650AE7B" w14:textId="77777777" w:rsidR="00863F37" w:rsidRDefault="00863F37" w:rsidP="0004533D">
      <w:pPr>
        <w:pStyle w:val="Default"/>
        <w:spacing w:after="160" w:line="360" w:lineRule="auto"/>
        <w:jc w:val="both"/>
      </w:pPr>
      <w:r>
        <w:t>From Equation /10/ we then get</w:t>
      </w:r>
    </w:p>
    <w:p w14:paraId="50427ED2" w14:textId="77777777" w:rsidR="00863F37" w:rsidRDefault="00000000" w:rsidP="0004533D">
      <w:pPr>
        <w:pStyle w:val="Default"/>
        <w:spacing w:after="160" w:line="360" w:lineRule="auto"/>
        <w:jc w:val="center"/>
      </w:pPr>
      <m:oMathPara>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num>
            <m:den>
              <m:r>
                <w:rPr>
                  <w:rFonts w:ascii="Cambria Math" w:hAnsi="Cambria Math"/>
                </w:rPr>
                <m:t>dt</m:t>
              </m:r>
            </m:den>
          </m:f>
          <m:r>
            <w:rPr>
              <w:rFonts w:ascii="Cambria Math" w:hAnsi="Cambria Math"/>
            </w:rPr>
            <m:t xml:space="preserve">=0=  </m:t>
          </m:r>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m:oMathPara>
    </w:p>
    <w:p w14:paraId="22082BD6" w14:textId="77777777" w:rsidR="00863F37" w:rsidRDefault="00863F37" w:rsidP="0004533D">
      <w:pPr>
        <w:pStyle w:val="Default"/>
        <w:spacing w:after="160" w:line="360" w:lineRule="auto"/>
        <w:jc w:val="both"/>
      </w:pPr>
      <w:r>
        <w:t xml:space="preserve">Hence </w:t>
      </w:r>
    </w:p>
    <w:p w14:paraId="2E8679A6" w14:textId="77777777" w:rsidR="00863F37" w:rsidRDefault="00000000" w:rsidP="0004533D">
      <w:pPr>
        <w:pStyle w:val="Default"/>
        <w:spacing w:after="160" w:line="360" w:lineRule="auto"/>
        <w:jc w:val="center"/>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m:oMathPara>
    </w:p>
    <w:p w14:paraId="77F5A506" w14:textId="77777777" w:rsidR="00863F37" w:rsidRDefault="00863F37" w:rsidP="0004533D">
      <w:pPr>
        <w:pStyle w:val="Default"/>
        <w:spacing w:after="160" w:line="360" w:lineRule="auto"/>
        <w:jc w:val="both"/>
      </w:pPr>
      <w:r>
        <w:t>This leads to the Michaelis-Menten equation, in the following way. We substitute in the above equation</w:t>
      </w:r>
    </w:p>
    <w:p w14:paraId="25C8E193" w14:textId="77777777" w:rsidR="00863F37" w:rsidRDefault="00000000" w:rsidP="0004533D">
      <w:pPr>
        <w:pStyle w:val="Default"/>
        <w:spacing w:after="160" w:line="360" w:lineRule="auto"/>
      </w:pPr>
      <m:oMathPara>
        <m:oMath>
          <m:d>
            <m:dPr>
              <m:begChr m:val="["/>
              <m:endChr m:val="]"/>
              <m:ctrlPr>
                <w:rPr>
                  <w:rFonts w:ascii="Cambria Math" w:hAnsi="Cambria Math"/>
                  <w:i/>
                </w:rPr>
              </m:ctrlPr>
            </m:dPr>
            <m:e>
              <m:r>
                <w:rPr>
                  <w:rFonts w:ascii="Cambria Math" w:hAnsi="Cambria Math"/>
                </w:rPr>
                <m:t>E</m:t>
              </m:r>
            </m:e>
          </m:d>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m:oMathPara>
    </w:p>
    <w:p w14:paraId="26828AC3" w14:textId="77777777" w:rsidR="00863F37" w:rsidRDefault="00000000" w:rsidP="0004533D">
      <w:pPr>
        <w:pStyle w:val="Default"/>
        <w:spacing w:after="160" w:line="360" w:lineRule="auto"/>
        <w:jc w:val="center"/>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oMath>
      </m:oMathPara>
    </w:p>
    <w:p w14:paraId="791223D1" w14:textId="77777777" w:rsidR="00863F37" w:rsidRDefault="00863F37" w:rsidP="0004533D">
      <w:pPr>
        <w:pStyle w:val="Default"/>
        <w:spacing w:after="160" w:line="360" w:lineRule="auto"/>
        <w:jc w:val="both"/>
      </w:pPr>
      <w:r>
        <w:t>This gives</w:t>
      </w:r>
    </w:p>
    <w:p w14:paraId="47F505FB" w14:textId="77777777" w:rsidR="00863F37" w:rsidRDefault="00000000" w:rsidP="0004533D">
      <w:pPr>
        <w:pStyle w:val="Default"/>
        <w:spacing w:after="160" w:line="360" w:lineRule="auto"/>
        <w:jc w:val="center"/>
      </w:pP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num>
          <m:den>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den>
        </m:f>
      </m:oMath>
      <w:r w:rsidR="00863F37">
        <w:t>=</w:t>
      </w:r>
    </w:p>
    <w:p w14:paraId="1DF34E2B" w14:textId="77777777" w:rsidR="00863F37" w:rsidRDefault="00863F37" w:rsidP="0004533D">
      <w:pPr>
        <w:pStyle w:val="Default"/>
        <w:spacing w:after="160" w:line="360" w:lineRule="auto"/>
        <w:jc w:val="both"/>
      </w:pPr>
    </w:p>
    <w:p w14:paraId="1A0A9540" w14:textId="77777777" w:rsidR="00863F37" w:rsidRPr="00CC2DF6" w:rsidRDefault="00863F37" w:rsidP="0004533D">
      <w:pPr>
        <w:spacing w:line="360" w:lineRule="auto"/>
        <w:rPr>
          <w:rFonts w:ascii="Times New Roman" w:hAnsi="Times New Roman" w:cs="Times New Roman"/>
          <w:sz w:val="24"/>
          <w:szCs w:val="24"/>
        </w:rPr>
      </w:pPr>
      <w:r w:rsidRPr="00CC2DF6">
        <w:rPr>
          <w:rFonts w:ascii="Times New Roman" w:hAnsi="Times New Roman" w:cs="Times New Roman"/>
          <w:sz w:val="24"/>
          <w:szCs w:val="24"/>
        </w:rPr>
        <w:t xml:space="preserve">Hence from Equation /16/ the rate </w:t>
      </w:r>
      <m:oMath>
        <m:f>
          <m:fPr>
            <m:ctrlPr>
              <w:rPr>
                <w:rFonts w:ascii="Cambria Math" w:hAnsi="Cambria Math" w:cs="Times New Roman"/>
                <w:i/>
                <w:sz w:val="24"/>
                <w:szCs w:val="24"/>
              </w:rPr>
            </m:ctrlPr>
          </m:fPr>
          <m:num>
            <m:r>
              <w:rPr>
                <w:rFonts w:ascii="Cambria Math" w:hAnsi="Cambria Math" w:cs="Times New Roman"/>
                <w:sz w:val="24"/>
                <w:szCs w:val="24"/>
              </w:rPr>
              <m:t>d(</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cir</m:t>
                    </m:r>
                  </m:sub>
                </m:sSub>
              </m:e>
            </m:d>
            <m:r>
              <w:rPr>
                <w:rFonts w:ascii="Cambria Math" w:hAnsi="Cambria Math" w:cs="Times New Roman"/>
                <w:sz w:val="24"/>
                <w:szCs w:val="24"/>
              </w:rPr>
              <m:t>)</m:t>
            </m:r>
          </m:num>
          <m:den>
            <m:r>
              <w:rPr>
                <w:rFonts w:ascii="Cambria Math" w:hAnsi="Cambria Math" w:cs="Times New Roman"/>
                <w:sz w:val="24"/>
                <w:szCs w:val="24"/>
              </w:rPr>
              <m:t>dt</m:t>
            </m:r>
          </m:den>
        </m:f>
      </m:oMath>
      <w:r w:rsidRPr="00CC2DF6">
        <w:rPr>
          <w:rFonts w:ascii="Times New Roman" w:hAnsi="Times New Roman" w:cs="Times New Roman"/>
          <w:sz w:val="24"/>
          <w:szCs w:val="24"/>
        </w:rPr>
        <w:t>can be express</w:t>
      </w:r>
      <w:r>
        <w:rPr>
          <w:rFonts w:ascii="Times New Roman" w:hAnsi="Times New Roman" w:cs="Times New Roman"/>
          <w:sz w:val="24"/>
          <w:szCs w:val="24"/>
        </w:rPr>
        <w:t>e</w:t>
      </w:r>
      <w:r w:rsidRPr="00CC2DF6">
        <w:rPr>
          <w:rFonts w:ascii="Times New Roman" w:hAnsi="Times New Roman" w:cs="Times New Roman"/>
          <w:sz w:val="24"/>
          <w:szCs w:val="24"/>
        </w:rPr>
        <w:t>d as</w:t>
      </w:r>
      <w:r>
        <w:rPr>
          <w:rFonts w:ascii="Times New Roman" w:hAnsi="Times New Roman" w:cs="Times New Roman"/>
          <w:sz w:val="24"/>
          <w:szCs w:val="24"/>
        </w:rPr>
        <w:t>:</w:t>
      </w:r>
    </w:p>
    <w:p w14:paraId="230C729F" w14:textId="77777777" w:rsidR="00863F37" w:rsidRPr="00D15901" w:rsidRDefault="00000000" w:rsidP="0004533D">
      <w:pPr>
        <w:spacing w:line="360" w:lineRule="auto"/>
        <w:rPr>
          <w:rFonts w:ascii="Times New Roman" w:hAnsi="Times New Roman" w:cs="Times New Roman"/>
        </w:rPr>
      </w:pPr>
      <m:oMathPara>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sSub>
                <m:sSubPr>
                  <m:ctrlPr>
                    <w:rPr>
                      <w:rFonts w:ascii="Cambria Math" w:hAnsi="Cambria Math"/>
                      <w:i/>
                    </w:rPr>
                  </m:ctrlPr>
                </m:sSubPr>
                <m:e>
                  <m:r>
                    <w:rPr>
                      <w:rFonts w:ascii="Cambria Math" w:hAnsi="Cambria Math"/>
                    </w:rPr>
                    <m:t>k</m:t>
                  </m:r>
                </m:e>
                <m:sub>
                  <m:r>
                    <w:rPr>
                      <w:rFonts w:ascii="Cambria Math" w:hAnsi="Cambria Math"/>
                    </w:rPr>
                    <m:t>f</m:t>
                  </m:r>
                </m:sub>
              </m:sSub>
              <m:d>
                <m:dPr>
                  <m:begChr m:val="["/>
                  <m:endChr m:val="]"/>
                  <m:ctrlPr>
                    <w:rPr>
                      <w:rFonts w:ascii="Cambria Math" w:hAnsi="Cambria Math"/>
                      <w:i/>
                    </w:rPr>
                  </m:ctrlPr>
                </m:dPr>
                <m:e>
                  <m:sSub>
                    <m:sSubPr>
                      <m:ctrlPr>
                        <w:rPr>
                          <w:rFonts w:ascii="Cambria Math" w:hAnsi="Cambria Math" w:cs="Times New Roman"/>
                          <w:i/>
                          <w:color w:val="000000"/>
                          <w:sz w:val="24"/>
                          <w:szCs w:val="24"/>
                        </w:rPr>
                      </m:ctrlPr>
                    </m:sSubPr>
                    <m:e>
                      <m:r>
                        <w:rPr>
                          <w:rFonts w:ascii="Cambria Math" w:hAnsi="Cambria Math"/>
                        </w:rPr>
                        <m:t>E</m:t>
                      </m:r>
                    </m:e>
                    <m:sub>
                      <m:r>
                        <w:rPr>
                          <w:rFonts w:ascii="Cambria Math" w:hAnsi="Cambria Math"/>
                        </w:rPr>
                        <m:t>T</m:t>
                      </m:r>
                    </m:sub>
                  </m:sSub>
                </m:e>
              </m:d>
              <m:d>
                <m:dPr>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num>
            <m:den>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d>
                <m:dPr>
                  <m:ctrlPr>
                    <w:rPr>
                      <w:rFonts w:ascii="Cambria Math" w:hAnsi="Cambria Math"/>
                      <w:i/>
                    </w:rPr>
                  </m:ctrlPr>
                </m:d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e>
              </m:d>
            </m:den>
          </m:f>
        </m:oMath>
      </m:oMathPara>
    </w:p>
    <w:p w14:paraId="2F960458" w14:textId="77777777" w:rsidR="00863F37" w:rsidRDefault="00863F37" w:rsidP="0004533D">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which can be expressed using the Michaelis-Menten constant </w:t>
      </w:r>
      <m:oMath>
        <m:sSub>
          <m:sSubPr>
            <m:ctrlPr>
              <w:rPr>
                <w:rFonts w:ascii="Cambria Math" w:eastAsiaTheme="minorHAnsi"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M</m:t>
            </m:r>
          </m:sub>
        </m:sSub>
        <m:r>
          <w:rPr>
            <w:rFonts w:ascii="Cambria Math" w:hAnsi="Cambria Math" w:cs="Times New Roman"/>
            <w:sz w:val="24"/>
            <w:szCs w:val="24"/>
            <w:lang w:val="en-US"/>
          </w:rPr>
          <m:t>=</m:t>
        </m:r>
        <m:f>
          <m:fPr>
            <m:ctrlPr>
              <w:rPr>
                <w:rFonts w:ascii="Cambria Math" w:eastAsiaTheme="minorHAnsi" w:hAnsi="Cambria Math" w:cs="Times New Roman"/>
                <w:i/>
                <w:sz w:val="24"/>
                <w:szCs w:val="24"/>
                <w:lang w:val="en-US"/>
              </w:rPr>
            </m:ctrlPr>
          </m:fPr>
          <m:num>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m:t>
            </m:r>
          </m:num>
          <m:den>
            <m:sSub>
              <m:sSubPr>
                <m:ctrlPr>
                  <w:rPr>
                    <w:rFonts w:ascii="Cambria Math" w:hAnsi="Cambria Math"/>
                    <w:i/>
                  </w:rPr>
                </m:ctrlPr>
              </m:sSubPr>
              <m:e>
                <m:r>
                  <w:rPr>
                    <w:rFonts w:ascii="Cambria Math" w:hAnsi="Cambria Math"/>
                  </w:rPr>
                  <m:t>k</m:t>
                </m:r>
              </m:e>
              <m:sub>
                <m:r>
                  <w:rPr>
                    <w:rFonts w:ascii="Cambria Math" w:hAnsi="Cambria Math"/>
                  </w:rPr>
                  <m:t>f</m:t>
                </m:r>
              </m:sub>
            </m:sSub>
          </m:den>
        </m:f>
      </m:oMath>
      <w:r>
        <w:rPr>
          <w:rFonts w:ascii="Times New Roman" w:hAnsi="Times New Roman" w:cs="Times New Roman"/>
          <w:sz w:val="24"/>
          <w:szCs w:val="24"/>
          <w:lang w:val="en-US"/>
        </w:rPr>
        <w:t xml:space="preserve">  as</w:t>
      </w:r>
    </w:p>
    <w:p w14:paraId="293181DB" w14:textId="77777777" w:rsidR="00863F37" w:rsidRDefault="00863F37" w:rsidP="0004533D">
      <w:pPr>
        <w:pStyle w:val="Default"/>
        <w:spacing w:after="160" w:line="360" w:lineRule="auto"/>
        <w:jc w:val="both"/>
      </w:pPr>
      <w:r>
        <w:t xml:space="preserve">                                            </w:t>
      </w:r>
      <w:r>
        <w:tab/>
        <w:t xml:space="preserv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num>
          <m:den>
            <m:sSub>
              <m:sSubPr>
                <m:ctrlPr>
                  <w:rPr>
                    <w:rFonts w:ascii="Cambria Math" w:eastAsiaTheme="minorHAnsi" w:hAnsi="Cambria Math"/>
                    <w:i/>
                    <w:lang w:val="en-US"/>
                  </w:rPr>
                </m:ctrlPr>
              </m:sSubPr>
              <m:e>
                <m:r>
                  <w:rPr>
                    <w:rFonts w:ascii="Cambria Math" w:hAnsi="Cambria Math"/>
                    <w:lang w:val="en-US"/>
                  </w:rPr>
                  <m:t>K</m:t>
                </m:r>
              </m:e>
              <m:sub>
                <m:r>
                  <w:rPr>
                    <w:rFonts w:ascii="Cambria Math" w:hAnsi="Cambria Math"/>
                    <w:lang w:val="en-US"/>
                  </w:rPr>
                  <m:t>M</m:t>
                </m:r>
              </m:sub>
            </m:sSub>
            <m:r>
              <w:rPr>
                <w:rFonts w:ascii="Cambria Math" w:hAnsi="Cambria Math"/>
                <w:lang w:val="en-US"/>
              </w:rPr>
              <m:t xml:space="preserve">+ </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den>
        </m:f>
      </m:oMath>
      <w:r>
        <w:tab/>
      </w:r>
      <w:r>
        <w:tab/>
      </w:r>
    </w:p>
    <w:p w14:paraId="6B4F78E3" w14:textId="77777777" w:rsidR="00863F37" w:rsidRDefault="00863F37" w:rsidP="0004533D">
      <w:pPr>
        <w:pStyle w:val="Default"/>
        <w:spacing w:after="160" w:line="360" w:lineRule="auto"/>
        <w:jc w:val="both"/>
      </w:pPr>
      <w:r>
        <w:t xml:space="preserve">which is very similar to a standard Michaelis-Menten equation except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t xml:space="preserve"> varies over the course of the reaction.</w:t>
      </w:r>
    </w:p>
    <w:p w14:paraId="62DD7D7F" w14:textId="77777777" w:rsidR="00863F37" w:rsidRDefault="00863F37" w:rsidP="0004533D">
      <w:pPr>
        <w:pStyle w:val="Default"/>
        <w:spacing w:after="160" w:line="360" w:lineRule="auto"/>
        <w:jc w:val="both"/>
        <w:rPr>
          <w:b/>
          <w:bCs/>
        </w:rPr>
      </w:pPr>
      <w:r w:rsidRPr="00EC39B9">
        <w:rPr>
          <w:b/>
          <w:bCs/>
        </w:rPr>
        <w:t xml:space="preserve">Result 2: </w:t>
      </w:r>
      <w:r>
        <w:rPr>
          <w:b/>
          <w:bCs/>
        </w:rPr>
        <w:t>When the RNPs and Cir-amplifiers are sufficiently abundant and do not get depleted, the experimental observable increase approximately exponentially.</w:t>
      </w:r>
    </w:p>
    <w:p w14:paraId="662453AA" w14:textId="77777777" w:rsidR="00863F37" w:rsidRDefault="00863F37" w:rsidP="0004533D">
      <w:pPr>
        <w:pStyle w:val="Default"/>
        <w:spacing w:after="160" w:line="360" w:lineRule="auto"/>
        <w:jc w:val="both"/>
      </w:pPr>
      <w:r w:rsidRPr="002823B7">
        <w:rPr>
          <w:b/>
          <w:bCs/>
        </w:rPr>
        <w:t>Derivation</w:t>
      </w:r>
      <w:r>
        <w:t xml:space="preserve">: The condition that Cir-amplifiers are sufficiently abundant means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cir0</m:t>
            </m:r>
          </m:sub>
        </m:sSub>
      </m:oMath>
      <w:r>
        <w:t xml:space="preserve">, and we are also assuming here that </w:t>
      </w:r>
      <m:oMath>
        <m:sSub>
          <m:sSubPr>
            <m:ctrlPr>
              <w:rPr>
                <w:rFonts w:ascii="Cambria Math" w:hAnsi="Cambria Math"/>
                <w:i/>
              </w:rPr>
            </m:ctrlPr>
          </m:sSubPr>
          <m:e>
            <m:r>
              <w:rPr>
                <w:rFonts w:ascii="Cambria Math" w:hAnsi="Cambria Math"/>
              </w:rPr>
              <m:t>S</m:t>
            </m:r>
          </m:e>
          <m:sub>
            <m:r>
              <w:rPr>
                <w:rFonts w:ascii="Cambria Math" w:hAnsi="Cambria Math"/>
              </w:rPr>
              <m:t>cir0</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T</m:t>
            </m:r>
          </m:e>
        </m:d>
        <m:r>
          <w:rPr>
            <w:rFonts w:ascii="Cambria Math" w:hAnsi="Cambria Math"/>
          </w:rPr>
          <m:t xml:space="preserve">. </m:t>
        </m:r>
      </m:oMath>
      <w:r>
        <w:t xml:space="preserve"> Sufficiently abundant </w:t>
      </w:r>
      <w:r w:rsidRPr="00C60093">
        <w:t>RNP</w:t>
      </w:r>
      <w:r>
        <w:t xml:space="preserve">s means that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cir</m:t>
                </m:r>
              </m:sub>
            </m:sSub>
          </m:e>
        </m:d>
      </m:oMath>
      <w:r>
        <w:t xml:space="preserve"> can be approximated by </w:t>
      </w:r>
      <m:oMath>
        <m:sSub>
          <m:sSubPr>
            <m:ctrlPr>
              <w:rPr>
                <w:rFonts w:ascii="Cambria Math" w:hAnsi="Cambria Math"/>
                <w:i/>
              </w:rPr>
            </m:ctrlPr>
          </m:sSubPr>
          <m:e>
            <m:r>
              <w:rPr>
                <w:rFonts w:ascii="Cambria Math" w:hAnsi="Cambria Math"/>
              </w:rPr>
              <m:t>U</m:t>
            </m:r>
          </m:e>
          <m:sub>
            <m:r>
              <w:rPr>
                <w:rFonts w:ascii="Cambria Math" w:hAnsi="Cambria Math"/>
              </w:rPr>
              <m:t>cir0</m:t>
            </m:r>
          </m:sub>
        </m:sSub>
      </m:oMath>
      <w:r>
        <w:t xml:space="preserve">.We will assume that  </w:t>
      </w:r>
      <m:oMath>
        <m:sSub>
          <m:sSubPr>
            <m:ctrlPr>
              <w:rPr>
                <w:rFonts w:ascii="Cambria Math" w:hAnsi="Cambria Math"/>
                <w:i/>
              </w:rPr>
            </m:ctrlPr>
          </m:sSubPr>
          <m:e>
            <m:r>
              <w:rPr>
                <w:rFonts w:ascii="Cambria Math" w:hAnsi="Cambria Math"/>
              </w:rPr>
              <m:t>S</m:t>
            </m:r>
          </m:e>
          <m:sub>
            <m:r>
              <w:rPr>
                <w:rFonts w:ascii="Cambria Math" w:hAnsi="Cambria Math"/>
              </w:rPr>
              <m:t>cir0</m:t>
            </m:r>
          </m:sub>
        </m:sSub>
        <m:r>
          <w:rPr>
            <w:rFonts w:ascii="Cambria Math" w:hAnsi="Cambria Math"/>
          </w:rPr>
          <m:t xml:space="preserve">   </m:t>
        </m:r>
      </m:oMath>
      <w:r>
        <w:t xml:space="preserve">and </w:t>
      </w:r>
      <m:oMath>
        <m:d>
          <m:dPr>
            <m:begChr m:val="["/>
            <m:endChr m:val="]"/>
            <m:ctrlPr>
              <w:rPr>
                <w:rFonts w:ascii="Cambria Math" w:hAnsi="Cambria Math"/>
                <w:i/>
              </w:rPr>
            </m:ctrlPr>
          </m:dPr>
          <m:e>
            <m:r>
              <w:rPr>
                <w:rFonts w:ascii="Cambria Math" w:hAnsi="Cambria Math"/>
              </w:rPr>
              <m:t>E</m:t>
            </m:r>
          </m:e>
        </m:d>
        <m:r>
          <w:rPr>
            <w:rFonts w:ascii="Cambria Math" w:hAnsi="Cambria Math"/>
          </w:rPr>
          <m:t xml:space="preserve"> </m:t>
        </m:r>
      </m:oMath>
      <w:r>
        <w:t xml:space="preserve"> are comparable and that the </w:t>
      </w:r>
      <w:r w:rsidRPr="005941E5">
        <w:t>Briggs-Haldane approximation</w:t>
      </w:r>
      <w:r>
        <w:t xml:space="preserve"> is also applicable to Cir-amplifier, so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r>
          <w:rPr>
            <w:rFonts w:ascii="Cambria Math" w:hAnsi="Cambria Math"/>
          </w:rPr>
          <m:t>=</m:t>
        </m:r>
      </m:oMath>
      <w:r>
        <w:t xml:space="preserve"> const.</w:t>
      </w:r>
    </w:p>
    <w:p w14:paraId="1AAA9B7E" w14:textId="77777777" w:rsidR="00863F37" w:rsidRDefault="00863F37" w:rsidP="0004533D">
      <w:pPr>
        <w:pStyle w:val="Default"/>
        <w:spacing w:after="160" w:line="360" w:lineRule="auto"/>
        <w:jc w:val="both"/>
      </w:pPr>
    </w:p>
    <w:p w14:paraId="1E1BF87B" w14:textId="77777777" w:rsidR="00863F37" w:rsidRDefault="00000000" w:rsidP="0004533D">
      <w:pPr>
        <w:pStyle w:val="Default"/>
        <w:spacing w:after="160" w:line="360" w:lineRule="auto"/>
        <w:jc w:val="center"/>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num>
          <m:den>
            <m:r>
              <w:rPr>
                <w:rFonts w:ascii="Cambria Math" w:hAnsi="Cambria Math"/>
              </w:rPr>
              <m:t>dt</m:t>
            </m:r>
          </m:den>
        </m:f>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num>
          <m:den>
            <m:sSub>
              <m:sSubPr>
                <m:ctrlPr>
                  <w:rPr>
                    <w:rFonts w:ascii="Cambria Math" w:eastAsiaTheme="minorHAnsi" w:hAnsi="Cambria Math"/>
                    <w:i/>
                    <w:lang w:val="en-US"/>
                  </w:rPr>
                </m:ctrlPr>
              </m:sSubPr>
              <m:e>
                <m:r>
                  <w:rPr>
                    <w:rFonts w:ascii="Cambria Math" w:hAnsi="Cambria Math"/>
                    <w:lang w:val="en-US"/>
                  </w:rPr>
                  <m:t>K</m:t>
                </m:r>
              </m:e>
              <m:sub>
                <m:r>
                  <w:rPr>
                    <w:rFonts w:ascii="Cambria Math" w:hAnsi="Cambria Math"/>
                    <w:lang w:val="en-US"/>
                  </w:rPr>
                  <m:t>M</m:t>
                </m:r>
              </m:sub>
            </m:sSub>
            <m:r>
              <w:rPr>
                <w:rFonts w:ascii="Cambria Math" w:hAnsi="Cambria Math"/>
                <w:lang w:val="en-US"/>
              </w:rPr>
              <m:t xml:space="preserve">+ </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den>
        </m:f>
        <m:r>
          <w:rPr>
            <w:rFonts w:ascii="Cambria Math" w:eastAsiaTheme="minorHAnsi" w:hAnsi="Cambria Math"/>
          </w:rPr>
          <m:t xml:space="preserve"> </m:t>
        </m:r>
      </m:oMath>
      <w:r w:rsidR="00863F37">
        <w:t>=</w:t>
      </w:r>
      <m:oMath>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sSub>
              <m:sSubPr>
                <m:ctrlPr>
                  <w:rPr>
                    <w:rFonts w:ascii="Cambria Math" w:hAnsi="Cambria Math"/>
                    <w:i/>
                  </w:rPr>
                </m:ctrlPr>
              </m:sSubPr>
              <m:e>
                <m:r>
                  <w:rPr>
                    <w:rFonts w:ascii="Cambria Math" w:hAnsi="Cambria Math"/>
                  </w:rPr>
                  <m:t>S</m:t>
                </m:r>
              </m:e>
              <m:sub>
                <m:r>
                  <w:rPr>
                    <w:rFonts w:ascii="Cambria Math" w:hAnsi="Cambria Math"/>
                  </w:rPr>
                  <m:t>cir0</m:t>
                </m:r>
              </m:sub>
            </m:sSub>
          </m:num>
          <m:den>
            <m:sSub>
              <m:sSubPr>
                <m:ctrlPr>
                  <w:rPr>
                    <w:rFonts w:ascii="Cambria Math" w:eastAsiaTheme="minorHAnsi" w:hAnsi="Cambria Math"/>
                    <w:i/>
                    <w:lang w:val="en-US"/>
                  </w:rPr>
                </m:ctrlPr>
              </m:sSubPr>
              <m:e>
                <m:r>
                  <w:rPr>
                    <w:rFonts w:ascii="Cambria Math" w:hAnsi="Cambria Math"/>
                    <w:lang w:val="en-US"/>
                  </w:rPr>
                  <m:t>K</m:t>
                </m:r>
              </m:e>
              <m:sub>
                <m:r>
                  <w:rPr>
                    <w:rFonts w:ascii="Cambria Math" w:hAnsi="Cambria Math"/>
                    <w:lang w:val="en-US"/>
                  </w:rPr>
                  <m:t>M</m:t>
                </m:r>
              </m:sub>
            </m:sSub>
            <m:r>
              <w:rPr>
                <w:rFonts w:ascii="Cambria Math" w:hAnsi="Cambria Math"/>
                <w:lang w:val="en-US"/>
              </w:rPr>
              <m:t xml:space="preserve">+ </m:t>
            </m:r>
            <m:sSub>
              <m:sSubPr>
                <m:ctrlPr>
                  <w:rPr>
                    <w:rFonts w:ascii="Cambria Math" w:hAnsi="Cambria Math"/>
                    <w:i/>
                  </w:rPr>
                </m:ctrlPr>
              </m:sSubPr>
              <m:e>
                <m:r>
                  <w:rPr>
                    <w:rFonts w:ascii="Cambria Math" w:hAnsi="Cambria Math"/>
                  </w:rPr>
                  <m:t>S</m:t>
                </m:r>
              </m:e>
              <m:sub>
                <m:r>
                  <w:rPr>
                    <w:rFonts w:ascii="Cambria Math" w:hAnsi="Cambria Math"/>
                  </w:rPr>
                  <m:t>cir0</m:t>
                </m:r>
              </m:sub>
            </m:sSub>
          </m:den>
        </m:f>
      </m:oMath>
      <w:r w:rsidR="00863F37">
        <w:t>=</w:t>
      </w:r>
    </w:p>
    <w:p w14:paraId="32185A01" w14:textId="77777777" w:rsidR="00863F37" w:rsidRDefault="00863F37" w:rsidP="0004533D">
      <w:pPr>
        <w:pStyle w:val="Default"/>
        <w:spacing w:after="160" w:line="360" w:lineRule="auto"/>
      </w:pPr>
    </w:p>
    <w:p w14:paraId="6B41B19A" w14:textId="77777777" w:rsidR="00863F37" w:rsidRDefault="00863F37" w:rsidP="0004533D">
      <w:pPr>
        <w:pStyle w:val="Default"/>
        <w:spacing w:after="160" w:line="360" w:lineRule="auto"/>
      </w:pPr>
      <w:r>
        <w:t xml:space="preserve">Hence, in order to evaluate the experimental observable, we need to evaluate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m:t>
        </m:r>
      </m:oMath>
    </w:p>
    <w:p w14:paraId="52474799" w14:textId="77777777" w:rsidR="00863F37" w:rsidRDefault="00863F37" w:rsidP="0004533D">
      <w:pPr>
        <w:pStyle w:val="Default"/>
        <w:spacing w:after="160" w:line="360" w:lineRule="auto"/>
      </w:pPr>
      <w:r>
        <w:t>The relevant activation equation in our approximation where we have many more Cir-amplifiers than targets is  derived from Equation /1/ as:</w:t>
      </w:r>
    </w:p>
    <w:p w14:paraId="13928CBB" w14:textId="77777777" w:rsidR="00863F37" w:rsidRDefault="00000000" w:rsidP="0004533D">
      <w:pPr>
        <w:pStyle w:val="Default"/>
        <w:spacing w:after="160" w:line="360" w:lineRule="auto"/>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on</m:t>
            </m:r>
          </m:sub>
        </m:sSub>
        <m:sSub>
          <m:sSubPr>
            <m:ctrlPr>
              <w:rPr>
                <w:rFonts w:ascii="Cambria Math" w:hAnsi="Cambria Math"/>
                <w:i/>
              </w:rPr>
            </m:ctrlPr>
          </m:sSubPr>
          <m:e>
            <m:r>
              <w:rPr>
                <w:rFonts w:ascii="Cambria Math" w:hAnsi="Cambria Math"/>
              </w:rPr>
              <m:t>U</m:t>
            </m:r>
          </m:e>
          <m:sub>
            <m:r>
              <w:rPr>
                <w:rFonts w:ascii="Cambria Math" w:hAnsi="Cambria Math"/>
              </w:rPr>
              <m:t>cir0</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sSub>
          <m:sSubPr>
            <m:ctrlPr>
              <w:rPr>
                <w:rFonts w:ascii="Cambria Math" w:hAnsi="Cambria Math"/>
                <w:i/>
              </w:rPr>
            </m:ctrlPr>
          </m:sSubPr>
          <m:e>
            <m:r>
              <w:rPr>
                <w:rFonts w:ascii="Cambria Math" w:hAnsi="Cambria Math"/>
              </w:rPr>
              <m:t xml:space="preserve">  - 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rsidR="00863F37">
        <w:tab/>
      </w:r>
      <w:r w:rsidR="00863F37">
        <w:tab/>
      </w:r>
      <w:r w:rsidR="00863F37">
        <w:tab/>
      </w:r>
      <w:r w:rsidR="00863F37">
        <w:tab/>
      </w:r>
      <w:r w:rsidR="00863F37">
        <w:tab/>
        <w:t>/19/</w:t>
      </w:r>
    </w:p>
    <w:p w14:paraId="782D94BB" w14:textId="77777777" w:rsidR="00863F37" w:rsidRDefault="00863F37" w:rsidP="0004533D">
      <w:pPr>
        <w:pStyle w:val="Default"/>
        <w:spacing w:after="160" w:line="360" w:lineRule="auto"/>
      </w:pPr>
      <w:r>
        <w:t xml:space="preserve">Combining Equation /12/ with Equation /10/ where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cir</m:t>
                    </m:r>
                  </m:sub>
                </m:sSub>
              </m:e>
            </m:d>
          </m:num>
          <m:den>
            <m:r>
              <w:rPr>
                <w:rFonts w:ascii="Cambria Math" w:hAnsi="Cambria Math"/>
              </w:rPr>
              <m:t>dt</m:t>
            </m:r>
          </m:den>
        </m:f>
        <m:r>
          <w:rPr>
            <w:rFonts w:ascii="Cambria Math" w:hAnsi="Cambria Math"/>
          </w:rPr>
          <m:t>=0</m:t>
        </m:r>
      </m:oMath>
      <w:r>
        <w:t xml:space="preserve"> we get in our regime and after the application of Briggs-Haldane approximation:</w:t>
      </w:r>
    </w:p>
    <w:p w14:paraId="07AFCFFC" w14:textId="77777777" w:rsidR="00863F37" w:rsidRDefault="00000000" w:rsidP="0004533D">
      <w:pPr>
        <w:pStyle w:val="Default"/>
        <w:spacing w:after="160" w:line="360" w:lineRule="auto"/>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oMath>
      <w:r w:rsidR="00863F37">
        <w:t xml:space="preserve"> </w:t>
      </w:r>
      <m:oMath>
        <m:f>
          <m:fPr>
            <m:type m:val="skw"/>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d>
              <m:dPr>
                <m:begChr m:val="["/>
                <m:endChr m:val="]"/>
                <m:ctrlPr>
                  <w:rPr>
                    <w:rFonts w:ascii="Cambria Math" w:hAnsi="Cambria Math"/>
                    <w:i/>
                  </w:rPr>
                </m:ctrlPr>
              </m:dPr>
              <m:e>
                <m:r>
                  <w:rPr>
                    <w:rFonts w:ascii="Cambria Math" w:hAnsi="Cambria Math"/>
                  </w:rPr>
                  <m:t>E</m:t>
                </m:r>
              </m:e>
            </m:d>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cir0</m:t>
            </m:r>
          </m:sub>
        </m:sSub>
        <m:r>
          <w:rPr>
            <w:rFonts w:ascii="Cambria Math" w:hAnsi="Cambria Math"/>
          </w:rPr>
          <m:t>)</m:t>
        </m:r>
      </m:oMath>
      <w:r w:rsidR="00863F37">
        <w:tab/>
      </w:r>
      <w:r w:rsidR="00863F37">
        <w:tab/>
        <w:t>/20/</w:t>
      </w:r>
    </w:p>
    <w:p w14:paraId="7ECAA85F" w14:textId="77777777" w:rsidR="00863F37" w:rsidRDefault="00863F37" w:rsidP="0004533D">
      <w:pPr>
        <w:pStyle w:val="Default"/>
        <w:spacing w:after="160" w:line="360" w:lineRule="auto"/>
      </w:pPr>
      <w:r>
        <w:t>Equations /19/ and /20/ have the form:</w:t>
      </w:r>
    </w:p>
    <w:p w14:paraId="3FAA3CB2" w14:textId="77777777" w:rsidR="00863F37" w:rsidRDefault="00863F37" w:rsidP="0004533D">
      <w:pPr>
        <w:pStyle w:val="Default"/>
        <w:spacing w:after="160" w:line="360" w:lineRule="auto"/>
        <w:jc w:val="right"/>
      </w:pPr>
      <w:r>
        <w:t xml:space="preserve"> </w:t>
      </w: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num>
          <m:den>
            <m:r>
              <w:rPr>
                <w:rFonts w:ascii="Cambria Math" w:hAnsi="Cambria Math"/>
              </w:rPr>
              <m:t>dt</m:t>
            </m:r>
          </m:den>
        </m:f>
        <m:r>
          <w:rPr>
            <w:rFonts w:ascii="Cambria Math" w:hAnsi="Cambria Math"/>
          </w:rPr>
          <m:t>= p</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off</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tab/>
      </w:r>
      <w:r>
        <w:tab/>
      </w:r>
      <w:r>
        <w:tab/>
      </w:r>
      <w:r>
        <w:tab/>
      </w:r>
      <w:r>
        <w:tab/>
      </w:r>
      <w:r>
        <w:tab/>
        <w:t>/21/</w:t>
      </w:r>
    </w:p>
    <w:p w14:paraId="00E75FFF" w14:textId="77777777" w:rsidR="00863F37" w:rsidRDefault="00000000" w:rsidP="0004533D">
      <w:pPr>
        <w:pStyle w:val="Default"/>
        <w:spacing w:after="160" w:line="360" w:lineRule="auto"/>
        <w:jc w:val="right"/>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=q(</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oMath>
      <w:r w:rsidR="00863F37">
        <w: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cir0</m:t>
            </m:r>
          </m:sub>
        </m:sSub>
        <m:r>
          <w:rPr>
            <w:rFonts w:ascii="Cambria Math" w:hAnsi="Cambria Math"/>
          </w:rPr>
          <m:t>)</m:t>
        </m:r>
      </m:oMath>
      <w:r w:rsidR="00863F37">
        <w:tab/>
      </w:r>
      <w:r w:rsidR="00863F37">
        <w:tab/>
      </w:r>
      <w:r w:rsidR="00863F37">
        <w:tab/>
      </w:r>
      <w:r w:rsidR="00863F37">
        <w:tab/>
      </w:r>
      <w:r w:rsidR="00863F37">
        <w:tab/>
      </w:r>
      <w:r w:rsidR="00863F37">
        <w:tab/>
        <w:t>/22/</w:t>
      </w:r>
    </w:p>
    <w:p w14:paraId="475A5942" w14:textId="77777777" w:rsidR="00863F37" w:rsidRPr="00423E95" w:rsidRDefault="00863F37" w:rsidP="0004533D">
      <w:pPr>
        <w:pStyle w:val="Default"/>
        <w:spacing w:after="160" w:line="360" w:lineRule="auto"/>
      </w:pPr>
      <w:r>
        <w:t xml:space="preserve">where </w:t>
      </w:r>
      <m:oMath>
        <m:sSub>
          <m:sSubPr>
            <m:ctrlPr>
              <w:rPr>
                <w:rFonts w:ascii="Cambria Math" w:hAnsi="Cambria Math"/>
                <w:i/>
              </w:rPr>
            </m:ctrlPr>
          </m:sSubPr>
          <m:e>
            <m:r>
              <w:rPr>
                <w:rFonts w:ascii="Cambria Math" w:hAnsi="Cambria Math"/>
              </w:rPr>
              <m:t>p= k</m:t>
            </m:r>
          </m:e>
          <m:sub>
            <m:r>
              <w:rPr>
                <w:rFonts w:ascii="Cambria Math" w:hAnsi="Cambria Math"/>
              </w:rPr>
              <m:t>on</m:t>
            </m:r>
          </m:sub>
        </m:sSub>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cir0</m:t>
            </m:r>
          </m:sub>
        </m:sSub>
      </m:oMath>
      <w:r>
        <w:t xml:space="preserve">  and</w:t>
      </w:r>
      <w:r>
        <w:br/>
      </w:r>
      <m:oMathPara>
        <m:oMath>
          <m:r>
            <w:rPr>
              <w:rFonts w:ascii="Cambria Math" w:hAnsi="Cambria Math"/>
            </w:rPr>
            <m:t xml:space="preserve">q= </m:t>
          </m:r>
          <m:f>
            <m:fPr>
              <m:type m:val="skw"/>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k</m:t>
                  </m:r>
                </m:e>
                <m:sub>
                  <m:r>
                    <w:rPr>
                      <w:rFonts w:ascii="Cambria Math" w:hAnsi="Cambria Math"/>
                    </w:rPr>
                    <m:t>f</m:t>
                  </m:r>
                </m:sub>
              </m:sSub>
              <m:sSub>
                <m:sSubPr>
                  <m:ctrlPr>
                    <w:rPr>
                      <w:rFonts w:ascii="Cambria Math" w:hAnsi="Cambria Math"/>
                      <w:i/>
                    </w:rPr>
                  </m:ctrlPr>
                </m:sSubPr>
                <m:e>
                  <m:r>
                    <w:rPr>
                      <w:rFonts w:ascii="Cambria Math" w:hAnsi="Cambria Math"/>
                    </w:rPr>
                    <m:t>S</m:t>
                  </m:r>
                </m:e>
                <m:sub>
                  <m:r>
                    <w:rPr>
                      <w:rFonts w:ascii="Cambria Math" w:hAnsi="Cambria Math"/>
                    </w:rPr>
                    <m:t>cir0</m:t>
                  </m:r>
                </m:sub>
              </m:sSub>
            </m:num>
            <m:den>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cat</m:t>
                      </m:r>
                    </m:sub>
                  </m:sSub>
                  <m:r>
                    <w:rPr>
                      <w:rFonts w:ascii="Cambria Math" w:hAnsi="Cambria Math"/>
                    </w:rPr>
                    <m:t xml:space="preserve"> </m:t>
                  </m:r>
                </m:e>
              </m:d>
            </m:den>
          </m:f>
        </m:oMath>
      </m:oMathPara>
    </w:p>
    <w:p w14:paraId="701F057A" w14:textId="77777777" w:rsidR="00863F37" w:rsidRDefault="00863F37" w:rsidP="0004533D">
      <w:pPr>
        <w:pStyle w:val="Default"/>
        <w:spacing w:after="160" w:line="360" w:lineRule="auto"/>
        <w:jc w:val="both"/>
      </w:pPr>
    </w:p>
    <w:p w14:paraId="71221014" w14:textId="77777777" w:rsidR="00863F37" w:rsidRDefault="00863F37" w:rsidP="0004533D">
      <w:pPr>
        <w:pStyle w:val="Default"/>
        <w:spacing w:after="160" w:line="360" w:lineRule="auto"/>
      </w:pPr>
      <w:r>
        <w:t xml:space="preserve">From Equations /21/ and /22/ we </w:t>
      </w:r>
      <w:r w:rsidRPr="00BB1995">
        <w:t>get:</w:t>
      </w:r>
    </w:p>
    <w:p w14:paraId="42CFCBB9" w14:textId="77777777" w:rsidR="00863F37" w:rsidRDefault="00863F37" w:rsidP="0004533D">
      <w:pPr>
        <w:pStyle w:val="Default"/>
        <w:spacing w:after="160" w:line="360" w:lineRule="auto"/>
      </w:pPr>
    </w:p>
    <w:p w14:paraId="38C746CF" w14:textId="77777777" w:rsidR="00863F37" w:rsidRPr="00002CC2" w:rsidRDefault="00000000" w:rsidP="0004533D">
      <w:pPr>
        <w:tabs>
          <w:tab w:val="left" w:pos="2430"/>
          <w:tab w:val="left" w:pos="8647"/>
        </w:tabs>
        <w:spacing w:line="360" w:lineRule="auto"/>
        <w:jc w:val="right"/>
        <w:rPr>
          <w:rFonts w:ascii="Times New Roman" w:hAnsi="Times New Roman" w:cs="Times New Roman"/>
          <w:sz w:val="24"/>
          <w:szCs w:val="24"/>
        </w:rPr>
      </w:pPr>
      <m:oMath>
        <m:f>
          <m:fPr>
            <m:ctrlPr>
              <w:rPr>
                <w:rFonts w:ascii="Cambria Math" w:hAnsi="Cambria Math"/>
                <w:i/>
                <w:sz w:val="24"/>
                <w:szCs w:val="24"/>
              </w:rPr>
            </m:ctrlPr>
          </m:fPr>
          <m:num>
            <m:sSup>
              <m:sSupPr>
                <m:ctrlPr>
                  <w:rPr>
                    <w:rFonts w:ascii="Cambria Math" w:eastAsiaTheme="minorHAnsi" w:hAnsi="Cambria Math"/>
                    <w:i/>
                    <w:sz w:val="24"/>
                    <w:szCs w:val="24"/>
                  </w:rPr>
                </m:ctrlPr>
              </m:sSupPr>
              <m:e>
                <m:r>
                  <w:rPr>
                    <w:rFonts w:ascii="Cambria Math" w:hAnsi="Cambria Math"/>
                    <w:sz w:val="24"/>
                    <w:szCs w:val="24"/>
                  </w:rPr>
                  <m:t>d</m:t>
                </m:r>
              </m:e>
              <m:sup>
                <m:r>
                  <w:rPr>
                    <w:rFonts w:ascii="Cambria Math" w:hAnsi="Cambria Math"/>
                    <w:sz w:val="24"/>
                    <w:szCs w:val="24"/>
                  </w:rPr>
                  <m:t>2</m:t>
                </m:r>
              </m:sup>
            </m:sSup>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sSup>
              <m:sSupPr>
                <m:ctrlPr>
                  <w:rPr>
                    <w:rFonts w:ascii="Cambria Math" w:eastAsiaTheme="minorHAnsi" w:hAnsi="Cambria Math"/>
                    <w:i/>
                    <w:sz w:val="24"/>
                    <w:szCs w:val="24"/>
                  </w:rPr>
                </m:ctrlPr>
              </m:sSupPr>
              <m:e>
                <m:r>
                  <w:rPr>
                    <w:rFonts w:ascii="Cambria Math" w:hAnsi="Cambria Math"/>
                    <w:sz w:val="24"/>
                    <w:szCs w:val="24"/>
                  </w:rPr>
                  <m:t>dt</m:t>
                </m:r>
              </m:e>
              <m:sup>
                <m:r>
                  <w:rPr>
                    <w:rFonts w:ascii="Cambria Math" w:hAnsi="Cambria Math"/>
                    <w:sz w:val="24"/>
                    <w:szCs w:val="24"/>
                  </w:rPr>
                  <m:t>2</m:t>
                </m:r>
              </m:sup>
            </m:sSup>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off</m:t>
            </m:r>
          </m:sub>
        </m:sSub>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r>
              <w:rPr>
                <w:rFonts w:ascii="Cambria Math" w:hAnsi="Cambria Math"/>
                <w:sz w:val="24"/>
                <w:szCs w:val="24"/>
              </w:rPr>
              <m:t>dt</m:t>
            </m:r>
          </m:den>
        </m:f>
        <m:r>
          <w:rPr>
            <w:rFonts w:ascii="Cambria Math" w:hAnsi="Cambria Math"/>
            <w:sz w:val="24"/>
            <w:szCs w:val="24"/>
          </w:rPr>
          <m:t>-pq</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r>
          <w:rPr>
            <w:rFonts w:ascii="Cambria Math" w:hAnsi="Cambria Math"/>
            <w:sz w:val="24"/>
            <w:szCs w:val="24"/>
          </w:rPr>
          <m:t>+pq</m:t>
        </m:r>
        <m:sSub>
          <m:sSubPr>
            <m:ctrlPr>
              <w:rPr>
                <w:rFonts w:ascii="Cambria Math" w:hAnsi="Cambria Math"/>
                <w:i/>
              </w:rPr>
            </m:ctrlPr>
          </m:sSubPr>
          <m:e>
            <m:r>
              <w:rPr>
                <w:rFonts w:ascii="Cambria Math" w:hAnsi="Cambria Math"/>
              </w:rPr>
              <m:t>C</m:t>
            </m:r>
          </m:e>
          <m:sub>
            <m:r>
              <w:rPr>
                <w:rFonts w:ascii="Cambria Math" w:hAnsi="Cambria Math"/>
              </w:rPr>
              <m:t>cir0</m:t>
            </m:r>
          </m:sub>
        </m:sSub>
        <m:r>
          <w:rPr>
            <w:rFonts w:ascii="Cambria Math" w:hAnsi="Cambria Math"/>
            <w:sz w:val="24"/>
            <w:szCs w:val="24"/>
          </w:rPr>
          <m:t>=0</m:t>
        </m:r>
      </m:oMath>
      <w:r w:rsidR="00863F37">
        <w:rPr>
          <w:rFonts w:ascii="Times New Roman" w:hAnsi="Times New Roman" w:cs="Times New Roman"/>
          <w:sz w:val="24"/>
          <w:szCs w:val="24"/>
        </w:rPr>
        <w:t xml:space="preserve">                        /23/</w:t>
      </w:r>
    </w:p>
    <w:p w14:paraId="4FF43B6E" w14:textId="77777777" w:rsidR="00863F37" w:rsidRDefault="00863F37" w:rsidP="0004533D">
      <w:pPr>
        <w:spacing w:line="360" w:lineRule="auto"/>
        <w:rPr>
          <w:rFonts w:ascii="Times New Roman" w:hAnsi="Times New Roman" w:cs="Times New Roman"/>
          <w:sz w:val="24"/>
          <w:szCs w:val="24"/>
        </w:rPr>
      </w:pPr>
      <w:r w:rsidRPr="00002CC2">
        <w:rPr>
          <w:rFonts w:ascii="Times New Roman" w:hAnsi="Times New Roman" w:cs="Times New Roman"/>
          <w:sz w:val="24"/>
          <w:szCs w:val="24"/>
        </w:rPr>
        <w:t xml:space="preserve">The solution </w:t>
      </w:r>
      <w:r>
        <w:rPr>
          <w:rFonts w:ascii="Times New Roman" w:hAnsi="Times New Roman" w:cs="Times New Roman"/>
          <w:sz w:val="24"/>
          <w:szCs w:val="24"/>
        </w:rPr>
        <w:t xml:space="preserve">of Equation /23/ is a sum of a general solution of a homogeneous equation and a specific solution of an inhomogeneous equation. We can guess that specific solution by noticing that a constant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m:t>
            </m:r>
          </m:sub>
        </m:sSub>
        <m:r>
          <w:rPr>
            <w:rFonts w:ascii="Cambria Math" w:hAnsi="Cambria Math" w:cs="Times New Roman"/>
            <w:sz w:val="24"/>
            <w:szCs w:val="24"/>
          </w:rPr>
          <m:t xml:space="preserve"> </m:t>
        </m:r>
      </m:oMath>
      <w:r>
        <w:rPr>
          <w:rFonts w:ascii="Times New Roman" w:hAnsi="Times New Roman" w:cs="Times New Roman"/>
          <w:sz w:val="24"/>
          <w:szCs w:val="24"/>
        </w:rPr>
        <w:t xml:space="preserve">can satisfy the inhomogeneous equation as long as: </w:t>
      </w:r>
    </w:p>
    <w:p w14:paraId="6798C8B2" w14:textId="77777777" w:rsidR="00863F37" w:rsidRPr="004016B4" w:rsidRDefault="00863F37" w:rsidP="0004533D">
      <w:pPr>
        <w:tabs>
          <w:tab w:val="left" w:pos="4230"/>
          <w:tab w:val="left" w:pos="8647"/>
        </w:tabs>
        <w:spacing w:line="360" w:lineRule="auto"/>
        <w:rPr>
          <w:rFonts w:ascii="Times New Roman" w:hAnsi="Times New Roman" w:cs="Times New Roman"/>
          <w:sz w:val="24"/>
          <w:szCs w:val="24"/>
        </w:rPr>
      </w:pPr>
      <w:r>
        <w:rPr>
          <w:rFonts w:ascii="Times New Roman" w:hAnsi="Times New Roman" w:cs="Times New Roman"/>
          <w:sz w:val="24"/>
          <w:szCs w:val="24"/>
        </w:rPr>
        <w:tab/>
      </w:r>
      <m:oMath>
        <m:r>
          <w:rPr>
            <w:rFonts w:ascii="Times New Roman" w:hAnsi="Times New Roman" w:cs="Times New Roman"/>
            <w:sz w:val="24"/>
            <w:szCs w:val="24"/>
          </w:rPr>
          <m:t>-</m:t>
        </m:r>
        <m:r>
          <w:rPr>
            <w:rFonts w:ascii="Cambria Math" w:hAnsi="Cambria Math" w:hint="eastAsia"/>
            <w:sz w:val="24"/>
            <w:szCs w:val="24"/>
          </w:rPr>
          <m:t>pq</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s</m:t>
            </m:r>
          </m:sub>
        </m:sSub>
        <m:r>
          <w:rPr>
            <w:rFonts w:ascii="Cambria Math" w:hAnsi="Cambria Math"/>
            <w:sz w:val="24"/>
            <w:szCs w:val="24"/>
          </w:rPr>
          <m:t>+pq</m:t>
        </m:r>
        <m:sSub>
          <m:sSubPr>
            <m:ctrlPr>
              <w:rPr>
                <w:rFonts w:ascii="Cambria Math" w:hAnsi="Cambria Math"/>
                <w:i/>
              </w:rPr>
            </m:ctrlPr>
          </m:sSubPr>
          <m:e>
            <m:r>
              <w:rPr>
                <w:rFonts w:ascii="Cambria Math" w:hAnsi="Cambria Math"/>
              </w:rPr>
              <m:t>C</m:t>
            </m:r>
          </m:e>
          <m:sub>
            <m:r>
              <w:rPr>
                <w:rFonts w:ascii="Cambria Math" w:hAnsi="Cambria Math"/>
              </w:rPr>
              <m:t>cir0</m:t>
            </m:r>
          </m:sub>
        </m:sSub>
        <m:r>
          <w:rPr>
            <w:rFonts w:ascii="Cambria Math" w:hAnsi="Cambria Math"/>
            <w:sz w:val="24"/>
            <w:szCs w:val="24"/>
          </w:rPr>
          <m:t>=0</m:t>
        </m:r>
      </m:oMath>
      <w:r>
        <w:rPr>
          <w:rFonts w:ascii="Times New Roman" w:hAnsi="Times New Roman" w:cs="Times New Roman"/>
          <w:sz w:val="24"/>
          <w:szCs w:val="24"/>
        </w:rPr>
        <w:tab/>
      </w:r>
    </w:p>
    <w:p w14:paraId="6B58376B" w14:textId="77777777" w:rsidR="00863F37" w:rsidRDefault="00863F37" w:rsidP="0004533D">
      <w:pPr>
        <w:spacing w:line="360" w:lineRule="auto"/>
        <w:rPr>
          <w:rFonts w:ascii="Times New Roman" w:hAnsi="Times New Roman" w:cs="Times New Roman"/>
          <w:sz w:val="24"/>
          <w:szCs w:val="24"/>
        </w:rPr>
      </w:pPr>
      <w:r>
        <w:rPr>
          <w:rFonts w:ascii="Times New Roman" w:hAnsi="Times New Roman" w:cs="Times New Roman"/>
          <w:sz w:val="24"/>
          <w:szCs w:val="24"/>
        </w:rPr>
        <w:t>so</w:t>
      </w:r>
    </w:p>
    <w:p w14:paraId="3252ED26" w14:textId="77777777" w:rsidR="00863F37" w:rsidRPr="004016B4" w:rsidRDefault="00863F37" w:rsidP="0004533D">
      <w:pPr>
        <w:tabs>
          <w:tab w:val="left" w:pos="4680"/>
          <w:tab w:val="left" w:pos="8647"/>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ab/>
      </w:r>
      <m:oMath>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s</m:t>
            </m:r>
          </m:sub>
        </m:sSub>
        <m:r>
          <w:rPr>
            <w:rFonts w:ascii="Cambria Math" w:hAnsi="Cambria Math"/>
            <w:sz w:val="24"/>
            <w:szCs w:val="24"/>
          </w:rPr>
          <m:t>=</m:t>
        </m:r>
        <m:sSub>
          <m:sSubPr>
            <m:ctrlPr>
              <w:rPr>
                <w:rFonts w:ascii="Cambria Math" w:hAnsi="Cambria Math"/>
                <w:i/>
              </w:rPr>
            </m:ctrlPr>
          </m:sSubPr>
          <m:e>
            <m:r>
              <w:rPr>
                <w:rFonts w:ascii="Cambria Math" w:hAnsi="Cambria Math"/>
              </w:rPr>
              <m:t>C</m:t>
            </m:r>
          </m:e>
          <m:sub>
            <m:r>
              <w:rPr>
                <w:rFonts w:ascii="Cambria Math" w:hAnsi="Cambria Math"/>
              </w:rPr>
              <m:t>cir0</m:t>
            </m:r>
          </m:sub>
        </m:sSub>
      </m:oMath>
      <w:r>
        <w:rPr>
          <w:rFonts w:ascii="Times New Roman" w:hAnsi="Times New Roman" w:cs="Times New Roman"/>
          <w:sz w:val="24"/>
          <w:szCs w:val="24"/>
        </w:rPr>
        <w:tab/>
      </w:r>
    </w:p>
    <w:p w14:paraId="32608639" w14:textId="77777777" w:rsidR="00863F37" w:rsidRPr="00002CC2" w:rsidRDefault="00863F37" w:rsidP="0004533D">
      <w:pPr>
        <w:spacing w:line="360" w:lineRule="auto"/>
        <w:rPr>
          <w:rFonts w:ascii="Times New Roman" w:hAnsi="Times New Roman" w:cs="Times New Roman"/>
          <w:sz w:val="24"/>
          <w:szCs w:val="24"/>
        </w:rPr>
      </w:pPr>
      <w:r>
        <w:rPr>
          <w:rFonts w:ascii="Times New Roman" w:hAnsi="Times New Roman" w:cs="Times New Roman"/>
          <w:sz w:val="24"/>
          <w:szCs w:val="24"/>
        </w:rPr>
        <w:t>Consequently,</w:t>
      </w:r>
    </w:p>
    <w:p w14:paraId="3C0A141F" w14:textId="77777777" w:rsidR="00863F37" w:rsidRPr="00002CC2" w:rsidRDefault="00863F37" w:rsidP="0004533D">
      <w:pPr>
        <w:tabs>
          <w:tab w:val="left" w:pos="2610"/>
          <w:tab w:val="left" w:pos="8647"/>
        </w:tabs>
        <w:spacing w:line="360" w:lineRule="auto"/>
        <w:rPr>
          <w:rFonts w:ascii="Times New Roman" w:hAnsi="Times New Roman" w:cs="Times New Roman"/>
          <w:sz w:val="24"/>
          <w:szCs w:val="24"/>
        </w:rPr>
      </w:pPr>
      <w:r>
        <w:rPr>
          <w:rFonts w:ascii="Times New Roman" w:hAnsi="Times New Roman" w:cs="Times New Roman"/>
          <w:sz w:val="24"/>
          <w:szCs w:val="24"/>
        </w:rPr>
        <w:tab/>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e>
        </m:d>
        <m:r>
          <w:rPr>
            <w:rFonts w:ascii="Cambria Math" w:hAnsi="Cambria Math" w:cs="Times New Roman"/>
            <w:sz w:val="24"/>
            <w:szCs w:val="24"/>
          </w:rPr>
          <m:t>=A</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e>
        </m:func>
        <m:r>
          <w:rPr>
            <w:rFonts w:ascii="Cambria Math" w:hAnsi="Cambria Math" w:cs="Times New Roman"/>
            <w:sz w:val="24"/>
            <w:szCs w:val="24"/>
          </w:rPr>
          <m:t xml:space="preserve">t)+B </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e>
        </m:func>
        <m:r>
          <w:rPr>
            <w:rFonts w:ascii="Cambria Math" w:hAnsi="Cambria Math" w:cs="Times New Roman"/>
            <w:sz w:val="24"/>
            <w:szCs w:val="24"/>
          </w:rPr>
          <m:t>t)</m:t>
        </m:r>
        <m:r>
          <w:rPr>
            <w:rFonts w:ascii="Cambria Math" w:hAnsi="Cambria Math"/>
            <w:sz w:val="24"/>
            <w:szCs w:val="24"/>
          </w:rPr>
          <m:t>+</m:t>
        </m:r>
        <m:sSub>
          <m:sSubPr>
            <m:ctrlPr>
              <w:rPr>
                <w:rFonts w:ascii="Cambria Math" w:hAnsi="Cambria Math"/>
                <w:i/>
              </w:rPr>
            </m:ctrlPr>
          </m:sSubPr>
          <m:e>
            <m:r>
              <w:rPr>
                <w:rFonts w:ascii="Cambria Math" w:hAnsi="Cambria Math"/>
              </w:rPr>
              <m:t>C</m:t>
            </m:r>
          </m:e>
          <m:sub>
            <m:r>
              <w:rPr>
                <w:rFonts w:ascii="Cambria Math" w:hAnsi="Cambria Math"/>
              </w:rPr>
              <m:t>cir0</m:t>
            </m:r>
          </m:sub>
        </m:sSub>
      </m:oMath>
      <w:r>
        <w:rPr>
          <w:rFonts w:ascii="Times New Roman" w:hAnsi="Times New Roman" w:cs="Times New Roman"/>
          <w:sz w:val="24"/>
          <w:szCs w:val="24"/>
        </w:rPr>
        <w:tab/>
        <w:t>/24/</w:t>
      </w:r>
    </w:p>
    <w:p w14:paraId="69B2B3D0" w14:textId="77777777" w:rsidR="00863F37" w:rsidRDefault="00863F37" w:rsidP="0004533D">
      <w:pPr>
        <w:spacing w:line="360" w:lineRule="auto"/>
      </w:pPr>
      <w:r>
        <w:rPr>
          <w:rFonts w:ascii="Times New Roman" w:hAnsi="Times New Roman" w:cs="Times New Roman"/>
          <w:sz w:val="24"/>
          <w:szCs w:val="24"/>
        </w:rPr>
        <w:t>w</w:t>
      </w:r>
      <w:r w:rsidRPr="00002CC2">
        <w:rPr>
          <w:rFonts w:ascii="Times New Roman" w:hAnsi="Times New Roman" w:cs="Times New Roman"/>
          <w:sz w:val="24"/>
          <w:szCs w:val="24"/>
        </w:rPr>
        <w:t xml:space="preserve">here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e>
                  <m:sup>
                    <m:r>
                      <w:rPr>
                        <w:rFonts w:ascii="Cambria Math" w:hAnsi="Cambria Math" w:cs="Times New Roman"/>
                        <w:sz w:val="24"/>
                        <w:szCs w:val="24"/>
                      </w:rPr>
                      <m:t>2</m:t>
                    </m:r>
                  </m:sup>
                </m:sSup>
                <m:r>
                  <w:rPr>
                    <w:rFonts w:ascii="Cambria Math" w:hAnsi="Cambria Math" w:cs="Times New Roman"/>
                    <w:sz w:val="24"/>
                    <w:szCs w:val="24"/>
                  </w:rPr>
                  <m:t>+4pq</m:t>
                </m:r>
              </m:e>
            </m:rad>
          </m:num>
          <m:den>
            <m:r>
              <w:rPr>
                <w:rFonts w:ascii="Cambria Math" w:hAnsi="Cambria Math" w:cs="Times New Roman"/>
                <w:sz w:val="24"/>
                <w:szCs w:val="24"/>
              </w:rPr>
              <m:t>2</m:t>
            </m:r>
          </m:den>
        </m:f>
      </m:oMath>
      <w:r w:rsidRPr="00002CC2">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e>
                  <m:sup>
                    <m:r>
                      <w:rPr>
                        <w:rFonts w:ascii="Cambria Math" w:hAnsi="Cambria Math" w:cs="Times New Roman"/>
                        <w:sz w:val="24"/>
                        <w:szCs w:val="24"/>
                      </w:rPr>
                      <m:t>2</m:t>
                    </m:r>
                  </m:sup>
                </m:sSup>
                <m:r>
                  <w:rPr>
                    <w:rFonts w:ascii="Cambria Math" w:hAnsi="Cambria Math" w:cs="Times New Roman"/>
                    <w:sz w:val="24"/>
                    <w:szCs w:val="24"/>
                  </w:rPr>
                  <m:t>+4pq</m:t>
                </m:r>
              </m:e>
            </m:rad>
          </m:num>
          <m:den>
            <m:r>
              <w:rPr>
                <w:rFonts w:ascii="Cambria Math" w:hAnsi="Cambria Math" w:cs="Times New Roman"/>
                <w:sz w:val="24"/>
                <w:szCs w:val="24"/>
              </w:rPr>
              <m:t>2</m:t>
            </m:r>
          </m:den>
        </m:f>
      </m:oMath>
      <w:r w:rsidRPr="00002CC2">
        <w:rPr>
          <w:rFonts w:ascii="Times New Roman" w:hAnsi="Times New Roman" w:cs="Times New Roman"/>
          <w:sz w:val="24"/>
          <w:szCs w:val="24"/>
        </w:rPr>
        <w:t xml:space="preserve"> and  </w:t>
      </w:r>
      <m:oMath>
        <m:r>
          <w:rPr>
            <w:rFonts w:ascii="Cambria Math" w:hAnsi="Cambria Math" w:cs="Times New Roman"/>
            <w:sz w:val="24"/>
            <w:szCs w:val="24"/>
          </w:rPr>
          <m:t>A,B</m:t>
        </m:r>
      </m:oMath>
      <w:r w:rsidRPr="00002CC2">
        <w:rPr>
          <w:rFonts w:ascii="Times New Roman" w:hAnsi="Times New Roman" w:cs="Times New Roman"/>
          <w:sz w:val="24"/>
          <w:szCs w:val="24"/>
        </w:rPr>
        <w:t xml:space="preserve"> are constants obtained from the initial conditions</w:t>
      </w:r>
      <w:r>
        <w:rPr>
          <w:rFonts w:ascii="Times New Roman" w:hAnsi="Times New Roman" w:cs="Times New Roman"/>
          <w:sz w:val="24"/>
          <w:szCs w:val="24"/>
        </w:rPr>
        <w:t xml:space="preserve"> </w:t>
      </w:r>
      <w:r w:rsidRPr="00002CC2">
        <w:rPr>
          <w:rFonts w:ascii="Times New Roman" w:hAnsi="Times New Roman" w:cs="Times New Roman"/>
          <w:sz w:val="24"/>
          <w:szCs w:val="24"/>
        </w:rPr>
        <w:t xml:space="preserve">(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T</m:t>
                </m:r>
              </m:sub>
            </m:sSub>
          </m:e>
        </m:d>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=0</m:t>
        </m:r>
      </m:oMath>
      <w:r w:rsidRPr="00002CC2">
        <w:rPr>
          <w:rFonts w:ascii="Times New Roman" w:hAnsi="Times New Roman" w:cs="Times New Roman"/>
          <w:sz w:val="24"/>
          <w:szCs w:val="24"/>
        </w:rPr>
        <w:t xml:space="preserve">, and </w:t>
      </w:r>
      <m:oMath>
        <m:f>
          <m:fPr>
            <m:ctrlPr>
              <w:rPr>
                <w:rFonts w:ascii="Cambria Math" w:hAnsi="Cambria Math"/>
                <w:i/>
                <w:sz w:val="24"/>
                <w:szCs w:val="24"/>
              </w:rPr>
            </m:ctrlPr>
          </m:fPr>
          <m:num>
            <m:r>
              <w:rPr>
                <w:rFonts w:ascii="Cambria Math" w:hAnsi="Cambria Math"/>
                <w:sz w:val="24"/>
                <w:szCs w:val="24"/>
              </w:rPr>
              <m:t>d</m:t>
            </m:r>
            <m:d>
              <m:dPr>
                <m:begChr m:val="["/>
                <m:endChr m:val="]"/>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T</m:t>
                    </m:r>
                  </m:sub>
                </m:sSub>
              </m:e>
            </m:d>
          </m:num>
          <m:den>
            <m:r>
              <w:rPr>
                <w:rFonts w:ascii="Cambria Math" w:hAnsi="Cambria Math"/>
                <w:sz w:val="24"/>
                <w:szCs w:val="24"/>
              </w:rPr>
              <m:t>dt</m:t>
            </m:r>
          </m:den>
        </m:f>
        <m:d>
          <m:dPr>
            <m:ctrlPr>
              <w:rPr>
                <w:rFonts w:ascii="Cambria Math" w:hAnsi="Cambria Math"/>
                <w:i/>
                <w:sz w:val="24"/>
                <w:szCs w:val="24"/>
              </w:rPr>
            </m:ctrlPr>
          </m:dPr>
          <m:e>
            <m:r>
              <w:rPr>
                <w:rFonts w:ascii="Cambria Math" w:hAnsi="Cambria Math"/>
                <w:sz w:val="24"/>
                <w:szCs w:val="24"/>
              </w:rPr>
              <m:t>0</m:t>
            </m:r>
          </m:e>
        </m:d>
        <m:r>
          <w:rPr>
            <w:rFonts w:ascii="Cambria Math" w:hAnsi="Cambria Math"/>
            <w:sz w:val="24"/>
            <w:szCs w:val="24"/>
          </w:rPr>
          <m:t>=0</m:t>
        </m:r>
      </m:oMath>
      <w:r>
        <w:rPr>
          <w:rFonts w:ascii="Times New Roman" w:hAnsi="Times New Roman" w:cs="Times New Roman"/>
          <w:sz w:val="24"/>
          <w:szCs w:val="24"/>
        </w:rPr>
        <w:t>).</w:t>
      </w:r>
    </w:p>
    <w:p w14:paraId="07A92881" w14:textId="77777777" w:rsidR="00863F37" w:rsidRDefault="00863F37" w:rsidP="0004533D">
      <w:pPr>
        <w:pStyle w:val="Default"/>
        <w:spacing w:after="160" w:line="360" w:lineRule="auto"/>
        <w:jc w:val="both"/>
      </w:pPr>
      <w:r>
        <w:t>We can use Equation /18/ to express the experimental observable:</w:t>
      </w:r>
    </w:p>
    <w:p w14:paraId="7F838C97" w14:textId="77777777" w:rsidR="00863F37" w:rsidRDefault="00863F37" w:rsidP="0004533D">
      <w:pPr>
        <w:pStyle w:val="Default"/>
        <w:spacing w:after="160" w:line="360" w:lineRule="auto"/>
        <w:jc w:val="both"/>
      </w:pPr>
    </w:p>
    <w:p w14:paraId="74B571BE" w14:textId="77777777" w:rsidR="00863F37" w:rsidRPr="00042125" w:rsidRDefault="00000000" w:rsidP="0004533D">
      <w:pPr>
        <w:pStyle w:val="Default"/>
        <w:spacing w:after="160" w:line="360" w:lineRule="auto"/>
        <w:jc w:val="center"/>
      </w:pPr>
      <m:oMathPara>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cir</m:t>
                      </m:r>
                    </m:sub>
                  </m:sSub>
                </m:e>
              </m:d>
            </m:num>
            <m:den>
              <m:r>
                <w:rPr>
                  <w:rFonts w:ascii="Cambria Math" w:hAnsi="Cambria Math"/>
                </w:rPr>
                <m:t>dt</m:t>
              </m:r>
            </m:den>
          </m:f>
          <m:r>
            <w:rPr>
              <w:rFonts w:ascii="Cambria Math"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T</m:t>
                      </m:r>
                    </m:sub>
                  </m:sSub>
                </m:e>
              </m:d>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num>
            <m:den>
              <m:sSub>
                <m:sSubPr>
                  <m:ctrlPr>
                    <w:rPr>
                      <w:rFonts w:ascii="Cambria Math" w:eastAsiaTheme="minorHAnsi" w:hAnsi="Cambria Math"/>
                      <w:i/>
                      <w:lang w:val="en-US"/>
                    </w:rPr>
                  </m:ctrlPr>
                </m:sSubPr>
                <m:e>
                  <m:r>
                    <w:rPr>
                      <w:rFonts w:ascii="Cambria Math" w:hAnsi="Cambria Math"/>
                      <w:lang w:val="en-US"/>
                    </w:rPr>
                    <m:t>K</m:t>
                  </m:r>
                </m:e>
                <m:sub>
                  <m:r>
                    <w:rPr>
                      <w:rFonts w:ascii="Cambria Math" w:hAnsi="Cambria Math"/>
                      <w:lang w:val="en-US"/>
                    </w:rPr>
                    <m:t>M</m:t>
                  </m:r>
                </m:sub>
              </m:sSub>
              <m:r>
                <w:rPr>
                  <w:rFonts w:ascii="Cambria Math" w:hAnsi="Cambria Math"/>
                  <w:lang w:val="en-US"/>
                </w:rPr>
                <m:t>+</m:t>
              </m:r>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den>
          </m:f>
          <m:r>
            <w:rPr>
              <w:rFonts w:ascii="Cambria Math" w:eastAsiaTheme="minorHAnsi" w:hAnsi="Cambria Math"/>
            </w:rPr>
            <m:t>=</m:t>
          </m:r>
        </m:oMath>
      </m:oMathPara>
    </w:p>
    <w:p w14:paraId="6FD96DA6" w14:textId="77777777" w:rsidR="00863F37" w:rsidRDefault="00863F37" w:rsidP="0004533D">
      <w:pPr>
        <w:pStyle w:val="Default"/>
        <w:spacing w:after="160" w:line="360" w:lineRule="auto"/>
        <w:jc w:val="center"/>
      </w:pPr>
      <m:oMath>
        <m:r>
          <w:rPr>
            <w:rFonts w:ascii="Cambria Math" w:eastAsiaTheme="minorHAnsi" w:hAnsi="Cambria Math"/>
          </w:rPr>
          <m:t xml:space="preserve">=  </m:t>
        </m:r>
        <m:f>
          <m:fPr>
            <m:ctrlPr>
              <w:rPr>
                <w:rFonts w:ascii="Cambria Math" w:eastAsiaTheme="minorHAnsi"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cat</m:t>
                </m:r>
              </m:sub>
            </m:sSub>
            <m:sSub>
              <m:sSubPr>
                <m:ctrlPr>
                  <w:rPr>
                    <w:rFonts w:ascii="Cambria Math" w:hAnsi="Cambria Math"/>
                    <w:i/>
                  </w:rPr>
                </m:ctrlPr>
              </m:sSubPr>
              <m:e>
                <m:r>
                  <w:rPr>
                    <w:rFonts w:ascii="Cambria Math" w:hAnsi="Cambria Math"/>
                  </w:rPr>
                  <m:t>[S</m:t>
                </m:r>
              </m:e>
              <m:sub>
                <m:r>
                  <w:rPr>
                    <w:rFonts w:ascii="Cambria Math" w:hAnsi="Cambria Math"/>
                  </w:rPr>
                  <m:t>cir</m:t>
                </m:r>
              </m:sub>
            </m:sSub>
            <m:r>
              <w:rPr>
                <w:rFonts w:ascii="Cambria Math" w:hAnsi="Cambria Math"/>
              </w:rPr>
              <m:t>]</m:t>
            </m:r>
          </m:num>
          <m:den>
            <m:r>
              <w:rPr>
                <w:rFonts w:ascii="Cambria Math" w:eastAsiaTheme="minorHAnsi" w:hAnsi="Cambria Math"/>
              </w:rPr>
              <m:t>(</m:t>
            </m:r>
            <m:sSub>
              <m:sSubPr>
                <m:ctrlPr>
                  <w:rPr>
                    <w:rFonts w:ascii="Cambria Math" w:eastAsiaTheme="minorHAnsi" w:hAnsi="Cambria Math"/>
                    <w:i/>
                    <w:lang w:val="en-US"/>
                  </w:rPr>
                </m:ctrlPr>
              </m:sSubPr>
              <m:e>
                <m:r>
                  <w:rPr>
                    <w:rFonts w:ascii="Cambria Math" w:hAnsi="Cambria Math"/>
                    <w:lang w:val="en-US"/>
                  </w:rPr>
                  <m:t>K</m:t>
                </m:r>
              </m:e>
              <m:sub>
                <m:r>
                  <w:rPr>
                    <w:rFonts w:ascii="Cambria Math" w:hAnsi="Cambria Math"/>
                    <w:lang w:val="en-US"/>
                  </w:rPr>
                  <m:t>M</m:t>
                </m:r>
              </m:sub>
            </m:sSub>
            <m:r>
              <w:rPr>
                <w:rFonts w:ascii="Cambria Math" w:hAnsi="Cambria Math"/>
                <w:lang w:val="en-US"/>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cir</m:t>
                    </m:r>
                  </m:sub>
                </m:sSub>
              </m:e>
            </m:d>
            <m:r>
              <w:rPr>
                <w:rFonts w:ascii="Cambria Math" w:hAnsi="Cambria Math"/>
              </w:rPr>
              <m:t>)</m:t>
            </m:r>
          </m:den>
        </m:f>
        <m:r>
          <w:rPr>
            <w:rFonts w:ascii="Cambria Math" w:eastAsiaTheme="minorHAnsi" w:hAnsi="Cambria Math"/>
          </w:rPr>
          <m:t xml:space="preserve"> * </m:t>
        </m:r>
        <m:d>
          <m:dPr>
            <m:ctrlPr>
              <w:rPr>
                <w:rFonts w:ascii="Cambria Math" w:eastAsiaTheme="minorHAnsi" w:hAnsi="Cambria Math"/>
                <w:i/>
              </w:rPr>
            </m:ctrlPr>
          </m:dPr>
          <m:e>
            <m:r>
              <w:rPr>
                <w:rFonts w:ascii="Cambria Math" w:hAnsi="Cambria Math"/>
              </w:rPr>
              <m:t>A</m:t>
            </m:r>
            <m:func>
              <m:funcPr>
                <m:ctrlPr>
                  <w:rPr>
                    <w:rFonts w:ascii="Cambria Math" w:hAnsi="Cambria Math"/>
                    <w:i/>
                  </w:rPr>
                </m:ctrlPr>
              </m:funcPr>
              <m:fName>
                <m:r>
                  <m:rPr>
                    <m:sty m:val="p"/>
                  </m:rPr>
                  <w:rPr>
                    <w:rFonts w:ascii="Cambria Math" w:hAnsi="Cambria Math"/>
                  </w:rPr>
                  <m:t>exp</m:t>
                </m:r>
              </m:fName>
              <m:e>
                <m:sSub>
                  <m:sSubPr>
                    <m:ctrlPr>
                      <w:rPr>
                        <w:rFonts w:ascii="Cambria Math" w:hAnsi="Cambria Math"/>
                        <w:i/>
                        <w:color w:val="auto"/>
                      </w:rPr>
                    </m:ctrlPr>
                  </m:sSubPr>
                  <m:e>
                    <m:r>
                      <w:rPr>
                        <w:rFonts w:ascii="Cambria Math" w:hAnsi="Cambria Math"/>
                      </w:rPr>
                      <m:t>(λ</m:t>
                    </m:r>
                  </m:e>
                  <m:sub>
                    <m:r>
                      <w:rPr>
                        <w:rFonts w:ascii="Cambria Math" w:hAnsi="Cambria Math"/>
                      </w:rPr>
                      <m:t>1</m:t>
                    </m:r>
                  </m:sub>
                </m:sSub>
              </m:e>
            </m:func>
            <m:r>
              <w:rPr>
                <w:rFonts w:ascii="Cambria Math" w:hAnsi="Cambria Math"/>
              </w:rPr>
              <m:t xml:space="preserve">t)+B </m:t>
            </m:r>
            <m:func>
              <m:funcPr>
                <m:ctrlPr>
                  <w:rPr>
                    <w:rFonts w:ascii="Cambria Math" w:hAnsi="Cambria Math"/>
                    <w:i/>
                  </w:rPr>
                </m:ctrlPr>
              </m:funcPr>
              <m:fName>
                <m:r>
                  <m:rPr>
                    <m:sty m:val="p"/>
                  </m:rPr>
                  <w:rPr>
                    <w:rFonts w:ascii="Cambria Math" w:hAnsi="Cambria Math"/>
                  </w:rPr>
                  <m:t>exp</m:t>
                </m:r>
              </m:fName>
              <m:e>
                <m:sSub>
                  <m:sSubPr>
                    <m:ctrlPr>
                      <w:rPr>
                        <w:rFonts w:ascii="Cambria Math" w:hAnsi="Cambria Math"/>
                        <w:i/>
                        <w:color w:val="auto"/>
                      </w:rPr>
                    </m:ctrlPr>
                  </m:sSubPr>
                  <m:e>
                    <m:r>
                      <w:rPr>
                        <w:rFonts w:ascii="Cambria Math" w:hAnsi="Cambria Math"/>
                      </w:rPr>
                      <m:t>(λ</m:t>
                    </m:r>
                  </m:e>
                  <m:sub>
                    <m:r>
                      <w:rPr>
                        <w:rFonts w:ascii="Cambria Math" w:hAnsi="Cambria Math"/>
                      </w:rPr>
                      <m:t>2</m:t>
                    </m:r>
                  </m:sub>
                </m:sSub>
              </m:e>
            </m:func>
            <m:r>
              <w:rPr>
                <w:rFonts w:ascii="Cambria Math" w:hAnsi="Cambria Math"/>
              </w:rPr>
              <m:t>t)+</m:t>
            </m:r>
            <m:sSub>
              <m:sSubPr>
                <m:ctrlPr>
                  <w:rPr>
                    <w:rFonts w:ascii="Cambria Math" w:hAnsi="Cambria Math"/>
                    <w:i/>
                  </w:rPr>
                </m:ctrlPr>
              </m:sSubPr>
              <m:e>
                <m:r>
                  <w:rPr>
                    <w:rFonts w:ascii="Cambria Math" w:hAnsi="Cambria Math"/>
                  </w:rPr>
                  <m:t>C</m:t>
                </m:r>
              </m:e>
              <m:sub>
                <m:r>
                  <w:rPr>
                    <w:rFonts w:ascii="Cambria Math" w:hAnsi="Cambria Math"/>
                  </w:rPr>
                  <m:t>cir0</m:t>
                </m:r>
              </m:sub>
            </m:sSub>
          </m:e>
        </m:d>
      </m:oMath>
      <w:r>
        <w:rPr>
          <w:sz w:val="22"/>
          <w:szCs w:val="22"/>
        </w:rPr>
        <w:t xml:space="preserve"> </w:t>
      </w:r>
      <w:r>
        <w:rPr>
          <w:sz w:val="22"/>
          <w:szCs w:val="22"/>
        </w:rPr>
        <w:tab/>
      </w:r>
      <w:r>
        <w:t>/25/</w:t>
      </w:r>
    </w:p>
    <w:p w14:paraId="03505B3D" w14:textId="77777777" w:rsidR="00863F37" w:rsidRDefault="00863F37" w:rsidP="0004533D">
      <w:pPr>
        <w:pStyle w:val="Default"/>
        <w:spacing w:after="160" w:line="360" w:lineRule="auto"/>
        <w:jc w:val="right"/>
      </w:pPr>
    </w:p>
    <w:p w14:paraId="3CC8F639" w14:textId="77777777" w:rsidR="00863F37" w:rsidRDefault="00863F37" w:rsidP="0004533D">
      <w:pPr>
        <w:pStyle w:val="Default"/>
        <w:spacing w:after="160" w:line="360" w:lineRule="auto"/>
        <w:jc w:val="both"/>
      </w:pPr>
      <w:r>
        <w:t xml:space="preserve">Hence at increasing times under the above experimental conditions we should observe the fluorescence rates increasing approximately exponentially. The fluorescence signal is proportional to the integral of fluorescence rate. Exponentially increasing rate produces a signal exponentially increasing with time. </w:t>
      </w:r>
    </w:p>
    <w:p w14:paraId="049AB1FE" w14:textId="75AA2B9C" w:rsidR="00863F37" w:rsidRDefault="00863F37" w:rsidP="0004533D">
      <w:pPr>
        <w:pStyle w:val="Default"/>
        <w:spacing w:after="160" w:line="360" w:lineRule="auto"/>
        <w:jc w:val="both"/>
      </w:pPr>
      <w:r>
        <w:t xml:space="preserve">At increasing times, the solution is dominated by the term </w:t>
      </w:r>
      <m:oMath>
        <m:func>
          <m:funcPr>
            <m:ctrlPr>
              <w:rPr>
                <w:rFonts w:ascii="Cambria Math" w:hAnsi="Cambria Math"/>
                <w:i/>
              </w:rPr>
            </m:ctrlPr>
          </m:funcPr>
          <m:fName>
            <m:r>
              <m:rPr>
                <m:sty m:val="p"/>
              </m:rPr>
              <w:rPr>
                <w:rFonts w:ascii="Cambria Math" w:hAnsi="Cambria Math"/>
              </w:rPr>
              <m:t>exp</m:t>
            </m:r>
          </m:fName>
          <m:e>
            <m:sSub>
              <m:sSubPr>
                <m:ctrlPr>
                  <w:rPr>
                    <w:rFonts w:ascii="Cambria Math" w:hAnsi="Cambria Math"/>
                    <w:i/>
                    <w:color w:val="auto"/>
                  </w:rPr>
                </m:ctrlPr>
              </m:sSubPr>
              <m:e>
                <m:r>
                  <w:rPr>
                    <w:rFonts w:ascii="Cambria Math" w:hAnsi="Cambria Math"/>
                  </w:rPr>
                  <m:t>(λ</m:t>
                </m:r>
              </m:e>
              <m:sub>
                <m:r>
                  <w:rPr>
                    <w:rFonts w:ascii="Cambria Math" w:hAnsi="Cambria Math"/>
                  </w:rPr>
                  <m:t>1</m:t>
                </m:r>
              </m:sub>
            </m:sSub>
          </m:e>
        </m:func>
        <m:r>
          <w:rPr>
            <w:rFonts w:ascii="Cambria Math" w:hAnsi="Cambria Math"/>
          </w:rPr>
          <m:t>t) .</m:t>
        </m:r>
      </m:oMath>
      <w:r>
        <w:t xml:space="preserve">The exponent </w:t>
      </w:r>
      <m:oMath>
        <m:sSub>
          <m:sSubPr>
            <m:ctrlPr>
              <w:rPr>
                <w:rFonts w:ascii="Cambria Math" w:hAnsi="Cambria Math"/>
                <w:i/>
              </w:rPr>
            </m:ctrlPr>
          </m:sSubPr>
          <m:e>
            <m:r>
              <w:rPr>
                <w:rFonts w:ascii="Cambria Math" w:hAnsi="Cambria Math"/>
              </w:rPr>
              <m:t>λ</m:t>
            </m:r>
          </m:e>
          <m:sub>
            <m:r>
              <w:rPr>
                <w:rFonts w:ascii="Cambria Math" w:hAnsi="Cambria Math"/>
              </w:rPr>
              <m:t>1</m:t>
            </m:r>
          </m:sub>
        </m:sSub>
      </m:oMath>
      <w:r>
        <w:t xml:space="preserve"> can be experimentally controlled via </w:t>
      </w:r>
      <m:oMath>
        <m:r>
          <w:rPr>
            <w:rFonts w:ascii="Cambria Math" w:hAnsi="Cambria Math"/>
          </w:rPr>
          <m:t>pq</m:t>
        </m:r>
      </m:oMath>
      <w:r>
        <w:t xml:space="preserve">, which is a product of various molecular constants and </w:t>
      </w:r>
      <m:oMath>
        <m:sSub>
          <m:sSubPr>
            <m:ctrlPr>
              <w:rPr>
                <w:rFonts w:ascii="Cambria Math" w:hAnsi="Cambria Math"/>
                <w:i/>
              </w:rPr>
            </m:ctrlPr>
          </m:sSubPr>
          <m:e>
            <m:r>
              <w:rPr>
                <w:rFonts w:ascii="Cambria Math" w:hAnsi="Cambria Math"/>
              </w:rPr>
              <m:t>S</m:t>
            </m:r>
          </m:e>
          <m:sub>
            <m:r>
              <w:rPr>
                <w:rFonts w:ascii="Cambria Math" w:hAnsi="Cambria Math"/>
              </w:rPr>
              <m:t>cir0</m:t>
            </m:r>
          </m:sub>
        </m:sSub>
        <m:sSub>
          <m:sSubPr>
            <m:ctrlPr>
              <w:rPr>
                <w:rFonts w:ascii="Cambria Math" w:hAnsi="Cambria Math"/>
                <w:i/>
              </w:rPr>
            </m:ctrlPr>
          </m:sSubPr>
          <m:e>
            <m:r>
              <w:rPr>
                <w:rFonts w:ascii="Cambria Math" w:hAnsi="Cambria Math"/>
              </w:rPr>
              <m:t>U</m:t>
            </m:r>
          </m:e>
          <m:sub>
            <m:r>
              <w:rPr>
                <w:rFonts w:ascii="Cambria Math" w:hAnsi="Cambria Math"/>
              </w:rPr>
              <m:t>cir0</m:t>
            </m:r>
          </m:sub>
        </m:sSub>
      </m:oMath>
      <w:r>
        <w:t>. Correspondingly, to maximise the reaction rate in the reaction mixture, the concentration of enzyme and substrate should be maximised, while making sure that the substrate is not depleted.</w:t>
      </w:r>
    </w:p>
    <w:p w14:paraId="1C5805B9" w14:textId="77777777" w:rsidR="00863F37" w:rsidRPr="00EC22C3" w:rsidRDefault="00863F37" w:rsidP="00863F37">
      <w:pPr>
        <w:pStyle w:val="Default"/>
        <w:spacing w:after="120"/>
        <w:jc w:val="both"/>
      </w:pPr>
    </w:p>
    <w:p w14:paraId="73AA93BF" w14:textId="77777777" w:rsidR="003D2A70" w:rsidRPr="00F37ED4" w:rsidRDefault="003D2A70" w:rsidP="003D2A70">
      <w:pPr>
        <w:rPr>
          <w:rFonts w:ascii="Times New Roman" w:hAnsi="Times New Roman" w:cs="Times New Roman"/>
          <w:b/>
          <w:bCs/>
          <w:sz w:val="24"/>
          <w:szCs w:val="24"/>
        </w:rPr>
      </w:pPr>
      <w:r>
        <w:rPr>
          <w:rFonts w:ascii="Times New Roman" w:hAnsi="Times New Roman" w:cs="Times New Roman"/>
          <w:b/>
          <w:bCs/>
          <w:sz w:val="24"/>
          <w:szCs w:val="24"/>
        </w:rPr>
        <w:t>Supplementary Figures</w:t>
      </w:r>
    </w:p>
    <w:p w14:paraId="71F30516" w14:textId="77777777" w:rsidR="003D2A70" w:rsidRDefault="003D2A70" w:rsidP="003D2A70">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6BD3D0D" wp14:editId="04DC0B85">
            <wp:extent cx="2481580" cy="2042160"/>
            <wp:effectExtent l="0" t="0" r="0" b="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1580" cy="2042160"/>
                    </a:xfrm>
                    <a:prstGeom prst="rect">
                      <a:avLst/>
                    </a:prstGeom>
                    <a:noFill/>
                  </pic:spPr>
                </pic:pic>
              </a:graphicData>
            </a:graphic>
          </wp:inline>
        </w:drawing>
      </w:r>
    </w:p>
    <w:p w14:paraId="13172331" w14:textId="73614ED8" w:rsidR="003D2A70" w:rsidRDefault="003D2A70" w:rsidP="00CB6D1D">
      <w:pPr>
        <w:spacing w:line="360" w:lineRule="auto"/>
        <w:jc w:val="both"/>
        <w:rPr>
          <w:rFonts w:ascii="Times New Roman" w:hAnsi="Times New Roman" w:cs="Times New Roman"/>
          <w:sz w:val="24"/>
          <w:szCs w:val="24"/>
        </w:rPr>
      </w:pPr>
      <w:r w:rsidRPr="007672C1">
        <w:rPr>
          <w:rFonts w:ascii="Times New Roman" w:hAnsi="Times New Roman" w:cs="Times New Roman"/>
          <w:b/>
          <w:bCs/>
          <w:sz w:val="24"/>
          <w:szCs w:val="24"/>
        </w:rPr>
        <w:t>Figure S1</w:t>
      </w:r>
      <w:r>
        <w:rPr>
          <w:rFonts w:ascii="Times New Roman" w:hAnsi="Times New Roman" w:cs="Times New Roman"/>
          <w:sz w:val="24"/>
          <w:szCs w:val="24"/>
        </w:rPr>
        <w:t xml:space="preserve">. </w:t>
      </w:r>
      <w:r w:rsidRPr="00CB48D0">
        <w:rPr>
          <w:rFonts w:ascii="Times New Roman" w:hAnsi="Times New Roman" w:cs="Times New Roman"/>
          <w:sz w:val="24"/>
          <w:szCs w:val="24"/>
        </w:rPr>
        <w:t>Standard calibration curve for the calculation of Cir-ssDNA concentration using Nanodrop</w:t>
      </w:r>
      <w:r w:rsidR="008A680E">
        <w:rPr>
          <w:rFonts w:ascii="Times New Roman" w:hAnsi="Times New Roman" w:cs="Times New Roman"/>
          <w:sz w:val="24"/>
          <w:szCs w:val="24"/>
        </w:rPr>
        <w:t xml:space="preserve"> (</w:t>
      </w:r>
      <w:proofErr w:type="spellStart"/>
      <w:r w:rsidR="008A680E" w:rsidRPr="008F7012">
        <w:rPr>
          <w:rFonts w:ascii="Times New Roman" w:hAnsi="Times New Roman" w:cs="Times New Roman"/>
          <w:sz w:val="24"/>
          <w:szCs w:val="24"/>
        </w:rPr>
        <w:t>Therm</w:t>
      </w:r>
      <w:r w:rsidR="008A680E">
        <w:rPr>
          <w:rFonts w:ascii="Times New Roman" w:hAnsi="Times New Roman" w:cs="Times New Roman"/>
          <w:sz w:val="24"/>
          <w:szCs w:val="24"/>
        </w:rPr>
        <w:t>o</w:t>
      </w:r>
      <w:r w:rsidR="008A680E" w:rsidRPr="008F7012">
        <w:rPr>
          <w:rFonts w:ascii="Times New Roman" w:hAnsi="Times New Roman" w:cs="Times New Roman"/>
          <w:sz w:val="24"/>
          <w:szCs w:val="24"/>
        </w:rPr>
        <w:t>Fisher</w:t>
      </w:r>
      <w:proofErr w:type="spellEnd"/>
      <w:r w:rsidR="008A680E">
        <w:rPr>
          <w:rFonts w:ascii="Times New Roman" w:hAnsi="Times New Roman" w:cs="Times New Roman"/>
          <w:sz w:val="24"/>
          <w:szCs w:val="24"/>
        </w:rPr>
        <w:t>)</w:t>
      </w:r>
      <w:r w:rsidR="00702D41">
        <w:rPr>
          <w:rFonts w:ascii="Times New Roman" w:hAnsi="Times New Roman" w:cs="Times New Roman"/>
          <w:sz w:val="24"/>
          <w:szCs w:val="24"/>
        </w:rPr>
        <w:t xml:space="preserve"> (Method 1)</w:t>
      </w:r>
      <w:r>
        <w:rPr>
          <w:rFonts w:ascii="Times New Roman" w:hAnsi="Times New Roman" w:cs="Times New Roman"/>
          <w:sz w:val="24"/>
          <w:szCs w:val="24"/>
        </w:rPr>
        <w:t>.</w:t>
      </w:r>
    </w:p>
    <w:p w14:paraId="79ADCE90" w14:textId="77777777" w:rsidR="003D2A70" w:rsidRDefault="003D2A70" w:rsidP="003D2A70">
      <w:pPr>
        <w:jc w:val="both"/>
        <w:rPr>
          <w:rFonts w:ascii="Times New Roman" w:hAnsi="Times New Roman" w:cs="Times New Roman"/>
          <w:sz w:val="24"/>
          <w:szCs w:val="24"/>
        </w:rPr>
      </w:pPr>
    </w:p>
    <w:p w14:paraId="1BDA5A42" w14:textId="7F5A8AEA" w:rsidR="003D2A70" w:rsidRDefault="00E343FC" w:rsidP="003D2A70">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367F2C8" wp14:editId="17AD3E38">
            <wp:extent cx="5469530" cy="2183374"/>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0088" cy="2187588"/>
                    </a:xfrm>
                    <a:prstGeom prst="rect">
                      <a:avLst/>
                    </a:prstGeom>
                    <a:noFill/>
                  </pic:spPr>
                </pic:pic>
              </a:graphicData>
            </a:graphic>
          </wp:inline>
        </w:drawing>
      </w:r>
    </w:p>
    <w:p w14:paraId="22C557D7" w14:textId="4EAAB25F" w:rsidR="003D2A70" w:rsidRDefault="003D2A70" w:rsidP="006506C9">
      <w:pPr>
        <w:spacing w:line="360" w:lineRule="auto"/>
        <w:jc w:val="both"/>
        <w:rPr>
          <w:rFonts w:ascii="Times New Roman" w:hAnsi="Times New Roman" w:cs="Times New Roman"/>
          <w:sz w:val="24"/>
          <w:szCs w:val="24"/>
        </w:rPr>
      </w:pPr>
      <w:r w:rsidRPr="007672C1">
        <w:rPr>
          <w:rFonts w:ascii="Times New Roman" w:hAnsi="Times New Roman" w:cs="Times New Roman"/>
          <w:b/>
          <w:bCs/>
          <w:sz w:val="24"/>
          <w:szCs w:val="24"/>
        </w:rPr>
        <w:t>Figure S</w:t>
      </w:r>
      <w:r>
        <w:rPr>
          <w:rFonts w:ascii="Times New Roman" w:hAnsi="Times New Roman" w:cs="Times New Roman"/>
          <w:b/>
          <w:bCs/>
          <w:sz w:val="24"/>
          <w:szCs w:val="24"/>
        </w:rPr>
        <w:t>2</w:t>
      </w:r>
      <w:r>
        <w:rPr>
          <w:rFonts w:ascii="Times New Roman" w:hAnsi="Times New Roman" w:cs="Times New Roman"/>
          <w:sz w:val="24"/>
          <w:szCs w:val="24"/>
        </w:rPr>
        <w:t xml:space="preserve">. </w:t>
      </w:r>
      <w:r w:rsidRPr="00821F6D">
        <w:rPr>
          <w:rFonts w:ascii="Times New Roman" w:hAnsi="Times New Roman" w:cs="Times New Roman" w:hint="eastAsia"/>
          <w:sz w:val="24"/>
          <w:szCs w:val="24"/>
        </w:rPr>
        <w:t>Evaluation of Cir-</w:t>
      </w:r>
      <w:r>
        <w:rPr>
          <w:rFonts w:ascii="Times New Roman" w:hAnsi="Times New Roman" w:cs="Times New Roman"/>
          <w:sz w:val="24"/>
          <w:szCs w:val="24"/>
        </w:rPr>
        <w:t>amplifier as fluorescent reporter</w:t>
      </w:r>
      <w:r w:rsidR="006506C9">
        <w:rPr>
          <w:rFonts w:ascii="Times New Roman" w:hAnsi="Times New Roman" w:cs="Times New Roman"/>
          <w:sz w:val="24"/>
          <w:szCs w:val="24"/>
        </w:rPr>
        <w:t>s</w:t>
      </w:r>
      <w:r>
        <w:rPr>
          <w:rFonts w:ascii="Times New Roman" w:hAnsi="Times New Roman" w:cs="Times New Roman"/>
          <w:sz w:val="24"/>
          <w:szCs w:val="24"/>
        </w:rPr>
        <w:t xml:space="preserve"> in a classic CRISPR/Cas12a biosensing system</w:t>
      </w:r>
      <w:r w:rsidR="003C6A42">
        <w:rPr>
          <w:rFonts w:ascii="Times New Roman" w:hAnsi="Times New Roman" w:cs="Times New Roman"/>
          <w:sz w:val="24"/>
          <w:szCs w:val="24"/>
        </w:rPr>
        <w:t xml:space="preserve"> (Method 2)</w:t>
      </w:r>
      <w:r w:rsidRPr="00821F6D">
        <w:rPr>
          <w:rFonts w:ascii="Times New Roman" w:hAnsi="Times New Roman" w:cs="Times New Roman" w:hint="eastAsia"/>
          <w:sz w:val="24"/>
          <w:szCs w:val="24"/>
        </w:rPr>
        <w:t>. (</w:t>
      </w:r>
      <w:r>
        <w:rPr>
          <w:rFonts w:ascii="Times New Roman" w:hAnsi="Times New Roman" w:cs="Times New Roman"/>
          <w:sz w:val="24"/>
          <w:szCs w:val="24"/>
        </w:rPr>
        <w:t>a</w:t>
      </w:r>
      <w:r w:rsidRPr="00821F6D">
        <w:rPr>
          <w:rFonts w:ascii="Times New Roman" w:hAnsi="Times New Roman" w:cs="Times New Roman" w:hint="eastAsia"/>
          <w:sz w:val="24"/>
          <w:szCs w:val="24"/>
        </w:rPr>
        <w:t xml:space="preserve">) </w:t>
      </w:r>
      <w:r>
        <w:rPr>
          <w:rFonts w:ascii="Times New Roman" w:hAnsi="Times New Roman" w:cs="Times New Roman"/>
          <w:sz w:val="24"/>
          <w:szCs w:val="24"/>
        </w:rPr>
        <w:t>Comparison of the biosensing performance of Cir-amplifier and ssDNA reporter in a classic CRISPR/Cas12a biosensing system</w:t>
      </w:r>
      <w:r w:rsidRPr="00821F6D">
        <w:rPr>
          <w:rFonts w:ascii="Times New Roman" w:hAnsi="Times New Roman" w:cs="Times New Roman" w:hint="eastAsia"/>
          <w:sz w:val="24"/>
          <w:szCs w:val="24"/>
        </w:rPr>
        <w:t>; (</w:t>
      </w:r>
      <w:r>
        <w:rPr>
          <w:rFonts w:ascii="Times New Roman" w:hAnsi="Times New Roman" w:cs="Times New Roman"/>
          <w:sz w:val="24"/>
          <w:szCs w:val="24"/>
        </w:rPr>
        <w:t>b</w:t>
      </w:r>
      <w:r w:rsidRPr="00821F6D">
        <w:rPr>
          <w:rFonts w:ascii="Times New Roman" w:hAnsi="Times New Roman" w:cs="Times New Roman" w:hint="eastAsia"/>
          <w:sz w:val="24"/>
          <w:szCs w:val="24"/>
        </w:rPr>
        <w:t xml:space="preserve">) Comparison of the </w:t>
      </w:r>
      <w:r>
        <w:rPr>
          <w:rFonts w:ascii="Times New Roman" w:hAnsi="Times New Roman" w:cs="Times New Roman"/>
          <w:sz w:val="24"/>
          <w:szCs w:val="24"/>
        </w:rPr>
        <w:t xml:space="preserve">biosensing </w:t>
      </w:r>
      <w:r w:rsidRPr="00821F6D">
        <w:rPr>
          <w:rFonts w:ascii="Times New Roman" w:hAnsi="Times New Roman" w:cs="Times New Roman" w:hint="eastAsia"/>
          <w:sz w:val="24"/>
          <w:szCs w:val="24"/>
        </w:rPr>
        <w:t>performance of Cir-</w:t>
      </w:r>
      <w:r>
        <w:rPr>
          <w:rFonts w:ascii="Times New Roman" w:hAnsi="Times New Roman" w:cs="Times New Roman"/>
          <w:sz w:val="24"/>
          <w:szCs w:val="24"/>
        </w:rPr>
        <w:t>amplifier</w:t>
      </w:r>
      <w:r w:rsidRPr="00821F6D">
        <w:rPr>
          <w:rFonts w:ascii="Times New Roman" w:hAnsi="Times New Roman" w:cs="Times New Roman" w:hint="eastAsia"/>
          <w:sz w:val="24"/>
          <w:szCs w:val="24"/>
        </w:rPr>
        <w:t xml:space="preserve"> </w:t>
      </w:r>
      <w:r w:rsidR="0001311F">
        <w:rPr>
          <w:rFonts w:ascii="Times New Roman" w:hAnsi="Times New Roman" w:cs="Times New Roman"/>
          <w:sz w:val="24"/>
          <w:szCs w:val="24"/>
        </w:rPr>
        <w:t>at</w:t>
      </w:r>
      <w:r w:rsidRPr="00821F6D">
        <w:rPr>
          <w:rFonts w:ascii="Times New Roman" w:hAnsi="Times New Roman" w:cs="Times New Roman" w:hint="eastAsia"/>
          <w:sz w:val="24"/>
          <w:szCs w:val="24"/>
        </w:rPr>
        <w:t xml:space="preserve"> RT and 37</w:t>
      </w:r>
      <w:r w:rsidRPr="00821F6D">
        <w:rPr>
          <w:rFonts w:ascii="Times New Roman" w:hAnsi="Times New Roman" w:cs="Times New Roman"/>
          <w:sz w:val="24"/>
          <w:szCs w:val="24"/>
        </w:rPr>
        <w:t>℃.</w:t>
      </w:r>
    </w:p>
    <w:p w14:paraId="105147F6" w14:textId="27C42D77" w:rsidR="003D2A70" w:rsidRDefault="003D2A70" w:rsidP="003D2A70">
      <w:pPr>
        <w:jc w:val="both"/>
        <w:rPr>
          <w:rFonts w:ascii="Times New Roman" w:hAnsi="Times New Roman" w:cs="Times New Roman"/>
          <w:sz w:val="24"/>
          <w:szCs w:val="24"/>
        </w:rPr>
      </w:pPr>
    </w:p>
    <w:p w14:paraId="2C10EBE6" w14:textId="4AAEED51" w:rsidR="00E840A9" w:rsidRDefault="003A6919" w:rsidP="003A6919">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5FE6D4B" wp14:editId="5CE14F60">
            <wp:extent cx="3870338" cy="296156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77436" cy="2966995"/>
                    </a:xfrm>
                    <a:prstGeom prst="rect">
                      <a:avLst/>
                    </a:prstGeom>
                    <a:noFill/>
                    <a:ln>
                      <a:noFill/>
                    </a:ln>
                  </pic:spPr>
                </pic:pic>
              </a:graphicData>
            </a:graphic>
          </wp:inline>
        </w:drawing>
      </w:r>
    </w:p>
    <w:p w14:paraId="33D3154B" w14:textId="7F44A832" w:rsidR="003A6919" w:rsidRDefault="003A6919" w:rsidP="0001311F">
      <w:pPr>
        <w:spacing w:line="360" w:lineRule="auto"/>
        <w:rPr>
          <w:rFonts w:ascii="Times New Roman" w:hAnsi="Times New Roman" w:cs="Times New Roman"/>
          <w:sz w:val="24"/>
          <w:szCs w:val="24"/>
        </w:rPr>
      </w:pPr>
      <w:r w:rsidRPr="007672C1">
        <w:rPr>
          <w:rFonts w:ascii="Times New Roman" w:hAnsi="Times New Roman" w:cs="Times New Roman"/>
          <w:b/>
          <w:bCs/>
          <w:sz w:val="24"/>
          <w:szCs w:val="24"/>
        </w:rPr>
        <w:t>Figure S</w:t>
      </w:r>
      <w:r>
        <w:rPr>
          <w:rFonts w:ascii="Times New Roman" w:hAnsi="Times New Roman" w:cs="Times New Roman"/>
          <w:b/>
          <w:bCs/>
          <w:sz w:val="24"/>
          <w:szCs w:val="24"/>
        </w:rPr>
        <w:t>3</w:t>
      </w:r>
      <w:r>
        <w:rPr>
          <w:rFonts w:ascii="Times New Roman" w:hAnsi="Times New Roman" w:cs="Times New Roman"/>
          <w:sz w:val="24"/>
          <w:szCs w:val="24"/>
        </w:rPr>
        <w:t xml:space="preserve">. </w:t>
      </w:r>
      <w:r w:rsidR="004D4BF8">
        <w:rPr>
          <w:rFonts w:ascii="Times New Roman" w:hAnsi="Times New Roman" w:cs="Times New Roman"/>
          <w:sz w:val="24"/>
          <w:szCs w:val="24"/>
        </w:rPr>
        <w:t xml:space="preserve">Investigation of the ssDNA linker length in </w:t>
      </w:r>
      <w:r w:rsidR="0001311F">
        <w:rPr>
          <w:rFonts w:ascii="Times New Roman" w:hAnsi="Times New Roman" w:cs="Times New Roman"/>
          <w:sz w:val="24"/>
          <w:szCs w:val="24"/>
        </w:rPr>
        <w:t xml:space="preserve">the </w:t>
      </w:r>
      <w:r w:rsidR="004D4BF8">
        <w:rPr>
          <w:rFonts w:ascii="Times New Roman" w:hAnsi="Times New Roman" w:cs="Times New Roman"/>
          <w:sz w:val="24"/>
          <w:szCs w:val="24"/>
        </w:rPr>
        <w:t>Cir-amplifier</w:t>
      </w:r>
      <w:r w:rsidR="006C43CA">
        <w:rPr>
          <w:rFonts w:ascii="Times New Roman" w:hAnsi="Times New Roman" w:cs="Times New Roman"/>
          <w:sz w:val="24"/>
          <w:szCs w:val="24"/>
        </w:rPr>
        <w:t xml:space="preserve"> (Method S2)</w:t>
      </w:r>
      <w:r w:rsidR="00645DAC">
        <w:rPr>
          <w:rFonts w:ascii="Times New Roman" w:hAnsi="Times New Roman" w:cs="Times New Roman"/>
          <w:sz w:val="24"/>
          <w:szCs w:val="24"/>
        </w:rPr>
        <w:t xml:space="preserve">. </w:t>
      </w:r>
    </w:p>
    <w:p w14:paraId="1D7C536F" w14:textId="19670DB7" w:rsidR="003D2A70" w:rsidRDefault="003D2A70" w:rsidP="003D2A70">
      <w:pPr>
        <w:jc w:val="both"/>
        <w:rPr>
          <w:rFonts w:ascii="Times New Roman" w:hAnsi="Times New Roman" w:cs="Times New Roman"/>
          <w:sz w:val="24"/>
          <w:szCs w:val="24"/>
        </w:rPr>
      </w:pPr>
    </w:p>
    <w:p w14:paraId="2185DEE1" w14:textId="77777777" w:rsidR="00E840A9" w:rsidRDefault="00E840A9" w:rsidP="003D2A70">
      <w:pPr>
        <w:jc w:val="both"/>
        <w:rPr>
          <w:rFonts w:ascii="Times New Roman" w:hAnsi="Times New Roman" w:cs="Times New Roman"/>
          <w:sz w:val="24"/>
          <w:szCs w:val="24"/>
        </w:rPr>
      </w:pPr>
    </w:p>
    <w:p w14:paraId="4599923B" w14:textId="2681EF07" w:rsidR="003D2A70" w:rsidRDefault="00621C7C" w:rsidP="003D2A7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D965E63" wp14:editId="5B895ACC">
            <wp:extent cx="3821373" cy="2922508"/>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34759" cy="2932745"/>
                    </a:xfrm>
                    <a:prstGeom prst="rect">
                      <a:avLst/>
                    </a:prstGeom>
                    <a:noFill/>
                  </pic:spPr>
                </pic:pic>
              </a:graphicData>
            </a:graphic>
          </wp:inline>
        </w:drawing>
      </w:r>
    </w:p>
    <w:p w14:paraId="2F8BB129" w14:textId="1BB51308" w:rsidR="003D2A70" w:rsidRDefault="003D2A70" w:rsidP="00F60D74">
      <w:pPr>
        <w:spacing w:line="360" w:lineRule="auto"/>
        <w:jc w:val="both"/>
        <w:rPr>
          <w:rFonts w:ascii="Times New Roman" w:hAnsi="Times New Roman" w:cs="Times New Roman"/>
          <w:sz w:val="24"/>
          <w:szCs w:val="24"/>
        </w:rPr>
      </w:pPr>
      <w:r w:rsidRPr="007672C1">
        <w:rPr>
          <w:rFonts w:ascii="Times New Roman" w:hAnsi="Times New Roman" w:cs="Times New Roman"/>
          <w:b/>
          <w:bCs/>
          <w:sz w:val="24"/>
          <w:szCs w:val="24"/>
        </w:rPr>
        <w:t>Figure S</w:t>
      </w:r>
      <w:r w:rsidR="00645DAC">
        <w:rPr>
          <w:rFonts w:ascii="Times New Roman" w:hAnsi="Times New Roman" w:cs="Times New Roman"/>
          <w:b/>
          <w:bCs/>
          <w:sz w:val="24"/>
          <w:szCs w:val="24"/>
        </w:rPr>
        <w:t>4</w:t>
      </w:r>
      <w:r>
        <w:rPr>
          <w:rFonts w:ascii="Times New Roman" w:hAnsi="Times New Roman" w:cs="Times New Roman"/>
          <w:sz w:val="24"/>
          <w:szCs w:val="24"/>
        </w:rPr>
        <w:t>. The calibration curve of a classic CRISPR/Cas12a biosensing system</w:t>
      </w:r>
      <w:r w:rsidR="00FD3C3E">
        <w:rPr>
          <w:rFonts w:ascii="Times New Roman" w:hAnsi="Times New Roman" w:cs="Times New Roman"/>
          <w:sz w:val="24"/>
          <w:szCs w:val="24"/>
        </w:rPr>
        <w:t xml:space="preserve"> (Method 2)</w:t>
      </w:r>
      <w:r>
        <w:rPr>
          <w:rFonts w:ascii="Times New Roman" w:hAnsi="Times New Roman" w:cs="Times New Roman"/>
          <w:sz w:val="24"/>
          <w:szCs w:val="24"/>
        </w:rPr>
        <w:t xml:space="preserve">. </w:t>
      </w:r>
    </w:p>
    <w:p w14:paraId="1D182F90" w14:textId="77777777" w:rsidR="003D2A70" w:rsidRDefault="003D2A70" w:rsidP="003D2A70">
      <w:pPr>
        <w:jc w:val="both"/>
        <w:rPr>
          <w:rFonts w:ascii="Times New Roman" w:hAnsi="Times New Roman" w:cs="Times New Roman"/>
          <w:sz w:val="24"/>
          <w:szCs w:val="24"/>
        </w:rPr>
      </w:pPr>
    </w:p>
    <w:p w14:paraId="43E56D98" w14:textId="3D08364C" w:rsidR="003D2A70" w:rsidRDefault="000333E2" w:rsidP="003D2A70">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D072105" wp14:editId="00A6A5E6">
            <wp:extent cx="5513696" cy="6411822"/>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19095" cy="6418100"/>
                    </a:xfrm>
                    <a:prstGeom prst="rect">
                      <a:avLst/>
                    </a:prstGeom>
                    <a:noFill/>
                  </pic:spPr>
                </pic:pic>
              </a:graphicData>
            </a:graphic>
          </wp:inline>
        </w:drawing>
      </w:r>
    </w:p>
    <w:p w14:paraId="53AA4898" w14:textId="5B379BBB" w:rsidR="003D2A70" w:rsidRDefault="003D2A70" w:rsidP="00F60D74">
      <w:pPr>
        <w:spacing w:line="360" w:lineRule="auto"/>
        <w:jc w:val="both"/>
        <w:rPr>
          <w:rFonts w:ascii="Times New Roman" w:hAnsi="Times New Roman" w:cs="Times New Roman"/>
          <w:sz w:val="24"/>
          <w:szCs w:val="24"/>
        </w:rPr>
      </w:pPr>
      <w:r w:rsidRPr="007672C1">
        <w:rPr>
          <w:rFonts w:ascii="Times New Roman" w:hAnsi="Times New Roman" w:cs="Times New Roman"/>
          <w:b/>
          <w:bCs/>
          <w:sz w:val="24"/>
          <w:szCs w:val="24"/>
        </w:rPr>
        <w:t>Figure S</w:t>
      </w:r>
      <w:r w:rsidR="00E80D66">
        <w:rPr>
          <w:rFonts w:ascii="Times New Roman" w:hAnsi="Times New Roman" w:cs="Times New Roman"/>
          <w:b/>
          <w:bCs/>
          <w:sz w:val="24"/>
          <w:szCs w:val="24"/>
        </w:rPr>
        <w:t>5</w:t>
      </w:r>
      <w:r>
        <w:rPr>
          <w:rFonts w:ascii="Times New Roman" w:hAnsi="Times New Roman" w:cs="Times New Roman"/>
          <w:sz w:val="24"/>
          <w:szCs w:val="24"/>
        </w:rPr>
        <w:t xml:space="preserve">. </w:t>
      </w:r>
      <w:r w:rsidRPr="0075577E">
        <w:rPr>
          <w:rFonts w:ascii="Times New Roman" w:hAnsi="Times New Roman" w:cs="Times New Roman"/>
          <w:sz w:val="24"/>
          <w:szCs w:val="24"/>
        </w:rPr>
        <w:t>The development of Cir-</w:t>
      </w:r>
      <w:r>
        <w:rPr>
          <w:rFonts w:ascii="Times New Roman" w:hAnsi="Times New Roman" w:cs="Times New Roman"/>
          <w:sz w:val="24"/>
          <w:szCs w:val="24"/>
        </w:rPr>
        <w:t>amplifier</w:t>
      </w:r>
      <w:r w:rsidRPr="0075577E">
        <w:rPr>
          <w:rFonts w:ascii="Times New Roman" w:hAnsi="Times New Roman" w:cs="Times New Roman"/>
          <w:sz w:val="24"/>
          <w:szCs w:val="24"/>
        </w:rPr>
        <w:t xml:space="preserve"> assisted autocatalysis biosensing system using two </w:t>
      </w:r>
      <w:r w:rsidR="00F4283B">
        <w:rPr>
          <w:rFonts w:ascii="Times New Roman" w:hAnsi="Times New Roman" w:cs="Times New Roman"/>
          <w:sz w:val="24"/>
          <w:szCs w:val="24"/>
        </w:rPr>
        <w:t xml:space="preserve">different </w:t>
      </w:r>
      <w:r w:rsidRPr="0075577E">
        <w:rPr>
          <w:rFonts w:ascii="Times New Roman" w:hAnsi="Times New Roman" w:cs="Times New Roman"/>
          <w:sz w:val="24"/>
          <w:szCs w:val="24"/>
        </w:rPr>
        <w:t>types of Cas12a RNP</w:t>
      </w:r>
      <w:r w:rsidR="00E41421">
        <w:rPr>
          <w:rFonts w:ascii="Times New Roman" w:hAnsi="Times New Roman" w:cs="Times New Roman"/>
          <w:sz w:val="24"/>
          <w:szCs w:val="24"/>
        </w:rPr>
        <w:t>s</w:t>
      </w:r>
      <w:r>
        <w:rPr>
          <w:rFonts w:ascii="Times New Roman" w:hAnsi="Times New Roman" w:cs="Times New Roman"/>
          <w:sz w:val="24"/>
          <w:szCs w:val="24"/>
        </w:rPr>
        <w:t xml:space="preserve"> (DANCER-2)</w:t>
      </w:r>
      <w:r w:rsidR="006C43CA">
        <w:rPr>
          <w:rFonts w:ascii="Times New Roman" w:hAnsi="Times New Roman" w:cs="Times New Roman"/>
          <w:sz w:val="24"/>
          <w:szCs w:val="24"/>
        </w:rPr>
        <w:t xml:space="preserve"> (Method S3)</w:t>
      </w:r>
      <w:r w:rsidRPr="0075577E">
        <w:rPr>
          <w:rFonts w:ascii="Times New Roman" w:hAnsi="Times New Roman" w:cs="Times New Roman"/>
          <w:sz w:val="24"/>
          <w:szCs w:val="24"/>
        </w:rPr>
        <w:t>.</w:t>
      </w:r>
      <w:r>
        <w:rPr>
          <w:rFonts w:ascii="Times New Roman" w:hAnsi="Times New Roman" w:cs="Times New Roman"/>
          <w:sz w:val="24"/>
          <w:szCs w:val="24"/>
        </w:rPr>
        <w:t xml:space="preserve"> </w:t>
      </w:r>
      <w:r w:rsidRPr="00573E1D">
        <w:rPr>
          <w:rFonts w:ascii="Times New Roman" w:hAnsi="Times New Roman" w:cs="Times New Roman"/>
          <w:sz w:val="24"/>
          <w:szCs w:val="24"/>
        </w:rPr>
        <w:t>(</w:t>
      </w:r>
      <w:r>
        <w:rPr>
          <w:rFonts w:ascii="Times New Roman" w:hAnsi="Times New Roman" w:cs="Times New Roman"/>
          <w:sz w:val="24"/>
          <w:szCs w:val="24"/>
        </w:rPr>
        <w:t>a</w:t>
      </w:r>
      <w:r w:rsidRPr="00573E1D">
        <w:rPr>
          <w:rFonts w:ascii="Times New Roman" w:hAnsi="Times New Roman" w:cs="Times New Roman"/>
          <w:sz w:val="24"/>
          <w:szCs w:val="24"/>
        </w:rPr>
        <w:t xml:space="preserve">) The schematic for the development of </w:t>
      </w:r>
      <w:r>
        <w:rPr>
          <w:rFonts w:ascii="Times New Roman" w:hAnsi="Times New Roman" w:cs="Times New Roman"/>
          <w:sz w:val="24"/>
          <w:szCs w:val="24"/>
        </w:rPr>
        <w:t xml:space="preserve">DANCER-2; </w:t>
      </w:r>
      <w:r w:rsidRPr="00573E1D">
        <w:rPr>
          <w:rFonts w:ascii="Times New Roman" w:hAnsi="Times New Roman" w:cs="Times New Roman"/>
          <w:sz w:val="24"/>
          <w:szCs w:val="24"/>
        </w:rPr>
        <w:t>(</w:t>
      </w:r>
      <w:r>
        <w:rPr>
          <w:rFonts w:ascii="Times New Roman" w:hAnsi="Times New Roman" w:cs="Times New Roman"/>
          <w:sz w:val="24"/>
          <w:szCs w:val="24"/>
        </w:rPr>
        <w:t>b</w:t>
      </w:r>
      <w:r w:rsidRPr="00573E1D">
        <w:rPr>
          <w:rFonts w:ascii="Times New Roman" w:hAnsi="Times New Roman" w:cs="Times New Roman"/>
          <w:sz w:val="24"/>
          <w:szCs w:val="24"/>
        </w:rPr>
        <w:t>) The investigation of Cas12a RNP1 and RNP2 ratio</w:t>
      </w:r>
      <w:r w:rsidR="00DA3ED5">
        <w:rPr>
          <w:rFonts w:ascii="Times New Roman" w:hAnsi="Times New Roman" w:cs="Times New Roman"/>
          <w:sz w:val="24"/>
          <w:szCs w:val="24"/>
        </w:rPr>
        <w:t xml:space="preserve"> (Cir-amplifier 200 </w:t>
      </w:r>
      <w:proofErr w:type="spellStart"/>
      <w:r w:rsidR="00DA3ED5">
        <w:rPr>
          <w:rFonts w:ascii="Times New Roman" w:hAnsi="Times New Roman" w:cs="Times New Roman"/>
          <w:sz w:val="24"/>
          <w:szCs w:val="24"/>
        </w:rPr>
        <w:t>nM</w:t>
      </w:r>
      <w:proofErr w:type="spellEnd"/>
      <w:r w:rsidR="00DA3ED5">
        <w:rPr>
          <w:rFonts w:ascii="Times New Roman" w:hAnsi="Times New Roman" w:cs="Times New Roman"/>
          <w:sz w:val="24"/>
          <w:szCs w:val="24"/>
        </w:rPr>
        <w:t xml:space="preserve">, and 1 </w:t>
      </w:r>
      <w:proofErr w:type="spellStart"/>
      <w:r w:rsidR="00DA3ED5">
        <w:rPr>
          <w:rFonts w:ascii="Times New Roman" w:hAnsi="Times New Roman" w:cs="Times New Roman"/>
          <w:sz w:val="24"/>
          <w:szCs w:val="24"/>
        </w:rPr>
        <w:t>pM</w:t>
      </w:r>
      <w:proofErr w:type="spellEnd"/>
      <w:r w:rsidR="00DA3ED5">
        <w:rPr>
          <w:rFonts w:ascii="Times New Roman" w:hAnsi="Times New Roman" w:cs="Times New Roman"/>
          <w:sz w:val="24"/>
          <w:szCs w:val="24"/>
        </w:rPr>
        <w:t xml:space="preserve"> </w:t>
      </w:r>
      <w:r w:rsidR="004A0D7F">
        <w:rPr>
          <w:rFonts w:ascii="Times New Roman" w:hAnsi="Times New Roman" w:cs="Times New Roman"/>
          <w:sz w:val="24"/>
          <w:szCs w:val="24"/>
        </w:rPr>
        <w:t>target-C</w:t>
      </w:r>
      <w:r w:rsidR="00DA3ED5">
        <w:rPr>
          <w:rFonts w:ascii="Times New Roman" w:hAnsi="Times New Roman" w:cs="Times New Roman"/>
          <w:sz w:val="24"/>
          <w:szCs w:val="24"/>
        </w:rPr>
        <w:t>)</w:t>
      </w:r>
      <w:r w:rsidRPr="00573E1D">
        <w:rPr>
          <w:rFonts w:ascii="Times New Roman" w:hAnsi="Times New Roman" w:cs="Times New Roman"/>
          <w:sz w:val="24"/>
          <w:szCs w:val="24"/>
        </w:rPr>
        <w:t>;</w:t>
      </w:r>
      <w:r>
        <w:rPr>
          <w:rFonts w:ascii="Times New Roman" w:hAnsi="Times New Roman" w:cs="Times New Roman"/>
          <w:sz w:val="24"/>
          <w:szCs w:val="24"/>
        </w:rPr>
        <w:t xml:space="preserve"> </w:t>
      </w:r>
      <w:r w:rsidRPr="00FA3595">
        <w:rPr>
          <w:rFonts w:ascii="Times New Roman" w:hAnsi="Times New Roman" w:cs="Times New Roman"/>
          <w:sz w:val="24"/>
          <w:szCs w:val="24"/>
        </w:rPr>
        <w:t>(</w:t>
      </w:r>
      <w:r>
        <w:rPr>
          <w:rFonts w:ascii="Times New Roman" w:hAnsi="Times New Roman" w:cs="Times New Roman"/>
          <w:sz w:val="24"/>
          <w:szCs w:val="24"/>
        </w:rPr>
        <w:t>c</w:t>
      </w:r>
      <w:r w:rsidRPr="00FA3595">
        <w:rPr>
          <w:rFonts w:ascii="Times New Roman" w:hAnsi="Times New Roman" w:cs="Times New Roman"/>
          <w:sz w:val="24"/>
          <w:szCs w:val="24"/>
        </w:rPr>
        <w:t>) The amplified signals of Cas12a RNP1-RNP2 biosensing system</w:t>
      </w:r>
      <w:r w:rsidR="00A217FB">
        <w:rPr>
          <w:rFonts w:ascii="Times New Roman" w:hAnsi="Times New Roman" w:cs="Times New Roman"/>
          <w:sz w:val="24"/>
          <w:szCs w:val="24"/>
        </w:rPr>
        <w:t xml:space="preserve"> (Cir-amplifier 200 </w:t>
      </w:r>
      <w:proofErr w:type="spellStart"/>
      <w:r w:rsidR="00A217FB">
        <w:rPr>
          <w:rFonts w:ascii="Times New Roman" w:hAnsi="Times New Roman" w:cs="Times New Roman"/>
          <w:sz w:val="24"/>
          <w:szCs w:val="24"/>
        </w:rPr>
        <w:t>nM</w:t>
      </w:r>
      <w:proofErr w:type="spellEnd"/>
      <w:r w:rsidR="00A217FB">
        <w:rPr>
          <w:rFonts w:ascii="Times New Roman" w:hAnsi="Times New Roman" w:cs="Times New Roman"/>
          <w:sz w:val="24"/>
          <w:szCs w:val="24"/>
        </w:rPr>
        <w:t xml:space="preserve">, and 1 </w:t>
      </w:r>
      <w:proofErr w:type="spellStart"/>
      <w:r w:rsidR="00A217FB">
        <w:rPr>
          <w:rFonts w:ascii="Times New Roman" w:hAnsi="Times New Roman" w:cs="Times New Roman"/>
          <w:sz w:val="24"/>
          <w:szCs w:val="24"/>
        </w:rPr>
        <w:t>pM</w:t>
      </w:r>
      <w:proofErr w:type="spellEnd"/>
      <w:r w:rsidR="00A217FB">
        <w:rPr>
          <w:rFonts w:ascii="Times New Roman" w:hAnsi="Times New Roman" w:cs="Times New Roman"/>
          <w:sz w:val="24"/>
          <w:szCs w:val="24"/>
        </w:rPr>
        <w:t xml:space="preserve"> </w:t>
      </w:r>
      <w:r w:rsidR="004A0D7F">
        <w:rPr>
          <w:rFonts w:ascii="Times New Roman" w:hAnsi="Times New Roman" w:cs="Times New Roman"/>
          <w:sz w:val="24"/>
          <w:szCs w:val="24"/>
        </w:rPr>
        <w:t>target-C</w:t>
      </w:r>
      <w:r w:rsidR="00A217FB">
        <w:rPr>
          <w:rFonts w:ascii="Times New Roman" w:hAnsi="Times New Roman" w:cs="Times New Roman"/>
          <w:sz w:val="24"/>
          <w:szCs w:val="24"/>
        </w:rPr>
        <w:t>)</w:t>
      </w:r>
      <w:r w:rsidRPr="00FA3595">
        <w:rPr>
          <w:rFonts w:ascii="Times New Roman" w:hAnsi="Times New Roman" w:cs="Times New Roman"/>
          <w:sz w:val="24"/>
          <w:szCs w:val="24"/>
        </w:rPr>
        <w:t>;</w:t>
      </w:r>
      <w:r>
        <w:rPr>
          <w:rFonts w:ascii="Times New Roman" w:hAnsi="Times New Roman" w:cs="Times New Roman"/>
          <w:sz w:val="24"/>
          <w:szCs w:val="24"/>
        </w:rPr>
        <w:t xml:space="preserve"> </w:t>
      </w:r>
      <w:r w:rsidRPr="0059054B">
        <w:rPr>
          <w:rFonts w:ascii="Times New Roman" w:hAnsi="Times New Roman" w:cs="Times New Roman"/>
          <w:sz w:val="24"/>
          <w:szCs w:val="24"/>
        </w:rPr>
        <w:t>(</w:t>
      </w:r>
      <w:r>
        <w:rPr>
          <w:rFonts w:ascii="Times New Roman" w:hAnsi="Times New Roman" w:cs="Times New Roman"/>
          <w:sz w:val="24"/>
          <w:szCs w:val="24"/>
        </w:rPr>
        <w:t>d</w:t>
      </w:r>
      <w:r w:rsidRPr="0059054B">
        <w:rPr>
          <w:rFonts w:ascii="Times New Roman" w:hAnsi="Times New Roman" w:cs="Times New Roman"/>
          <w:sz w:val="24"/>
          <w:szCs w:val="24"/>
        </w:rPr>
        <w:t xml:space="preserve">) The comparison of </w:t>
      </w:r>
      <w:r>
        <w:rPr>
          <w:rFonts w:ascii="Times New Roman" w:hAnsi="Times New Roman" w:cs="Times New Roman"/>
          <w:sz w:val="24"/>
          <w:szCs w:val="24"/>
        </w:rPr>
        <w:t>DANCER</w:t>
      </w:r>
      <w:r w:rsidRPr="0059054B">
        <w:rPr>
          <w:rFonts w:ascii="Times New Roman" w:hAnsi="Times New Roman" w:cs="Times New Roman"/>
          <w:sz w:val="24"/>
          <w:szCs w:val="24"/>
        </w:rPr>
        <w:t>-2 (two Cas12a RNP</w:t>
      </w:r>
      <w:r w:rsidR="0061738A">
        <w:rPr>
          <w:rFonts w:ascii="Times New Roman" w:hAnsi="Times New Roman" w:cs="Times New Roman"/>
          <w:sz w:val="24"/>
          <w:szCs w:val="24"/>
        </w:rPr>
        <w:t>s</w:t>
      </w:r>
      <w:r w:rsidRPr="0059054B">
        <w:rPr>
          <w:rFonts w:ascii="Times New Roman" w:hAnsi="Times New Roman" w:cs="Times New Roman"/>
          <w:sz w:val="24"/>
          <w:szCs w:val="24"/>
        </w:rPr>
        <w:t xml:space="preserve">) and </w:t>
      </w:r>
      <w:r>
        <w:rPr>
          <w:rFonts w:ascii="Times New Roman" w:hAnsi="Times New Roman" w:cs="Times New Roman"/>
          <w:sz w:val="24"/>
          <w:szCs w:val="24"/>
        </w:rPr>
        <w:t>DANCER</w:t>
      </w:r>
      <w:r w:rsidRPr="0059054B">
        <w:rPr>
          <w:rFonts w:ascii="Times New Roman" w:hAnsi="Times New Roman" w:cs="Times New Roman"/>
          <w:sz w:val="24"/>
          <w:szCs w:val="24"/>
        </w:rPr>
        <w:t xml:space="preserve"> (One Cas12a RNP);</w:t>
      </w:r>
      <w:r>
        <w:rPr>
          <w:rFonts w:ascii="Times New Roman" w:hAnsi="Times New Roman" w:cs="Times New Roman"/>
          <w:sz w:val="24"/>
          <w:szCs w:val="24"/>
        </w:rPr>
        <w:t xml:space="preserve"> </w:t>
      </w:r>
      <w:r w:rsidRPr="00573E1D">
        <w:rPr>
          <w:rFonts w:ascii="Times New Roman" w:hAnsi="Times New Roman" w:cs="Times New Roman"/>
          <w:sz w:val="24"/>
          <w:szCs w:val="24"/>
        </w:rPr>
        <w:t>(</w:t>
      </w:r>
      <w:r>
        <w:rPr>
          <w:rFonts w:ascii="Times New Roman" w:hAnsi="Times New Roman" w:cs="Times New Roman"/>
          <w:sz w:val="24"/>
          <w:szCs w:val="24"/>
        </w:rPr>
        <w:t>e</w:t>
      </w:r>
      <w:r w:rsidRPr="00573E1D">
        <w:rPr>
          <w:rFonts w:ascii="Times New Roman" w:hAnsi="Times New Roman" w:cs="Times New Roman"/>
          <w:sz w:val="24"/>
          <w:szCs w:val="24"/>
        </w:rPr>
        <w:t xml:space="preserve">) The </w:t>
      </w:r>
      <w:r>
        <w:rPr>
          <w:rFonts w:ascii="Times New Roman" w:hAnsi="Times New Roman" w:cs="Times New Roman"/>
          <w:sz w:val="24"/>
          <w:szCs w:val="24"/>
        </w:rPr>
        <w:t>limit of detection</w:t>
      </w:r>
      <w:r w:rsidRPr="00573E1D">
        <w:rPr>
          <w:rFonts w:ascii="Times New Roman" w:hAnsi="Times New Roman" w:cs="Times New Roman"/>
          <w:sz w:val="24"/>
          <w:szCs w:val="24"/>
        </w:rPr>
        <w:t xml:space="preserve"> of </w:t>
      </w:r>
      <w:r>
        <w:rPr>
          <w:rFonts w:ascii="Times New Roman" w:hAnsi="Times New Roman" w:cs="Times New Roman"/>
          <w:sz w:val="24"/>
          <w:szCs w:val="24"/>
        </w:rPr>
        <w:t>DANCER-2.</w:t>
      </w:r>
    </w:p>
    <w:p w14:paraId="46AFCA08" w14:textId="77777777" w:rsidR="003D2A70" w:rsidRDefault="003D2A70" w:rsidP="003D2A70">
      <w:pPr>
        <w:jc w:val="both"/>
        <w:rPr>
          <w:rFonts w:ascii="Times New Roman" w:hAnsi="Times New Roman" w:cs="Times New Roman"/>
          <w:sz w:val="24"/>
          <w:szCs w:val="24"/>
        </w:rPr>
      </w:pPr>
    </w:p>
    <w:p w14:paraId="60E67470" w14:textId="77777777" w:rsidR="003D2A70" w:rsidRPr="00F37ED4" w:rsidRDefault="003D2A70" w:rsidP="00F71D9D">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Tables </w:t>
      </w:r>
    </w:p>
    <w:p w14:paraId="040DDD3C" w14:textId="0018856A"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1</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Fig. 2</w:t>
      </w:r>
      <w:r w:rsidR="00E52709">
        <w:rPr>
          <w:rFonts w:ascii="Times New Roman" w:hAnsi="Times New Roman" w:cs="Times New Roman"/>
          <w:sz w:val="24"/>
          <w:szCs w:val="24"/>
        </w:rPr>
        <w:t xml:space="preserve"> &amp; Fig. S1.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23B5F482" w14:textId="77777777" w:rsidTr="00633743">
        <w:trPr>
          <w:trHeight w:val="488"/>
          <w:jc w:val="center"/>
        </w:trPr>
        <w:tc>
          <w:tcPr>
            <w:tcW w:w="1959" w:type="dxa"/>
            <w:tcBorders>
              <w:top w:val="single" w:sz="4" w:space="0" w:color="auto"/>
              <w:bottom w:val="single" w:sz="4" w:space="0" w:color="auto"/>
            </w:tcBorders>
            <w:vAlign w:val="center"/>
          </w:tcPr>
          <w:p w14:paraId="22ECF388"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77476CBD"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0A2381AE"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0F329CCC"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5BBEF639" w14:textId="77777777" w:rsidTr="00633743">
        <w:trPr>
          <w:trHeight w:val="488"/>
          <w:jc w:val="center"/>
        </w:trPr>
        <w:tc>
          <w:tcPr>
            <w:tcW w:w="1959" w:type="dxa"/>
            <w:tcBorders>
              <w:bottom w:val="single" w:sz="4" w:space="0" w:color="auto"/>
            </w:tcBorders>
            <w:vAlign w:val="center"/>
          </w:tcPr>
          <w:p w14:paraId="1671F420"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Cir-ssDNA-19nt</w:t>
            </w:r>
          </w:p>
        </w:tc>
        <w:tc>
          <w:tcPr>
            <w:tcW w:w="871" w:type="dxa"/>
            <w:tcBorders>
              <w:bottom w:val="single" w:sz="4" w:space="0" w:color="auto"/>
            </w:tcBorders>
            <w:vAlign w:val="center"/>
          </w:tcPr>
          <w:p w14:paraId="2CAF1B6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tcBorders>
              <w:bottom w:val="single" w:sz="4" w:space="0" w:color="auto"/>
            </w:tcBorders>
            <w:vAlign w:val="center"/>
          </w:tcPr>
          <w:p w14:paraId="54BA5B7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w:t>
            </w:r>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tcBorders>
              <w:bottom w:val="single" w:sz="4" w:space="0" w:color="auto"/>
            </w:tcBorders>
            <w:vAlign w:val="center"/>
          </w:tcPr>
          <w:p w14:paraId="0C52B38E"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bl>
    <w:p w14:paraId="47F8C5EB" w14:textId="77777777" w:rsidR="003D2A70" w:rsidRDefault="003D2A70" w:rsidP="00F71D9D">
      <w:pPr>
        <w:spacing w:line="360" w:lineRule="auto"/>
        <w:rPr>
          <w:rFonts w:ascii="Times New Roman" w:hAnsi="Times New Roman" w:cs="Times New Roman"/>
          <w:sz w:val="24"/>
          <w:szCs w:val="24"/>
        </w:rPr>
      </w:pPr>
    </w:p>
    <w:p w14:paraId="2DCDA0B7" w14:textId="472B24A6"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2</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Fig. 3</w:t>
      </w:r>
      <w:r w:rsidR="00FC26E3">
        <w:rPr>
          <w:rFonts w:ascii="Times New Roman" w:hAnsi="Times New Roman" w:cs="Times New Roman"/>
          <w:sz w:val="24"/>
          <w:szCs w:val="24"/>
        </w:rPr>
        <w:t xml:space="preserve"> &amp; Fig. S2.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16918EDF" w14:textId="77777777" w:rsidTr="00633743">
        <w:trPr>
          <w:trHeight w:val="488"/>
          <w:jc w:val="center"/>
        </w:trPr>
        <w:tc>
          <w:tcPr>
            <w:tcW w:w="1959" w:type="dxa"/>
            <w:tcBorders>
              <w:top w:val="single" w:sz="4" w:space="0" w:color="auto"/>
              <w:bottom w:val="single" w:sz="4" w:space="0" w:color="auto"/>
            </w:tcBorders>
            <w:vAlign w:val="center"/>
          </w:tcPr>
          <w:p w14:paraId="449B45E0"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13D48176"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5A775299"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2EA8A368"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310400BC" w14:textId="77777777" w:rsidTr="00633743">
        <w:trPr>
          <w:trHeight w:val="488"/>
          <w:jc w:val="center"/>
        </w:trPr>
        <w:tc>
          <w:tcPr>
            <w:tcW w:w="1959" w:type="dxa"/>
            <w:vAlign w:val="center"/>
          </w:tcPr>
          <w:p w14:paraId="6922BC6D"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18nt cDNA</w:t>
            </w:r>
            <w:r>
              <w:rPr>
                <w:rFonts w:ascii="Times New Roman" w:hAnsi="Times New Roman" w:cs="Times New Roman"/>
              </w:rPr>
              <w:t xml:space="preserve"> </w:t>
            </w:r>
          </w:p>
        </w:tc>
        <w:tc>
          <w:tcPr>
            <w:tcW w:w="871" w:type="dxa"/>
            <w:vAlign w:val="center"/>
          </w:tcPr>
          <w:p w14:paraId="74A3A35F"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vAlign w:val="center"/>
          </w:tcPr>
          <w:p w14:paraId="44BF646E"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w:t>
            </w:r>
            <w:r>
              <w:rPr>
                <w:rFonts w:ascii="Times New Roman" w:hAnsi="Times New Roman" w:cs="Times New Roman"/>
              </w:rPr>
              <w:t>AG</w:t>
            </w:r>
          </w:p>
        </w:tc>
        <w:tc>
          <w:tcPr>
            <w:tcW w:w="1980" w:type="dxa"/>
            <w:vAlign w:val="center"/>
          </w:tcPr>
          <w:p w14:paraId="7D7C9F9B"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r w:rsidR="003D2A70" w:rsidRPr="00155A1C" w14:paraId="767052F3" w14:textId="77777777" w:rsidTr="00633743">
        <w:trPr>
          <w:trHeight w:val="488"/>
          <w:jc w:val="center"/>
        </w:trPr>
        <w:tc>
          <w:tcPr>
            <w:tcW w:w="1959" w:type="dxa"/>
            <w:vAlign w:val="center"/>
          </w:tcPr>
          <w:p w14:paraId="019CF6DB"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Cir-ssDNA-18nt (L-0)</w:t>
            </w:r>
          </w:p>
        </w:tc>
        <w:tc>
          <w:tcPr>
            <w:tcW w:w="871" w:type="dxa"/>
            <w:vAlign w:val="center"/>
          </w:tcPr>
          <w:p w14:paraId="7DB6D8C4"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6AA6D3A8"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1D12D489"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51E5D2ED" w14:textId="77777777" w:rsidTr="00633743">
        <w:trPr>
          <w:trHeight w:val="488"/>
          <w:jc w:val="center"/>
        </w:trPr>
        <w:tc>
          <w:tcPr>
            <w:tcW w:w="1959" w:type="dxa"/>
            <w:vAlign w:val="center"/>
          </w:tcPr>
          <w:p w14:paraId="4E2B238C"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Cir-ssDNA-19nt (L-1)</w:t>
            </w:r>
          </w:p>
        </w:tc>
        <w:tc>
          <w:tcPr>
            <w:tcW w:w="871" w:type="dxa"/>
            <w:vAlign w:val="center"/>
          </w:tcPr>
          <w:p w14:paraId="67FF81A8"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501DF50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284DF612"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713B5F16" w14:textId="77777777" w:rsidTr="00633743">
        <w:trPr>
          <w:trHeight w:val="488"/>
          <w:jc w:val="center"/>
        </w:trPr>
        <w:tc>
          <w:tcPr>
            <w:tcW w:w="1959" w:type="dxa"/>
            <w:vAlign w:val="center"/>
          </w:tcPr>
          <w:p w14:paraId="78D9A563"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Cir-ssDNA-21nt (L-3)</w:t>
            </w:r>
          </w:p>
        </w:tc>
        <w:tc>
          <w:tcPr>
            <w:tcW w:w="871" w:type="dxa"/>
            <w:vAlign w:val="center"/>
          </w:tcPr>
          <w:p w14:paraId="50AAB841"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406B880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784E5C64"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4E27D445" w14:textId="77777777" w:rsidTr="00633743">
        <w:trPr>
          <w:trHeight w:val="488"/>
          <w:jc w:val="center"/>
        </w:trPr>
        <w:tc>
          <w:tcPr>
            <w:tcW w:w="1959" w:type="dxa"/>
            <w:vAlign w:val="center"/>
          </w:tcPr>
          <w:p w14:paraId="0DBBCB74"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Cir-ssDNA-23nt (L-5)</w:t>
            </w:r>
          </w:p>
        </w:tc>
        <w:tc>
          <w:tcPr>
            <w:tcW w:w="871" w:type="dxa"/>
            <w:vAlign w:val="center"/>
          </w:tcPr>
          <w:p w14:paraId="7878C960"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4CD25678"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 TTT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3C4C1754"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6BED261D" w14:textId="77777777" w:rsidTr="00633743">
        <w:trPr>
          <w:trHeight w:val="488"/>
          <w:jc w:val="center"/>
        </w:trPr>
        <w:tc>
          <w:tcPr>
            <w:tcW w:w="1959" w:type="dxa"/>
            <w:vAlign w:val="center"/>
          </w:tcPr>
          <w:p w14:paraId="6907445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Cir-ssDNA-25nt (L-7)</w:t>
            </w:r>
          </w:p>
        </w:tc>
        <w:tc>
          <w:tcPr>
            <w:tcW w:w="871" w:type="dxa"/>
            <w:vAlign w:val="center"/>
          </w:tcPr>
          <w:p w14:paraId="56D59F50"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5C4D9481"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 TTT </w:t>
            </w:r>
            <w:proofErr w:type="spellStart"/>
            <w:r>
              <w:rPr>
                <w:rFonts w:ascii="Times New Roman" w:hAnsi="Times New Roman" w:cs="Times New Roman"/>
              </w:rPr>
              <w:t>TTT</w:t>
            </w:r>
            <w:proofErr w:type="spellEnd"/>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27470DE7"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34E373E5" w14:textId="77777777" w:rsidTr="00633743">
        <w:trPr>
          <w:trHeight w:val="488"/>
          <w:jc w:val="center"/>
        </w:trPr>
        <w:tc>
          <w:tcPr>
            <w:tcW w:w="1959" w:type="dxa"/>
            <w:vAlign w:val="center"/>
          </w:tcPr>
          <w:p w14:paraId="03DC2684" w14:textId="65D9E775" w:rsidR="003D2A70" w:rsidRDefault="00A45F84" w:rsidP="00F71D9D">
            <w:pPr>
              <w:spacing w:after="160" w:line="360" w:lineRule="auto"/>
              <w:contextualSpacing/>
              <w:rPr>
                <w:rFonts w:ascii="Times New Roman" w:hAnsi="Times New Roman" w:cs="Times New Roman"/>
              </w:rPr>
            </w:pPr>
            <w:r>
              <w:rPr>
                <w:rFonts w:ascii="Times New Roman" w:hAnsi="Times New Roman" w:cs="Times New Roman"/>
              </w:rPr>
              <w:t>target</w:t>
            </w:r>
            <w:r w:rsidR="002D02B8">
              <w:rPr>
                <w:rFonts w:ascii="Times New Roman" w:hAnsi="Times New Roman" w:cs="Times New Roman"/>
              </w:rPr>
              <w:t>-C</w:t>
            </w:r>
          </w:p>
        </w:tc>
        <w:tc>
          <w:tcPr>
            <w:tcW w:w="871" w:type="dxa"/>
            <w:vAlign w:val="center"/>
          </w:tcPr>
          <w:p w14:paraId="2FBE52B9"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33784299" w14:textId="77777777" w:rsidR="003D2A70" w:rsidRDefault="003D2A70" w:rsidP="00F71D9D">
            <w:pPr>
              <w:spacing w:after="160" w:line="360" w:lineRule="auto"/>
              <w:contextualSpacing/>
              <w:rPr>
                <w:rFonts w:ascii="Times New Roman" w:hAnsi="Times New Roman" w:cs="Times New Roman"/>
              </w:rPr>
            </w:pPr>
            <w:r w:rsidRPr="00D52C84">
              <w:rPr>
                <w:rFonts w:ascii="Times New Roman" w:hAnsi="Times New Roman" w:cs="Times New Roman"/>
              </w:rPr>
              <w:t xml:space="preserve">GAA GAC ACC CTA CCA ACC CCC </w:t>
            </w:r>
            <w:proofErr w:type="spellStart"/>
            <w:r w:rsidRPr="00D52C84">
              <w:rPr>
                <w:rFonts w:ascii="Times New Roman" w:hAnsi="Times New Roman" w:cs="Times New Roman"/>
              </w:rPr>
              <w:t>CCC</w:t>
            </w:r>
            <w:proofErr w:type="spellEnd"/>
          </w:p>
        </w:tc>
        <w:tc>
          <w:tcPr>
            <w:tcW w:w="1980" w:type="dxa"/>
            <w:vAlign w:val="center"/>
          </w:tcPr>
          <w:p w14:paraId="279FB4AF"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10528A57" w14:textId="77777777" w:rsidTr="00633743">
        <w:trPr>
          <w:trHeight w:val="488"/>
          <w:jc w:val="center"/>
        </w:trPr>
        <w:tc>
          <w:tcPr>
            <w:tcW w:w="1959" w:type="dxa"/>
            <w:vAlign w:val="center"/>
          </w:tcPr>
          <w:p w14:paraId="14E1D543" w14:textId="047444F4" w:rsidR="002D02B8" w:rsidRDefault="003D2A70" w:rsidP="002D02B8">
            <w:pPr>
              <w:spacing w:line="360" w:lineRule="auto"/>
              <w:contextualSpacing/>
              <w:rPr>
                <w:rFonts w:ascii="Times New Roman" w:hAnsi="Times New Roman" w:cs="Times New Roman"/>
              </w:rPr>
            </w:pPr>
            <w:r>
              <w:rPr>
                <w:rFonts w:ascii="Times New Roman" w:hAnsi="Times New Roman" w:cs="Times New Roman"/>
              </w:rPr>
              <w:t>gRNA</w:t>
            </w:r>
            <w:r w:rsidR="002D02B8">
              <w:rPr>
                <w:rFonts w:ascii="Times New Roman" w:hAnsi="Times New Roman" w:cs="Times New Roman"/>
              </w:rPr>
              <w:t>-C</w:t>
            </w:r>
          </w:p>
          <w:p w14:paraId="36BF203D" w14:textId="6C70BEE2" w:rsidR="003D2A70" w:rsidRDefault="003D2A70" w:rsidP="00F71D9D">
            <w:pPr>
              <w:spacing w:after="160" w:line="360" w:lineRule="auto"/>
              <w:contextualSpacing/>
              <w:rPr>
                <w:rFonts w:ascii="Times New Roman" w:hAnsi="Times New Roman" w:cs="Times New Roman"/>
              </w:rPr>
            </w:pPr>
          </w:p>
        </w:tc>
        <w:tc>
          <w:tcPr>
            <w:tcW w:w="871" w:type="dxa"/>
            <w:vAlign w:val="center"/>
          </w:tcPr>
          <w:p w14:paraId="5D44A724" w14:textId="77777777" w:rsidR="003D2A70" w:rsidRDefault="003D2A70" w:rsidP="00F71D9D">
            <w:pPr>
              <w:spacing w:after="160" w:line="360" w:lineRule="auto"/>
              <w:contextualSpacing/>
              <w:rPr>
                <w:rFonts w:ascii="Times New Roman" w:hAnsi="Times New Roman" w:cs="Times New Roman"/>
              </w:rPr>
            </w:pPr>
            <w:proofErr w:type="spellStart"/>
            <w:r>
              <w:rPr>
                <w:rFonts w:ascii="Times New Roman" w:hAnsi="Times New Roman" w:cs="Times New Roman"/>
              </w:rPr>
              <w:t>ssRNA</w:t>
            </w:r>
            <w:proofErr w:type="spellEnd"/>
          </w:p>
        </w:tc>
        <w:tc>
          <w:tcPr>
            <w:tcW w:w="4176" w:type="dxa"/>
            <w:vAlign w:val="center"/>
          </w:tcPr>
          <w:p w14:paraId="2DCCE7E5" w14:textId="77777777" w:rsidR="003D2A70" w:rsidRDefault="003D2A70" w:rsidP="00F71D9D">
            <w:pPr>
              <w:spacing w:after="160" w:line="360" w:lineRule="auto"/>
              <w:contextualSpacing/>
              <w:rPr>
                <w:rFonts w:ascii="Times New Roman" w:hAnsi="Times New Roman" w:cs="Times New Roman"/>
              </w:rPr>
            </w:pPr>
            <w:r w:rsidRPr="00A608BD">
              <w:rPr>
                <w:rFonts w:ascii="Times New Roman" w:hAnsi="Times New Roman" w:cs="Times New Roman"/>
              </w:rPr>
              <w:t xml:space="preserve">UAA UUU CUA </w:t>
            </w:r>
            <w:proofErr w:type="spellStart"/>
            <w:r w:rsidRPr="00A608BD">
              <w:rPr>
                <w:rFonts w:ascii="Times New Roman" w:hAnsi="Times New Roman" w:cs="Times New Roman"/>
              </w:rPr>
              <w:t>CUA</w:t>
            </w:r>
            <w:proofErr w:type="spellEnd"/>
            <w:r w:rsidRPr="00A608BD">
              <w:rPr>
                <w:rFonts w:ascii="Times New Roman" w:hAnsi="Times New Roman" w:cs="Times New Roman"/>
              </w:rPr>
              <w:t xml:space="preserve"> AGU GUA GAU GGG </w:t>
            </w:r>
            <w:proofErr w:type="spellStart"/>
            <w:r w:rsidRPr="00A608BD">
              <w:rPr>
                <w:rFonts w:ascii="Times New Roman" w:hAnsi="Times New Roman" w:cs="Times New Roman"/>
              </w:rPr>
              <w:t>GGG</w:t>
            </w:r>
            <w:proofErr w:type="spellEnd"/>
            <w:r w:rsidRPr="00A608BD">
              <w:rPr>
                <w:rFonts w:ascii="Times New Roman" w:hAnsi="Times New Roman" w:cs="Times New Roman"/>
              </w:rPr>
              <w:t xml:space="preserve"> GGU UGG UAG GGU GUC</w:t>
            </w:r>
          </w:p>
        </w:tc>
        <w:tc>
          <w:tcPr>
            <w:tcW w:w="1980" w:type="dxa"/>
            <w:vAlign w:val="center"/>
          </w:tcPr>
          <w:p w14:paraId="28E91189" w14:textId="77777777" w:rsidR="003D2A70" w:rsidRPr="00566C2E" w:rsidRDefault="003D2A70" w:rsidP="00F71D9D">
            <w:pPr>
              <w:spacing w:after="160" w:line="360" w:lineRule="auto"/>
              <w:contextualSpacing/>
              <w:jc w:val="center"/>
              <w:rPr>
                <w:rFonts w:ascii="Times New Roman" w:hAnsi="Times New Roman" w:cs="Times New Roman"/>
              </w:rPr>
            </w:pPr>
            <w:r>
              <w:rPr>
                <w:rFonts w:ascii="Times New Roman" w:hAnsi="Times New Roman" w:cs="Times New Roman"/>
              </w:rPr>
              <w:t>N/A</w:t>
            </w:r>
          </w:p>
        </w:tc>
      </w:tr>
      <w:tr w:rsidR="003D2A70" w:rsidRPr="00155A1C" w14:paraId="05CA85A2" w14:textId="77777777" w:rsidTr="00633743">
        <w:trPr>
          <w:trHeight w:val="488"/>
          <w:jc w:val="center"/>
        </w:trPr>
        <w:tc>
          <w:tcPr>
            <w:tcW w:w="1959" w:type="dxa"/>
            <w:tcBorders>
              <w:bottom w:val="single" w:sz="4" w:space="0" w:color="auto"/>
            </w:tcBorders>
            <w:vAlign w:val="center"/>
          </w:tcPr>
          <w:p w14:paraId="4991EFB7"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 reporter</w:t>
            </w:r>
          </w:p>
        </w:tc>
        <w:tc>
          <w:tcPr>
            <w:tcW w:w="871" w:type="dxa"/>
            <w:tcBorders>
              <w:bottom w:val="single" w:sz="4" w:space="0" w:color="auto"/>
            </w:tcBorders>
            <w:vAlign w:val="center"/>
          </w:tcPr>
          <w:p w14:paraId="7EA61D96"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tcBorders>
              <w:bottom w:val="single" w:sz="4" w:space="0" w:color="auto"/>
            </w:tcBorders>
            <w:vAlign w:val="center"/>
          </w:tcPr>
          <w:p w14:paraId="45CA0917"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TTATT</w:t>
            </w:r>
          </w:p>
        </w:tc>
        <w:tc>
          <w:tcPr>
            <w:tcW w:w="1980" w:type="dxa"/>
            <w:tcBorders>
              <w:bottom w:val="single" w:sz="4" w:space="0" w:color="auto"/>
            </w:tcBorders>
            <w:vAlign w:val="center"/>
          </w:tcPr>
          <w:p w14:paraId="72CB8C19"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bl>
    <w:p w14:paraId="457556B7" w14:textId="77777777" w:rsidR="003D2A70" w:rsidRDefault="003D2A70" w:rsidP="00F71D9D">
      <w:pPr>
        <w:spacing w:line="360" w:lineRule="auto"/>
        <w:rPr>
          <w:rFonts w:ascii="Times New Roman" w:hAnsi="Times New Roman" w:cs="Times New Roman"/>
          <w:sz w:val="24"/>
          <w:szCs w:val="24"/>
        </w:rPr>
      </w:pPr>
    </w:p>
    <w:p w14:paraId="418C9388" w14:textId="77777777"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3</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 xml:space="preserve">Fig. 4b.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6871BAED" w14:textId="77777777" w:rsidTr="00633743">
        <w:trPr>
          <w:trHeight w:val="488"/>
          <w:jc w:val="center"/>
        </w:trPr>
        <w:tc>
          <w:tcPr>
            <w:tcW w:w="1959" w:type="dxa"/>
            <w:tcBorders>
              <w:top w:val="single" w:sz="4" w:space="0" w:color="auto"/>
              <w:bottom w:val="single" w:sz="4" w:space="0" w:color="auto"/>
            </w:tcBorders>
            <w:vAlign w:val="center"/>
          </w:tcPr>
          <w:p w14:paraId="49049535"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4FDCF310"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6A657A5C"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52141B8C"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538D64C1" w14:textId="77777777" w:rsidTr="00633743">
        <w:trPr>
          <w:trHeight w:val="488"/>
          <w:jc w:val="center"/>
        </w:trPr>
        <w:tc>
          <w:tcPr>
            <w:tcW w:w="1959" w:type="dxa"/>
            <w:vAlign w:val="center"/>
          </w:tcPr>
          <w:p w14:paraId="6E1CF39B"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lastRenderedPageBreak/>
              <w:t>25nt cDNA</w:t>
            </w:r>
          </w:p>
        </w:tc>
        <w:tc>
          <w:tcPr>
            <w:tcW w:w="871" w:type="dxa"/>
            <w:vAlign w:val="center"/>
          </w:tcPr>
          <w:p w14:paraId="67BA7585"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773B6507"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TAG</w:t>
            </w:r>
            <w:r>
              <w:rPr>
                <w:rFonts w:ascii="Times New Roman" w:hAnsi="Times New Roman" w:cs="Times New Roman"/>
              </w:rPr>
              <w:t xml:space="preserve"> </w:t>
            </w:r>
            <w:r w:rsidRPr="00155A1C">
              <w:rPr>
                <w:rFonts w:ascii="Times New Roman" w:hAnsi="Times New Roman" w:cs="Times New Roman"/>
              </w:rPr>
              <w:t>ACT</w:t>
            </w:r>
            <w:r>
              <w:rPr>
                <w:rFonts w:ascii="Times New Roman" w:hAnsi="Times New Roman" w:cs="Times New Roman"/>
              </w:rPr>
              <w:t xml:space="preserve"> </w:t>
            </w:r>
            <w:r w:rsidRPr="00155A1C">
              <w:rPr>
                <w:rFonts w:ascii="Times New Roman" w:hAnsi="Times New Roman" w:cs="Times New Roman"/>
              </w:rPr>
              <w:t>GAG</w:t>
            </w:r>
            <w:r>
              <w:rPr>
                <w:rFonts w:ascii="Times New Roman" w:hAnsi="Times New Roman" w:cs="Times New Roman"/>
              </w:rPr>
              <w:t xml:space="preserve"> </w:t>
            </w:r>
            <w:r w:rsidRPr="00155A1C">
              <w:rPr>
                <w:rFonts w:ascii="Times New Roman" w:hAnsi="Times New Roman" w:cs="Times New Roman"/>
              </w:rPr>
              <w:t>A</w:t>
            </w:r>
          </w:p>
        </w:tc>
        <w:tc>
          <w:tcPr>
            <w:tcW w:w="1980" w:type="dxa"/>
            <w:vAlign w:val="center"/>
          </w:tcPr>
          <w:p w14:paraId="3C9FA518"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7B3ABCC8" w14:textId="77777777" w:rsidTr="00633743">
        <w:trPr>
          <w:trHeight w:val="488"/>
          <w:jc w:val="center"/>
        </w:trPr>
        <w:tc>
          <w:tcPr>
            <w:tcW w:w="1959" w:type="dxa"/>
            <w:vAlign w:val="center"/>
          </w:tcPr>
          <w:p w14:paraId="725F348D"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Cir-ssDNA-28nt</w:t>
            </w:r>
          </w:p>
        </w:tc>
        <w:tc>
          <w:tcPr>
            <w:tcW w:w="871" w:type="dxa"/>
            <w:vAlign w:val="center"/>
          </w:tcPr>
          <w:p w14:paraId="496FE96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6559E8B6"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TT</w:t>
            </w:r>
            <w:r w:rsidRPr="00155A1C">
              <w:rPr>
                <w:rFonts w:ascii="Times New Roman" w:hAnsi="Times New Roman" w:cs="Times New Roman"/>
              </w:rPr>
              <w:t>T</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CAG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w:t>
            </w:r>
            <w:r>
              <w:rPr>
                <w:rFonts w:ascii="Times New Roman" w:hAnsi="Times New Roman" w:cs="Times New Roman"/>
              </w:rPr>
              <w:t xml:space="preserve"> </w:t>
            </w:r>
            <w:r w:rsidRPr="00155A1C">
              <w:rPr>
                <w:rFonts w:ascii="Times New Roman" w:hAnsi="Times New Roman" w:cs="Times New Roman"/>
              </w:rPr>
              <w:t>TGC</w:t>
            </w:r>
            <w:r>
              <w:rPr>
                <w:rFonts w:ascii="Times New Roman" w:hAnsi="Times New Roman" w:cs="Times New Roman"/>
              </w:rPr>
              <w:t xml:space="preserve"> </w:t>
            </w:r>
            <w:r w:rsidRPr="00155A1C">
              <w:rPr>
                <w:rFonts w:ascii="Times New Roman" w:hAnsi="Times New Roman" w:cs="Times New Roman"/>
              </w:rPr>
              <w:t>TAT</w:t>
            </w:r>
            <w:r>
              <w:rPr>
                <w:rFonts w:ascii="Times New Roman" w:hAnsi="Times New Roman" w:cs="Times New Roman"/>
              </w:rPr>
              <w:t xml:space="preserve"> </w:t>
            </w:r>
            <w:r w:rsidRPr="00155A1C">
              <w:rPr>
                <w:rFonts w:ascii="Times New Roman" w:hAnsi="Times New Roman" w:cs="Times New Roman"/>
              </w:rPr>
              <w:t>GTC</w:t>
            </w:r>
            <w:r>
              <w:rPr>
                <w:rFonts w:ascii="Times New Roman" w:hAnsi="Times New Roman" w:cs="Times New Roman"/>
              </w:rPr>
              <w:t xml:space="preserve"> </w:t>
            </w:r>
            <w:r w:rsidRPr="00155A1C">
              <w:rPr>
                <w:rFonts w:ascii="Times New Roman" w:hAnsi="Times New Roman" w:cs="Times New Roman"/>
              </w:rPr>
              <w:t>TAA</w:t>
            </w:r>
            <w:r>
              <w:rPr>
                <w:rFonts w:ascii="Times New Roman" w:hAnsi="Times New Roman" w:cs="Times New Roman"/>
              </w:rPr>
              <w:t xml:space="preserve"> </w:t>
            </w:r>
            <w:r w:rsidRPr="00155A1C">
              <w:rPr>
                <w:rFonts w:ascii="Times New Roman" w:hAnsi="Times New Roman" w:cs="Times New Roman"/>
              </w:rPr>
              <w:t>A</w:t>
            </w:r>
          </w:p>
        </w:tc>
        <w:tc>
          <w:tcPr>
            <w:tcW w:w="1980" w:type="dxa"/>
            <w:vAlign w:val="center"/>
          </w:tcPr>
          <w:p w14:paraId="45417538" w14:textId="77777777" w:rsidR="003D2A70" w:rsidRPr="00155A1C"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71E7BAEA" w14:textId="77777777" w:rsidTr="00633743">
        <w:trPr>
          <w:trHeight w:val="488"/>
          <w:jc w:val="center"/>
        </w:trPr>
        <w:tc>
          <w:tcPr>
            <w:tcW w:w="1959" w:type="dxa"/>
            <w:vAlign w:val="center"/>
          </w:tcPr>
          <w:p w14:paraId="176943E3"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21nt cDNA</w:t>
            </w:r>
          </w:p>
        </w:tc>
        <w:tc>
          <w:tcPr>
            <w:tcW w:w="871" w:type="dxa"/>
            <w:vAlign w:val="center"/>
          </w:tcPr>
          <w:p w14:paraId="3C5E1F6D"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01E868C6"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TAG</w:t>
            </w:r>
            <w:r>
              <w:rPr>
                <w:rFonts w:ascii="Times New Roman" w:hAnsi="Times New Roman" w:cs="Times New Roman"/>
              </w:rPr>
              <w:t xml:space="preserve"> </w:t>
            </w:r>
            <w:r w:rsidRPr="00155A1C">
              <w:rPr>
                <w:rFonts w:ascii="Times New Roman" w:hAnsi="Times New Roman" w:cs="Times New Roman"/>
              </w:rPr>
              <w:t>ACT</w:t>
            </w:r>
            <w:r>
              <w:rPr>
                <w:rFonts w:ascii="Times New Roman" w:hAnsi="Times New Roman" w:cs="Times New Roman"/>
              </w:rPr>
              <w:t xml:space="preserve"> </w:t>
            </w:r>
          </w:p>
        </w:tc>
        <w:tc>
          <w:tcPr>
            <w:tcW w:w="1980" w:type="dxa"/>
            <w:vAlign w:val="center"/>
          </w:tcPr>
          <w:p w14:paraId="4C08350B"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0BE6E434" w14:textId="77777777" w:rsidTr="00633743">
        <w:trPr>
          <w:trHeight w:val="488"/>
          <w:jc w:val="center"/>
        </w:trPr>
        <w:tc>
          <w:tcPr>
            <w:tcW w:w="1959" w:type="dxa"/>
            <w:vAlign w:val="center"/>
          </w:tcPr>
          <w:p w14:paraId="61FAA4A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Cir-ssDNA-24nt</w:t>
            </w:r>
          </w:p>
        </w:tc>
        <w:tc>
          <w:tcPr>
            <w:tcW w:w="871" w:type="dxa"/>
            <w:vAlign w:val="center"/>
          </w:tcPr>
          <w:p w14:paraId="678ABDFB"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50A72BEF"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TT</w:t>
            </w:r>
            <w:r w:rsidRPr="00155A1C">
              <w:rPr>
                <w:rFonts w:ascii="Times New Roman" w:hAnsi="Times New Roman" w:cs="Times New Roman"/>
              </w:rPr>
              <w:t>T</w:t>
            </w:r>
            <w:r>
              <w:rPr>
                <w:rFonts w:ascii="Times New Roman" w:hAnsi="Times New Roman" w:cs="Times New Roman"/>
              </w:rPr>
              <w:t xml:space="preserve"> </w:t>
            </w:r>
            <w:r w:rsidRPr="00155A1C">
              <w:rPr>
                <w:rFonts w:ascii="Times New Roman" w:hAnsi="Times New Roman" w:cs="Times New Roman"/>
              </w:rPr>
              <w:t>AGT</w:t>
            </w:r>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384D634A" w14:textId="77777777" w:rsidR="003D2A70" w:rsidRPr="00155A1C"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22440EAC" w14:textId="77777777" w:rsidTr="00633743">
        <w:trPr>
          <w:trHeight w:val="488"/>
          <w:jc w:val="center"/>
        </w:trPr>
        <w:tc>
          <w:tcPr>
            <w:tcW w:w="1959" w:type="dxa"/>
            <w:vAlign w:val="center"/>
          </w:tcPr>
          <w:p w14:paraId="33CD5BF5"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18nt cDNA</w:t>
            </w:r>
          </w:p>
        </w:tc>
        <w:tc>
          <w:tcPr>
            <w:tcW w:w="871" w:type="dxa"/>
            <w:vAlign w:val="center"/>
          </w:tcPr>
          <w:p w14:paraId="684DA144"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vAlign w:val="center"/>
          </w:tcPr>
          <w:p w14:paraId="053090B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w:t>
            </w:r>
            <w:r>
              <w:rPr>
                <w:rFonts w:ascii="Times New Roman" w:hAnsi="Times New Roman" w:cs="Times New Roman"/>
              </w:rPr>
              <w:t>AG</w:t>
            </w:r>
          </w:p>
        </w:tc>
        <w:tc>
          <w:tcPr>
            <w:tcW w:w="1980" w:type="dxa"/>
            <w:vAlign w:val="center"/>
          </w:tcPr>
          <w:p w14:paraId="332B6164"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0EB7996E" w14:textId="77777777" w:rsidTr="00633743">
        <w:trPr>
          <w:trHeight w:val="488"/>
          <w:jc w:val="center"/>
        </w:trPr>
        <w:tc>
          <w:tcPr>
            <w:tcW w:w="1959" w:type="dxa"/>
            <w:vAlign w:val="center"/>
          </w:tcPr>
          <w:p w14:paraId="27F3B20E"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Cir-ssDNA-21nt</w:t>
            </w:r>
          </w:p>
        </w:tc>
        <w:tc>
          <w:tcPr>
            <w:tcW w:w="871" w:type="dxa"/>
            <w:vAlign w:val="center"/>
          </w:tcPr>
          <w:p w14:paraId="4B02873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3B096746"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TT</w:t>
            </w:r>
            <w:r w:rsidRPr="00155A1C">
              <w:rPr>
                <w:rFonts w:ascii="Times New Roman" w:hAnsi="Times New Roman" w:cs="Times New Roman"/>
              </w:rPr>
              <w:t>T</w:t>
            </w:r>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72CBC7A9"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0481CAD9" w14:textId="77777777" w:rsidTr="00633743">
        <w:trPr>
          <w:trHeight w:val="488"/>
          <w:jc w:val="center"/>
        </w:trPr>
        <w:tc>
          <w:tcPr>
            <w:tcW w:w="1959" w:type="dxa"/>
            <w:vAlign w:val="center"/>
          </w:tcPr>
          <w:p w14:paraId="3485CE54"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1</w:t>
            </w:r>
            <w:r>
              <w:rPr>
                <w:rFonts w:ascii="Times New Roman" w:hAnsi="Times New Roman" w:cs="Times New Roman"/>
              </w:rPr>
              <w:t>5</w:t>
            </w:r>
            <w:r w:rsidRPr="00155A1C">
              <w:rPr>
                <w:rFonts w:ascii="Times New Roman" w:hAnsi="Times New Roman" w:cs="Times New Roman"/>
              </w:rPr>
              <w:t>nt cDNA</w:t>
            </w:r>
          </w:p>
        </w:tc>
        <w:tc>
          <w:tcPr>
            <w:tcW w:w="871" w:type="dxa"/>
            <w:vAlign w:val="center"/>
          </w:tcPr>
          <w:p w14:paraId="0C493D4B"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vAlign w:val="center"/>
          </w:tcPr>
          <w:p w14:paraId="70C1126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p>
        </w:tc>
        <w:tc>
          <w:tcPr>
            <w:tcW w:w="1980" w:type="dxa"/>
            <w:vAlign w:val="center"/>
          </w:tcPr>
          <w:p w14:paraId="39EAEC8E"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75A9A669" w14:textId="77777777" w:rsidTr="00633743">
        <w:trPr>
          <w:trHeight w:val="488"/>
          <w:jc w:val="center"/>
        </w:trPr>
        <w:tc>
          <w:tcPr>
            <w:tcW w:w="1959" w:type="dxa"/>
            <w:vAlign w:val="center"/>
          </w:tcPr>
          <w:p w14:paraId="024F9059"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Cir-ssDNA-18nt</w:t>
            </w:r>
          </w:p>
        </w:tc>
        <w:tc>
          <w:tcPr>
            <w:tcW w:w="871" w:type="dxa"/>
            <w:vAlign w:val="center"/>
          </w:tcPr>
          <w:p w14:paraId="41614B9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4C9D047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TT</w:t>
            </w:r>
            <w:r w:rsidRPr="00155A1C">
              <w:rPr>
                <w:rFonts w:ascii="Times New Roman" w:hAnsi="Times New Roman" w:cs="Times New Roman"/>
              </w:rPr>
              <w:t>T</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3EC0632E"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7EF1C96F" w14:textId="77777777" w:rsidTr="00633743">
        <w:trPr>
          <w:trHeight w:val="488"/>
          <w:jc w:val="center"/>
        </w:trPr>
        <w:tc>
          <w:tcPr>
            <w:tcW w:w="1959" w:type="dxa"/>
            <w:vAlign w:val="center"/>
          </w:tcPr>
          <w:p w14:paraId="08620E06" w14:textId="1C978B1A" w:rsidR="003D2A70" w:rsidRDefault="002D02B8" w:rsidP="00F71D9D">
            <w:pPr>
              <w:spacing w:after="160" w:line="360" w:lineRule="auto"/>
              <w:contextualSpacing/>
              <w:rPr>
                <w:rFonts w:ascii="Times New Roman" w:hAnsi="Times New Roman" w:cs="Times New Roman"/>
              </w:rPr>
            </w:pPr>
            <w:r>
              <w:rPr>
                <w:rFonts w:ascii="Times New Roman" w:hAnsi="Times New Roman" w:cs="Times New Roman"/>
              </w:rPr>
              <w:t>target</w:t>
            </w:r>
            <w:r w:rsidR="00B43789">
              <w:rPr>
                <w:rFonts w:ascii="Times New Roman" w:hAnsi="Times New Roman" w:cs="Times New Roman"/>
              </w:rPr>
              <w:t>-D</w:t>
            </w:r>
          </w:p>
        </w:tc>
        <w:tc>
          <w:tcPr>
            <w:tcW w:w="871" w:type="dxa"/>
            <w:vAlign w:val="center"/>
          </w:tcPr>
          <w:p w14:paraId="34C0A3AB"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5D53A665" w14:textId="77777777" w:rsidR="003D2A70" w:rsidRDefault="003D2A70" w:rsidP="00F71D9D">
            <w:pPr>
              <w:spacing w:after="160" w:line="360" w:lineRule="auto"/>
              <w:contextualSpacing/>
              <w:rPr>
                <w:rFonts w:ascii="Times New Roman" w:hAnsi="Times New Roman" w:cs="Times New Roman"/>
              </w:rPr>
            </w:pPr>
            <w:r w:rsidRPr="00850C50">
              <w:rPr>
                <w:rFonts w:ascii="Times New Roman" w:hAnsi="Times New Roman" w:cs="Times New Roman"/>
              </w:rPr>
              <w:t xml:space="preserve">TCT CAG TCT ATG TGC TAT GTC </w:t>
            </w:r>
          </w:p>
        </w:tc>
        <w:tc>
          <w:tcPr>
            <w:tcW w:w="1980" w:type="dxa"/>
            <w:vAlign w:val="center"/>
          </w:tcPr>
          <w:p w14:paraId="6D235146"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6213B921" w14:textId="77777777" w:rsidTr="00633743">
        <w:trPr>
          <w:trHeight w:val="488"/>
          <w:jc w:val="center"/>
        </w:trPr>
        <w:tc>
          <w:tcPr>
            <w:tcW w:w="1959" w:type="dxa"/>
            <w:vAlign w:val="center"/>
          </w:tcPr>
          <w:p w14:paraId="1CC9B3D1" w14:textId="310CB08E"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gRNA</w:t>
            </w:r>
            <w:r w:rsidR="00B43789">
              <w:rPr>
                <w:rFonts w:ascii="Times New Roman" w:hAnsi="Times New Roman" w:cs="Times New Roman"/>
              </w:rPr>
              <w:t>-D</w:t>
            </w:r>
          </w:p>
        </w:tc>
        <w:tc>
          <w:tcPr>
            <w:tcW w:w="871" w:type="dxa"/>
            <w:vAlign w:val="center"/>
          </w:tcPr>
          <w:p w14:paraId="01042296" w14:textId="77777777" w:rsidR="003D2A70" w:rsidRDefault="003D2A70" w:rsidP="00F71D9D">
            <w:pPr>
              <w:spacing w:after="160" w:line="360" w:lineRule="auto"/>
              <w:contextualSpacing/>
              <w:rPr>
                <w:rFonts w:ascii="Times New Roman" w:hAnsi="Times New Roman" w:cs="Times New Roman"/>
              </w:rPr>
            </w:pPr>
            <w:proofErr w:type="spellStart"/>
            <w:r>
              <w:rPr>
                <w:rFonts w:ascii="Times New Roman" w:hAnsi="Times New Roman" w:cs="Times New Roman"/>
              </w:rPr>
              <w:t>ssRNA</w:t>
            </w:r>
            <w:proofErr w:type="spellEnd"/>
          </w:p>
        </w:tc>
        <w:tc>
          <w:tcPr>
            <w:tcW w:w="4176" w:type="dxa"/>
            <w:vAlign w:val="center"/>
          </w:tcPr>
          <w:p w14:paraId="16AF76D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 xml:space="preserve">UAA UUU CUA </w:t>
            </w:r>
            <w:proofErr w:type="spellStart"/>
            <w:r w:rsidRPr="00155A1C">
              <w:rPr>
                <w:rFonts w:ascii="Times New Roman" w:hAnsi="Times New Roman" w:cs="Times New Roman"/>
              </w:rPr>
              <w:t>CUA</w:t>
            </w:r>
            <w:proofErr w:type="spellEnd"/>
            <w:r w:rsidRPr="00155A1C">
              <w:rPr>
                <w:rFonts w:ascii="Times New Roman" w:hAnsi="Times New Roman" w:cs="Times New Roman"/>
              </w:rPr>
              <w:t xml:space="preserve"> AGU GUA GAU GAC AUA GCA CAU AGA CUG AGA </w:t>
            </w:r>
          </w:p>
        </w:tc>
        <w:tc>
          <w:tcPr>
            <w:tcW w:w="1980" w:type="dxa"/>
            <w:vAlign w:val="center"/>
          </w:tcPr>
          <w:p w14:paraId="646DC461"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5646DFD0" w14:textId="77777777" w:rsidTr="00633743">
        <w:trPr>
          <w:trHeight w:val="488"/>
          <w:jc w:val="center"/>
        </w:trPr>
        <w:tc>
          <w:tcPr>
            <w:tcW w:w="1959" w:type="dxa"/>
            <w:tcBorders>
              <w:bottom w:val="single" w:sz="4" w:space="0" w:color="auto"/>
            </w:tcBorders>
            <w:vAlign w:val="center"/>
          </w:tcPr>
          <w:p w14:paraId="29B2212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 reporter</w:t>
            </w:r>
          </w:p>
        </w:tc>
        <w:tc>
          <w:tcPr>
            <w:tcW w:w="871" w:type="dxa"/>
            <w:tcBorders>
              <w:bottom w:val="single" w:sz="4" w:space="0" w:color="auto"/>
            </w:tcBorders>
            <w:vAlign w:val="center"/>
          </w:tcPr>
          <w:p w14:paraId="31AD7EF3"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tcBorders>
              <w:bottom w:val="single" w:sz="4" w:space="0" w:color="auto"/>
            </w:tcBorders>
            <w:vAlign w:val="center"/>
          </w:tcPr>
          <w:p w14:paraId="67EBFE33"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TTATT</w:t>
            </w:r>
          </w:p>
        </w:tc>
        <w:tc>
          <w:tcPr>
            <w:tcW w:w="1980" w:type="dxa"/>
            <w:tcBorders>
              <w:bottom w:val="single" w:sz="4" w:space="0" w:color="auto"/>
            </w:tcBorders>
            <w:vAlign w:val="center"/>
          </w:tcPr>
          <w:p w14:paraId="6383E722"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bl>
    <w:p w14:paraId="78050DF1" w14:textId="77777777" w:rsidR="003D2A70" w:rsidRDefault="003D2A70" w:rsidP="00F71D9D">
      <w:pPr>
        <w:spacing w:line="360" w:lineRule="auto"/>
        <w:rPr>
          <w:rFonts w:ascii="Times New Roman" w:hAnsi="Times New Roman" w:cs="Times New Roman"/>
          <w:sz w:val="24"/>
          <w:szCs w:val="24"/>
        </w:rPr>
      </w:pPr>
    </w:p>
    <w:p w14:paraId="74F4DF84" w14:textId="643C6C0E"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4</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 xml:space="preserve">Fig. 4c &amp; </w:t>
      </w:r>
      <w:r w:rsidR="00B62C1F">
        <w:rPr>
          <w:rFonts w:ascii="Times New Roman" w:hAnsi="Times New Roman" w:cs="Times New Roman"/>
          <w:sz w:val="24"/>
          <w:szCs w:val="24"/>
        </w:rPr>
        <w:t>Fig. S3</w:t>
      </w:r>
      <w:r>
        <w:rPr>
          <w:rFonts w:ascii="Times New Roman" w:hAnsi="Times New Roman" w:cs="Times New Roman"/>
          <w:sz w:val="24"/>
          <w:szCs w:val="24"/>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7239CFF9" w14:textId="77777777" w:rsidTr="00633743">
        <w:trPr>
          <w:trHeight w:val="488"/>
          <w:jc w:val="center"/>
        </w:trPr>
        <w:tc>
          <w:tcPr>
            <w:tcW w:w="1959" w:type="dxa"/>
            <w:tcBorders>
              <w:top w:val="single" w:sz="4" w:space="0" w:color="auto"/>
              <w:bottom w:val="single" w:sz="4" w:space="0" w:color="auto"/>
            </w:tcBorders>
            <w:vAlign w:val="center"/>
          </w:tcPr>
          <w:p w14:paraId="712FCCA7"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51CB0CB1"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75B2BD09"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650B0132"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1BC9F9A8" w14:textId="77777777" w:rsidTr="00633743">
        <w:trPr>
          <w:trHeight w:val="488"/>
          <w:jc w:val="center"/>
        </w:trPr>
        <w:tc>
          <w:tcPr>
            <w:tcW w:w="1959" w:type="dxa"/>
            <w:vAlign w:val="center"/>
          </w:tcPr>
          <w:p w14:paraId="2EEC8A7B"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18nt cDNA</w:t>
            </w:r>
          </w:p>
        </w:tc>
        <w:tc>
          <w:tcPr>
            <w:tcW w:w="871" w:type="dxa"/>
            <w:vAlign w:val="center"/>
          </w:tcPr>
          <w:p w14:paraId="43895073"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vAlign w:val="center"/>
          </w:tcPr>
          <w:p w14:paraId="05E0155C"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w:t>
            </w:r>
            <w:r>
              <w:rPr>
                <w:rFonts w:ascii="Times New Roman" w:hAnsi="Times New Roman" w:cs="Times New Roman"/>
              </w:rPr>
              <w:t>AG</w:t>
            </w:r>
          </w:p>
        </w:tc>
        <w:tc>
          <w:tcPr>
            <w:tcW w:w="1980" w:type="dxa"/>
            <w:vAlign w:val="center"/>
          </w:tcPr>
          <w:p w14:paraId="00A02C23"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37E8F81D" w14:textId="77777777" w:rsidTr="00633743">
        <w:trPr>
          <w:trHeight w:val="488"/>
          <w:jc w:val="center"/>
        </w:trPr>
        <w:tc>
          <w:tcPr>
            <w:tcW w:w="1959" w:type="dxa"/>
            <w:vAlign w:val="center"/>
          </w:tcPr>
          <w:p w14:paraId="2E7B6BB0"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Cir-ssDNA-18nt (L-0)</w:t>
            </w:r>
          </w:p>
        </w:tc>
        <w:tc>
          <w:tcPr>
            <w:tcW w:w="871" w:type="dxa"/>
            <w:vAlign w:val="center"/>
          </w:tcPr>
          <w:p w14:paraId="4FDF131E"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3BED55BB"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1AFEB16A"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18DE25AF" w14:textId="77777777" w:rsidTr="00633743">
        <w:trPr>
          <w:trHeight w:val="488"/>
          <w:jc w:val="center"/>
        </w:trPr>
        <w:tc>
          <w:tcPr>
            <w:tcW w:w="1959" w:type="dxa"/>
            <w:vAlign w:val="center"/>
          </w:tcPr>
          <w:p w14:paraId="7F834ABF"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Cir-ssDNA-19nt (L-1)</w:t>
            </w:r>
          </w:p>
        </w:tc>
        <w:tc>
          <w:tcPr>
            <w:tcW w:w="871" w:type="dxa"/>
            <w:vAlign w:val="center"/>
          </w:tcPr>
          <w:p w14:paraId="6AD775E6"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66D2E3C6"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4379206F"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38F21102" w14:textId="77777777" w:rsidTr="00633743">
        <w:trPr>
          <w:trHeight w:val="488"/>
          <w:jc w:val="center"/>
        </w:trPr>
        <w:tc>
          <w:tcPr>
            <w:tcW w:w="1959" w:type="dxa"/>
            <w:vAlign w:val="center"/>
          </w:tcPr>
          <w:p w14:paraId="1D58588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Cir-ssDNA-20nt (L-2)</w:t>
            </w:r>
          </w:p>
        </w:tc>
        <w:tc>
          <w:tcPr>
            <w:tcW w:w="871" w:type="dxa"/>
            <w:vAlign w:val="center"/>
          </w:tcPr>
          <w:p w14:paraId="614833F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29FE622C"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1F090ADA"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15E79DAA" w14:textId="77777777" w:rsidTr="00633743">
        <w:trPr>
          <w:trHeight w:val="488"/>
          <w:jc w:val="center"/>
        </w:trPr>
        <w:tc>
          <w:tcPr>
            <w:tcW w:w="1959" w:type="dxa"/>
            <w:vAlign w:val="center"/>
          </w:tcPr>
          <w:p w14:paraId="39833BF7"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Cir-ssDNA-21nt (L-3)</w:t>
            </w:r>
          </w:p>
        </w:tc>
        <w:tc>
          <w:tcPr>
            <w:tcW w:w="871" w:type="dxa"/>
            <w:vAlign w:val="center"/>
          </w:tcPr>
          <w:p w14:paraId="7AA03C15"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702DEB29"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2CA375B6"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573BADB3" w14:textId="77777777" w:rsidTr="00633743">
        <w:trPr>
          <w:trHeight w:val="488"/>
          <w:jc w:val="center"/>
        </w:trPr>
        <w:tc>
          <w:tcPr>
            <w:tcW w:w="1959" w:type="dxa"/>
            <w:vAlign w:val="center"/>
          </w:tcPr>
          <w:p w14:paraId="71982E5D"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Cir-ssDNA-23nt (L-5)</w:t>
            </w:r>
          </w:p>
        </w:tc>
        <w:tc>
          <w:tcPr>
            <w:tcW w:w="871" w:type="dxa"/>
            <w:vAlign w:val="center"/>
          </w:tcPr>
          <w:p w14:paraId="76379B0C"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4E43FF8A"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 TTT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21AF256E"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7438DF00" w14:textId="77777777" w:rsidTr="00633743">
        <w:trPr>
          <w:trHeight w:val="488"/>
          <w:jc w:val="center"/>
        </w:trPr>
        <w:tc>
          <w:tcPr>
            <w:tcW w:w="1959" w:type="dxa"/>
            <w:vAlign w:val="center"/>
          </w:tcPr>
          <w:p w14:paraId="27838378"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lastRenderedPageBreak/>
              <w:t>Cir-ssDNA-25nt (L-7)</w:t>
            </w:r>
          </w:p>
        </w:tc>
        <w:tc>
          <w:tcPr>
            <w:tcW w:w="871" w:type="dxa"/>
            <w:vAlign w:val="center"/>
          </w:tcPr>
          <w:p w14:paraId="7B576B75"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63C251AD"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 TTT </w:t>
            </w:r>
            <w:proofErr w:type="spellStart"/>
            <w:r>
              <w:rPr>
                <w:rFonts w:ascii="Times New Roman" w:hAnsi="Times New Roman" w:cs="Times New Roman"/>
              </w:rPr>
              <w:t>TTT</w:t>
            </w:r>
            <w:proofErr w:type="spellEnd"/>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30C44286"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28C9C2F6" w14:textId="77777777" w:rsidTr="00633743">
        <w:trPr>
          <w:trHeight w:val="488"/>
          <w:jc w:val="center"/>
        </w:trPr>
        <w:tc>
          <w:tcPr>
            <w:tcW w:w="1959" w:type="dxa"/>
            <w:tcBorders>
              <w:bottom w:val="single" w:sz="4" w:space="0" w:color="auto"/>
            </w:tcBorders>
            <w:vAlign w:val="center"/>
          </w:tcPr>
          <w:p w14:paraId="44CFF86A"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Cir-ssDNA-28nt (L-10)</w:t>
            </w:r>
          </w:p>
        </w:tc>
        <w:tc>
          <w:tcPr>
            <w:tcW w:w="871" w:type="dxa"/>
            <w:tcBorders>
              <w:bottom w:val="single" w:sz="4" w:space="0" w:color="auto"/>
            </w:tcBorders>
            <w:vAlign w:val="center"/>
          </w:tcPr>
          <w:p w14:paraId="7979C64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tcBorders>
              <w:bottom w:val="single" w:sz="4" w:space="0" w:color="auto"/>
            </w:tcBorders>
            <w:vAlign w:val="center"/>
          </w:tcPr>
          <w:p w14:paraId="4FB7C451"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 TTT </w:t>
            </w:r>
            <w:proofErr w:type="spellStart"/>
            <w:r>
              <w:rPr>
                <w:rFonts w:ascii="Times New Roman" w:hAnsi="Times New Roman" w:cs="Times New Roman"/>
              </w:rPr>
              <w:t>TTT</w:t>
            </w:r>
            <w:proofErr w:type="spellEnd"/>
            <w:r>
              <w:rPr>
                <w:rFonts w:ascii="Times New Roman" w:hAnsi="Times New Roman" w:cs="Times New Roman"/>
              </w:rPr>
              <w:t xml:space="preserve"> </w:t>
            </w:r>
            <w:proofErr w:type="spellStart"/>
            <w:r>
              <w:rPr>
                <w:rFonts w:ascii="Times New Roman" w:hAnsi="Times New Roman" w:cs="Times New Roman"/>
              </w:rPr>
              <w:t>TTT</w:t>
            </w:r>
            <w:proofErr w:type="spellEnd"/>
            <w:r>
              <w:rPr>
                <w:rFonts w:ascii="Times New Roman" w:hAnsi="Times New Roman" w:cs="Times New Roman"/>
              </w:rPr>
              <w:t xml:space="preserve">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tcBorders>
              <w:bottom w:val="single" w:sz="4" w:space="0" w:color="auto"/>
            </w:tcBorders>
            <w:vAlign w:val="center"/>
          </w:tcPr>
          <w:p w14:paraId="57F33875" w14:textId="77777777" w:rsidR="003D2A70" w:rsidRPr="00566C2E"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bl>
    <w:p w14:paraId="5F4924C4" w14:textId="77777777" w:rsidR="003D2A70" w:rsidRDefault="003D2A70" w:rsidP="00F71D9D">
      <w:pPr>
        <w:spacing w:line="360" w:lineRule="auto"/>
        <w:rPr>
          <w:rFonts w:ascii="Times New Roman" w:hAnsi="Times New Roman" w:cs="Times New Roman"/>
          <w:sz w:val="24"/>
          <w:szCs w:val="24"/>
        </w:rPr>
      </w:pPr>
    </w:p>
    <w:p w14:paraId="14146566" w14:textId="072936D7"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5</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Fig. 5</w:t>
      </w:r>
      <w:r w:rsidR="00FA604E">
        <w:rPr>
          <w:rFonts w:ascii="Times New Roman" w:hAnsi="Times New Roman" w:cs="Times New Roman"/>
          <w:sz w:val="24"/>
          <w:szCs w:val="24"/>
        </w:rPr>
        <w:t xml:space="preserve"> &amp; Fig. S5</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4B952090" w14:textId="77777777" w:rsidTr="00633743">
        <w:trPr>
          <w:trHeight w:val="488"/>
          <w:jc w:val="center"/>
        </w:trPr>
        <w:tc>
          <w:tcPr>
            <w:tcW w:w="1959" w:type="dxa"/>
            <w:tcBorders>
              <w:top w:val="single" w:sz="4" w:space="0" w:color="auto"/>
              <w:bottom w:val="single" w:sz="4" w:space="0" w:color="auto"/>
            </w:tcBorders>
            <w:vAlign w:val="center"/>
          </w:tcPr>
          <w:p w14:paraId="6D82A6A2"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483F97FA"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4AB626DD"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48FDCC58"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53EFAE31" w14:textId="77777777" w:rsidTr="00633743">
        <w:trPr>
          <w:trHeight w:val="488"/>
          <w:jc w:val="center"/>
        </w:trPr>
        <w:tc>
          <w:tcPr>
            <w:tcW w:w="1959" w:type="dxa"/>
            <w:vAlign w:val="center"/>
          </w:tcPr>
          <w:p w14:paraId="330F10ED" w14:textId="5E5794B5" w:rsidR="003D2A70" w:rsidRDefault="00B43789" w:rsidP="00F71D9D">
            <w:pPr>
              <w:spacing w:after="160" w:line="360" w:lineRule="auto"/>
              <w:contextualSpacing/>
              <w:rPr>
                <w:rFonts w:ascii="Times New Roman" w:hAnsi="Times New Roman" w:cs="Times New Roman"/>
              </w:rPr>
            </w:pPr>
            <w:r>
              <w:rPr>
                <w:rFonts w:ascii="Times New Roman" w:hAnsi="Times New Roman" w:cs="Times New Roman"/>
              </w:rPr>
              <w:t>target-D</w:t>
            </w:r>
          </w:p>
        </w:tc>
        <w:tc>
          <w:tcPr>
            <w:tcW w:w="871" w:type="dxa"/>
            <w:vAlign w:val="center"/>
          </w:tcPr>
          <w:p w14:paraId="64091B0E"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4C5FC273" w14:textId="77777777" w:rsidR="003D2A70" w:rsidRDefault="003D2A70" w:rsidP="00F71D9D">
            <w:pPr>
              <w:spacing w:after="160" w:line="360" w:lineRule="auto"/>
              <w:contextualSpacing/>
              <w:rPr>
                <w:rFonts w:ascii="Times New Roman" w:hAnsi="Times New Roman" w:cs="Times New Roman"/>
              </w:rPr>
            </w:pPr>
            <w:r w:rsidRPr="00850C50">
              <w:rPr>
                <w:rFonts w:ascii="Times New Roman" w:hAnsi="Times New Roman" w:cs="Times New Roman"/>
              </w:rPr>
              <w:t xml:space="preserve">TCT CAG TCT ATG TGC TAT GTC </w:t>
            </w:r>
          </w:p>
        </w:tc>
        <w:tc>
          <w:tcPr>
            <w:tcW w:w="1980" w:type="dxa"/>
            <w:vAlign w:val="center"/>
          </w:tcPr>
          <w:p w14:paraId="10B391DE"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2390F350" w14:textId="77777777" w:rsidTr="00633743">
        <w:trPr>
          <w:trHeight w:val="488"/>
          <w:jc w:val="center"/>
        </w:trPr>
        <w:tc>
          <w:tcPr>
            <w:tcW w:w="1959" w:type="dxa"/>
            <w:vAlign w:val="center"/>
          </w:tcPr>
          <w:p w14:paraId="2CFA5EA6" w14:textId="1B5BAD4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gRNA</w:t>
            </w:r>
            <w:r w:rsidR="00B43789">
              <w:rPr>
                <w:rFonts w:ascii="Times New Roman" w:hAnsi="Times New Roman" w:cs="Times New Roman"/>
              </w:rPr>
              <w:t>-D</w:t>
            </w:r>
          </w:p>
        </w:tc>
        <w:tc>
          <w:tcPr>
            <w:tcW w:w="871" w:type="dxa"/>
            <w:vAlign w:val="center"/>
          </w:tcPr>
          <w:p w14:paraId="1C0DDFC6" w14:textId="77777777" w:rsidR="003D2A70" w:rsidRDefault="003D2A70" w:rsidP="00F71D9D">
            <w:pPr>
              <w:spacing w:after="160" w:line="360" w:lineRule="auto"/>
              <w:contextualSpacing/>
              <w:rPr>
                <w:rFonts w:ascii="Times New Roman" w:hAnsi="Times New Roman" w:cs="Times New Roman"/>
              </w:rPr>
            </w:pPr>
            <w:proofErr w:type="spellStart"/>
            <w:r>
              <w:rPr>
                <w:rFonts w:ascii="Times New Roman" w:hAnsi="Times New Roman" w:cs="Times New Roman"/>
              </w:rPr>
              <w:t>ssRNA</w:t>
            </w:r>
            <w:proofErr w:type="spellEnd"/>
          </w:p>
        </w:tc>
        <w:tc>
          <w:tcPr>
            <w:tcW w:w="4176" w:type="dxa"/>
            <w:vAlign w:val="center"/>
          </w:tcPr>
          <w:p w14:paraId="5B4E5DC2"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 xml:space="preserve">UAA UUU CUA </w:t>
            </w:r>
            <w:proofErr w:type="spellStart"/>
            <w:r w:rsidRPr="00155A1C">
              <w:rPr>
                <w:rFonts w:ascii="Times New Roman" w:hAnsi="Times New Roman" w:cs="Times New Roman"/>
              </w:rPr>
              <w:t>CUA</w:t>
            </w:r>
            <w:proofErr w:type="spellEnd"/>
            <w:r w:rsidRPr="00155A1C">
              <w:rPr>
                <w:rFonts w:ascii="Times New Roman" w:hAnsi="Times New Roman" w:cs="Times New Roman"/>
              </w:rPr>
              <w:t xml:space="preserve"> AGU GUA GAU GAC AUA GCA CAU AGA CUG AGA </w:t>
            </w:r>
          </w:p>
        </w:tc>
        <w:tc>
          <w:tcPr>
            <w:tcW w:w="1980" w:type="dxa"/>
            <w:vAlign w:val="center"/>
          </w:tcPr>
          <w:p w14:paraId="686FC978"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35F076B5" w14:textId="77777777" w:rsidTr="00633743">
        <w:trPr>
          <w:trHeight w:val="488"/>
          <w:jc w:val="center"/>
        </w:trPr>
        <w:tc>
          <w:tcPr>
            <w:tcW w:w="1959" w:type="dxa"/>
            <w:vAlign w:val="center"/>
          </w:tcPr>
          <w:p w14:paraId="0AD2FB10"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18nt cDNA</w:t>
            </w:r>
            <w:r>
              <w:rPr>
                <w:rFonts w:ascii="Times New Roman" w:hAnsi="Times New Roman" w:cs="Times New Roman"/>
              </w:rPr>
              <w:t xml:space="preserve"> </w:t>
            </w:r>
          </w:p>
        </w:tc>
        <w:tc>
          <w:tcPr>
            <w:tcW w:w="871" w:type="dxa"/>
            <w:vAlign w:val="center"/>
          </w:tcPr>
          <w:p w14:paraId="5AF654BA" w14:textId="77777777" w:rsidR="003D2A70"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vAlign w:val="center"/>
          </w:tcPr>
          <w:p w14:paraId="371D3B16" w14:textId="77777777" w:rsidR="003D2A70" w:rsidRPr="00155A1C" w:rsidRDefault="003D2A70" w:rsidP="00F71D9D">
            <w:pPr>
              <w:spacing w:after="160" w:line="360" w:lineRule="auto"/>
              <w:contextualSpacing/>
              <w:rPr>
                <w:rFonts w:ascii="Times New Roman" w:hAnsi="Times New Roman" w:cs="Times New Roman"/>
              </w:rPr>
            </w:pPr>
            <w:r w:rsidRPr="00155A1C">
              <w:rPr>
                <w:rFonts w:ascii="Times New Roman" w:hAnsi="Times New Roman" w:cs="Times New Roman"/>
              </w:rPr>
              <w:t>TTT</w:t>
            </w:r>
            <w:r>
              <w:rPr>
                <w:rFonts w:ascii="Times New Roman" w:hAnsi="Times New Roman" w:cs="Times New Roman"/>
              </w:rPr>
              <w:t xml:space="preserve"> </w:t>
            </w:r>
            <w:r w:rsidRPr="00155A1C">
              <w:rPr>
                <w:rFonts w:ascii="Times New Roman" w:hAnsi="Times New Roman" w:cs="Times New Roman"/>
              </w:rPr>
              <w:t>AGA</w:t>
            </w:r>
            <w:r>
              <w:rPr>
                <w:rFonts w:ascii="Times New Roman" w:hAnsi="Times New Roman" w:cs="Times New Roman"/>
              </w:rPr>
              <w:t xml:space="preserve"> </w:t>
            </w:r>
            <w:r w:rsidRPr="00155A1C">
              <w:rPr>
                <w:rFonts w:ascii="Times New Roman" w:hAnsi="Times New Roman" w:cs="Times New Roman"/>
              </w:rPr>
              <w:t>CAT</w:t>
            </w:r>
            <w:r>
              <w:rPr>
                <w:rFonts w:ascii="Times New Roman" w:hAnsi="Times New Roman" w:cs="Times New Roman"/>
              </w:rPr>
              <w:t xml:space="preserve"> </w:t>
            </w:r>
            <w:r w:rsidRPr="00155A1C">
              <w:rPr>
                <w:rFonts w:ascii="Times New Roman" w:hAnsi="Times New Roman" w:cs="Times New Roman"/>
              </w:rPr>
              <w:t>AGC</w:t>
            </w:r>
            <w:r>
              <w:rPr>
                <w:rFonts w:ascii="Times New Roman" w:hAnsi="Times New Roman" w:cs="Times New Roman"/>
              </w:rPr>
              <w:t xml:space="preserve"> </w:t>
            </w:r>
            <w:r w:rsidRPr="00155A1C">
              <w:rPr>
                <w:rFonts w:ascii="Times New Roman" w:hAnsi="Times New Roman" w:cs="Times New Roman"/>
              </w:rPr>
              <w:t>ACA</w:t>
            </w:r>
            <w:r>
              <w:rPr>
                <w:rFonts w:ascii="Times New Roman" w:hAnsi="Times New Roman" w:cs="Times New Roman"/>
              </w:rPr>
              <w:t xml:space="preserve"> </w:t>
            </w:r>
            <w:r w:rsidRPr="00155A1C">
              <w:rPr>
                <w:rFonts w:ascii="Times New Roman" w:hAnsi="Times New Roman" w:cs="Times New Roman"/>
              </w:rPr>
              <w:t>T</w:t>
            </w:r>
            <w:r>
              <w:rPr>
                <w:rFonts w:ascii="Times New Roman" w:hAnsi="Times New Roman" w:cs="Times New Roman"/>
              </w:rPr>
              <w:t>AG</w:t>
            </w:r>
          </w:p>
        </w:tc>
        <w:tc>
          <w:tcPr>
            <w:tcW w:w="1980" w:type="dxa"/>
            <w:vAlign w:val="center"/>
          </w:tcPr>
          <w:p w14:paraId="77709AD3"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r w:rsidR="003D2A70" w:rsidRPr="00155A1C" w14:paraId="61255C24" w14:textId="77777777" w:rsidTr="00FA604E">
        <w:trPr>
          <w:trHeight w:val="488"/>
          <w:jc w:val="center"/>
        </w:trPr>
        <w:tc>
          <w:tcPr>
            <w:tcW w:w="1959" w:type="dxa"/>
            <w:vAlign w:val="center"/>
          </w:tcPr>
          <w:p w14:paraId="6506C083"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Cir-ssDNA-21nt </w:t>
            </w:r>
          </w:p>
        </w:tc>
        <w:tc>
          <w:tcPr>
            <w:tcW w:w="871" w:type="dxa"/>
            <w:vAlign w:val="center"/>
          </w:tcPr>
          <w:p w14:paraId="4F145BB9"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5B0FA4E4" w14:textId="77777777" w:rsidR="003D2A70" w:rsidRPr="00155A1C"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TTT </w:t>
            </w:r>
            <w:r w:rsidRPr="00155A1C">
              <w:rPr>
                <w:rFonts w:ascii="Times New Roman" w:hAnsi="Times New Roman" w:cs="Times New Roman"/>
              </w:rPr>
              <w:t>CTA</w:t>
            </w:r>
            <w:r>
              <w:rPr>
                <w:rFonts w:ascii="Times New Roman" w:hAnsi="Times New Roman" w:cs="Times New Roman"/>
              </w:rPr>
              <w:t xml:space="preserve"> </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155A1C">
              <w:rPr>
                <w:rFonts w:ascii="Times New Roman" w:hAnsi="Times New Roman" w:cs="Times New Roman"/>
              </w:rPr>
              <w:t>GT</w:t>
            </w:r>
            <w:r>
              <w:rPr>
                <w:rFonts w:ascii="Times New Roman" w:hAnsi="Times New Roman" w:cs="Times New Roman"/>
              </w:rPr>
              <w:t xml:space="preserve"> </w:t>
            </w:r>
            <w:r w:rsidRPr="00155A1C">
              <w:rPr>
                <w:rFonts w:ascii="Times New Roman" w:hAnsi="Times New Roman" w:cs="Times New Roman"/>
              </w:rPr>
              <w:t>GCT</w:t>
            </w:r>
            <w:r>
              <w:rPr>
                <w:rFonts w:ascii="Times New Roman" w:hAnsi="Times New Roman" w:cs="Times New Roman"/>
              </w:rPr>
              <w:t xml:space="preserve"> </w:t>
            </w:r>
            <w:r w:rsidRPr="00155A1C">
              <w:rPr>
                <w:rFonts w:ascii="Times New Roman" w:hAnsi="Times New Roman" w:cs="Times New Roman"/>
              </w:rPr>
              <w:t>ATG</w:t>
            </w:r>
            <w:r>
              <w:rPr>
                <w:rFonts w:ascii="Times New Roman" w:hAnsi="Times New Roman" w:cs="Times New Roman"/>
              </w:rPr>
              <w:t xml:space="preserve"> </w:t>
            </w:r>
            <w:r w:rsidRPr="00155A1C">
              <w:rPr>
                <w:rFonts w:ascii="Times New Roman" w:hAnsi="Times New Roman" w:cs="Times New Roman"/>
              </w:rPr>
              <w:t>TCT</w:t>
            </w:r>
            <w:r>
              <w:rPr>
                <w:rFonts w:ascii="Times New Roman" w:hAnsi="Times New Roman" w:cs="Times New Roman"/>
              </w:rPr>
              <w:t xml:space="preserve"> </w:t>
            </w:r>
            <w:r w:rsidRPr="00155A1C">
              <w:rPr>
                <w:rFonts w:ascii="Times New Roman" w:hAnsi="Times New Roman" w:cs="Times New Roman"/>
              </w:rPr>
              <w:t>AAA</w:t>
            </w:r>
          </w:p>
        </w:tc>
        <w:tc>
          <w:tcPr>
            <w:tcW w:w="1980" w:type="dxa"/>
            <w:vAlign w:val="center"/>
          </w:tcPr>
          <w:p w14:paraId="0235B31F" w14:textId="77777777" w:rsidR="003D2A70" w:rsidRPr="00155A1C"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FA604E" w:rsidRPr="00155A1C" w14:paraId="648AB0D1" w14:textId="77777777" w:rsidTr="00FA604E">
        <w:trPr>
          <w:trHeight w:val="488"/>
          <w:jc w:val="center"/>
        </w:trPr>
        <w:tc>
          <w:tcPr>
            <w:tcW w:w="1959" w:type="dxa"/>
            <w:vAlign w:val="center"/>
          </w:tcPr>
          <w:p w14:paraId="0CFA2351" w14:textId="2EB38B19" w:rsidR="00FA604E" w:rsidRDefault="006F2090" w:rsidP="00F71D9D">
            <w:pPr>
              <w:spacing w:after="160" w:line="360" w:lineRule="auto"/>
              <w:contextualSpacing/>
              <w:rPr>
                <w:rFonts w:ascii="Times New Roman" w:hAnsi="Times New Roman" w:cs="Times New Roman"/>
              </w:rPr>
            </w:pPr>
            <w:r>
              <w:rPr>
                <w:rFonts w:ascii="Times New Roman" w:hAnsi="Times New Roman" w:cs="Times New Roman"/>
              </w:rPr>
              <w:t>target-C</w:t>
            </w:r>
          </w:p>
        </w:tc>
        <w:tc>
          <w:tcPr>
            <w:tcW w:w="871" w:type="dxa"/>
            <w:vAlign w:val="center"/>
          </w:tcPr>
          <w:p w14:paraId="7329A294" w14:textId="180EC0CB" w:rsidR="00FA604E" w:rsidRDefault="00FA604E"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1F4F04E6" w14:textId="0906F734" w:rsidR="00FA604E" w:rsidRDefault="00FA604E" w:rsidP="00F71D9D">
            <w:pPr>
              <w:spacing w:after="160" w:line="360" w:lineRule="auto"/>
              <w:contextualSpacing/>
              <w:rPr>
                <w:rFonts w:ascii="Times New Roman" w:hAnsi="Times New Roman" w:cs="Times New Roman"/>
              </w:rPr>
            </w:pPr>
            <w:r w:rsidRPr="00D52C84">
              <w:rPr>
                <w:rFonts w:ascii="Times New Roman" w:hAnsi="Times New Roman" w:cs="Times New Roman"/>
              </w:rPr>
              <w:t xml:space="preserve">GAA GAC ACC CTA CCA ACC CCC </w:t>
            </w:r>
            <w:proofErr w:type="spellStart"/>
            <w:r w:rsidRPr="00D52C84">
              <w:rPr>
                <w:rFonts w:ascii="Times New Roman" w:hAnsi="Times New Roman" w:cs="Times New Roman"/>
              </w:rPr>
              <w:t>CCC</w:t>
            </w:r>
            <w:proofErr w:type="spellEnd"/>
          </w:p>
        </w:tc>
        <w:tc>
          <w:tcPr>
            <w:tcW w:w="1980" w:type="dxa"/>
            <w:vAlign w:val="center"/>
          </w:tcPr>
          <w:p w14:paraId="357BAC38" w14:textId="6B4635FE" w:rsidR="00FA604E" w:rsidRPr="00566C2E" w:rsidRDefault="00FA604E"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FA604E" w:rsidRPr="00155A1C" w14:paraId="3C594E33" w14:textId="77777777" w:rsidTr="00FA604E">
        <w:trPr>
          <w:trHeight w:val="488"/>
          <w:jc w:val="center"/>
        </w:trPr>
        <w:tc>
          <w:tcPr>
            <w:tcW w:w="1959" w:type="dxa"/>
            <w:vAlign w:val="center"/>
          </w:tcPr>
          <w:p w14:paraId="73882B35" w14:textId="5542A006" w:rsidR="00FA604E" w:rsidRDefault="00FA604E" w:rsidP="00F71D9D">
            <w:pPr>
              <w:spacing w:after="160" w:line="360" w:lineRule="auto"/>
              <w:contextualSpacing/>
              <w:rPr>
                <w:rFonts w:ascii="Times New Roman" w:hAnsi="Times New Roman" w:cs="Times New Roman"/>
              </w:rPr>
            </w:pPr>
            <w:r>
              <w:rPr>
                <w:rFonts w:ascii="Times New Roman" w:hAnsi="Times New Roman" w:cs="Times New Roman"/>
              </w:rPr>
              <w:t>gRNA</w:t>
            </w:r>
            <w:r w:rsidR="006F2090">
              <w:rPr>
                <w:rFonts w:ascii="Times New Roman" w:hAnsi="Times New Roman" w:cs="Times New Roman"/>
              </w:rPr>
              <w:t>-C</w:t>
            </w:r>
            <w:r>
              <w:rPr>
                <w:rFonts w:ascii="Times New Roman" w:hAnsi="Times New Roman" w:cs="Times New Roman"/>
              </w:rPr>
              <w:t xml:space="preserve"> </w:t>
            </w:r>
          </w:p>
        </w:tc>
        <w:tc>
          <w:tcPr>
            <w:tcW w:w="871" w:type="dxa"/>
            <w:vAlign w:val="center"/>
          </w:tcPr>
          <w:p w14:paraId="49EE9387" w14:textId="67709141" w:rsidR="00FA604E" w:rsidRDefault="00FA604E" w:rsidP="00F71D9D">
            <w:pPr>
              <w:spacing w:after="160" w:line="360" w:lineRule="auto"/>
              <w:contextualSpacing/>
              <w:rPr>
                <w:rFonts w:ascii="Times New Roman" w:hAnsi="Times New Roman" w:cs="Times New Roman"/>
              </w:rPr>
            </w:pPr>
            <w:proofErr w:type="spellStart"/>
            <w:r>
              <w:rPr>
                <w:rFonts w:ascii="Times New Roman" w:hAnsi="Times New Roman" w:cs="Times New Roman"/>
              </w:rPr>
              <w:t>ssRNA</w:t>
            </w:r>
            <w:proofErr w:type="spellEnd"/>
          </w:p>
        </w:tc>
        <w:tc>
          <w:tcPr>
            <w:tcW w:w="4176" w:type="dxa"/>
            <w:vAlign w:val="center"/>
          </w:tcPr>
          <w:p w14:paraId="609E84DF" w14:textId="64816498" w:rsidR="00FA604E" w:rsidRDefault="00FA604E" w:rsidP="00F71D9D">
            <w:pPr>
              <w:spacing w:after="160" w:line="360" w:lineRule="auto"/>
              <w:contextualSpacing/>
              <w:rPr>
                <w:rFonts w:ascii="Times New Roman" w:hAnsi="Times New Roman" w:cs="Times New Roman"/>
              </w:rPr>
            </w:pPr>
            <w:r w:rsidRPr="00A608BD">
              <w:rPr>
                <w:rFonts w:ascii="Times New Roman" w:hAnsi="Times New Roman" w:cs="Times New Roman"/>
              </w:rPr>
              <w:t xml:space="preserve">UAA UUU CUA </w:t>
            </w:r>
            <w:proofErr w:type="spellStart"/>
            <w:r w:rsidRPr="00A608BD">
              <w:rPr>
                <w:rFonts w:ascii="Times New Roman" w:hAnsi="Times New Roman" w:cs="Times New Roman"/>
              </w:rPr>
              <w:t>CUA</w:t>
            </w:r>
            <w:proofErr w:type="spellEnd"/>
            <w:r w:rsidRPr="00A608BD">
              <w:rPr>
                <w:rFonts w:ascii="Times New Roman" w:hAnsi="Times New Roman" w:cs="Times New Roman"/>
              </w:rPr>
              <w:t xml:space="preserve"> AGU GUA GAU GGG </w:t>
            </w:r>
            <w:proofErr w:type="spellStart"/>
            <w:r w:rsidRPr="00A608BD">
              <w:rPr>
                <w:rFonts w:ascii="Times New Roman" w:hAnsi="Times New Roman" w:cs="Times New Roman"/>
              </w:rPr>
              <w:t>GGG</w:t>
            </w:r>
            <w:proofErr w:type="spellEnd"/>
            <w:r w:rsidRPr="00A608BD">
              <w:rPr>
                <w:rFonts w:ascii="Times New Roman" w:hAnsi="Times New Roman" w:cs="Times New Roman"/>
              </w:rPr>
              <w:t xml:space="preserve"> GGU UGG UAG GGU GUC</w:t>
            </w:r>
          </w:p>
        </w:tc>
        <w:tc>
          <w:tcPr>
            <w:tcW w:w="1980" w:type="dxa"/>
            <w:vAlign w:val="center"/>
          </w:tcPr>
          <w:p w14:paraId="3C5C4F41" w14:textId="52FD1055" w:rsidR="00FA604E" w:rsidRPr="00566C2E" w:rsidRDefault="00FA604E" w:rsidP="00F71D9D">
            <w:pPr>
              <w:spacing w:after="160" w:line="360" w:lineRule="auto"/>
              <w:contextualSpacing/>
              <w:jc w:val="center"/>
              <w:rPr>
                <w:rFonts w:ascii="Times New Roman" w:hAnsi="Times New Roman" w:cs="Times New Roman"/>
              </w:rPr>
            </w:pPr>
            <w:r>
              <w:rPr>
                <w:rFonts w:ascii="Times New Roman" w:hAnsi="Times New Roman" w:cs="Times New Roman"/>
              </w:rPr>
              <w:t>N/A</w:t>
            </w:r>
          </w:p>
        </w:tc>
      </w:tr>
      <w:tr w:rsidR="00FA604E" w:rsidRPr="00155A1C" w14:paraId="1B5C4117" w14:textId="77777777" w:rsidTr="00633743">
        <w:trPr>
          <w:trHeight w:val="488"/>
          <w:jc w:val="center"/>
        </w:trPr>
        <w:tc>
          <w:tcPr>
            <w:tcW w:w="1959" w:type="dxa"/>
            <w:tcBorders>
              <w:bottom w:val="single" w:sz="4" w:space="0" w:color="auto"/>
            </w:tcBorders>
            <w:vAlign w:val="center"/>
          </w:tcPr>
          <w:p w14:paraId="0189E376" w14:textId="5168630C" w:rsidR="00FA604E" w:rsidRDefault="00FA604E" w:rsidP="00F71D9D">
            <w:pPr>
              <w:spacing w:after="160" w:line="360" w:lineRule="auto"/>
              <w:contextualSpacing/>
              <w:rPr>
                <w:rFonts w:ascii="Times New Roman" w:hAnsi="Times New Roman" w:cs="Times New Roman"/>
              </w:rPr>
            </w:pPr>
            <w:r w:rsidRPr="00155A1C">
              <w:rPr>
                <w:rFonts w:ascii="Times New Roman" w:hAnsi="Times New Roman" w:cs="Times New Roman"/>
              </w:rPr>
              <w:t>ssDNA reporter</w:t>
            </w:r>
          </w:p>
        </w:tc>
        <w:tc>
          <w:tcPr>
            <w:tcW w:w="871" w:type="dxa"/>
            <w:tcBorders>
              <w:bottom w:val="single" w:sz="4" w:space="0" w:color="auto"/>
            </w:tcBorders>
            <w:vAlign w:val="center"/>
          </w:tcPr>
          <w:p w14:paraId="21E7E914" w14:textId="2CAC98DB" w:rsidR="00FA604E" w:rsidRDefault="00FA604E"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tcBorders>
              <w:bottom w:val="single" w:sz="4" w:space="0" w:color="auto"/>
            </w:tcBorders>
            <w:vAlign w:val="center"/>
          </w:tcPr>
          <w:p w14:paraId="58E57B7B" w14:textId="7470C6B2" w:rsidR="00FA604E" w:rsidRDefault="00FA604E" w:rsidP="00F71D9D">
            <w:pPr>
              <w:spacing w:after="160" w:line="360" w:lineRule="auto"/>
              <w:contextualSpacing/>
              <w:rPr>
                <w:rFonts w:ascii="Times New Roman" w:hAnsi="Times New Roman" w:cs="Times New Roman"/>
              </w:rPr>
            </w:pPr>
            <w:r w:rsidRPr="00155A1C">
              <w:rPr>
                <w:rFonts w:ascii="Times New Roman" w:hAnsi="Times New Roman" w:cs="Times New Roman"/>
              </w:rPr>
              <w:t>TTATT</w:t>
            </w:r>
          </w:p>
        </w:tc>
        <w:tc>
          <w:tcPr>
            <w:tcW w:w="1980" w:type="dxa"/>
            <w:tcBorders>
              <w:bottom w:val="single" w:sz="4" w:space="0" w:color="auto"/>
            </w:tcBorders>
            <w:vAlign w:val="center"/>
          </w:tcPr>
          <w:p w14:paraId="76BF1381" w14:textId="2583A343" w:rsidR="00FA604E" w:rsidRPr="00566C2E" w:rsidRDefault="00FA604E"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bl>
    <w:p w14:paraId="714CAD8A" w14:textId="4C0FFA34" w:rsidR="003D2A70" w:rsidRDefault="003D2A70" w:rsidP="00F71D9D">
      <w:pPr>
        <w:spacing w:line="360" w:lineRule="auto"/>
        <w:rPr>
          <w:rFonts w:ascii="Times New Roman" w:hAnsi="Times New Roman" w:cs="Times New Roman"/>
          <w:sz w:val="24"/>
          <w:szCs w:val="24"/>
        </w:rPr>
      </w:pPr>
    </w:p>
    <w:p w14:paraId="25AA7D85" w14:textId="77777777" w:rsidR="003D2A70" w:rsidRPr="00E01CA5" w:rsidRDefault="003D2A70" w:rsidP="00F71D9D">
      <w:pPr>
        <w:spacing w:line="360" w:lineRule="auto"/>
        <w:rPr>
          <w:rFonts w:ascii="Times New Roman" w:hAnsi="Times New Roman" w:cs="Times New Roman"/>
          <w:sz w:val="24"/>
          <w:szCs w:val="24"/>
        </w:rPr>
      </w:pPr>
      <w:r w:rsidRPr="0038268B">
        <w:rPr>
          <w:rFonts w:ascii="Times New Roman" w:hAnsi="Times New Roman" w:cs="Times New Roman"/>
          <w:b/>
          <w:bCs/>
          <w:sz w:val="24"/>
          <w:szCs w:val="24"/>
        </w:rPr>
        <w:t>Table S</w:t>
      </w:r>
      <w:r>
        <w:rPr>
          <w:rFonts w:ascii="Times New Roman" w:hAnsi="Times New Roman" w:cs="Times New Roman"/>
          <w:b/>
          <w:bCs/>
          <w:sz w:val="24"/>
          <w:szCs w:val="24"/>
        </w:rPr>
        <w:t>6</w:t>
      </w:r>
      <w:r w:rsidRPr="0038268B">
        <w:rPr>
          <w:rFonts w:ascii="Times New Roman" w:hAnsi="Times New Roman" w:cs="Times New Roman"/>
          <w:b/>
          <w:bCs/>
          <w:sz w:val="24"/>
          <w:szCs w:val="24"/>
        </w:rPr>
        <w:t>.</w:t>
      </w:r>
      <w:r w:rsidRPr="00E01CA5">
        <w:rPr>
          <w:rFonts w:ascii="Times New Roman" w:hAnsi="Times New Roman" w:cs="Times New Roman"/>
          <w:sz w:val="24"/>
          <w:szCs w:val="24"/>
        </w:rPr>
        <w:t xml:space="preserve"> DNA and RNA oligos used in </w:t>
      </w:r>
      <w:r>
        <w:rPr>
          <w:rFonts w:ascii="Times New Roman" w:hAnsi="Times New Roman" w:cs="Times New Roman"/>
          <w:sz w:val="24"/>
          <w:szCs w:val="24"/>
        </w:rPr>
        <w:t>Fig. 6</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9"/>
        <w:gridCol w:w="871"/>
        <w:gridCol w:w="4176"/>
        <w:gridCol w:w="1980"/>
      </w:tblGrid>
      <w:tr w:rsidR="003D2A70" w:rsidRPr="00155A1C" w14:paraId="3DBE2AE1" w14:textId="77777777" w:rsidTr="00633743">
        <w:trPr>
          <w:trHeight w:val="488"/>
          <w:jc w:val="center"/>
        </w:trPr>
        <w:tc>
          <w:tcPr>
            <w:tcW w:w="1959" w:type="dxa"/>
            <w:tcBorders>
              <w:top w:val="single" w:sz="4" w:space="0" w:color="auto"/>
              <w:bottom w:val="single" w:sz="4" w:space="0" w:color="auto"/>
            </w:tcBorders>
            <w:vAlign w:val="center"/>
          </w:tcPr>
          <w:p w14:paraId="189E30DC"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Name</w:t>
            </w:r>
          </w:p>
        </w:tc>
        <w:tc>
          <w:tcPr>
            <w:tcW w:w="871" w:type="dxa"/>
            <w:tcBorders>
              <w:top w:val="single" w:sz="4" w:space="0" w:color="auto"/>
              <w:bottom w:val="single" w:sz="4" w:space="0" w:color="auto"/>
            </w:tcBorders>
            <w:vAlign w:val="center"/>
          </w:tcPr>
          <w:p w14:paraId="07C51DB9"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Oligo type</w:t>
            </w:r>
          </w:p>
        </w:tc>
        <w:tc>
          <w:tcPr>
            <w:tcW w:w="4176" w:type="dxa"/>
            <w:tcBorders>
              <w:top w:val="single" w:sz="4" w:space="0" w:color="auto"/>
              <w:bottom w:val="single" w:sz="4" w:space="0" w:color="auto"/>
            </w:tcBorders>
            <w:vAlign w:val="center"/>
          </w:tcPr>
          <w:p w14:paraId="301205B8"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Sequence 5’-3’</w:t>
            </w:r>
          </w:p>
        </w:tc>
        <w:tc>
          <w:tcPr>
            <w:tcW w:w="1980" w:type="dxa"/>
            <w:tcBorders>
              <w:top w:val="single" w:sz="4" w:space="0" w:color="auto"/>
              <w:bottom w:val="single" w:sz="4" w:space="0" w:color="auto"/>
            </w:tcBorders>
            <w:vAlign w:val="center"/>
          </w:tcPr>
          <w:p w14:paraId="3E723092"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Modification</w:t>
            </w:r>
          </w:p>
        </w:tc>
      </w:tr>
      <w:tr w:rsidR="003D2A70" w:rsidRPr="00155A1C" w14:paraId="73D4E361" w14:textId="77777777" w:rsidTr="00633743">
        <w:trPr>
          <w:trHeight w:val="488"/>
          <w:jc w:val="center"/>
        </w:trPr>
        <w:tc>
          <w:tcPr>
            <w:tcW w:w="1959" w:type="dxa"/>
            <w:vAlign w:val="center"/>
          </w:tcPr>
          <w:p w14:paraId="437FCB69" w14:textId="7BA716E1"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ctDNA</w:t>
            </w:r>
            <w:r w:rsidR="00043596">
              <w:rPr>
                <w:rFonts w:ascii="Times New Roman" w:hAnsi="Times New Roman" w:cs="Times New Roman"/>
              </w:rPr>
              <w:fldChar w:fldCharType="begin"/>
            </w:r>
            <w:r w:rsidR="00043596">
              <w:rPr>
                <w:rFonts w:ascii="Times New Roman" w:hAnsi="Times New Roman" w:cs="Times New Roman"/>
              </w:rPr>
              <w:instrText xml:space="preserve"> ADDIN EN.CITE &lt;EndNote&gt;&lt;Cite&gt;&lt;Author&gt;Zhou&lt;/Author&gt;&lt;Year&gt;2022&lt;/Year&gt;&lt;RecNum&gt;40&lt;/RecNum&gt;&lt;DisplayText&gt;&lt;style face="superscript"&gt;2&lt;/style&gt;&lt;/DisplayText&gt;&lt;record&gt;&lt;rec-number&gt;40&lt;/rec-number&gt;&lt;foreign-keys&gt;&lt;key app="EN" db-id="2ws5rsrfm0txwlesfx4p0pdgzxwxvvpzta29" timestamp="1677146446"&gt;40&lt;/key&gt;&lt;/foreign-keys&gt;&lt;ref-type name="Journal Article"&gt;17&lt;/ref-type&gt;&lt;contributors&gt;&lt;authors&gt;&lt;author&gt;Zhou, Min&lt;/author&gt;&lt;author&gt;Yin, Yao&lt;/author&gt;&lt;author&gt;Shi, Yuyan&lt;/author&gt;&lt;author&gt;Huang, Zhaoxin&lt;/author&gt;&lt;author&gt;Shi, Yu&lt;/author&gt;&lt;author&gt;Chen, Mei&lt;/author&gt;&lt;author&gt;Ke, Guoliang&lt;/author&gt;&lt;author&gt;Zhang, Xiao-Bing&lt;/author&gt;&lt;/authors&gt;&lt;/contributors&gt;&lt;titles&gt;&lt;title&gt;Spherical nucleic acid reporter-based cascade CRISPR/Cas12a amplifier for stable and sensitive biosensing of circulating tumor DNA&lt;/title&gt;&lt;secondary-title&gt;Chemical Communications&lt;/secondary-title&gt;&lt;/titles&gt;&lt;periodical&gt;&lt;full-title&gt;Chemical Communications&lt;/full-title&gt;&lt;/periodical&gt;&lt;pages&gt;4508-4511&lt;/pages&gt;&lt;volume&gt;58&lt;/volume&gt;&lt;number&gt;28&lt;/number&gt;&lt;dates&gt;&lt;year&gt;2022&lt;/year&gt;&lt;/dates&gt;&lt;isbn&gt;1364-548X&lt;/isbn&gt;&lt;urls&gt;&lt;/urls&gt;&lt;/record&gt;&lt;/Cite&gt;&lt;/EndNote&gt;</w:instrText>
            </w:r>
            <w:r w:rsidR="00043596">
              <w:rPr>
                <w:rFonts w:ascii="Times New Roman" w:hAnsi="Times New Roman" w:cs="Times New Roman"/>
              </w:rPr>
              <w:fldChar w:fldCharType="separate"/>
            </w:r>
            <w:r w:rsidR="00043596" w:rsidRPr="00043596">
              <w:rPr>
                <w:rFonts w:ascii="Times New Roman" w:hAnsi="Times New Roman" w:cs="Times New Roman"/>
                <w:noProof/>
                <w:vertAlign w:val="superscript"/>
              </w:rPr>
              <w:t>2</w:t>
            </w:r>
            <w:r w:rsidR="00043596">
              <w:rPr>
                <w:rFonts w:ascii="Times New Roman" w:hAnsi="Times New Roman" w:cs="Times New Roman"/>
              </w:rPr>
              <w:fldChar w:fldCharType="end"/>
            </w:r>
          </w:p>
        </w:tc>
        <w:tc>
          <w:tcPr>
            <w:tcW w:w="871" w:type="dxa"/>
            <w:vAlign w:val="center"/>
          </w:tcPr>
          <w:p w14:paraId="18AB5489"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7FD6D9FE" w14:textId="77777777" w:rsidR="003D2A70" w:rsidRDefault="003D2A70" w:rsidP="00F71D9D">
            <w:pPr>
              <w:spacing w:after="160" w:line="360" w:lineRule="auto"/>
              <w:contextualSpacing/>
              <w:rPr>
                <w:rFonts w:ascii="Times New Roman" w:hAnsi="Times New Roman" w:cs="Times New Roman"/>
              </w:rPr>
            </w:pPr>
            <w:r w:rsidRPr="004A6767">
              <w:rPr>
                <w:rFonts w:ascii="Times New Roman" w:hAnsi="Times New Roman" w:cs="Times New Roman"/>
              </w:rPr>
              <w:t>CTC AGT GAT TTT AGA GAG AGG AT</w:t>
            </w:r>
          </w:p>
        </w:tc>
        <w:tc>
          <w:tcPr>
            <w:tcW w:w="1980" w:type="dxa"/>
            <w:vAlign w:val="center"/>
          </w:tcPr>
          <w:p w14:paraId="7075D763"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5141EA10" w14:textId="77777777" w:rsidTr="00633743">
        <w:trPr>
          <w:trHeight w:val="488"/>
          <w:jc w:val="center"/>
        </w:trPr>
        <w:tc>
          <w:tcPr>
            <w:tcW w:w="1959" w:type="dxa"/>
            <w:vAlign w:val="center"/>
          </w:tcPr>
          <w:p w14:paraId="4923E82A" w14:textId="6434716A"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gRNA</w:t>
            </w:r>
            <w:r w:rsidR="006F2090">
              <w:rPr>
                <w:rFonts w:ascii="Times New Roman" w:hAnsi="Times New Roman" w:cs="Times New Roman"/>
              </w:rPr>
              <w:t>-</w:t>
            </w:r>
            <w:proofErr w:type="spellStart"/>
            <w:r w:rsidR="006C069D">
              <w:rPr>
                <w:rFonts w:ascii="Times New Roman" w:hAnsi="Times New Roman" w:cs="Times New Roman"/>
              </w:rPr>
              <w:t>ct</w:t>
            </w:r>
            <w:proofErr w:type="spellEnd"/>
          </w:p>
        </w:tc>
        <w:tc>
          <w:tcPr>
            <w:tcW w:w="871" w:type="dxa"/>
            <w:vAlign w:val="center"/>
          </w:tcPr>
          <w:p w14:paraId="018E6AB4" w14:textId="77777777" w:rsidR="003D2A70" w:rsidRDefault="003D2A70" w:rsidP="00F71D9D">
            <w:pPr>
              <w:spacing w:after="160" w:line="360" w:lineRule="auto"/>
              <w:contextualSpacing/>
              <w:rPr>
                <w:rFonts w:ascii="Times New Roman" w:hAnsi="Times New Roman" w:cs="Times New Roman"/>
              </w:rPr>
            </w:pPr>
            <w:proofErr w:type="spellStart"/>
            <w:r>
              <w:rPr>
                <w:rFonts w:ascii="Times New Roman" w:hAnsi="Times New Roman" w:cs="Times New Roman"/>
              </w:rPr>
              <w:t>ssRNA</w:t>
            </w:r>
            <w:proofErr w:type="spellEnd"/>
          </w:p>
        </w:tc>
        <w:tc>
          <w:tcPr>
            <w:tcW w:w="4176" w:type="dxa"/>
            <w:vAlign w:val="center"/>
          </w:tcPr>
          <w:p w14:paraId="4FA02DE4" w14:textId="77777777" w:rsidR="003D2A70" w:rsidRPr="004A6767" w:rsidRDefault="003D2A70" w:rsidP="00F71D9D">
            <w:pPr>
              <w:spacing w:after="160" w:line="360" w:lineRule="auto"/>
              <w:contextualSpacing/>
              <w:rPr>
                <w:rFonts w:ascii="Times New Roman" w:hAnsi="Times New Roman" w:cs="Times New Roman"/>
              </w:rPr>
            </w:pPr>
            <w:r w:rsidRPr="00E45F9E">
              <w:rPr>
                <w:rFonts w:ascii="Times New Roman" w:hAnsi="Times New Roman" w:cs="Times New Roman"/>
              </w:rPr>
              <w:t xml:space="preserve">UAA UUU CUA </w:t>
            </w:r>
            <w:proofErr w:type="spellStart"/>
            <w:r w:rsidRPr="00E45F9E">
              <w:rPr>
                <w:rFonts w:ascii="Times New Roman" w:hAnsi="Times New Roman" w:cs="Times New Roman"/>
              </w:rPr>
              <w:t>CUA</w:t>
            </w:r>
            <w:proofErr w:type="spellEnd"/>
            <w:r w:rsidRPr="00E45F9E">
              <w:rPr>
                <w:rFonts w:ascii="Times New Roman" w:hAnsi="Times New Roman" w:cs="Times New Roman"/>
              </w:rPr>
              <w:t xml:space="preserve"> AGU GUA GAU CCU CUC UCU AAA AUC ACU GAG</w:t>
            </w:r>
          </w:p>
        </w:tc>
        <w:tc>
          <w:tcPr>
            <w:tcW w:w="1980" w:type="dxa"/>
            <w:vAlign w:val="center"/>
          </w:tcPr>
          <w:p w14:paraId="4F0D6E01" w14:textId="77777777" w:rsidR="003D2A70" w:rsidRPr="00155A1C"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N/A</w:t>
            </w:r>
          </w:p>
        </w:tc>
      </w:tr>
      <w:tr w:rsidR="003D2A70" w:rsidRPr="00155A1C" w14:paraId="42DCBC4D" w14:textId="77777777" w:rsidTr="00633743">
        <w:trPr>
          <w:trHeight w:val="488"/>
          <w:jc w:val="center"/>
        </w:trPr>
        <w:tc>
          <w:tcPr>
            <w:tcW w:w="1959" w:type="dxa"/>
            <w:vAlign w:val="center"/>
          </w:tcPr>
          <w:p w14:paraId="68BD4F83"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 xml:space="preserve">Cir-ssDNA </w:t>
            </w:r>
          </w:p>
        </w:tc>
        <w:tc>
          <w:tcPr>
            <w:tcW w:w="871" w:type="dxa"/>
            <w:vAlign w:val="center"/>
          </w:tcPr>
          <w:p w14:paraId="41A03D6A"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3B60E9C5" w14:textId="77777777" w:rsidR="003D2A70" w:rsidRPr="004A6767" w:rsidRDefault="003D2A70" w:rsidP="00F71D9D">
            <w:pPr>
              <w:spacing w:after="160" w:line="360" w:lineRule="auto"/>
              <w:contextualSpacing/>
              <w:rPr>
                <w:rFonts w:ascii="Times New Roman" w:hAnsi="Times New Roman" w:cs="Times New Roman"/>
              </w:rPr>
            </w:pPr>
            <w:r>
              <w:rPr>
                <w:rFonts w:ascii="Times New Roman" w:hAnsi="Times New Roman" w:cs="Times New Roman"/>
              </w:rPr>
              <w:t>TTT A</w:t>
            </w:r>
            <w:r w:rsidRPr="005B317F">
              <w:rPr>
                <w:rFonts w:ascii="Times New Roman" w:hAnsi="Times New Roman" w:cs="Times New Roman"/>
              </w:rPr>
              <w:t>/</w:t>
            </w:r>
            <w:proofErr w:type="spellStart"/>
            <w:r w:rsidRPr="005B317F">
              <w:rPr>
                <w:rFonts w:ascii="Times New Roman" w:hAnsi="Times New Roman" w:cs="Times New Roman"/>
              </w:rPr>
              <w:t>iBio</w:t>
            </w:r>
            <w:proofErr w:type="spellEnd"/>
            <w:r w:rsidRPr="005B317F">
              <w:rPr>
                <w:rFonts w:ascii="Times New Roman" w:hAnsi="Times New Roman" w:cs="Times New Roman"/>
              </w:rPr>
              <w:t>-dT/</w:t>
            </w:r>
            <w:r w:rsidRPr="004A6767">
              <w:rPr>
                <w:rFonts w:ascii="Times New Roman" w:hAnsi="Times New Roman" w:cs="Times New Roman"/>
              </w:rPr>
              <w:t>T</w:t>
            </w:r>
            <w:r>
              <w:rPr>
                <w:rFonts w:ascii="Times New Roman" w:hAnsi="Times New Roman" w:cs="Times New Roman"/>
              </w:rPr>
              <w:t xml:space="preserve"> </w:t>
            </w:r>
            <w:r w:rsidRPr="004A6767">
              <w:rPr>
                <w:rFonts w:ascii="Times New Roman" w:hAnsi="Times New Roman" w:cs="Times New Roman"/>
              </w:rPr>
              <w:t>TTA</w:t>
            </w:r>
            <w:r>
              <w:rPr>
                <w:rFonts w:ascii="Times New Roman" w:hAnsi="Times New Roman" w:cs="Times New Roman"/>
              </w:rPr>
              <w:t xml:space="preserve"> </w:t>
            </w:r>
            <w:r w:rsidRPr="004A6767">
              <w:rPr>
                <w:rFonts w:ascii="Times New Roman" w:hAnsi="Times New Roman" w:cs="Times New Roman"/>
              </w:rPr>
              <w:t>GAG</w:t>
            </w:r>
            <w:r>
              <w:rPr>
                <w:rFonts w:ascii="Times New Roman" w:hAnsi="Times New Roman" w:cs="Times New Roman"/>
              </w:rPr>
              <w:t xml:space="preserve"> </w:t>
            </w:r>
            <w:r w:rsidRPr="004A6767">
              <w:rPr>
                <w:rFonts w:ascii="Times New Roman" w:hAnsi="Times New Roman" w:cs="Times New Roman"/>
              </w:rPr>
              <w:t>AGA</w:t>
            </w:r>
            <w:r>
              <w:rPr>
                <w:rFonts w:ascii="Times New Roman" w:hAnsi="Times New Roman" w:cs="Times New Roman"/>
              </w:rPr>
              <w:t xml:space="preserve"> </w:t>
            </w:r>
            <w:r w:rsidRPr="004A6767">
              <w:rPr>
                <w:rFonts w:ascii="Times New Roman" w:hAnsi="Times New Roman" w:cs="Times New Roman"/>
              </w:rPr>
              <w:t>GG</w:t>
            </w:r>
            <w:r>
              <w:rPr>
                <w:rFonts w:ascii="Times New Roman" w:hAnsi="Times New Roman" w:cs="Times New Roman"/>
              </w:rPr>
              <w:t>T AAA</w:t>
            </w:r>
          </w:p>
        </w:tc>
        <w:tc>
          <w:tcPr>
            <w:tcW w:w="1980" w:type="dxa"/>
            <w:vAlign w:val="center"/>
          </w:tcPr>
          <w:p w14:paraId="0FF4F160" w14:textId="77777777" w:rsidR="003D2A70" w:rsidRPr="00155A1C" w:rsidRDefault="003D2A70" w:rsidP="00F71D9D">
            <w:pPr>
              <w:spacing w:after="160" w:line="360" w:lineRule="auto"/>
              <w:contextualSpacing/>
              <w:jc w:val="center"/>
              <w:rPr>
                <w:rFonts w:ascii="Times New Roman" w:hAnsi="Times New Roman" w:cs="Times New Roman"/>
              </w:rPr>
            </w:pPr>
            <w:r w:rsidRPr="00566C2E">
              <w:rPr>
                <w:rFonts w:ascii="Times New Roman" w:hAnsi="Times New Roman" w:cs="Times New Roman"/>
              </w:rPr>
              <w:t>5’-</w:t>
            </w:r>
            <w:r>
              <w:rPr>
                <w:rFonts w:ascii="Times New Roman" w:hAnsi="Times New Roman" w:cs="Times New Roman"/>
              </w:rPr>
              <w:t>Azide (N3)</w:t>
            </w:r>
            <w:r w:rsidRPr="00566C2E">
              <w:rPr>
                <w:rFonts w:ascii="Times New Roman" w:hAnsi="Times New Roman" w:cs="Times New Roman"/>
              </w:rPr>
              <w:t>; 3’-CHCH</w:t>
            </w:r>
          </w:p>
        </w:tc>
      </w:tr>
      <w:tr w:rsidR="003D2A70" w:rsidRPr="00155A1C" w14:paraId="59C64F2B" w14:textId="77777777" w:rsidTr="00633743">
        <w:trPr>
          <w:trHeight w:val="488"/>
          <w:jc w:val="center"/>
        </w:trPr>
        <w:tc>
          <w:tcPr>
            <w:tcW w:w="1959" w:type="dxa"/>
            <w:vAlign w:val="center"/>
          </w:tcPr>
          <w:p w14:paraId="2930BA4E"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cDNA</w:t>
            </w:r>
          </w:p>
        </w:tc>
        <w:tc>
          <w:tcPr>
            <w:tcW w:w="871" w:type="dxa"/>
            <w:vAlign w:val="center"/>
          </w:tcPr>
          <w:p w14:paraId="4D67FE21"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298D0FE2"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TTT A</w:t>
            </w:r>
            <w:r w:rsidRPr="00E45F9E">
              <w:rPr>
                <w:rFonts w:ascii="Times New Roman" w:hAnsi="Times New Roman" w:cs="Times New Roman"/>
              </w:rPr>
              <w:t>CC</w:t>
            </w:r>
            <w:r>
              <w:rPr>
                <w:rFonts w:ascii="Times New Roman" w:hAnsi="Times New Roman" w:cs="Times New Roman"/>
              </w:rPr>
              <w:t xml:space="preserve"> T</w:t>
            </w:r>
            <w:r w:rsidRPr="00E45F9E">
              <w:rPr>
                <w:rFonts w:ascii="Times New Roman" w:hAnsi="Times New Roman" w:cs="Times New Roman"/>
              </w:rPr>
              <w:t>C</w:t>
            </w:r>
            <w:r>
              <w:rPr>
                <w:rFonts w:ascii="Times New Roman" w:hAnsi="Times New Roman" w:cs="Times New Roman"/>
              </w:rPr>
              <w:t xml:space="preserve">T </w:t>
            </w:r>
            <w:r w:rsidRPr="00E45F9E">
              <w:rPr>
                <w:rFonts w:ascii="Times New Roman" w:hAnsi="Times New Roman" w:cs="Times New Roman"/>
              </w:rPr>
              <w:t>C</w:t>
            </w:r>
            <w:r>
              <w:rPr>
                <w:rFonts w:ascii="Times New Roman" w:hAnsi="Times New Roman" w:cs="Times New Roman"/>
              </w:rPr>
              <w:t>T</w:t>
            </w:r>
            <w:r w:rsidRPr="00E45F9E">
              <w:rPr>
                <w:rFonts w:ascii="Times New Roman" w:hAnsi="Times New Roman" w:cs="Times New Roman"/>
              </w:rPr>
              <w:t>C</w:t>
            </w:r>
            <w:r>
              <w:rPr>
                <w:rFonts w:ascii="Times New Roman" w:hAnsi="Times New Roman" w:cs="Times New Roman"/>
              </w:rPr>
              <w:t xml:space="preserve"> T</w:t>
            </w:r>
            <w:r w:rsidRPr="00E45F9E">
              <w:rPr>
                <w:rFonts w:ascii="Times New Roman" w:hAnsi="Times New Roman" w:cs="Times New Roman"/>
              </w:rPr>
              <w:t>AA</w:t>
            </w:r>
            <w:r>
              <w:rPr>
                <w:rFonts w:ascii="Times New Roman" w:hAnsi="Times New Roman" w:cs="Times New Roman"/>
              </w:rPr>
              <w:t xml:space="preserve"> </w:t>
            </w:r>
            <w:r w:rsidRPr="00E45F9E">
              <w:rPr>
                <w:rFonts w:ascii="Times New Roman" w:hAnsi="Times New Roman" w:cs="Times New Roman"/>
              </w:rPr>
              <w:t>AA</w:t>
            </w:r>
            <w:r>
              <w:rPr>
                <w:rFonts w:ascii="Times New Roman" w:hAnsi="Times New Roman" w:cs="Times New Roman"/>
              </w:rPr>
              <w:t>T</w:t>
            </w:r>
            <w:r w:rsidRPr="00E45F9E">
              <w:rPr>
                <w:rFonts w:ascii="Times New Roman" w:hAnsi="Times New Roman" w:cs="Times New Roman"/>
              </w:rPr>
              <w:t xml:space="preserve"> </w:t>
            </w:r>
          </w:p>
        </w:tc>
        <w:tc>
          <w:tcPr>
            <w:tcW w:w="1980" w:type="dxa"/>
            <w:vAlign w:val="center"/>
          </w:tcPr>
          <w:p w14:paraId="23A7070D"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r w:rsidR="003D2A70" w:rsidRPr="00155A1C" w14:paraId="096B7FCD" w14:textId="77777777" w:rsidTr="00115374">
        <w:trPr>
          <w:trHeight w:val="488"/>
          <w:jc w:val="center"/>
        </w:trPr>
        <w:tc>
          <w:tcPr>
            <w:tcW w:w="1959" w:type="dxa"/>
            <w:vAlign w:val="center"/>
          </w:tcPr>
          <w:p w14:paraId="27D80F78"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cDNA-extend</w:t>
            </w:r>
          </w:p>
        </w:tc>
        <w:tc>
          <w:tcPr>
            <w:tcW w:w="871" w:type="dxa"/>
            <w:vAlign w:val="center"/>
          </w:tcPr>
          <w:p w14:paraId="26D6492F"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ssDNA</w:t>
            </w:r>
          </w:p>
        </w:tc>
        <w:tc>
          <w:tcPr>
            <w:tcW w:w="4176" w:type="dxa"/>
            <w:vAlign w:val="center"/>
          </w:tcPr>
          <w:p w14:paraId="05C25AB5" w14:textId="77777777" w:rsidR="003D2A70" w:rsidRDefault="003D2A70" w:rsidP="00F71D9D">
            <w:pPr>
              <w:spacing w:after="160" w:line="360" w:lineRule="auto"/>
              <w:contextualSpacing/>
              <w:rPr>
                <w:rFonts w:ascii="Times New Roman" w:hAnsi="Times New Roman" w:cs="Times New Roman"/>
              </w:rPr>
            </w:pPr>
            <w:r>
              <w:rPr>
                <w:rFonts w:ascii="Times New Roman" w:hAnsi="Times New Roman" w:cs="Times New Roman"/>
              </w:rPr>
              <w:t>TTT A</w:t>
            </w:r>
            <w:r w:rsidRPr="00E45F9E">
              <w:rPr>
                <w:rFonts w:ascii="Times New Roman" w:hAnsi="Times New Roman" w:cs="Times New Roman"/>
              </w:rPr>
              <w:t>CC</w:t>
            </w:r>
            <w:r>
              <w:rPr>
                <w:rFonts w:ascii="Times New Roman" w:hAnsi="Times New Roman" w:cs="Times New Roman"/>
              </w:rPr>
              <w:t xml:space="preserve"> T</w:t>
            </w:r>
            <w:r w:rsidRPr="00E45F9E">
              <w:rPr>
                <w:rFonts w:ascii="Times New Roman" w:hAnsi="Times New Roman" w:cs="Times New Roman"/>
              </w:rPr>
              <w:t>C</w:t>
            </w:r>
            <w:r>
              <w:rPr>
                <w:rFonts w:ascii="Times New Roman" w:hAnsi="Times New Roman" w:cs="Times New Roman"/>
              </w:rPr>
              <w:t xml:space="preserve">T </w:t>
            </w:r>
            <w:r w:rsidRPr="00E45F9E">
              <w:rPr>
                <w:rFonts w:ascii="Times New Roman" w:hAnsi="Times New Roman" w:cs="Times New Roman"/>
              </w:rPr>
              <w:t>C</w:t>
            </w:r>
            <w:r>
              <w:rPr>
                <w:rFonts w:ascii="Times New Roman" w:hAnsi="Times New Roman" w:cs="Times New Roman"/>
              </w:rPr>
              <w:t>T</w:t>
            </w:r>
            <w:r w:rsidRPr="00E45F9E">
              <w:rPr>
                <w:rFonts w:ascii="Times New Roman" w:hAnsi="Times New Roman" w:cs="Times New Roman"/>
              </w:rPr>
              <w:t>C</w:t>
            </w:r>
            <w:r>
              <w:rPr>
                <w:rFonts w:ascii="Times New Roman" w:hAnsi="Times New Roman" w:cs="Times New Roman"/>
              </w:rPr>
              <w:t xml:space="preserve"> T</w:t>
            </w:r>
            <w:r w:rsidRPr="00E45F9E">
              <w:rPr>
                <w:rFonts w:ascii="Times New Roman" w:hAnsi="Times New Roman" w:cs="Times New Roman"/>
              </w:rPr>
              <w:t>AA</w:t>
            </w:r>
            <w:r>
              <w:rPr>
                <w:rFonts w:ascii="Times New Roman" w:hAnsi="Times New Roman" w:cs="Times New Roman"/>
              </w:rPr>
              <w:t xml:space="preserve"> </w:t>
            </w:r>
            <w:r w:rsidRPr="00E45F9E">
              <w:rPr>
                <w:rFonts w:ascii="Times New Roman" w:hAnsi="Times New Roman" w:cs="Times New Roman"/>
              </w:rPr>
              <w:t>AA</w:t>
            </w:r>
            <w:r>
              <w:rPr>
                <w:rFonts w:ascii="Times New Roman" w:hAnsi="Times New Roman" w:cs="Times New Roman"/>
              </w:rPr>
              <w:t>T CCC CC</w:t>
            </w:r>
          </w:p>
        </w:tc>
        <w:tc>
          <w:tcPr>
            <w:tcW w:w="1980" w:type="dxa"/>
            <w:vAlign w:val="center"/>
          </w:tcPr>
          <w:p w14:paraId="0C1E81F0" w14:textId="77777777" w:rsidR="003D2A70" w:rsidRPr="00566C2E" w:rsidRDefault="003D2A70"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w:t>
            </w:r>
            <w:r>
              <w:rPr>
                <w:rFonts w:ascii="Times New Roman" w:hAnsi="Times New Roman" w:cs="Times New Roman"/>
              </w:rPr>
              <w:t>FAM</w:t>
            </w:r>
            <w:r w:rsidRPr="00155A1C">
              <w:rPr>
                <w:rFonts w:ascii="Times New Roman" w:hAnsi="Times New Roman" w:cs="Times New Roman"/>
              </w:rPr>
              <w:t>; 3’-</w:t>
            </w:r>
            <w:r>
              <w:rPr>
                <w:rFonts w:ascii="Times New Roman" w:hAnsi="Times New Roman" w:cs="Times New Roman"/>
              </w:rPr>
              <w:t>Biotin</w:t>
            </w:r>
          </w:p>
        </w:tc>
      </w:tr>
      <w:tr w:rsidR="00115374" w:rsidRPr="00155A1C" w14:paraId="0767FE45" w14:textId="77777777" w:rsidTr="00633743">
        <w:trPr>
          <w:trHeight w:val="488"/>
          <w:jc w:val="center"/>
        </w:trPr>
        <w:tc>
          <w:tcPr>
            <w:tcW w:w="1959" w:type="dxa"/>
            <w:tcBorders>
              <w:bottom w:val="single" w:sz="4" w:space="0" w:color="auto"/>
            </w:tcBorders>
            <w:vAlign w:val="center"/>
          </w:tcPr>
          <w:p w14:paraId="30996360" w14:textId="52917024" w:rsidR="00115374" w:rsidRDefault="00115374" w:rsidP="00F71D9D">
            <w:pPr>
              <w:spacing w:after="160" w:line="360" w:lineRule="auto"/>
              <w:contextualSpacing/>
              <w:rPr>
                <w:rFonts w:ascii="Times New Roman" w:hAnsi="Times New Roman" w:cs="Times New Roman"/>
              </w:rPr>
            </w:pPr>
            <w:r w:rsidRPr="00155A1C">
              <w:rPr>
                <w:rFonts w:ascii="Times New Roman" w:hAnsi="Times New Roman" w:cs="Times New Roman"/>
              </w:rPr>
              <w:lastRenderedPageBreak/>
              <w:t>ssDNA reporter</w:t>
            </w:r>
          </w:p>
        </w:tc>
        <w:tc>
          <w:tcPr>
            <w:tcW w:w="871" w:type="dxa"/>
            <w:tcBorders>
              <w:bottom w:val="single" w:sz="4" w:space="0" w:color="auto"/>
            </w:tcBorders>
            <w:vAlign w:val="center"/>
          </w:tcPr>
          <w:p w14:paraId="078630CC" w14:textId="3087EA46" w:rsidR="00115374" w:rsidRDefault="00115374" w:rsidP="00F71D9D">
            <w:pPr>
              <w:spacing w:after="160" w:line="360" w:lineRule="auto"/>
              <w:contextualSpacing/>
              <w:rPr>
                <w:rFonts w:ascii="Times New Roman" w:hAnsi="Times New Roman" w:cs="Times New Roman"/>
              </w:rPr>
            </w:pPr>
            <w:r w:rsidRPr="00155A1C">
              <w:rPr>
                <w:rFonts w:ascii="Times New Roman" w:hAnsi="Times New Roman" w:cs="Times New Roman"/>
              </w:rPr>
              <w:t>ssDNA</w:t>
            </w:r>
          </w:p>
        </w:tc>
        <w:tc>
          <w:tcPr>
            <w:tcW w:w="4176" w:type="dxa"/>
            <w:tcBorders>
              <w:bottom w:val="single" w:sz="4" w:space="0" w:color="auto"/>
            </w:tcBorders>
            <w:vAlign w:val="center"/>
          </w:tcPr>
          <w:p w14:paraId="420AAA32" w14:textId="6933470F" w:rsidR="00115374" w:rsidRDefault="00115374" w:rsidP="00F71D9D">
            <w:pPr>
              <w:spacing w:after="160" w:line="360" w:lineRule="auto"/>
              <w:contextualSpacing/>
              <w:rPr>
                <w:rFonts w:ascii="Times New Roman" w:hAnsi="Times New Roman" w:cs="Times New Roman"/>
              </w:rPr>
            </w:pPr>
            <w:r w:rsidRPr="00155A1C">
              <w:rPr>
                <w:rFonts w:ascii="Times New Roman" w:hAnsi="Times New Roman" w:cs="Times New Roman"/>
              </w:rPr>
              <w:t>TTATT</w:t>
            </w:r>
          </w:p>
        </w:tc>
        <w:tc>
          <w:tcPr>
            <w:tcW w:w="1980" w:type="dxa"/>
            <w:tcBorders>
              <w:bottom w:val="single" w:sz="4" w:space="0" w:color="auto"/>
            </w:tcBorders>
            <w:vAlign w:val="center"/>
          </w:tcPr>
          <w:p w14:paraId="2E3020D3" w14:textId="6F39FD29" w:rsidR="00115374" w:rsidRPr="00155A1C" w:rsidRDefault="00115374" w:rsidP="00F71D9D">
            <w:pPr>
              <w:spacing w:after="160" w:line="360" w:lineRule="auto"/>
              <w:contextualSpacing/>
              <w:jc w:val="center"/>
              <w:rPr>
                <w:rFonts w:ascii="Times New Roman" w:hAnsi="Times New Roman" w:cs="Times New Roman"/>
              </w:rPr>
            </w:pPr>
            <w:r w:rsidRPr="00155A1C">
              <w:rPr>
                <w:rFonts w:ascii="Times New Roman" w:hAnsi="Times New Roman" w:cs="Times New Roman"/>
              </w:rPr>
              <w:t>5’-Texa Red; 3’-BHQ2</w:t>
            </w:r>
          </w:p>
        </w:tc>
      </w:tr>
    </w:tbl>
    <w:p w14:paraId="7C128401" w14:textId="77777777" w:rsidR="003D2A70" w:rsidRDefault="003D2A70" w:rsidP="00F71D9D">
      <w:pPr>
        <w:spacing w:line="360" w:lineRule="auto"/>
        <w:rPr>
          <w:rFonts w:ascii="Times New Roman" w:hAnsi="Times New Roman" w:cs="Times New Roman"/>
          <w:sz w:val="24"/>
          <w:szCs w:val="24"/>
        </w:rPr>
      </w:pPr>
    </w:p>
    <w:p w14:paraId="283813A8" w14:textId="17BF593A" w:rsidR="003D2A70" w:rsidRDefault="003D2A70" w:rsidP="00493847">
      <w:pPr>
        <w:pStyle w:val="Default"/>
        <w:spacing w:after="120"/>
        <w:jc w:val="both"/>
      </w:pPr>
    </w:p>
    <w:p w14:paraId="22CED413" w14:textId="77777777" w:rsidR="003D2A70" w:rsidRDefault="003D2A70" w:rsidP="00493847">
      <w:pPr>
        <w:pStyle w:val="Default"/>
        <w:spacing w:after="120"/>
        <w:jc w:val="both"/>
      </w:pPr>
    </w:p>
    <w:p w14:paraId="4AFA9671" w14:textId="77777777" w:rsidR="00493847" w:rsidRPr="006B5FD9" w:rsidRDefault="00493847" w:rsidP="00493847">
      <w:pPr>
        <w:jc w:val="both"/>
        <w:rPr>
          <w:rFonts w:ascii="Times New Roman" w:hAnsi="Times New Roman" w:cs="Times New Roman"/>
          <w:b/>
          <w:bCs/>
          <w:sz w:val="24"/>
          <w:szCs w:val="24"/>
        </w:rPr>
      </w:pPr>
      <w:r w:rsidRPr="006B5FD9">
        <w:rPr>
          <w:rFonts w:ascii="Times New Roman" w:hAnsi="Times New Roman" w:cs="Times New Roman"/>
          <w:b/>
          <w:bCs/>
          <w:sz w:val="24"/>
          <w:szCs w:val="24"/>
        </w:rPr>
        <w:t>References:</w:t>
      </w:r>
    </w:p>
    <w:p w14:paraId="0DA353D6" w14:textId="77777777" w:rsidR="00043596" w:rsidRPr="00043596" w:rsidRDefault="00493847" w:rsidP="00043596">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043596" w:rsidRPr="00043596">
        <w:t>1</w:t>
      </w:r>
      <w:r w:rsidR="00043596" w:rsidRPr="00043596">
        <w:tab/>
        <w:t xml:space="preserve">Ramachandran, A. &amp; Santiago, J. G. CRISPR enzyme kinetics for molecular diagnostics. </w:t>
      </w:r>
      <w:r w:rsidR="00043596" w:rsidRPr="00043596">
        <w:rPr>
          <w:i/>
        </w:rPr>
        <w:t>Analytical chemistry</w:t>
      </w:r>
      <w:r w:rsidR="00043596" w:rsidRPr="00043596">
        <w:t xml:space="preserve"> </w:t>
      </w:r>
      <w:r w:rsidR="00043596" w:rsidRPr="00043596">
        <w:rPr>
          <w:b/>
        </w:rPr>
        <w:t>93</w:t>
      </w:r>
      <w:r w:rsidR="00043596" w:rsidRPr="00043596">
        <w:t xml:space="preserve">, 7456-7464 (2021). </w:t>
      </w:r>
    </w:p>
    <w:p w14:paraId="00CA3FB0" w14:textId="77777777" w:rsidR="00043596" w:rsidRPr="00043596" w:rsidRDefault="00043596" w:rsidP="00043596">
      <w:pPr>
        <w:pStyle w:val="EndNoteBibliography"/>
        <w:ind w:left="720" w:hanging="720"/>
      </w:pPr>
      <w:r w:rsidRPr="00043596">
        <w:t>2</w:t>
      </w:r>
      <w:r w:rsidRPr="00043596">
        <w:tab/>
        <w:t>Zhou, M.</w:t>
      </w:r>
      <w:r w:rsidRPr="00043596">
        <w:rPr>
          <w:i/>
        </w:rPr>
        <w:t xml:space="preserve"> et al.</w:t>
      </w:r>
      <w:r w:rsidRPr="00043596">
        <w:t xml:space="preserve"> Spherical nucleic acid reporter-based cascade CRISPR/Cas12a amplifier for stable and sensitive biosensing of circulating tumor DNA. </w:t>
      </w:r>
      <w:r w:rsidRPr="00043596">
        <w:rPr>
          <w:i/>
        </w:rPr>
        <w:t>Chemical Communications</w:t>
      </w:r>
      <w:r w:rsidRPr="00043596">
        <w:t xml:space="preserve"> </w:t>
      </w:r>
      <w:r w:rsidRPr="00043596">
        <w:rPr>
          <w:b/>
        </w:rPr>
        <w:t>58</w:t>
      </w:r>
      <w:r w:rsidRPr="00043596">
        <w:t xml:space="preserve">, 4508-4511 (2022). </w:t>
      </w:r>
    </w:p>
    <w:p w14:paraId="6AC9AA06" w14:textId="594D2D28" w:rsidR="00493847" w:rsidRPr="0034325A" w:rsidRDefault="00493847" w:rsidP="00493847">
      <w:pPr>
        <w:jc w:val="both"/>
        <w:rPr>
          <w:rFonts w:ascii="Times New Roman" w:hAnsi="Times New Roman" w:cs="Times New Roman"/>
          <w:sz w:val="24"/>
          <w:szCs w:val="24"/>
        </w:rPr>
      </w:pPr>
      <w:r>
        <w:rPr>
          <w:rFonts w:ascii="Times New Roman" w:hAnsi="Times New Roman" w:cs="Times New Roman"/>
          <w:sz w:val="24"/>
          <w:szCs w:val="24"/>
        </w:rPr>
        <w:fldChar w:fldCharType="end"/>
      </w:r>
    </w:p>
    <w:p w14:paraId="791D89BD" w14:textId="77777777" w:rsidR="004F37EF" w:rsidRDefault="004F37EF">
      <w:pPr>
        <w:rPr>
          <w:rFonts w:ascii="Times New Roman" w:hAnsi="Times New Roman" w:cs="Times New Roman"/>
          <w:sz w:val="24"/>
          <w:szCs w:val="24"/>
        </w:rPr>
      </w:pPr>
    </w:p>
    <w:p w14:paraId="335FB809" w14:textId="77777777" w:rsidR="00CA5394" w:rsidRDefault="00CA5394">
      <w:pPr>
        <w:rPr>
          <w:rFonts w:ascii="Times New Roman" w:hAnsi="Times New Roman" w:cs="Times New Roman"/>
          <w:sz w:val="24"/>
          <w:szCs w:val="24"/>
        </w:rPr>
      </w:pPr>
    </w:p>
    <w:p w14:paraId="1ED5DDBC" w14:textId="0DA83909" w:rsidR="005B4947" w:rsidRDefault="005B4947">
      <w:pPr>
        <w:rPr>
          <w:rFonts w:ascii="Times New Roman" w:hAnsi="Times New Roman" w:cs="Times New Roman"/>
          <w:sz w:val="24"/>
          <w:szCs w:val="24"/>
        </w:rPr>
      </w:pPr>
    </w:p>
    <w:p w14:paraId="09A0C98B" w14:textId="77777777" w:rsidR="005B4947" w:rsidRDefault="005B4947">
      <w:pPr>
        <w:rPr>
          <w:rFonts w:ascii="Times New Roman" w:hAnsi="Times New Roman" w:cs="Times New Roman"/>
          <w:sz w:val="24"/>
          <w:szCs w:val="24"/>
        </w:rPr>
      </w:pPr>
    </w:p>
    <w:sectPr w:rsidR="005B494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83435" w14:textId="77777777" w:rsidR="004D72B7" w:rsidRDefault="004D72B7" w:rsidP="00C91FF5">
      <w:pPr>
        <w:spacing w:after="0" w:line="240" w:lineRule="auto"/>
      </w:pPr>
      <w:r>
        <w:separator/>
      </w:r>
    </w:p>
  </w:endnote>
  <w:endnote w:type="continuationSeparator" w:id="0">
    <w:p w14:paraId="2615AFAF" w14:textId="77777777" w:rsidR="004D72B7" w:rsidRDefault="004D72B7" w:rsidP="00C91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67287" w14:textId="77777777" w:rsidR="004D72B7" w:rsidRDefault="004D72B7" w:rsidP="00C91FF5">
      <w:pPr>
        <w:spacing w:after="0" w:line="240" w:lineRule="auto"/>
      </w:pPr>
      <w:r>
        <w:separator/>
      </w:r>
    </w:p>
  </w:footnote>
  <w:footnote w:type="continuationSeparator" w:id="0">
    <w:p w14:paraId="5B1DACB8" w14:textId="77777777" w:rsidR="004D72B7" w:rsidRDefault="004D72B7" w:rsidP="00C91F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20400"/>
    <w:multiLevelType w:val="hybridMultilevel"/>
    <w:tmpl w:val="D74C35CA"/>
    <w:lvl w:ilvl="0" w:tplc="DC70570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29D4E6A"/>
    <w:multiLevelType w:val="hybridMultilevel"/>
    <w:tmpl w:val="AC54ABD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1767884">
    <w:abstractNumId w:val="0"/>
  </w:num>
  <w:num w:numId="2" w16cid:durableId="1270042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s5rsrfm0txwlesfx4p0pdgzxwxvvpzta29&quot;&gt;My EndNote Library&lt;record-ids&gt;&lt;item&gt;30&lt;/item&gt;&lt;item&gt;40&lt;/item&gt;&lt;/record-ids&gt;&lt;/item&gt;&lt;/Libraries&gt;"/>
  </w:docVars>
  <w:rsids>
    <w:rsidRoot w:val="00CE5C8B"/>
    <w:rsid w:val="000000B0"/>
    <w:rsid w:val="000050C8"/>
    <w:rsid w:val="000053AD"/>
    <w:rsid w:val="0001311F"/>
    <w:rsid w:val="00024C36"/>
    <w:rsid w:val="000304A1"/>
    <w:rsid w:val="00030B39"/>
    <w:rsid w:val="00032B70"/>
    <w:rsid w:val="000333E2"/>
    <w:rsid w:val="00034047"/>
    <w:rsid w:val="00043596"/>
    <w:rsid w:val="0004533D"/>
    <w:rsid w:val="0005798C"/>
    <w:rsid w:val="00057EEC"/>
    <w:rsid w:val="00063C66"/>
    <w:rsid w:val="00072259"/>
    <w:rsid w:val="00081821"/>
    <w:rsid w:val="000857E3"/>
    <w:rsid w:val="00085B40"/>
    <w:rsid w:val="000943FD"/>
    <w:rsid w:val="00096257"/>
    <w:rsid w:val="000A747A"/>
    <w:rsid w:val="000C69AF"/>
    <w:rsid w:val="000D15C6"/>
    <w:rsid w:val="000D4CB8"/>
    <w:rsid w:val="000D7C52"/>
    <w:rsid w:val="000E14B0"/>
    <w:rsid w:val="000F3B36"/>
    <w:rsid w:val="001058EC"/>
    <w:rsid w:val="0010605B"/>
    <w:rsid w:val="00114450"/>
    <w:rsid w:val="00115209"/>
    <w:rsid w:val="00115374"/>
    <w:rsid w:val="001163C6"/>
    <w:rsid w:val="00116517"/>
    <w:rsid w:val="00117170"/>
    <w:rsid w:val="001314B0"/>
    <w:rsid w:val="001354EE"/>
    <w:rsid w:val="00137C35"/>
    <w:rsid w:val="0014731C"/>
    <w:rsid w:val="00147BDC"/>
    <w:rsid w:val="00152318"/>
    <w:rsid w:val="0015286B"/>
    <w:rsid w:val="00153240"/>
    <w:rsid w:val="001541C9"/>
    <w:rsid w:val="00161990"/>
    <w:rsid w:val="00176AED"/>
    <w:rsid w:val="001811C1"/>
    <w:rsid w:val="001A38BB"/>
    <w:rsid w:val="001A660F"/>
    <w:rsid w:val="001B20EB"/>
    <w:rsid w:val="001B2A83"/>
    <w:rsid w:val="001C22A6"/>
    <w:rsid w:val="001D0069"/>
    <w:rsid w:val="001D02A0"/>
    <w:rsid w:val="001D36BD"/>
    <w:rsid w:val="001E32A8"/>
    <w:rsid w:val="001E39F5"/>
    <w:rsid w:val="001E3F2E"/>
    <w:rsid w:val="001E49BF"/>
    <w:rsid w:val="001E6904"/>
    <w:rsid w:val="00200AD9"/>
    <w:rsid w:val="00201A06"/>
    <w:rsid w:val="00202CE0"/>
    <w:rsid w:val="00203CFC"/>
    <w:rsid w:val="00204F75"/>
    <w:rsid w:val="002120BF"/>
    <w:rsid w:val="0022064B"/>
    <w:rsid w:val="0022611B"/>
    <w:rsid w:val="002368CF"/>
    <w:rsid w:val="00244B45"/>
    <w:rsid w:val="0024641A"/>
    <w:rsid w:val="00247DCD"/>
    <w:rsid w:val="002521FF"/>
    <w:rsid w:val="00253A45"/>
    <w:rsid w:val="00255843"/>
    <w:rsid w:val="00261F83"/>
    <w:rsid w:val="00266A22"/>
    <w:rsid w:val="00282D7D"/>
    <w:rsid w:val="002852A9"/>
    <w:rsid w:val="00286736"/>
    <w:rsid w:val="00287FB2"/>
    <w:rsid w:val="00297919"/>
    <w:rsid w:val="00297D10"/>
    <w:rsid w:val="002B4E88"/>
    <w:rsid w:val="002C5485"/>
    <w:rsid w:val="002C7F62"/>
    <w:rsid w:val="002D004F"/>
    <w:rsid w:val="002D02B8"/>
    <w:rsid w:val="002D0566"/>
    <w:rsid w:val="002D6F7C"/>
    <w:rsid w:val="002E50B3"/>
    <w:rsid w:val="002F4F47"/>
    <w:rsid w:val="003076F4"/>
    <w:rsid w:val="00310CC5"/>
    <w:rsid w:val="00312744"/>
    <w:rsid w:val="00317CEA"/>
    <w:rsid w:val="00323152"/>
    <w:rsid w:val="00325B80"/>
    <w:rsid w:val="0034206F"/>
    <w:rsid w:val="00343471"/>
    <w:rsid w:val="0035373C"/>
    <w:rsid w:val="003537C1"/>
    <w:rsid w:val="00356B16"/>
    <w:rsid w:val="00361E96"/>
    <w:rsid w:val="00386DD7"/>
    <w:rsid w:val="00395A15"/>
    <w:rsid w:val="003A2085"/>
    <w:rsid w:val="003A6919"/>
    <w:rsid w:val="003B0E7E"/>
    <w:rsid w:val="003C463C"/>
    <w:rsid w:val="003C6A42"/>
    <w:rsid w:val="003C7A6E"/>
    <w:rsid w:val="003D2A70"/>
    <w:rsid w:val="003E0AC1"/>
    <w:rsid w:val="003E3431"/>
    <w:rsid w:val="003F0166"/>
    <w:rsid w:val="003F3280"/>
    <w:rsid w:val="00404341"/>
    <w:rsid w:val="00414015"/>
    <w:rsid w:val="00435014"/>
    <w:rsid w:val="004378D7"/>
    <w:rsid w:val="00440FA6"/>
    <w:rsid w:val="00455AAD"/>
    <w:rsid w:val="004652E4"/>
    <w:rsid w:val="00465874"/>
    <w:rsid w:val="00474CA2"/>
    <w:rsid w:val="004773FC"/>
    <w:rsid w:val="004774F2"/>
    <w:rsid w:val="004831FB"/>
    <w:rsid w:val="00484E1D"/>
    <w:rsid w:val="004872C8"/>
    <w:rsid w:val="00493847"/>
    <w:rsid w:val="004941F9"/>
    <w:rsid w:val="00496F81"/>
    <w:rsid w:val="004A0D7F"/>
    <w:rsid w:val="004A6553"/>
    <w:rsid w:val="004A6767"/>
    <w:rsid w:val="004A73F9"/>
    <w:rsid w:val="004B34C9"/>
    <w:rsid w:val="004C2793"/>
    <w:rsid w:val="004D2E6C"/>
    <w:rsid w:val="004D4BF8"/>
    <w:rsid w:val="004D5713"/>
    <w:rsid w:val="004D6DDA"/>
    <w:rsid w:val="004D72B7"/>
    <w:rsid w:val="004E5D11"/>
    <w:rsid w:val="004E7283"/>
    <w:rsid w:val="004F37EF"/>
    <w:rsid w:val="004F5643"/>
    <w:rsid w:val="004F7694"/>
    <w:rsid w:val="00501533"/>
    <w:rsid w:val="00502CF0"/>
    <w:rsid w:val="005032CB"/>
    <w:rsid w:val="005141C2"/>
    <w:rsid w:val="00522AE6"/>
    <w:rsid w:val="00557750"/>
    <w:rsid w:val="00562207"/>
    <w:rsid w:val="00564E2E"/>
    <w:rsid w:val="00566C2E"/>
    <w:rsid w:val="00570569"/>
    <w:rsid w:val="0059037C"/>
    <w:rsid w:val="0059054B"/>
    <w:rsid w:val="00591EA2"/>
    <w:rsid w:val="005920D5"/>
    <w:rsid w:val="005956A0"/>
    <w:rsid w:val="00597FDE"/>
    <w:rsid w:val="005A0D85"/>
    <w:rsid w:val="005A2BEF"/>
    <w:rsid w:val="005A7E65"/>
    <w:rsid w:val="005B317F"/>
    <w:rsid w:val="005B4947"/>
    <w:rsid w:val="005C4DB4"/>
    <w:rsid w:val="005D2754"/>
    <w:rsid w:val="005E2BD5"/>
    <w:rsid w:val="005E5749"/>
    <w:rsid w:val="005E6B3A"/>
    <w:rsid w:val="005E7D8A"/>
    <w:rsid w:val="00604248"/>
    <w:rsid w:val="00605F1B"/>
    <w:rsid w:val="00612511"/>
    <w:rsid w:val="0061738A"/>
    <w:rsid w:val="0062093B"/>
    <w:rsid w:val="00621C7C"/>
    <w:rsid w:val="00627E75"/>
    <w:rsid w:val="00635606"/>
    <w:rsid w:val="00637F48"/>
    <w:rsid w:val="00640FC7"/>
    <w:rsid w:val="00645DAC"/>
    <w:rsid w:val="006463EA"/>
    <w:rsid w:val="006506C9"/>
    <w:rsid w:val="00657171"/>
    <w:rsid w:val="00657F6E"/>
    <w:rsid w:val="00661996"/>
    <w:rsid w:val="00661C65"/>
    <w:rsid w:val="006642A5"/>
    <w:rsid w:val="00664A1B"/>
    <w:rsid w:val="006657A6"/>
    <w:rsid w:val="00671D0B"/>
    <w:rsid w:val="0067362D"/>
    <w:rsid w:val="00673C72"/>
    <w:rsid w:val="00680253"/>
    <w:rsid w:val="006913DD"/>
    <w:rsid w:val="00693E1B"/>
    <w:rsid w:val="006A1D63"/>
    <w:rsid w:val="006A6E1D"/>
    <w:rsid w:val="006B0FE6"/>
    <w:rsid w:val="006C069D"/>
    <w:rsid w:val="006C417D"/>
    <w:rsid w:val="006C43CA"/>
    <w:rsid w:val="006C7278"/>
    <w:rsid w:val="006D35C4"/>
    <w:rsid w:val="006D4D1D"/>
    <w:rsid w:val="006D5D41"/>
    <w:rsid w:val="006F2090"/>
    <w:rsid w:val="006F3EC1"/>
    <w:rsid w:val="00702D41"/>
    <w:rsid w:val="007033FE"/>
    <w:rsid w:val="00715DF7"/>
    <w:rsid w:val="00735E55"/>
    <w:rsid w:val="007371F0"/>
    <w:rsid w:val="00743D5C"/>
    <w:rsid w:val="0074520E"/>
    <w:rsid w:val="00745A10"/>
    <w:rsid w:val="00745BB6"/>
    <w:rsid w:val="00746012"/>
    <w:rsid w:val="007464D0"/>
    <w:rsid w:val="00750C7E"/>
    <w:rsid w:val="0075577E"/>
    <w:rsid w:val="00756603"/>
    <w:rsid w:val="0075778A"/>
    <w:rsid w:val="00757BD9"/>
    <w:rsid w:val="007640FB"/>
    <w:rsid w:val="00764524"/>
    <w:rsid w:val="007672C1"/>
    <w:rsid w:val="00771868"/>
    <w:rsid w:val="00771DE2"/>
    <w:rsid w:val="00772FD5"/>
    <w:rsid w:val="0077444F"/>
    <w:rsid w:val="00784D1C"/>
    <w:rsid w:val="00785CF3"/>
    <w:rsid w:val="00790CA7"/>
    <w:rsid w:val="00795778"/>
    <w:rsid w:val="007A57E0"/>
    <w:rsid w:val="007B1157"/>
    <w:rsid w:val="007B3742"/>
    <w:rsid w:val="007C4712"/>
    <w:rsid w:val="007D2903"/>
    <w:rsid w:val="007D2B13"/>
    <w:rsid w:val="007D428C"/>
    <w:rsid w:val="007D671E"/>
    <w:rsid w:val="007D6DBA"/>
    <w:rsid w:val="007F51A9"/>
    <w:rsid w:val="00800593"/>
    <w:rsid w:val="008032BA"/>
    <w:rsid w:val="00821F6D"/>
    <w:rsid w:val="00831190"/>
    <w:rsid w:val="008370DB"/>
    <w:rsid w:val="00840531"/>
    <w:rsid w:val="00840545"/>
    <w:rsid w:val="0084090D"/>
    <w:rsid w:val="0084151F"/>
    <w:rsid w:val="00850C50"/>
    <w:rsid w:val="00863F37"/>
    <w:rsid w:val="00866306"/>
    <w:rsid w:val="00882E31"/>
    <w:rsid w:val="00884D7C"/>
    <w:rsid w:val="0088771D"/>
    <w:rsid w:val="008957B0"/>
    <w:rsid w:val="008957C5"/>
    <w:rsid w:val="00896877"/>
    <w:rsid w:val="008A680E"/>
    <w:rsid w:val="008B1192"/>
    <w:rsid w:val="008B1E18"/>
    <w:rsid w:val="008B6743"/>
    <w:rsid w:val="008B67CE"/>
    <w:rsid w:val="008C52AB"/>
    <w:rsid w:val="008D2D85"/>
    <w:rsid w:val="008D56CB"/>
    <w:rsid w:val="008E6BEF"/>
    <w:rsid w:val="0090263B"/>
    <w:rsid w:val="00913C1D"/>
    <w:rsid w:val="00927024"/>
    <w:rsid w:val="00931054"/>
    <w:rsid w:val="00932A38"/>
    <w:rsid w:val="0093340A"/>
    <w:rsid w:val="00933BB8"/>
    <w:rsid w:val="00937724"/>
    <w:rsid w:val="00952D14"/>
    <w:rsid w:val="00955DF9"/>
    <w:rsid w:val="00982308"/>
    <w:rsid w:val="00982715"/>
    <w:rsid w:val="009837A2"/>
    <w:rsid w:val="00985825"/>
    <w:rsid w:val="00991EAC"/>
    <w:rsid w:val="0099303B"/>
    <w:rsid w:val="009A5113"/>
    <w:rsid w:val="009B39ED"/>
    <w:rsid w:val="009C43C2"/>
    <w:rsid w:val="009C7200"/>
    <w:rsid w:val="009D3684"/>
    <w:rsid w:val="009D3F82"/>
    <w:rsid w:val="009D4E4E"/>
    <w:rsid w:val="009E7534"/>
    <w:rsid w:val="009F4433"/>
    <w:rsid w:val="009F4B38"/>
    <w:rsid w:val="009F7F88"/>
    <w:rsid w:val="00A032B9"/>
    <w:rsid w:val="00A03380"/>
    <w:rsid w:val="00A217FB"/>
    <w:rsid w:val="00A25734"/>
    <w:rsid w:val="00A25F0A"/>
    <w:rsid w:val="00A323EC"/>
    <w:rsid w:val="00A32583"/>
    <w:rsid w:val="00A34580"/>
    <w:rsid w:val="00A45F84"/>
    <w:rsid w:val="00A468EA"/>
    <w:rsid w:val="00A608BD"/>
    <w:rsid w:val="00A62F4C"/>
    <w:rsid w:val="00A652C7"/>
    <w:rsid w:val="00A6533D"/>
    <w:rsid w:val="00A67F48"/>
    <w:rsid w:val="00A83C86"/>
    <w:rsid w:val="00A93167"/>
    <w:rsid w:val="00A944B1"/>
    <w:rsid w:val="00A94AE4"/>
    <w:rsid w:val="00AA07B6"/>
    <w:rsid w:val="00AA0E66"/>
    <w:rsid w:val="00AB3066"/>
    <w:rsid w:val="00AB31BE"/>
    <w:rsid w:val="00AB3B2A"/>
    <w:rsid w:val="00AC2C51"/>
    <w:rsid w:val="00AC3C50"/>
    <w:rsid w:val="00AC4E82"/>
    <w:rsid w:val="00AC7E3C"/>
    <w:rsid w:val="00AE6190"/>
    <w:rsid w:val="00AF4465"/>
    <w:rsid w:val="00AF6D8C"/>
    <w:rsid w:val="00B05CBD"/>
    <w:rsid w:val="00B104FA"/>
    <w:rsid w:val="00B12FC5"/>
    <w:rsid w:val="00B25381"/>
    <w:rsid w:val="00B2793F"/>
    <w:rsid w:val="00B31919"/>
    <w:rsid w:val="00B32D0A"/>
    <w:rsid w:val="00B35595"/>
    <w:rsid w:val="00B369BF"/>
    <w:rsid w:val="00B42D9E"/>
    <w:rsid w:val="00B43789"/>
    <w:rsid w:val="00B44B29"/>
    <w:rsid w:val="00B60A9A"/>
    <w:rsid w:val="00B60DCF"/>
    <w:rsid w:val="00B62C1F"/>
    <w:rsid w:val="00B70E7E"/>
    <w:rsid w:val="00B73E64"/>
    <w:rsid w:val="00B80B74"/>
    <w:rsid w:val="00B83E1E"/>
    <w:rsid w:val="00B955DE"/>
    <w:rsid w:val="00B958BF"/>
    <w:rsid w:val="00BB3CDC"/>
    <w:rsid w:val="00BB6B32"/>
    <w:rsid w:val="00BC38A3"/>
    <w:rsid w:val="00BE1440"/>
    <w:rsid w:val="00BE2AB9"/>
    <w:rsid w:val="00BE5647"/>
    <w:rsid w:val="00BE7481"/>
    <w:rsid w:val="00BE7BE1"/>
    <w:rsid w:val="00BF3045"/>
    <w:rsid w:val="00BF6BFB"/>
    <w:rsid w:val="00C03D33"/>
    <w:rsid w:val="00C10453"/>
    <w:rsid w:val="00C11FED"/>
    <w:rsid w:val="00C36565"/>
    <w:rsid w:val="00C37349"/>
    <w:rsid w:val="00C37D86"/>
    <w:rsid w:val="00C412E2"/>
    <w:rsid w:val="00C504B4"/>
    <w:rsid w:val="00C50534"/>
    <w:rsid w:val="00C634FA"/>
    <w:rsid w:val="00C76152"/>
    <w:rsid w:val="00C82555"/>
    <w:rsid w:val="00C83514"/>
    <w:rsid w:val="00C85F8C"/>
    <w:rsid w:val="00C91FF5"/>
    <w:rsid w:val="00CA5394"/>
    <w:rsid w:val="00CB48D0"/>
    <w:rsid w:val="00CB6D1D"/>
    <w:rsid w:val="00CB70EE"/>
    <w:rsid w:val="00CC16CE"/>
    <w:rsid w:val="00CC6A87"/>
    <w:rsid w:val="00CE5C8B"/>
    <w:rsid w:val="00CF019E"/>
    <w:rsid w:val="00CF7746"/>
    <w:rsid w:val="00D02B4A"/>
    <w:rsid w:val="00D03049"/>
    <w:rsid w:val="00D03379"/>
    <w:rsid w:val="00D109B1"/>
    <w:rsid w:val="00D238E0"/>
    <w:rsid w:val="00D2558C"/>
    <w:rsid w:val="00D32008"/>
    <w:rsid w:val="00D35254"/>
    <w:rsid w:val="00D41D7C"/>
    <w:rsid w:val="00D451E9"/>
    <w:rsid w:val="00D45A6F"/>
    <w:rsid w:val="00D46CEC"/>
    <w:rsid w:val="00D52C84"/>
    <w:rsid w:val="00D561D7"/>
    <w:rsid w:val="00D737E0"/>
    <w:rsid w:val="00D81851"/>
    <w:rsid w:val="00D86CCB"/>
    <w:rsid w:val="00D964A2"/>
    <w:rsid w:val="00DA3ED5"/>
    <w:rsid w:val="00DA512D"/>
    <w:rsid w:val="00DB383A"/>
    <w:rsid w:val="00DC1BB4"/>
    <w:rsid w:val="00DC356C"/>
    <w:rsid w:val="00DC392A"/>
    <w:rsid w:val="00DD1432"/>
    <w:rsid w:val="00DD4E14"/>
    <w:rsid w:val="00DF4DAA"/>
    <w:rsid w:val="00E00974"/>
    <w:rsid w:val="00E13D6D"/>
    <w:rsid w:val="00E202A1"/>
    <w:rsid w:val="00E30F0D"/>
    <w:rsid w:val="00E343FC"/>
    <w:rsid w:val="00E41421"/>
    <w:rsid w:val="00E45F9E"/>
    <w:rsid w:val="00E52207"/>
    <w:rsid w:val="00E52709"/>
    <w:rsid w:val="00E70157"/>
    <w:rsid w:val="00E71033"/>
    <w:rsid w:val="00E7143D"/>
    <w:rsid w:val="00E71684"/>
    <w:rsid w:val="00E766D0"/>
    <w:rsid w:val="00E7716F"/>
    <w:rsid w:val="00E776A1"/>
    <w:rsid w:val="00E80D66"/>
    <w:rsid w:val="00E840A9"/>
    <w:rsid w:val="00E920BB"/>
    <w:rsid w:val="00E9322C"/>
    <w:rsid w:val="00E953DF"/>
    <w:rsid w:val="00EA7CF5"/>
    <w:rsid w:val="00EC150E"/>
    <w:rsid w:val="00ED488B"/>
    <w:rsid w:val="00F00C6A"/>
    <w:rsid w:val="00F05904"/>
    <w:rsid w:val="00F14C9E"/>
    <w:rsid w:val="00F20CFD"/>
    <w:rsid w:val="00F31FF5"/>
    <w:rsid w:val="00F37166"/>
    <w:rsid w:val="00F37ED4"/>
    <w:rsid w:val="00F4283B"/>
    <w:rsid w:val="00F505CA"/>
    <w:rsid w:val="00F51153"/>
    <w:rsid w:val="00F51157"/>
    <w:rsid w:val="00F54BEA"/>
    <w:rsid w:val="00F569CC"/>
    <w:rsid w:val="00F57D35"/>
    <w:rsid w:val="00F60D74"/>
    <w:rsid w:val="00F71D9D"/>
    <w:rsid w:val="00F72587"/>
    <w:rsid w:val="00F73910"/>
    <w:rsid w:val="00F741FB"/>
    <w:rsid w:val="00F81124"/>
    <w:rsid w:val="00F845E4"/>
    <w:rsid w:val="00F85DED"/>
    <w:rsid w:val="00FA3595"/>
    <w:rsid w:val="00FA48A7"/>
    <w:rsid w:val="00FA604E"/>
    <w:rsid w:val="00FA637D"/>
    <w:rsid w:val="00FA759A"/>
    <w:rsid w:val="00FB07EC"/>
    <w:rsid w:val="00FB0D94"/>
    <w:rsid w:val="00FB747D"/>
    <w:rsid w:val="00FC1433"/>
    <w:rsid w:val="00FC26E3"/>
    <w:rsid w:val="00FC4F25"/>
    <w:rsid w:val="00FC75F1"/>
    <w:rsid w:val="00FD3C3E"/>
    <w:rsid w:val="00FD4AEC"/>
    <w:rsid w:val="00FD59F7"/>
    <w:rsid w:val="00FE3FF2"/>
    <w:rsid w:val="00FE505E"/>
    <w:rsid w:val="00FE6A97"/>
    <w:rsid w:val="00FF4126"/>
    <w:rsid w:val="00FF4CC2"/>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4881F"/>
  <w15:chartTrackingRefBased/>
  <w15:docId w15:val="{57D66EDF-9D29-426D-AAA0-D2C85ED07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F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F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1FF5"/>
  </w:style>
  <w:style w:type="paragraph" w:styleId="Footer">
    <w:name w:val="footer"/>
    <w:basedOn w:val="Normal"/>
    <w:link w:val="FooterChar"/>
    <w:uiPriority w:val="99"/>
    <w:unhideWhenUsed/>
    <w:rsid w:val="00C91F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1FF5"/>
  </w:style>
  <w:style w:type="paragraph" w:styleId="ListParagraph">
    <w:name w:val="List Paragraph"/>
    <w:basedOn w:val="Normal"/>
    <w:uiPriority w:val="34"/>
    <w:qFormat/>
    <w:rsid w:val="00A944B1"/>
    <w:pPr>
      <w:ind w:left="720"/>
      <w:contextualSpacing/>
    </w:pPr>
  </w:style>
  <w:style w:type="table" w:styleId="TableGrid">
    <w:name w:val="Table Grid"/>
    <w:basedOn w:val="TableNormal"/>
    <w:uiPriority w:val="39"/>
    <w:rsid w:val="00A944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93847"/>
    <w:pPr>
      <w:autoSpaceDE w:val="0"/>
      <w:autoSpaceDN w:val="0"/>
      <w:adjustRightInd w:val="0"/>
      <w:spacing w:after="0" w:line="240" w:lineRule="auto"/>
    </w:pPr>
    <w:rPr>
      <w:rFonts w:ascii="Times New Roman" w:hAnsi="Times New Roman" w:cs="Times New Roman"/>
      <w:color w:val="000000"/>
      <w:sz w:val="24"/>
      <w:szCs w:val="24"/>
      <w:lang w:eastAsia="en-US"/>
    </w:rPr>
  </w:style>
  <w:style w:type="character" w:styleId="PlaceholderText">
    <w:name w:val="Placeholder Text"/>
    <w:basedOn w:val="DefaultParagraphFont"/>
    <w:uiPriority w:val="99"/>
    <w:semiHidden/>
    <w:rsid w:val="00493847"/>
    <w:rPr>
      <w:color w:val="808080"/>
    </w:rPr>
  </w:style>
  <w:style w:type="character" w:styleId="CommentReference">
    <w:name w:val="annotation reference"/>
    <w:basedOn w:val="DefaultParagraphFont"/>
    <w:uiPriority w:val="99"/>
    <w:semiHidden/>
    <w:unhideWhenUsed/>
    <w:rsid w:val="00493847"/>
    <w:rPr>
      <w:sz w:val="16"/>
      <w:szCs w:val="16"/>
    </w:rPr>
  </w:style>
  <w:style w:type="paragraph" w:styleId="CommentText">
    <w:name w:val="annotation text"/>
    <w:basedOn w:val="Normal"/>
    <w:link w:val="CommentTextChar"/>
    <w:uiPriority w:val="99"/>
    <w:unhideWhenUsed/>
    <w:rsid w:val="00493847"/>
    <w:pPr>
      <w:spacing w:line="240" w:lineRule="auto"/>
    </w:pPr>
    <w:rPr>
      <w:sz w:val="20"/>
      <w:szCs w:val="20"/>
      <w:lang w:eastAsia="en-US"/>
    </w:rPr>
  </w:style>
  <w:style w:type="character" w:customStyle="1" w:styleId="CommentTextChar">
    <w:name w:val="Comment Text Char"/>
    <w:basedOn w:val="DefaultParagraphFont"/>
    <w:link w:val="CommentText"/>
    <w:uiPriority w:val="99"/>
    <w:rsid w:val="00493847"/>
    <w:rPr>
      <w:sz w:val="20"/>
      <w:szCs w:val="20"/>
      <w:lang w:eastAsia="en-US"/>
    </w:rPr>
  </w:style>
  <w:style w:type="paragraph" w:styleId="CommentSubject">
    <w:name w:val="annotation subject"/>
    <w:basedOn w:val="CommentText"/>
    <w:next w:val="CommentText"/>
    <w:link w:val="CommentSubjectChar"/>
    <w:uiPriority w:val="99"/>
    <w:semiHidden/>
    <w:unhideWhenUsed/>
    <w:rsid w:val="00493847"/>
    <w:rPr>
      <w:b/>
      <w:bCs/>
    </w:rPr>
  </w:style>
  <w:style w:type="character" w:customStyle="1" w:styleId="CommentSubjectChar">
    <w:name w:val="Comment Subject Char"/>
    <w:basedOn w:val="CommentTextChar"/>
    <w:link w:val="CommentSubject"/>
    <w:uiPriority w:val="99"/>
    <w:semiHidden/>
    <w:rsid w:val="00493847"/>
    <w:rPr>
      <w:b/>
      <w:bCs/>
      <w:sz w:val="20"/>
      <w:szCs w:val="20"/>
      <w:lang w:eastAsia="en-US"/>
    </w:rPr>
  </w:style>
  <w:style w:type="paragraph" w:styleId="Revision">
    <w:name w:val="Revision"/>
    <w:hidden/>
    <w:uiPriority w:val="99"/>
    <w:semiHidden/>
    <w:rsid w:val="00493847"/>
    <w:pPr>
      <w:spacing w:after="0" w:line="240" w:lineRule="auto"/>
    </w:pPr>
    <w:rPr>
      <w:lang w:eastAsia="en-US"/>
    </w:rPr>
  </w:style>
  <w:style w:type="paragraph" w:customStyle="1" w:styleId="EndNoteBibliographyTitle">
    <w:name w:val="EndNote Bibliography Title"/>
    <w:basedOn w:val="Normal"/>
    <w:link w:val="EndNoteBibliographyTitleChar"/>
    <w:rsid w:val="00493847"/>
    <w:pPr>
      <w:spacing w:after="0"/>
      <w:jc w:val="center"/>
    </w:pPr>
    <w:rPr>
      <w:rFonts w:ascii="Calibri" w:hAnsi="Calibri" w:cs="Calibri"/>
      <w:noProof/>
      <w:lang w:val="en-US" w:eastAsia="en-US"/>
    </w:rPr>
  </w:style>
  <w:style w:type="character" w:customStyle="1" w:styleId="EndNoteBibliographyTitleChar">
    <w:name w:val="EndNote Bibliography Title Char"/>
    <w:basedOn w:val="DefaultParagraphFont"/>
    <w:link w:val="EndNoteBibliographyTitle"/>
    <w:rsid w:val="00493847"/>
    <w:rPr>
      <w:rFonts w:ascii="Calibri" w:hAnsi="Calibri" w:cs="Calibri"/>
      <w:noProof/>
      <w:lang w:val="en-US" w:eastAsia="en-US"/>
    </w:rPr>
  </w:style>
  <w:style w:type="paragraph" w:customStyle="1" w:styleId="EndNoteBibliography">
    <w:name w:val="EndNote Bibliography"/>
    <w:basedOn w:val="Normal"/>
    <w:link w:val="EndNoteBibliographyChar"/>
    <w:rsid w:val="00493847"/>
    <w:pPr>
      <w:spacing w:line="240" w:lineRule="auto"/>
      <w:jc w:val="both"/>
    </w:pPr>
    <w:rPr>
      <w:rFonts w:ascii="Calibri" w:hAnsi="Calibri" w:cs="Calibri"/>
      <w:noProof/>
      <w:lang w:val="en-US" w:eastAsia="en-US"/>
    </w:rPr>
  </w:style>
  <w:style w:type="character" w:customStyle="1" w:styleId="EndNoteBibliographyChar">
    <w:name w:val="EndNote Bibliography Char"/>
    <w:basedOn w:val="DefaultParagraphFont"/>
    <w:link w:val="EndNoteBibliography"/>
    <w:rsid w:val="00493847"/>
    <w:rPr>
      <w:rFonts w:ascii="Calibri" w:hAnsi="Calibri" w:cs="Calibri"/>
      <w:noProof/>
      <w:lang w:val="en-US" w:eastAsia="en-US"/>
    </w:rPr>
  </w:style>
  <w:style w:type="character" w:styleId="Hyperlink">
    <w:name w:val="Hyperlink"/>
    <w:basedOn w:val="DefaultParagraphFont"/>
    <w:uiPriority w:val="99"/>
    <w:unhideWhenUsed/>
    <w:rsid w:val="00493847"/>
    <w:rPr>
      <w:color w:val="0563C1" w:themeColor="hyperlink"/>
      <w:u w:val="single"/>
    </w:rPr>
  </w:style>
  <w:style w:type="character" w:styleId="UnresolvedMention">
    <w:name w:val="Unresolved Mention"/>
    <w:basedOn w:val="DefaultParagraphFont"/>
    <w:uiPriority w:val="99"/>
    <w:semiHidden/>
    <w:unhideWhenUsed/>
    <w:rsid w:val="004938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582227">
      <w:bodyDiv w:val="1"/>
      <w:marLeft w:val="0"/>
      <w:marRight w:val="0"/>
      <w:marTop w:val="0"/>
      <w:marBottom w:val="0"/>
      <w:divBdr>
        <w:top w:val="none" w:sz="0" w:space="0" w:color="auto"/>
        <w:left w:val="none" w:sz="0" w:space="0" w:color="auto"/>
        <w:bottom w:val="none" w:sz="0" w:space="0" w:color="auto"/>
        <w:right w:val="none" w:sz="0" w:space="0" w:color="auto"/>
      </w:divBdr>
    </w:div>
    <w:div w:id="1060783396">
      <w:bodyDiv w:val="1"/>
      <w:marLeft w:val="0"/>
      <w:marRight w:val="0"/>
      <w:marTop w:val="0"/>
      <w:marBottom w:val="0"/>
      <w:divBdr>
        <w:top w:val="none" w:sz="0" w:space="0" w:color="auto"/>
        <w:left w:val="none" w:sz="0" w:space="0" w:color="auto"/>
        <w:bottom w:val="none" w:sz="0" w:space="0" w:color="auto"/>
        <w:right w:val="none" w:sz="0" w:space="0" w:color="auto"/>
      </w:divBdr>
    </w:div>
    <w:div w:id="1816559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li6@unsw.edu.au"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e.goldys@unsw.edu.au" TargetMode="Externa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fei.deng@unsw.edu.au"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695</TotalTime>
  <Pages>15</Pages>
  <Words>3085</Words>
  <Characters>17588</Characters>
  <Application>Microsoft Office Word</Application>
  <DocSecurity>0</DocSecurity>
  <Lines>146</Lines>
  <Paragraphs>41</Paragraphs>
  <ScaleCrop>false</ScaleCrop>
  <Company/>
  <LinksUpToDate>false</LinksUpToDate>
  <CharactersWithSpaces>20632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 Deng</dc:creator>
  <cp:keywords/>
  <dc:description/>
  <cp:lastModifiedBy>Fei Deng</cp:lastModifiedBy>
  <cp:revision>490</cp:revision>
  <dcterms:created xsi:type="dcterms:W3CDTF">2023-01-27T07:32:00Z</dcterms:created>
  <dcterms:modified xsi:type="dcterms:W3CDTF">2023-02-25T05:32:00Z</dcterms:modified>
</cp:coreProperties>
</file>