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5A3B" w14:textId="77777777" w:rsidR="00D615B4" w:rsidRPr="00E655E3" w:rsidRDefault="00D615B4" w:rsidP="00D615B4">
      <w:pPr>
        <w:spacing w:line="480" w:lineRule="auto"/>
        <w:rPr>
          <w:rFonts w:ascii="Arial" w:hAnsi="Arial" w:cs="Arial"/>
          <w:b/>
          <w:bCs/>
        </w:rPr>
      </w:pPr>
      <w:r w:rsidRPr="00E655E3">
        <w:rPr>
          <w:rFonts w:ascii="Arial" w:hAnsi="Arial" w:cs="Arial"/>
          <w:b/>
          <w:bCs/>
        </w:rPr>
        <w:t>Supplementary Figure S1. Difference between images created by 12 radial scans and those created by the protocol used in the present study</w:t>
      </w:r>
    </w:p>
    <w:p w14:paraId="5F676FA3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 w:rsidRPr="00E655E3">
        <w:rPr>
          <w:rFonts w:ascii="Arial" w:hAnsi="Arial" w:cs="Arial"/>
        </w:rPr>
        <w:t xml:space="preserve">A, B. A choroidal </w:t>
      </w:r>
      <w:proofErr w:type="spellStart"/>
      <w:r w:rsidRPr="00E655E3">
        <w:rPr>
          <w:rFonts w:ascii="Arial" w:hAnsi="Arial" w:cs="Arial"/>
        </w:rPr>
        <w:t>en</w:t>
      </w:r>
      <w:proofErr w:type="spellEnd"/>
      <w:r w:rsidRPr="00E655E3">
        <w:rPr>
          <w:rFonts w:ascii="Arial" w:hAnsi="Arial" w:cs="Arial"/>
        </w:rPr>
        <w:t xml:space="preserve"> face image (A) and thickness map (B) created from 12 radial scans with a length of 20</w:t>
      </w:r>
      <w:r w:rsidRPr="00E655E3">
        <w:rPr>
          <w:rFonts w:ascii="Arial" w:eastAsia="游明朝" w:hAnsi="Arial" w:cs="Arial"/>
        </w:rPr>
        <w:t xml:space="preserve"> mm</w:t>
      </w:r>
      <w:r w:rsidRPr="00E655E3">
        <w:rPr>
          <w:rFonts w:ascii="Arial" w:hAnsi="Arial" w:cs="Arial"/>
        </w:rPr>
        <w:t>.</w:t>
      </w:r>
    </w:p>
    <w:p w14:paraId="1E329F27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 w:rsidRPr="00E655E3">
        <w:rPr>
          <w:rFonts w:ascii="Arial" w:hAnsi="Arial" w:cs="Arial"/>
        </w:rPr>
        <w:t xml:space="preserve">C, D. A choroidal </w:t>
      </w:r>
      <w:proofErr w:type="spellStart"/>
      <w:r w:rsidRPr="00E655E3">
        <w:rPr>
          <w:rFonts w:ascii="Arial" w:hAnsi="Arial" w:cs="Arial"/>
        </w:rPr>
        <w:t>en</w:t>
      </w:r>
      <w:proofErr w:type="spellEnd"/>
      <w:r w:rsidRPr="00E655E3">
        <w:rPr>
          <w:rFonts w:ascii="Arial" w:hAnsi="Arial" w:cs="Arial"/>
        </w:rPr>
        <w:t xml:space="preserve"> face image (C) and thickness map (D) created from three-dimensional volume data obtained by enhanced-depth imaging of swept-source optical coherence tomography with a viewing angle of 20 (vertical; 128 B-scans) × 23 (horizontal) mm.</w:t>
      </w:r>
    </w:p>
    <w:p w14:paraId="171053F7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 w:rsidRPr="00E655E3">
        <w:rPr>
          <w:rFonts w:ascii="Arial" w:hAnsi="Arial" w:cs="Arial" w:hint="eastAsia"/>
        </w:rPr>
        <w:t>I</w:t>
      </w:r>
      <w:r w:rsidRPr="00E655E3">
        <w:rPr>
          <w:rFonts w:ascii="Arial" w:hAnsi="Arial" w:cs="Arial"/>
        </w:rPr>
        <w:t>n the images in C and D, the choroidal vessels and thicknesses can be more clearly delineated.</w:t>
      </w:r>
    </w:p>
    <w:p w14:paraId="6871F86E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</w:p>
    <w:p w14:paraId="77547BA9" w14:textId="77777777" w:rsidR="00D615B4" w:rsidRPr="00E655E3" w:rsidRDefault="00D615B4" w:rsidP="00D615B4">
      <w:pPr>
        <w:spacing w:line="480" w:lineRule="auto"/>
        <w:rPr>
          <w:rFonts w:ascii="Arial" w:hAnsi="Arial" w:cs="Arial"/>
          <w:b/>
          <w:bCs/>
        </w:rPr>
      </w:pPr>
      <w:r w:rsidRPr="00E655E3">
        <w:rPr>
          <w:rFonts w:ascii="Arial" w:hAnsi="Arial" w:cs="Arial"/>
          <w:b/>
          <w:bCs/>
        </w:rPr>
        <w:t>Supplementary Fig</w:t>
      </w:r>
      <w:r>
        <w:rPr>
          <w:rFonts w:ascii="Arial" w:hAnsi="Arial" w:cs="Arial"/>
          <w:b/>
          <w:bCs/>
        </w:rPr>
        <w:t>ure</w:t>
      </w:r>
      <w:r w:rsidRPr="00E655E3">
        <w:rPr>
          <w:rFonts w:ascii="Arial" w:hAnsi="Arial" w:cs="Arial"/>
          <w:b/>
          <w:bCs/>
        </w:rPr>
        <w:t xml:space="preserve"> S2. Representative cases with different ages and axial lengths </w:t>
      </w:r>
    </w:p>
    <w:p w14:paraId="7F18EB37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 w:rsidRPr="00E655E3">
        <w:rPr>
          <w:rFonts w:ascii="Arial" w:hAnsi="Arial" w:cs="Arial"/>
          <w:b/>
          <w:bCs/>
        </w:rPr>
        <w:t>A</w:t>
      </w:r>
      <w:r w:rsidRPr="00E655E3">
        <w:rPr>
          <w:rFonts w:ascii="Arial" w:hAnsi="Arial" w:cs="Arial" w:hint="eastAsia"/>
          <w:b/>
          <w:bCs/>
        </w:rPr>
        <w:t>,</w:t>
      </w:r>
      <w:r w:rsidRPr="00E655E3">
        <w:rPr>
          <w:rFonts w:ascii="Arial" w:hAnsi="Arial" w:cs="Arial"/>
          <w:b/>
          <w:bCs/>
        </w:rPr>
        <w:t xml:space="preserve"> B.</w:t>
      </w:r>
      <w:r w:rsidRPr="00E655E3">
        <w:rPr>
          <w:rFonts w:ascii="Arial" w:hAnsi="Arial" w:cs="Arial"/>
        </w:rPr>
        <w:t xml:space="preserve"> A widefield (WF) choroidal thickness map of</w:t>
      </w:r>
      <w:r w:rsidRPr="00E655E3">
        <w:rPr>
          <w:rFonts w:ascii="Arial" w:hAnsi="Arial" w:cs="Arial"/>
          <w:b/>
          <w:bCs/>
        </w:rPr>
        <w:t xml:space="preserve"> </w:t>
      </w:r>
      <w:r w:rsidRPr="00E655E3">
        <w:rPr>
          <w:rFonts w:ascii="Arial" w:hAnsi="Arial" w:cs="Arial"/>
        </w:rPr>
        <w:t>a 31-year-old woman</w:t>
      </w:r>
      <w:r>
        <w:rPr>
          <w:rFonts w:ascii="Arial" w:hAnsi="Arial" w:cs="Arial"/>
        </w:rPr>
        <w:t>.</w:t>
      </w:r>
      <w:r w:rsidRPr="00E655E3">
        <w:rPr>
          <w:rFonts w:ascii="Arial" w:hAnsi="Arial" w:cs="Arial"/>
        </w:rPr>
        <w:t xml:space="preserve"> The axial length (AL) of the eye is 25.85</w:t>
      </w:r>
      <w:r w:rsidRPr="00E655E3">
        <w:rPr>
          <w:rFonts w:ascii="Arial" w:eastAsia="游明朝" w:hAnsi="Arial" w:cs="Arial"/>
        </w:rPr>
        <w:t xml:space="preserve"> mm.</w:t>
      </w:r>
    </w:p>
    <w:p w14:paraId="7A04A1AD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 w:rsidRPr="00E655E3">
        <w:rPr>
          <w:rFonts w:ascii="Arial" w:hAnsi="Arial" w:cs="Arial"/>
          <w:b/>
          <w:bCs/>
        </w:rPr>
        <w:t>C, D.</w:t>
      </w:r>
      <w:r w:rsidRPr="00E655E3">
        <w:rPr>
          <w:rFonts w:ascii="Arial" w:hAnsi="Arial" w:cs="Arial"/>
        </w:rPr>
        <w:t xml:space="preserve"> A WF choroidal thickness map of a 70-year-old man</w:t>
      </w:r>
      <w:r>
        <w:rPr>
          <w:rFonts w:ascii="Arial" w:hAnsi="Arial" w:cs="Arial"/>
        </w:rPr>
        <w:t xml:space="preserve">. </w:t>
      </w:r>
      <w:r w:rsidRPr="00E655E3">
        <w:rPr>
          <w:rFonts w:ascii="Arial" w:hAnsi="Arial" w:cs="Arial"/>
        </w:rPr>
        <w:t>The AL of the eye is 23.30</w:t>
      </w:r>
      <w:r w:rsidRPr="00E655E3">
        <w:rPr>
          <w:rFonts w:ascii="Arial" w:eastAsia="游明朝" w:hAnsi="Arial" w:cs="Arial"/>
        </w:rPr>
        <w:t xml:space="preserve"> mm.</w:t>
      </w:r>
    </w:p>
    <w:p w14:paraId="1EBB5E10" w14:textId="77777777" w:rsidR="00D615B4" w:rsidRPr="00E655E3" w:rsidRDefault="00D615B4" w:rsidP="00D615B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Pr="00E655E3">
        <w:rPr>
          <w:rFonts w:ascii="Arial" w:hAnsi="Arial" w:cs="Arial"/>
        </w:rPr>
        <w:t>oth age and AL are negatively associated with the choroidal thickness in the central subfield (3</w:t>
      </w:r>
      <w:r w:rsidRPr="00E655E3">
        <w:rPr>
          <w:rFonts w:ascii="Arial" w:eastAsia="游明朝" w:hAnsi="Arial" w:cs="Arial"/>
        </w:rPr>
        <w:t xml:space="preserve"> mm), </w:t>
      </w:r>
      <w:r w:rsidRPr="00E655E3">
        <w:rPr>
          <w:rFonts w:ascii="Arial" w:hAnsi="Arial" w:cs="Arial"/>
        </w:rPr>
        <w:t xml:space="preserve">inferonasal subfield of </w:t>
      </w:r>
      <w:r w:rsidRPr="00E655E3">
        <w:rPr>
          <w:rFonts w:ascii="Arial" w:eastAsia="游明朝" w:hAnsi="Arial" w:cs="Arial"/>
        </w:rPr>
        <w:t>the inner ring (3</w:t>
      </w:r>
      <w:r w:rsidRPr="00E655E3">
        <w:rPr>
          <w:rFonts w:ascii="Arial" w:hAnsi="Arial" w:cs="Arial"/>
        </w:rPr>
        <w:t>–9</w:t>
      </w:r>
      <w:r w:rsidRPr="00E655E3">
        <w:rPr>
          <w:rFonts w:ascii="Arial" w:eastAsia="游明朝" w:hAnsi="Arial" w:cs="Arial"/>
        </w:rPr>
        <w:t xml:space="preserve"> mm), and </w:t>
      </w:r>
      <w:r w:rsidRPr="00E655E3">
        <w:rPr>
          <w:rFonts w:ascii="Arial" w:hAnsi="Arial" w:cs="Arial"/>
        </w:rPr>
        <w:t>inferonasal subfield of</w:t>
      </w:r>
      <w:r w:rsidRPr="00E655E3">
        <w:rPr>
          <w:rFonts w:ascii="Arial" w:eastAsia="游明朝" w:hAnsi="Arial" w:cs="Arial"/>
        </w:rPr>
        <w:t xml:space="preserve"> the outer ring (9</w:t>
      </w:r>
      <w:r w:rsidRPr="00E655E3">
        <w:rPr>
          <w:rFonts w:ascii="Arial" w:hAnsi="Arial" w:cs="Arial"/>
        </w:rPr>
        <w:t>–18</w:t>
      </w:r>
      <w:r w:rsidRPr="00E655E3">
        <w:rPr>
          <w:rFonts w:ascii="Arial" w:eastAsia="游明朝" w:hAnsi="Arial" w:cs="Arial"/>
        </w:rPr>
        <w:t xml:space="preserve"> mm). However, the </w:t>
      </w:r>
      <w:r w:rsidRPr="00E655E3">
        <w:rPr>
          <w:rFonts w:ascii="Arial" w:hAnsi="Arial" w:cs="Arial"/>
        </w:rPr>
        <w:t>influence of age on the choroidal thickness appears to be stronger than that of AL in these subfields (standardized β = −0.41, −0.46, and −0.57 for age and −0.20, −0.21, and −0.21 for AL, respectively).</w:t>
      </w:r>
    </w:p>
    <w:p w14:paraId="33BF5682" w14:textId="77777777" w:rsidR="00D615B4" w:rsidRPr="00D615B4" w:rsidRDefault="00D615B4"/>
    <w:sectPr w:rsidR="00D615B4" w:rsidRPr="00D615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B4"/>
    <w:rsid w:val="00D6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84231C"/>
  <w15:chartTrackingRefBased/>
  <w15:docId w15:val="{1BED9B63-5CFC-4BDC-BE37-51225809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B4"/>
    <w:pPr>
      <w:spacing w:after="8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貴裕 古郷</dc:creator>
  <cp:keywords/>
  <dc:description/>
  <cp:lastModifiedBy>貴裕 古郷</cp:lastModifiedBy>
  <cp:revision>1</cp:revision>
  <dcterms:created xsi:type="dcterms:W3CDTF">2023-03-03T09:20:00Z</dcterms:created>
  <dcterms:modified xsi:type="dcterms:W3CDTF">2023-03-03T09:22:00Z</dcterms:modified>
</cp:coreProperties>
</file>