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FEF0B" w14:textId="77777777" w:rsidR="00136648" w:rsidRPr="00136648" w:rsidRDefault="00136648" w:rsidP="00136648">
      <w:pPr>
        <w:spacing w:line="300" w:lineRule="auto"/>
        <w:jc w:val="center"/>
        <w:rPr>
          <w:rFonts w:ascii="Calibri" w:eastAsia="宋体" w:hAnsi="Calibri" w:cs="Calibri"/>
          <w:b/>
          <w:bCs/>
          <w:sz w:val="24"/>
          <w:szCs w:val="24"/>
        </w:rPr>
      </w:pPr>
      <w:r w:rsidRPr="00136648">
        <w:rPr>
          <w:rFonts w:ascii="Calibri" w:eastAsia="宋体" w:hAnsi="Calibri" w:cs="Calibri"/>
          <w:b/>
          <w:bCs/>
          <w:sz w:val="24"/>
          <w:szCs w:val="24"/>
        </w:rPr>
        <w:t>Supporting Information</w:t>
      </w:r>
    </w:p>
    <w:p w14:paraId="2EA25C21" w14:textId="77777777" w:rsidR="00136648" w:rsidRPr="00136648" w:rsidRDefault="00136648" w:rsidP="00136648">
      <w:pPr>
        <w:spacing w:line="300" w:lineRule="auto"/>
        <w:jc w:val="center"/>
        <w:rPr>
          <w:rFonts w:ascii="Calibri" w:eastAsia="宋体" w:hAnsi="Calibri" w:cs="Calibri"/>
          <w:sz w:val="24"/>
          <w:szCs w:val="24"/>
        </w:rPr>
      </w:pPr>
      <w:r w:rsidRPr="00136648">
        <w:rPr>
          <w:rFonts w:ascii="Calibri" w:eastAsia="宋体" w:hAnsi="Calibri" w:cs="Calibri"/>
          <w:sz w:val="24"/>
          <w:szCs w:val="24"/>
        </w:rPr>
        <w:t>Zn-MOF hydrogel: Regulation of ROS-mediated inflammatory microenvironment for treatment of atopic dermatitis</w:t>
      </w:r>
    </w:p>
    <w:p w14:paraId="25B51D61" w14:textId="77777777" w:rsidR="00136648" w:rsidRPr="00136648" w:rsidRDefault="00136648" w:rsidP="00136648">
      <w:pPr>
        <w:spacing w:line="300" w:lineRule="auto"/>
        <w:jc w:val="center"/>
        <w:rPr>
          <w:rFonts w:ascii="Calibri" w:eastAsia="宋体" w:hAnsi="Calibri" w:cs="Calibri"/>
          <w:sz w:val="24"/>
          <w:szCs w:val="24"/>
        </w:rPr>
      </w:pPr>
    </w:p>
    <w:p w14:paraId="3034DF57" w14:textId="055EEE20" w:rsidR="00136648" w:rsidRPr="00136648" w:rsidRDefault="00136648" w:rsidP="00136648">
      <w:pPr>
        <w:spacing w:line="300" w:lineRule="auto"/>
        <w:jc w:val="center"/>
        <w:rPr>
          <w:rFonts w:ascii="Calibri" w:eastAsia="宋体" w:hAnsi="Calibri" w:cs="Calibri"/>
          <w:sz w:val="24"/>
          <w:szCs w:val="24"/>
        </w:rPr>
      </w:pPr>
      <w:r w:rsidRPr="00136648">
        <w:rPr>
          <w:rFonts w:ascii="Calibri" w:eastAsia="宋体" w:hAnsi="Calibri" w:cs="Calibri"/>
          <w:noProof/>
          <w:sz w:val="24"/>
          <w:szCs w:val="24"/>
        </w:rPr>
        <w:drawing>
          <wp:inline distT="0" distB="0" distL="0" distR="0" wp14:anchorId="5125496A" wp14:editId="47117FC1">
            <wp:extent cx="4010660" cy="2798445"/>
            <wp:effectExtent l="0" t="0" r="889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660" cy="279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8E2EB" w14:textId="77777777" w:rsidR="00136648" w:rsidRPr="00136648" w:rsidRDefault="00136648" w:rsidP="00136648">
      <w:pPr>
        <w:spacing w:line="300" w:lineRule="auto"/>
        <w:jc w:val="left"/>
        <w:rPr>
          <w:rFonts w:ascii="Calibri" w:eastAsia="宋体" w:hAnsi="Calibri" w:cs="Calibri"/>
          <w:szCs w:val="21"/>
        </w:rPr>
      </w:pPr>
      <w:r w:rsidRPr="00136648">
        <w:rPr>
          <w:rFonts w:ascii="Calibri" w:eastAsia="宋体" w:hAnsi="Calibri" w:cs="Calibri"/>
          <w:b/>
          <w:bCs/>
          <w:szCs w:val="21"/>
        </w:rPr>
        <w:t>Fig. S1.</w:t>
      </w:r>
      <w:r w:rsidRPr="00136648">
        <w:rPr>
          <w:rFonts w:ascii="Calibri" w:eastAsia="宋体" w:hAnsi="Calibri" w:cs="Calibri"/>
          <w:szCs w:val="21"/>
        </w:rPr>
        <w:t xml:space="preserve"> </w:t>
      </w:r>
      <w:r w:rsidRPr="00136648">
        <w:rPr>
          <w:rFonts w:ascii="Calibri" w:eastAsia="宋体" w:hAnsi="Calibri" w:cs="Calibri"/>
          <w:szCs w:val="21"/>
          <w:vertAlign w:val="superscript"/>
        </w:rPr>
        <w:t>1</w:t>
      </w:r>
      <w:r w:rsidRPr="00136648">
        <w:rPr>
          <w:rFonts w:ascii="Calibri" w:eastAsia="宋体" w:hAnsi="Calibri" w:cs="Calibri"/>
          <w:szCs w:val="21"/>
        </w:rPr>
        <w:t>H-NMR (400 MHz, in DMSO) spectrum of TSPBA.</w:t>
      </w:r>
    </w:p>
    <w:p w14:paraId="0DD65B2B" w14:textId="6C3C8606" w:rsidR="00136648" w:rsidRPr="00136648" w:rsidRDefault="00136648" w:rsidP="00136648">
      <w:pPr>
        <w:spacing w:line="300" w:lineRule="auto"/>
        <w:jc w:val="center"/>
        <w:rPr>
          <w:rFonts w:ascii="Calibri" w:eastAsia="宋体" w:hAnsi="Calibri" w:cs="Calibri"/>
          <w:sz w:val="24"/>
          <w:szCs w:val="24"/>
        </w:rPr>
      </w:pPr>
      <w:r w:rsidRPr="00136648">
        <w:rPr>
          <w:rFonts w:ascii="Calibri" w:eastAsia="宋体" w:hAnsi="Calibri" w:cs="Calibri"/>
          <w:noProof/>
          <w:sz w:val="24"/>
          <w:szCs w:val="24"/>
        </w:rPr>
        <w:drawing>
          <wp:inline distT="0" distB="0" distL="0" distR="0" wp14:anchorId="1E7E362F" wp14:editId="234369BF">
            <wp:extent cx="3560445" cy="2722245"/>
            <wp:effectExtent l="0" t="0" r="190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445" cy="27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43598" w14:textId="77777777" w:rsidR="00136648" w:rsidRPr="00136648" w:rsidRDefault="00136648" w:rsidP="00136648">
      <w:pPr>
        <w:spacing w:line="300" w:lineRule="auto"/>
        <w:jc w:val="left"/>
        <w:rPr>
          <w:rFonts w:ascii="Calibri" w:eastAsia="宋体" w:hAnsi="Calibri" w:cs="Calibri"/>
          <w:szCs w:val="21"/>
        </w:rPr>
      </w:pPr>
      <w:r w:rsidRPr="00136648">
        <w:rPr>
          <w:rFonts w:ascii="Calibri" w:eastAsia="宋体" w:hAnsi="Calibri" w:cs="Calibri"/>
          <w:b/>
          <w:bCs/>
          <w:szCs w:val="21"/>
        </w:rPr>
        <w:t>Fig. S2.</w:t>
      </w:r>
      <w:r w:rsidRPr="00136648">
        <w:rPr>
          <w:rFonts w:ascii="Calibri" w:eastAsia="宋体" w:hAnsi="Calibri" w:cs="Calibri"/>
          <w:szCs w:val="21"/>
        </w:rPr>
        <w:t xml:space="preserve"> XRD patterns of the ZIF-8 collected after reaction.</w:t>
      </w:r>
    </w:p>
    <w:p w14:paraId="4C38F22B" w14:textId="77777777" w:rsidR="00136648" w:rsidRPr="00136648" w:rsidRDefault="00136648" w:rsidP="00136648">
      <w:pPr>
        <w:spacing w:line="300" w:lineRule="auto"/>
        <w:jc w:val="left"/>
        <w:rPr>
          <w:rFonts w:ascii="Calibri" w:eastAsia="宋体" w:hAnsi="Calibri" w:cs="Calibri"/>
          <w:sz w:val="24"/>
          <w:szCs w:val="24"/>
        </w:rPr>
      </w:pPr>
    </w:p>
    <w:p w14:paraId="3FAF2F77" w14:textId="1731146A" w:rsidR="00136648" w:rsidRPr="00136648" w:rsidRDefault="00136648" w:rsidP="00136648">
      <w:pPr>
        <w:spacing w:line="300" w:lineRule="auto"/>
        <w:jc w:val="center"/>
        <w:rPr>
          <w:rFonts w:ascii="Calibri" w:eastAsia="宋体" w:hAnsi="Calibri" w:cs="Calibri"/>
          <w:sz w:val="24"/>
          <w:szCs w:val="24"/>
        </w:rPr>
      </w:pPr>
      <w:r w:rsidRPr="00136648">
        <w:rPr>
          <w:rFonts w:ascii="Calibri" w:eastAsia="宋体" w:hAnsi="Calibri" w:cs="Calibri"/>
          <w:noProof/>
          <w:sz w:val="24"/>
          <w:szCs w:val="24"/>
        </w:rPr>
        <w:lastRenderedPageBreak/>
        <w:drawing>
          <wp:inline distT="0" distB="0" distL="0" distR="0" wp14:anchorId="6AF17845" wp14:editId="2A1232BC">
            <wp:extent cx="3533140" cy="2895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7" t="9399" r="12489" b="2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14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CCBE3" w14:textId="77777777" w:rsidR="00136648" w:rsidRPr="00136648" w:rsidRDefault="00136648" w:rsidP="00136648">
      <w:pPr>
        <w:spacing w:line="300" w:lineRule="auto"/>
        <w:jc w:val="left"/>
        <w:rPr>
          <w:rFonts w:ascii="Calibri" w:eastAsia="宋体" w:hAnsi="Calibri" w:cs="Calibri"/>
          <w:szCs w:val="21"/>
        </w:rPr>
      </w:pPr>
      <w:r w:rsidRPr="00136648">
        <w:rPr>
          <w:rFonts w:ascii="Calibri" w:eastAsia="宋体" w:hAnsi="Calibri" w:cs="Calibri"/>
          <w:b/>
          <w:bCs/>
          <w:szCs w:val="21"/>
        </w:rPr>
        <w:t>Fig. S3.</w:t>
      </w:r>
      <w:r w:rsidRPr="00136648">
        <w:rPr>
          <w:rFonts w:ascii="Calibri" w:eastAsia="宋体" w:hAnsi="Calibri" w:cs="Calibri"/>
          <w:szCs w:val="21"/>
        </w:rPr>
        <w:t xml:space="preserve"> A Zn</w:t>
      </w:r>
      <w:r w:rsidRPr="00136648">
        <w:rPr>
          <w:rFonts w:ascii="Calibri" w:eastAsia="宋体" w:hAnsi="Calibri" w:cs="Calibri"/>
          <w:szCs w:val="21"/>
          <w:vertAlign w:val="superscript"/>
        </w:rPr>
        <w:t>2+</w:t>
      </w:r>
      <w:r w:rsidRPr="00136648">
        <w:rPr>
          <w:rFonts w:ascii="Calibri" w:eastAsia="宋体" w:hAnsi="Calibri" w:cs="Calibri"/>
          <w:szCs w:val="21"/>
        </w:rPr>
        <w:t xml:space="preserve"> standard curve measured by a spectrophotometric method. </w:t>
      </w:r>
    </w:p>
    <w:p w14:paraId="6C0C2CF4" w14:textId="77777777" w:rsidR="00207DCD" w:rsidRPr="00136648" w:rsidRDefault="00207DCD">
      <w:pPr>
        <w:rPr>
          <w:rFonts w:ascii="Calibri" w:hAnsi="Calibri" w:cs="Calibri"/>
        </w:rPr>
      </w:pPr>
    </w:p>
    <w:sectPr w:rsidR="00207DCD" w:rsidRPr="001366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648"/>
    <w:rsid w:val="00136648"/>
    <w:rsid w:val="00207DCD"/>
    <w:rsid w:val="00657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E9C1E"/>
  <w15:chartTrackingRefBased/>
  <w15:docId w15:val="{1ADF3FCF-B018-46A1-AD9F-16247377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66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5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yz1207cindy@163.com</dc:creator>
  <cp:keywords/>
  <dc:description/>
  <cp:lastModifiedBy>yz1207cindy@163.com</cp:lastModifiedBy>
  <cp:revision>1</cp:revision>
  <dcterms:created xsi:type="dcterms:W3CDTF">2023-01-08T12:03:00Z</dcterms:created>
  <dcterms:modified xsi:type="dcterms:W3CDTF">2023-01-08T12:03:00Z</dcterms:modified>
</cp:coreProperties>
</file>