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543" w:rsidRPr="00ED5AC1" w:rsidRDefault="00ED5AC1">
      <w:pPr>
        <w:rPr>
          <w:rFonts w:ascii="Times New Roman" w:hAnsi="Times New Roman" w:cs="Times New Roman"/>
          <w:b/>
          <w:sz w:val="24"/>
        </w:rPr>
      </w:pPr>
      <w:r w:rsidRPr="00ED5AC1">
        <w:rPr>
          <w:rFonts w:ascii="Times New Roman" w:hAnsi="Times New Roman" w:cs="Times New Roman"/>
          <w:b/>
          <w:sz w:val="24"/>
        </w:rPr>
        <w:t xml:space="preserve">Highlights of </w:t>
      </w:r>
      <w:r w:rsidR="00DE52B0">
        <w:rPr>
          <w:rFonts w:ascii="Times New Roman" w:hAnsi="Times New Roman" w:cs="Times New Roman"/>
          <w:b/>
          <w:sz w:val="24"/>
        </w:rPr>
        <w:t xml:space="preserve">Chile’s </w:t>
      </w:r>
      <w:r w:rsidR="00107CEC">
        <w:rPr>
          <w:rFonts w:ascii="Times New Roman" w:hAnsi="Times New Roman" w:cs="Times New Roman"/>
          <w:b/>
          <w:sz w:val="24"/>
        </w:rPr>
        <w:t>ESPR</w:t>
      </w:r>
      <w:bookmarkStart w:id="0" w:name="_GoBack"/>
      <w:bookmarkEnd w:id="0"/>
      <w:r w:rsidR="00DE52B0">
        <w:rPr>
          <w:rFonts w:ascii="Times New Roman" w:hAnsi="Times New Roman" w:cs="Times New Roman"/>
          <w:b/>
          <w:sz w:val="24"/>
        </w:rPr>
        <w:t xml:space="preserve"> </w:t>
      </w:r>
    </w:p>
    <w:p w:rsidR="00ED5AC1" w:rsidRPr="00ED5AC1" w:rsidRDefault="00ED5AC1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ED5AC1">
        <w:rPr>
          <w:rFonts w:ascii="Times New Roman" w:hAnsi="Times New Roman" w:cs="Times New Roman"/>
          <w:sz w:val="24"/>
        </w:rPr>
        <w:t xml:space="preserve">This is </w:t>
      </w:r>
      <w:r w:rsidR="00DE52B0">
        <w:rPr>
          <w:rFonts w:ascii="Times New Roman" w:hAnsi="Times New Roman" w:cs="Times New Roman"/>
          <w:sz w:val="24"/>
        </w:rPr>
        <w:t>a nonlinear study of Chile’s environmental performance</w:t>
      </w:r>
    </w:p>
    <w:p w:rsidR="00ED5AC1" w:rsidRPr="00ED5AC1" w:rsidRDefault="00DE52B0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Institutional quality and foreign Direct Investment (FDI) were used to assess Chile’s environment</w:t>
      </w:r>
      <w:r w:rsidR="006C00CF">
        <w:rPr>
          <w:rFonts w:ascii="Times New Roman" w:hAnsi="Times New Roman" w:cs="Times New Roman"/>
          <w:sz w:val="24"/>
        </w:rPr>
        <w:t xml:space="preserve"> performance</w:t>
      </w:r>
    </w:p>
    <w:p w:rsidR="00ED5AC1" w:rsidRPr="00ED5AC1" w:rsidRDefault="00DE52B0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Chile’s ambition towards mitigating carbon emission is confirmed with Institutional quality</w:t>
      </w:r>
    </w:p>
    <w:p w:rsidR="00ED5AC1" w:rsidRPr="00ED5AC1" w:rsidRDefault="00DE52B0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Chile’s economic growth and renewable </w:t>
      </w:r>
      <w:r w:rsidR="006C00CF">
        <w:rPr>
          <w:rFonts w:ascii="Times New Roman" w:hAnsi="Times New Roman" w:cs="Times New Roman"/>
          <w:sz w:val="24"/>
        </w:rPr>
        <w:t xml:space="preserve">energy </w:t>
      </w:r>
      <w:r>
        <w:rPr>
          <w:rFonts w:ascii="Times New Roman" w:hAnsi="Times New Roman" w:cs="Times New Roman"/>
          <w:sz w:val="24"/>
        </w:rPr>
        <w:t>are positively impacting the environment</w:t>
      </w:r>
    </w:p>
    <w:p w:rsidR="00ED5AC1" w:rsidRPr="00ED5AC1" w:rsidRDefault="00ED5AC1" w:rsidP="00ED5AC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ED5AC1">
        <w:rPr>
          <w:rFonts w:ascii="Times New Roman" w:hAnsi="Times New Roman" w:cs="Times New Roman"/>
          <w:sz w:val="24"/>
        </w:rPr>
        <w:t xml:space="preserve">Conclusion is based on policy inferences </w:t>
      </w:r>
      <w:r w:rsidR="00DE52B0">
        <w:rPr>
          <w:rFonts w:ascii="Times New Roman" w:hAnsi="Times New Roman" w:cs="Times New Roman"/>
          <w:sz w:val="24"/>
        </w:rPr>
        <w:t>from Chile’s ability to curb emission to other non-performing countries</w:t>
      </w:r>
    </w:p>
    <w:p w:rsidR="00ED5AC1" w:rsidRDefault="00ED5AC1"/>
    <w:sectPr w:rsidR="00ED5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0B7FFB"/>
    <w:multiLevelType w:val="hybridMultilevel"/>
    <w:tmpl w:val="8C7C1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AC1"/>
    <w:rsid w:val="00107CEC"/>
    <w:rsid w:val="006C00CF"/>
    <w:rsid w:val="0093438B"/>
    <w:rsid w:val="00DE52B0"/>
    <w:rsid w:val="00ED5AC1"/>
    <w:rsid w:val="00FF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01B5B1-5736-4D3F-AB68-EF3D90BDB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2021-02-20T15:33:00Z</dcterms:created>
  <dcterms:modified xsi:type="dcterms:W3CDTF">2021-02-20T15:33:00Z</dcterms:modified>
</cp:coreProperties>
</file>