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4E4C3" w14:textId="1812A426" w:rsidR="009F0014" w:rsidRDefault="00BF28CD" w:rsidP="00CD7FB5">
      <w:pPr>
        <w:pStyle w:val="MDPI13authornames"/>
        <w:rPr>
          <w:bCs/>
          <w:snapToGrid w:val="0"/>
          <w:sz w:val="36"/>
          <w:szCs w:val="20"/>
        </w:rPr>
      </w:pPr>
      <w:r>
        <w:rPr>
          <w:bCs/>
          <w:snapToGrid w:val="0"/>
          <w:sz w:val="36"/>
          <w:szCs w:val="20"/>
        </w:rPr>
        <w:t xml:space="preserve">Transcriptional </w:t>
      </w:r>
      <w:r w:rsidR="009F0014" w:rsidRPr="009F0014">
        <w:rPr>
          <w:bCs/>
          <w:snapToGrid w:val="0"/>
          <w:sz w:val="36"/>
          <w:szCs w:val="20"/>
        </w:rPr>
        <w:t xml:space="preserve">Induction of NF-κB-Inducing Kinase </w:t>
      </w:r>
      <w:r>
        <w:rPr>
          <w:bCs/>
          <w:snapToGrid w:val="0"/>
          <w:sz w:val="36"/>
          <w:szCs w:val="20"/>
        </w:rPr>
        <w:t>by E2F4/5</w:t>
      </w:r>
      <w:r w:rsidR="009F0014" w:rsidRPr="009F0014">
        <w:rPr>
          <w:bCs/>
          <w:snapToGrid w:val="0"/>
          <w:sz w:val="36"/>
          <w:szCs w:val="20"/>
        </w:rPr>
        <w:t xml:space="preserve"> Facilitates </w:t>
      </w:r>
      <w:r>
        <w:rPr>
          <w:bCs/>
          <w:snapToGrid w:val="0"/>
          <w:sz w:val="36"/>
          <w:szCs w:val="20"/>
        </w:rPr>
        <w:t xml:space="preserve">Collective </w:t>
      </w:r>
      <w:r w:rsidR="009F0014" w:rsidRPr="009F0014">
        <w:rPr>
          <w:bCs/>
          <w:snapToGrid w:val="0"/>
          <w:sz w:val="36"/>
          <w:szCs w:val="20"/>
        </w:rPr>
        <w:t xml:space="preserve">Invasion </w:t>
      </w:r>
      <w:r>
        <w:rPr>
          <w:bCs/>
          <w:snapToGrid w:val="0"/>
          <w:sz w:val="36"/>
          <w:szCs w:val="20"/>
        </w:rPr>
        <w:t xml:space="preserve">of </w:t>
      </w:r>
      <w:r w:rsidRPr="009F0014">
        <w:rPr>
          <w:bCs/>
          <w:snapToGrid w:val="0"/>
          <w:sz w:val="36"/>
          <w:szCs w:val="20"/>
        </w:rPr>
        <w:t>Glio</w:t>
      </w:r>
      <w:r>
        <w:rPr>
          <w:bCs/>
          <w:snapToGrid w:val="0"/>
          <w:sz w:val="36"/>
          <w:szCs w:val="20"/>
        </w:rPr>
        <w:t>ma</w:t>
      </w:r>
      <w:r>
        <w:rPr>
          <w:bCs/>
          <w:snapToGrid w:val="0"/>
          <w:sz w:val="36"/>
          <w:szCs w:val="20"/>
        </w:rPr>
        <w:t xml:space="preserve"> Cells</w:t>
      </w:r>
    </w:p>
    <w:p w14:paraId="415F78FD" w14:textId="1F6F5C50" w:rsidR="00CD7FB5" w:rsidRPr="00FD3BBB" w:rsidRDefault="009F0014" w:rsidP="00CD7FB5">
      <w:pPr>
        <w:pStyle w:val="MDPI13authornames"/>
      </w:pPr>
      <w:r w:rsidRPr="00FD3BBB">
        <w:t>Kathryn M. Pflug</w:t>
      </w:r>
      <w:r>
        <w:t xml:space="preserve">, </w:t>
      </w:r>
      <w:r w:rsidR="009040D7" w:rsidRPr="00FD3BBB">
        <w:t>Dong W. Le</w:t>
      </w:r>
      <w:r w:rsidR="009040D7">
        <w:t xml:space="preserve">e, </w:t>
      </w:r>
      <w:r>
        <w:t>K</w:t>
      </w:r>
      <w:r w:rsidR="00CD7FB5" w:rsidRPr="00FD3BBB">
        <w:t>assandra McFadden, Linda Herrera</w:t>
      </w:r>
      <w:r w:rsidR="00CD7FB5">
        <w:t xml:space="preserve">, </w:t>
      </w:r>
      <w:r w:rsidR="00CD7FB5" w:rsidRPr="00FD3BBB">
        <w:t>and Raquel</w:t>
      </w:r>
      <w:r>
        <w:t xml:space="preserve"> </w:t>
      </w:r>
      <w:r w:rsidR="00CD7FB5" w:rsidRPr="00FD3BBB">
        <w:t>Sitcheran</w:t>
      </w:r>
    </w:p>
    <w:p w14:paraId="152BF00B" w14:textId="4690F804" w:rsidR="00CD7FB5" w:rsidRDefault="009F0014" w:rsidP="009F0014">
      <w:pPr>
        <w:jc w:val="center"/>
      </w:pPr>
      <w:r>
        <w:rPr>
          <w:noProof/>
        </w:rPr>
        <w:drawing>
          <wp:inline distT="0" distB="0" distL="0" distR="0" wp14:anchorId="42878C31" wp14:editId="2B39581A">
            <wp:extent cx="5727253" cy="6712390"/>
            <wp:effectExtent l="0" t="0" r="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086" cy="671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BAD83" w14:textId="07BC40BA" w:rsidR="00CD7FB5" w:rsidRDefault="00CD7FB5"/>
    <w:p w14:paraId="41B3BA73" w14:textId="57741D80" w:rsidR="009F0014" w:rsidRPr="009F0014" w:rsidRDefault="00CD7FB5" w:rsidP="009F0014">
      <w:pPr>
        <w:spacing w:line="480" w:lineRule="auto"/>
        <w:rPr>
          <w:rFonts w:ascii="Arial" w:hAnsi="Arial" w:cs="Arial"/>
        </w:rPr>
      </w:pPr>
      <w:r w:rsidRPr="009F0014">
        <w:rPr>
          <w:rFonts w:ascii="Arial" w:hAnsi="Arial" w:cs="Arial"/>
          <w:b/>
          <w:bCs/>
        </w:rPr>
        <w:t>Supplemental Figure 1:</w:t>
      </w:r>
      <w:r w:rsidRPr="009F0014">
        <w:rPr>
          <w:rFonts w:ascii="Arial" w:hAnsi="Arial" w:cs="Arial"/>
        </w:rPr>
        <w:t xml:space="preserve"> </w:t>
      </w:r>
      <w:r w:rsidR="009F0014" w:rsidRPr="009F0014">
        <w:rPr>
          <w:rFonts w:ascii="Arial" w:hAnsi="Arial" w:cs="Arial"/>
        </w:rPr>
        <w:t xml:space="preserve">RT-qPCR analysis of relative NIK mRNA expression in </w:t>
      </w:r>
      <w:r w:rsidR="009F0014" w:rsidRPr="009040D7">
        <w:rPr>
          <w:rFonts w:ascii="Arial" w:hAnsi="Arial" w:cs="Arial"/>
          <w:b/>
        </w:rPr>
        <w:t>A)</w:t>
      </w:r>
      <w:r w:rsidR="009F0014" w:rsidRPr="009F0014">
        <w:rPr>
          <w:rFonts w:ascii="Arial" w:hAnsi="Arial" w:cs="Arial"/>
          <w:bCs/>
        </w:rPr>
        <w:t xml:space="preserve"> </w:t>
      </w:r>
      <w:r w:rsidR="009F0014" w:rsidRPr="009F0014">
        <w:rPr>
          <w:rFonts w:ascii="Arial" w:hAnsi="Arial" w:cs="Arial"/>
        </w:rPr>
        <w:t>BT2</w:t>
      </w:r>
      <w:r w:rsidR="00BF18EB">
        <w:rPr>
          <w:rFonts w:ascii="Arial" w:hAnsi="Arial" w:cs="Arial"/>
        </w:rPr>
        <w:t>5 cells</w:t>
      </w:r>
      <w:r w:rsidR="009F0014" w:rsidRPr="009F0014">
        <w:rPr>
          <w:rFonts w:ascii="Arial" w:hAnsi="Arial" w:cs="Arial"/>
        </w:rPr>
        <w:t xml:space="preserve"> </w:t>
      </w:r>
      <w:r w:rsidR="00BF18EB">
        <w:rPr>
          <w:rFonts w:ascii="Arial" w:hAnsi="Arial" w:cs="Arial"/>
        </w:rPr>
        <w:t xml:space="preserve">untreated (NO) or </w:t>
      </w:r>
      <w:r w:rsidR="009F0014" w:rsidRPr="009F0014">
        <w:rPr>
          <w:rFonts w:ascii="Arial" w:hAnsi="Arial" w:cs="Arial"/>
        </w:rPr>
        <w:t>treated with TWEAK (10ng/mL for 4 hours) or TNF</w:t>
      </w:r>
      <w:r w:rsidR="009F0014" w:rsidRPr="009F0014">
        <w:rPr>
          <w:rFonts w:ascii="Arial" w:hAnsi="Arial" w:cs="Arial"/>
          <w:lang w:val="el-GR"/>
        </w:rPr>
        <w:t>α</w:t>
      </w:r>
      <w:r w:rsidR="009F0014" w:rsidRPr="009F0014">
        <w:rPr>
          <w:rFonts w:ascii="Arial" w:hAnsi="Arial" w:cs="Arial"/>
        </w:rPr>
        <w:t xml:space="preserve"> (10ng/mL for 30 minutes) and </w:t>
      </w:r>
      <w:r w:rsidR="009F0014" w:rsidRPr="009040D7">
        <w:rPr>
          <w:rFonts w:ascii="Arial" w:hAnsi="Arial" w:cs="Arial"/>
          <w:b/>
        </w:rPr>
        <w:t>B)</w:t>
      </w:r>
      <w:r w:rsidR="009F0014" w:rsidRPr="009F0014">
        <w:rPr>
          <w:rFonts w:ascii="Arial" w:hAnsi="Arial" w:cs="Arial"/>
          <w:bCs/>
        </w:rPr>
        <w:t xml:space="preserve"> </w:t>
      </w:r>
      <w:r w:rsidR="009F0014" w:rsidRPr="009F0014">
        <w:rPr>
          <w:rFonts w:ascii="Arial" w:hAnsi="Arial" w:cs="Arial"/>
        </w:rPr>
        <w:t>MEFs treated with TWEAK or TNF</w:t>
      </w:r>
      <w:r w:rsidR="009F0014" w:rsidRPr="009F0014">
        <w:rPr>
          <w:rFonts w:ascii="Arial" w:hAnsi="Arial" w:cs="Arial"/>
          <w:lang w:val="el-GR"/>
        </w:rPr>
        <w:t>α</w:t>
      </w:r>
      <w:r w:rsidR="009F0014" w:rsidRPr="009F0014">
        <w:rPr>
          <w:rFonts w:ascii="Arial" w:hAnsi="Arial" w:cs="Arial"/>
        </w:rPr>
        <w:t xml:space="preserve"> under similar conditions. </w:t>
      </w:r>
      <w:r w:rsidR="009F0014" w:rsidRPr="00BF18EB">
        <w:rPr>
          <w:rFonts w:ascii="Arial" w:hAnsi="Arial" w:cs="Arial"/>
          <w:b/>
        </w:rPr>
        <w:t>C)</w:t>
      </w:r>
      <w:r w:rsidR="009F0014" w:rsidRPr="009F0014">
        <w:rPr>
          <w:rFonts w:ascii="Arial" w:hAnsi="Arial" w:cs="Arial"/>
          <w:bCs/>
        </w:rPr>
        <w:t xml:space="preserve"> </w:t>
      </w:r>
      <w:r w:rsidR="009F0014" w:rsidRPr="009F0014">
        <w:rPr>
          <w:rFonts w:ascii="Arial" w:hAnsi="Arial" w:cs="Arial"/>
        </w:rPr>
        <w:t>Collagen invasion assay of MEFs treated with either TWEAK or TNF</w:t>
      </w:r>
      <w:r w:rsidR="009F0014" w:rsidRPr="009F0014">
        <w:rPr>
          <w:rFonts w:ascii="Arial" w:hAnsi="Arial" w:cs="Arial"/>
          <w:lang w:val="el-GR"/>
        </w:rPr>
        <w:t>α</w:t>
      </w:r>
      <w:r w:rsidR="009F0014" w:rsidRPr="009F0014">
        <w:rPr>
          <w:rFonts w:ascii="Arial" w:hAnsi="Arial" w:cs="Arial"/>
        </w:rPr>
        <w:t xml:space="preserve">. </w:t>
      </w:r>
      <w:r w:rsidR="009F0014" w:rsidRPr="00BF18EB">
        <w:rPr>
          <w:rFonts w:ascii="Arial" w:hAnsi="Arial" w:cs="Arial"/>
          <w:b/>
        </w:rPr>
        <w:t>D)</w:t>
      </w:r>
      <w:r w:rsidR="009F0014" w:rsidRPr="009F0014">
        <w:rPr>
          <w:rFonts w:ascii="Arial" w:hAnsi="Arial" w:cs="Arial"/>
          <w:bCs/>
        </w:rPr>
        <w:t xml:space="preserve"> </w:t>
      </w:r>
      <w:r w:rsidR="009F0014" w:rsidRPr="009F0014">
        <w:rPr>
          <w:rFonts w:ascii="Arial" w:hAnsi="Arial" w:cs="Arial"/>
        </w:rPr>
        <w:t xml:space="preserve">BT116 glioma cells were stimulated with 25% conditioned media obtained from BT25 control, BT25 </w:t>
      </w:r>
      <w:r w:rsidR="00BF18EB">
        <w:rPr>
          <w:rFonts w:ascii="Arial" w:hAnsi="Arial" w:cs="Arial"/>
        </w:rPr>
        <w:t>NIK KO</w:t>
      </w:r>
      <w:r w:rsidR="009F0014" w:rsidRPr="009F0014">
        <w:rPr>
          <w:rFonts w:ascii="Arial" w:hAnsi="Arial" w:cs="Arial"/>
        </w:rPr>
        <w:t xml:space="preserve">, and BT25 </w:t>
      </w:r>
      <w:r w:rsidR="00BF18EB">
        <w:rPr>
          <w:rFonts w:ascii="Arial" w:hAnsi="Arial" w:cs="Arial"/>
        </w:rPr>
        <w:t>NIK KO</w:t>
      </w:r>
      <w:r w:rsidR="009F0014" w:rsidRPr="009F0014">
        <w:rPr>
          <w:rFonts w:ascii="Arial" w:hAnsi="Arial" w:cs="Arial"/>
        </w:rPr>
        <w:t xml:space="preserve"> +</w:t>
      </w:r>
      <w:proofErr w:type="spellStart"/>
      <w:r w:rsidR="009F0014" w:rsidRPr="009F0014">
        <w:rPr>
          <w:rFonts w:ascii="Arial" w:hAnsi="Arial" w:cs="Arial"/>
        </w:rPr>
        <w:t>mNIK</w:t>
      </w:r>
      <w:proofErr w:type="spellEnd"/>
      <w:r w:rsidR="009F0014" w:rsidRPr="009F0014">
        <w:rPr>
          <w:rFonts w:ascii="Arial" w:hAnsi="Arial" w:cs="Arial"/>
        </w:rPr>
        <w:t xml:space="preserve"> (Rescue</w:t>
      </w:r>
      <w:r w:rsidR="00BF18EB">
        <w:rPr>
          <w:rFonts w:ascii="Arial" w:hAnsi="Arial" w:cs="Arial"/>
        </w:rPr>
        <w:t xml:space="preserve"> with murine NIK</w:t>
      </w:r>
      <w:r w:rsidR="009F0014" w:rsidRPr="009F0014">
        <w:rPr>
          <w:rFonts w:ascii="Arial" w:hAnsi="Arial" w:cs="Arial"/>
        </w:rPr>
        <w:t xml:space="preserve">) cells added to normal growth media (NSC). Cells were counter stained using Hoechst for visualization. </w:t>
      </w:r>
      <w:r w:rsidR="009F0014" w:rsidRPr="00BF18EB">
        <w:rPr>
          <w:rFonts w:ascii="Arial" w:hAnsi="Arial" w:cs="Arial"/>
          <w:b/>
        </w:rPr>
        <w:t xml:space="preserve">E) </w:t>
      </w:r>
      <w:r w:rsidR="009F0014" w:rsidRPr="009F0014">
        <w:rPr>
          <w:rFonts w:ascii="Arial" w:hAnsi="Arial" w:cs="Arial"/>
        </w:rPr>
        <w:t xml:space="preserve">Quantification of cells that were allowed to invade into a three-dimensional collagen matrix for 48 hours before quantification and analysis. One-way ANOVA statistical analysis was used to determine significance,  </w:t>
      </w:r>
      <w:r w:rsidR="00BF18EB">
        <w:rPr>
          <w:rFonts w:ascii="Arial" w:hAnsi="Arial" w:cs="Arial"/>
        </w:rPr>
        <w:t>p</w:t>
      </w:r>
      <w:r w:rsidR="009F0014" w:rsidRPr="009F0014">
        <w:rPr>
          <w:rFonts w:ascii="Arial" w:hAnsi="Arial" w:cs="Arial"/>
        </w:rPr>
        <w:t xml:space="preserve"> </w:t>
      </w:r>
      <w:r w:rsidR="009F0014" w:rsidRPr="009F0014">
        <w:rPr>
          <w:rFonts w:ascii="Arial" w:hAnsi="Arial" w:cs="Arial"/>
          <w:u w:val="single"/>
        </w:rPr>
        <w:t>&lt;</w:t>
      </w:r>
      <w:r w:rsidR="009F0014" w:rsidRPr="009F0014">
        <w:rPr>
          <w:rFonts w:ascii="Arial" w:hAnsi="Arial" w:cs="Arial"/>
        </w:rPr>
        <w:t xml:space="preserve"> 0.0001. </w:t>
      </w:r>
      <w:r w:rsidR="009F0014" w:rsidRPr="00BF18EB">
        <w:rPr>
          <w:rFonts w:ascii="Arial" w:hAnsi="Arial" w:cs="Arial"/>
          <w:b/>
        </w:rPr>
        <w:t>F)</w:t>
      </w:r>
      <w:r w:rsidR="009F0014" w:rsidRPr="009F0014">
        <w:rPr>
          <w:rFonts w:ascii="Arial" w:hAnsi="Arial" w:cs="Arial"/>
          <w:bCs/>
        </w:rPr>
        <w:t xml:space="preserve"> </w:t>
      </w:r>
      <w:r w:rsidR="009F0014" w:rsidRPr="009F0014">
        <w:rPr>
          <w:rFonts w:ascii="Arial" w:hAnsi="Arial" w:cs="Arial"/>
        </w:rPr>
        <w:t>3D collagen embedded glioma spheres at 1 and 24hrs of either BT114 cells alone or with  BT114/BT25 NIK overexpressed (OE) cocultured.</w:t>
      </w:r>
    </w:p>
    <w:p w14:paraId="4E59E1E9" w14:textId="2704B3FB" w:rsidR="00CD7FB5" w:rsidRPr="00CD7FB5" w:rsidRDefault="00CD7FB5" w:rsidP="009460C7">
      <w:pPr>
        <w:rPr>
          <w:rFonts w:ascii="Palatino Linotype" w:hAnsi="Palatino Linotype" w:cs="Arial"/>
        </w:rPr>
      </w:pPr>
    </w:p>
    <w:p w14:paraId="5C0BD3A5" w14:textId="7DC9BAFE" w:rsidR="00CD7FB5" w:rsidRDefault="00A94D7D">
      <w:r>
        <w:rPr>
          <w:noProof/>
        </w:rPr>
        <w:lastRenderedPageBreak/>
        <w:drawing>
          <wp:inline distT="0" distB="0" distL="0" distR="0" wp14:anchorId="3F17AAA5" wp14:editId="5E0574C0">
            <wp:extent cx="5943600" cy="4019550"/>
            <wp:effectExtent l="0" t="0" r="0" b="0"/>
            <wp:docPr id="5" name="Picture 5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 with low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F3CA7" w14:textId="48C69AC0" w:rsidR="009460C7" w:rsidRDefault="009460C7"/>
    <w:p w14:paraId="2384F808" w14:textId="3A3439A8" w:rsidR="009460C7" w:rsidRPr="009F0014" w:rsidRDefault="009460C7" w:rsidP="009F0014">
      <w:pPr>
        <w:spacing w:line="480" w:lineRule="auto"/>
        <w:rPr>
          <w:rFonts w:ascii="Arial" w:hAnsi="Arial" w:cs="Arial"/>
        </w:rPr>
      </w:pPr>
      <w:r w:rsidRPr="009F0014">
        <w:rPr>
          <w:rFonts w:ascii="Arial" w:hAnsi="Arial" w:cs="Arial"/>
          <w:b/>
          <w:bCs/>
        </w:rPr>
        <w:t>Supplemental Figure 2:</w:t>
      </w:r>
      <w:r w:rsidRPr="009F0014">
        <w:rPr>
          <w:rFonts w:ascii="Arial" w:hAnsi="Arial" w:cs="Arial"/>
        </w:rPr>
        <w:t xml:space="preserve"> </w:t>
      </w:r>
      <w:r w:rsidRPr="009F0014">
        <w:rPr>
          <w:rFonts w:ascii="Arial" w:hAnsi="Arial" w:cs="Arial"/>
          <w:b/>
          <w:bCs/>
        </w:rPr>
        <w:t xml:space="preserve">A) </w:t>
      </w:r>
      <w:r w:rsidRPr="009F0014">
        <w:rPr>
          <w:rFonts w:ascii="Arial" w:hAnsi="Arial" w:cs="Arial"/>
        </w:rPr>
        <w:t>Microscopy of collagen embedded glioma, BT116-pNIK-RFP spheres after 3, 48, and 72 hours of TWEAK</w:t>
      </w:r>
      <w:r w:rsidR="00BF18EB">
        <w:rPr>
          <w:rFonts w:ascii="Arial" w:hAnsi="Arial" w:cs="Arial"/>
        </w:rPr>
        <w:t xml:space="preserve"> (10ng/mL)</w:t>
      </w:r>
      <w:r w:rsidRPr="009F0014">
        <w:rPr>
          <w:rFonts w:ascii="Arial" w:hAnsi="Arial" w:cs="Arial"/>
        </w:rPr>
        <w:t xml:space="preserve"> treatment. All cells were pre labeled with </w:t>
      </w:r>
      <w:proofErr w:type="spellStart"/>
      <w:r w:rsidRPr="009F0014">
        <w:rPr>
          <w:rFonts w:ascii="Arial" w:hAnsi="Arial" w:cs="Arial"/>
        </w:rPr>
        <w:t>DiO</w:t>
      </w:r>
      <w:proofErr w:type="spellEnd"/>
      <w:r w:rsidRPr="009F0014">
        <w:rPr>
          <w:rFonts w:ascii="Arial" w:hAnsi="Arial" w:cs="Arial"/>
        </w:rPr>
        <w:t xml:space="preserve"> (green) and NIK RNA induction is shown by RFP in red. </w:t>
      </w:r>
      <w:r w:rsidRPr="009F0014">
        <w:rPr>
          <w:rFonts w:ascii="Arial" w:hAnsi="Arial" w:cs="Arial"/>
          <w:b/>
          <w:bCs/>
        </w:rPr>
        <w:t xml:space="preserve">B) </w:t>
      </w:r>
      <w:r w:rsidRPr="009F0014">
        <w:rPr>
          <w:rFonts w:ascii="Arial" w:hAnsi="Arial" w:cs="Arial"/>
        </w:rPr>
        <w:t xml:space="preserve">qPCR analysis of relative NIK mRNA in BT25 glioma cells treated with TWEAK, Mangiferin, or both. </w:t>
      </w:r>
      <w:r w:rsidRPr="009F0014">
        <w:rPr>
          <w:rFonts w:ascii="Arial" w:hAnsi="Arial" w:cs="Arial"/>
          <w:b/>
          <w:bCs/>
        </w:rPr>
        <w:t xml:space="preserve">C) </w:t>
      </w:r>
      <w:r w:rsidRPr="009F0014">
        <w:rPr>
          <w:rFonts w:ascii="Arial" w:hAnsi="Arial" w:cs="Arial"/>
        </w:rPr>
        <w:t xml:space="preserve">Cell proliferation assay of BT116 </w:t>
      </w:r>
      <w:proofErr w:type="spellStart"/>
      <w:r w:rsidRPr="009F0014">
        <w:rPr>
          <w:rFonts w:ascii="Arial" w:hAnsi="Arial" w:cs="Arial"/>
        </w:rPr>
        <w:t>pNIK</w:t>
      </w:r>
      <w:proofErr w:type="spellEnd"/>
      <w:r w:rsidRPr="009F0014">
        <w:rPr>
          <w:rFonts w:ascii="Arial" w:hAnsi="Arial" w:cs="Arial"/>
        </w:rPr>
        <w:t>-RFP cells untreated or treated with TWEAK, TNF</w:t>
      </w:r>
      <w:r w:rsidRPr="009F0014">
        <w:rPr>
          <w:rFonts w:ascii="Arial" w:hAnsi="Arial" w:cs="Arial"/>
          <w:lang w:val="el-GR"/>
        </w:rPr>
        <w:t>α</w:t>
      </w:r>
      <w:r w:rsidRPr="009F0014">
        <w:rPr>
          <w:rFonts w:ascii="Arial" w:hAnsi="Arial" w:cs="Arial"/>
        </w:rPr>
        <w:t xml:space="preserve">, and/or </w:t>
      </w:r>
      <w:r w:rsidR="00BF18EB">
        <w:rPr>
          <w:rFonts w:ascii="Arial" w:hAnsi="Arial" w:cs="Arial"/>
        </w:rPr>
        <w:t>M</w:t>
      </w:r>
      <w:r w:rsidRPr="009F0014">
        <w:rPr>
          <w:rFonts w:ascii="Arial" w:hAnsi="Arial" w:cs="Arial"/>
        </w:rPr>
        <w:t xml:space="preserve">angiferin. </w:t>
      </w:r>
    </w:p>
    <w:p w14:paraId="062B9E8E" w14:textId="27F1B83F" w:rsidR="009460C7" w:rsidRDefault="009460C7"/>
    <w:p w14:paraId="7F36032D" w14:textId="5624E1B0" w:rsidR="009460C7" w:rsidRDefault="009460C7"/>
    <w:p w14:paraId="5FF2FF04" w14:textId="082E33BE" w:rsidR="009460C7" w:rsidRDefault="009460C7"/>
    <w:p w14:paraId="6F83BA17" w14:textId="0B806BE8" w:rsidR="009460C7" w:rsidRDefault="002363B7" w:rsidP="009F2AB4">
      <w:pPr>
        <w:jc w:val="center"/>
      </w:pPr>
      <w:r>
        <w:rPr>
          <w:noProof/>
        </w:rPr>
        <w:lastRenderedPageBreak/>
        <w:drawing>
          <wp:inline distT="0" distB="0" distL="0" distR="0" wp14:anchorId="58B85602" wp14:editId="4598218B">
            <wp:extent cx="5842635" cy="8229600"/>
            <wp:effectExtent l="0" t="0" r="0" b="0"/>
            <wp:docPr id="2" name="Picture 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263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ACFB9" w14:textId="7BD66B5B" w:rsidR="009F2AB4" w:rsidRPr="009F0014" w:rsidRDefault="009F2AB4" w:rsidP="009F0014">
      <w:pPr>
        <w:spacing w:line="480" w:lineRule="auto"/>
        <w:rPr>
          <w:rFonts w:ascii="Arial" w:hAnsi="Arial" w:cs="Arial"/>
        </w:rPr>
      </w:pPr>
      <w:r w:rsidRPr="009F0014">
        <w:rPr>
          <w:rFonts w:ascii="Arial" w:hAnsi="Arial" w:cs="Arial"/>
          <w:b/>
          <w:bCs/>
        </w:rPr>
        <w:lastRenderedPageBreak/>
        <w:t>Supplemental Figure 3:</w:t>
      </w:r>
      <w:r w:rsidRPr="009F0014">
        <w:rPr>
          <w:rFonts w:ascii="Arial" w:hAnsi="Arial" w:cs="Arial"/>
        </w:rPr>
        <w:t xml:space="preserve"> </w:t>
      </w:r>
      <w:r w:rsidRPr="009F0014">
        <w:rPr>
          <w:rFonts w:ascii="Arial" w:hAnsi="Arial" w:cs="Arial"/>
          <w:b/>
          <w:bCs/>
        </w:rPr>
        <w:t xml:space="preserve">A) </w:t>
      </w:r>
      <w:r w:rsidRPr="009F0014">
        <w:rPr>
          <w:rFonts w:ascii="Arial" w:hAnsi="Arial" w:cs="Arial"/>
        </w:rPr>
        <w:t>qPCR analysis of relative NIK mRNA in BT25 and BT114 glioma cells between luciferase (</w:t>
      </w:r>
      <w:r w:rsidR="009F0014">
        <w:rPr>
          <w:rFonts w:ascii="Arial" w:hAnsi="Arial" w:cs="Arial"/>
        </w:rPr>
        <w:t>L</w:t>
      </w:r>
      <w:r w:rsidRPr="009F0014">
        <w:rPr>
          <w:rFonts w:ascii="Arial" w:hAnsi="Arial" w:cs="Arial"/>
        </w:rPr>
        <w:t xml:space="preserve">uc) transduced control or cells stably overexpressing E2F1 or E2F5. </w:t>
      </w:r>
      <w:r w:rsidRPr="009F0014">
        <w:rPr>
          <w:rFonts w:ascii="Arial" w:hAnsi="Arial" w:cs="Arial"/>
          <w:b/>
          <w:bCs/>
        </w:rPr>
        <w:t xml:space="preserve">B) </w:t>
      </w:r>
      <w:r w:rsidRPr="009F0014">
        <w:rPr>
          <w:rFonts w:ascii="Arial" w:hAnsi="Arial" w:cs="Arial"/>
        </w:rPr>
        <w:t>Nuclear translocation of RelB and NFKB2(p100/p52) was examined from BT25 and BT114 glioma cells. Control and E2F4/5 double knockout construct were treated with or without 10 ng/m</w:t>
      </w:r>
      <w:r w:rsidR="00BF18EB">
        <w:rPr>
          <w:rFonts w:ascii="Arial" w:hAnsi="Arial" w:cs="Arial"/>
        </w:rPr>
        <w:t>L</w:t>
      </w:r>
      <w:r w:rsidRPr="009F0014">
        <w:rPr>
          <w:rFonts w:ascii="Arial" w:hAnsi="Arial" w:cs="Arial"/>
        </w:rPr>
        <w:t xml:space="preserve"> TWEAK for 4 hours.</w:t>
      </w:r>
      <w:r w:rsidRPr="009F0014">
        <w:rPr>
          <w:rFonts w:ascii="Arial" w:hAnsi="Arial" w:cs="Arial"/>
          <w:b/>
          <w:bCs/>
        </w:rPr>
        <w:t xml:space="preserve"> C) </w:t>
      </w:r>
      <w:r w:rsidRPr="009F0014">
        <w:rPr>
          <w:rFonts w:ascii="Arial" w:hAnsi="Arial" w:cs="Arial"/>
        </w:rPr>
        <w:t xml:space="preserve">Model illustrating binding sites of E2F using PROMO database to identify binding sites of putative transcription factors. </w:t>
      </w:r>
      <w:r w:rsidRPr="009F0014">
        <w:rPr>
          <w:rFonts w:ascii="Arial" w:hAnsi="Arial" w:cs="Arial"/>
          <w:b/>
          <w:bCs/>
        </w:rPr>
        <w:t xml:space="preserve">D) </w:t>
      </w:r>
      <w:r w:rsidRPr="009F0014">
        <w:rPr>
          <w:rFonts w:ascii="Arial" w:hAnsi="Arial" w:cs="Arial"/>
        </w:rPr>
        <w:t>Model</w:t>
      </w:r>
      <w:r w:rsidR="00E9173F">
        <w:rPr>
          <w:rFonts w:ascii="Arial" w:hAnsi="Arial" w:cs="Arial"/>
        </w:rPr>
        <w:t>s</w:t>
      </w:r>
      <w:r w:rsidRPr="009F0014">
        <w:rPr>
          <w:rFonts w:ascii="Arial" w:hAnsi="Arial" w:cs="Arial"/>
        </w:rPr>
        <w:t xml:space="preserve"> demonstrating</w:t>
      </w:r>
      <w:r w:rsidR="00E9173F">
        <w:rPr>
          <w:rFonts w:ascii="Arial" w:hAnsi="Arial" w:cs="Arial"/>
        </w:rPr>
        <w:t xml:space="preserve"> potential</w:t>
      </w:r>
      <w:r w:rsidRPr="009F0014">
        <w:rPr>
          <w:rFonts w:ascii="Arial" w:hAnsi="Arial" w:cs="Arial"/>
        </w:rPr>
        <w:t xml:space="preserve"> E2F</w:t>
      </w:r>
      <w:r w:rsidR="00E9173F">
        <w:rPr>
          <w:rFonts w:ascii="Arial" w:hAnsi="Arial" w:cs="Arial"/>
        </w:rPr>
        <w:t xml:space="preserve"> interaction with NF-κB</w:t>
      </w:r>
      <w:r w:rsidRPr="009F0014">
        <w:rPr>
          <w:rFonts w:ascii="Arial" w:hAnsi="Arial" w:cs="Arial"/>
        </w:rPr>
        <w:t xml:space="preserve"> </w:t>
      </w:r>
      <w:r w:rsidR="00E9173F">
        <w:rPr>
          <w:rFonts w:ascii="Arial" w:hAnsi="Arial" w:cs="Arial"/>
        </w:rPr>
        <w:t>proteins in unstimulated and stimulated states for</w:t>
      </w:r>
      <w:r w:rsidRPr="009F0014">
        <w:rPr>
          <w:rFonts w:ascii="Arial" w:hAnsi="Arial" w:cs="Arial"/>
        </w:rPr>
        <w:t xml:space="preserve"> NIK gene (</w:t>
      </w:r>
      <w:r w:rsidRPr="00E9173F">
        <w:rPr>
          <w:rFonts w:ascii="Arial" w:hAnsi="Arial" w:cs="Arial"/>
          <w:i/>
          <w:iCs/>
        </w:rPr>
        <w:t>MAP3K14</w:t>
      </w:r>
      <w:r w:rsidRPr="009F0014">
        <w:rPr>
          <w:rFonts w:ascii="Arial" w:hAnsi="Arial" w:cs="Arial"/>
        </w:rPr>
        <w:t xml:space="preserve">) </w:t>
      </w:r>
      <w:r w:rsidR="00E9173F">
        <w:rPr>
          <w:rFonts w:ascii="Arial" w:hAnsi="Arial" w:cs="Arial"/>
        </w:rPr>
        <w:t>transduction</w:t>
      </w:r>
      <w:r w:rsidRPr="009F0014">
        <w:rPr>
          <w:rFonts w:ascii="Arial" w:hAnsi="Arial" w:cs="Arial"/>
        </w:rPr>
        <w:t xml:space="preserve">. </w:t>
      </w:r>
    </w:p>
    <w:p w14:paraId="55FA0F47" w14:textId="434F393A" w:rsidR="009F2AB4" w:rsidRDefault="009F2AB4"/>
    <w:p w14:paraId="10F1F4BD" w14:textId="2D46B560" w:rsidR="00AF08D3" w:rsidRDefault="00AF08D3"/>
    <w:p w14:paraId="0CA8FEFE" w14:textId="4A4B04F4" w:rsidR="00AF08D3" w:rsidRDefault="00AF08D3"/>
    <w:p w14:paraId="3B09E4B3" w14:textId="05977BA0" w:rsidR="00AF08D3" w:rsidRDefault="00AF08D3"/>
    <w:p w14:paraId="1F6E5F60" w14:textId="684DACD4" w:rsidR="00AF08D3" w:rsidRPr="009F0014" w:rsidRDefault="00AF08D3">
      <w:pPr>
        <w:rPr>
          <w:rFonts w:ascii="Arial" w:hAnsi="Arial" w:cs="Arial"/>
        </w:rPr>
      </w:pPr>
    </w:p>
    <w:p w14:paraId="06EC41BF" w14:textId="77777777" w:rsidR="00AF08D3" w:rsidRPr="009F0014" w:rsidRDefault="00AF08D3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8"/>
        <w:gridCol w:w="7237"/>
      </w:tblGrid>
      <w:tr w:rsidR="009F0014" w:rsidRPr="009F0014" w14:paraId="1BE19824" w14:textId="77777777" w:rsidTr="009F0014">
        <w:trPr>
          <w:trHeight w:val="487"/>
        </w:trPr>
        <w:tc>
          <w:tcPr>
            <w:tcW w:w="1938" w:type="dxa"/>
            <w:vAlign w:val="center"/>
          </w:tcPr>
          <w:p w14:paraId="3C2DC600" w14:textId="14530F8F" w:rsidR="009F0014" w:rsidRPr="009F0014" w:rsidRDefault="009F0014" w:rsidP="009F0014">
            <w:pPr>
              <w:jc w:val="center"/>
              <w:rPr>
                <w:rFonts w:ascii="Arial" w:hAnsi="Arial" w:cs="Arial"/>
                <w:b/>
                <w:bCs/>
              </w:rPr>
            </w:pPr>
            <w:r w:rsidRPr="009F0014">
              <w:rPr>
                <w:rFonts w:ascii="Arial" w:hAnsi="Arial" w:cs="Arial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7237" w:type="dxa"/>
            <w:vAlign w:val="center"/>
          </w:tcPr>
          <w:p w14:paraId="4311C5E4" w14:textId="4606444E" w:rsidR="009F0014" w:rsidRPr="009F0014" w:rsidRDefault="009F0014" w:rsidP="009F0014">
            <w:pPr>
              <w:jc w:val="center"/>
              <w:rPr>
                <w:rFonts w:ascii="Arial" w:hAnsi="Arial" w:cs="Arial"/>
                <w:b/>
                <w:bCs/>
              </w:rPr>
            </w:pPr>
            <w:r w:rsidRPr="009F0014">
              <w:rPr>
                <w:rFonts w:ascii="Arial" w:hAnsi="Arial" w:cs="Arial"/>
                <w:b/>
                <w:bCs/>
                <w:sz w:val="24"/>
                <w:szCs w:val="24"/>
              </w:rPr>
              <w:t>GUIDE RNAs</w:t>
            </w:r>
          </w:p>
        </w:tc>
      </w:tr>
      <w:tr w:rsidR="00AF08D3" w:rsidRPr="009F0014" w14:paraId="638C754D" w14:textId="77777777" w:rsidTr="009F0014">
        <w:trPr>
          <w:trHeight w:val="798"/>
        </w:trPr>
        <w:tc>
          <w:tcPr>
            <w:tcW w:w="1938" w:type="dxa"/>
            <w:vAlign w:val="center"/>
          </w:tcPr>
          <w:p w14:paraId="7085E12E" w14:textId="77777777" w:rsidR="00AF08D3" w:rsidRPr="009F0014" w:rsidRDefault="00AF08D3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NIK</w:t>
            </w:r>
          </w:p>
        </w:tc>
        <w:tc>
          <w:tcPr>
            <w:tcW w:w="7237" w:type="dxa"/>
          </w:tcPr>
          <w:p w14:paraId="5B1C9BFE" w14:textId="77777777" w:rsidR="00AF08D3" w:rsidRPr="009F0014" w:rsidRDefault="00AF08D3" w:rsidP="00945733">
            <w:pPr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gNIK-1: 5′-GCUCCUUCGG AGAGGUGCAC-3′</w:t>
            </w:r>
          </w:p>
          <w:p w14:paraId="739949E5" w14:textId="77777777" w:rsidR="00AF08D3" w:rsidRPr="009F0014" w:rsidRDefault="00AF08D3" w:rsidP="00945733">
            <w:pPr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gNIK-2: 5′-GAAAGCGUCGCAGCAAAGCC-3′</w:t>
            </w:r>
          </w:p>
          <w:p w14:paraId="5AB4C23D" w14:textId="77777777" w:rsidR="00AF08D3" w:rsidRPr="009F0014" w:rsidRDefault="00AF08D3" w:rsidP="00945733">
            <w:pPr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gNIK-3: 5′- AGUACCGAGAAGAAGUCCAC-3′</w:t>
            </w:r>
          </w:p>
        </w:tc>
      </w:tr>
      <w:tr w:rsidR="00AF08D3" w:rsidRPr="009F0014" w14:paraId="1025A473" w14:textId="77777777" w:rsidTr="009F0014">
        <w:trPr>
          <w:trHeight w:val="784"/>
        </w:trPr>
        <w:tc>
          <w:tcPr>
            <w:tcW w:w="1938" w:type="dxa"/>
            <w:vAlign w:val="center"/>
          </w:tcPr>
          <w:p w14:paraId="1E7CEE54" w14:textId="77777777" w:rsidR="00AF08D3" w:rsidRPr="009F0014" w:rsidRDefault="00AF08D3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E2F4</w:t>
            </w:r>
          </w:p>
        </w:tc>
        <w:tc>
          <w:tcPr>
            <w:tcW w:w="7237" w:type="dxa"/>
          </w:tcPr>
          <w:p w14:paraId="39CFE0D0" w14:textId="77777777" w:rsidR="00AF08D3" w:rsidRPr="009F0014" w:rsidRDefault="00AF08D3" w:rsidP="00945733">
            <w:pPr>
              <w:tabs>
                <w:tab w:val="left" w:pos="2655"/>
              </w:tabs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 xml:space="preserve">gE2F4-1: 5′-UGUCGUAAAUCCGCCGCUUC-3′ </w:t>
            </w:r>
          </w:p>
          <w:p w14:paraId="76F04C4C" w14:textId="77777777" w:rsidR="00AF08D3" w:rsidRPr="009F0014" w:rsidRDefault="00AF08D3" w:rsidP="00945733">
            <w:pPr>
              <w:tabs>
                <w:tab w:val="left" w:pos="2655"/>
              </w:tabs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gE2F4-2: 5′-GAAAUCUUUGAUCCCACACG-3′</w:t>
            </w:r>
          </w:p>
          <w:p w14:paraId="7BABFD69" w14:textId="77777777" w:rsidR="00AF08D3" w:rsidRPr="009F0014" w:rsidRDefault="00AF08D3" w:rsidP="00945733">
            <w:pPr>
              <w:tabs>
                <w:tab w:val="left" w:pos="2655"/>
              </w:tabs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gE2F4-3: 5′-GCACGUCCUCUGUGACGUUC-3′</w:t>
            </w:r>
          </w:p>
        </w:tc>
      </w:tr>
      <w:tr w:rsidR="00AF08D3" w:rsidRPr="009F0014" w14:paraId="12F718E5" w14:textId="77777777" w:rsidTr="009F0014">
        <w:trPr>
          <w:trHeight w:val="784"/>
        </w:trPr>
        <w:tc>
          <w:tcPr>
            <w:tcW w:w="1938" w:type="dxa"/>
            <w:vAlign w:val="center"/>
          </w:tcPr>
          <w:p w14:paraId="0F229AA2" w14:textId="77777777" w:rsidR="00AF08D3" w:rsidRPr="009F0014" w:rsidRDefault="00AF08D3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E2F5</w:t>
            </w:r>
          </w:p>
        </w:tc>
        <w:tc>
          <w:tcPr>
            <w:tcW w:w="7237" w:type="dxa"/>
          </w:tcPr>
          <w:p w14:paraId="3D92FDF0" w14:textId="77777777" w:rsidR="00AF08D3" w:rsidRPr="009F0014" w:rsidRDefault="00AF08D3" w:rsidP="00945733">
            <w:pPr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 xml:space="preserve">gE2F5-1: 5′-ACCUCCAGUUGUGUACCAGA-3′ </w:t>
            </w:r>
          </w:p>
          <w:p w14:paraId="4B24A5CC" w14:textId="77777777" w:rsidR="00AF08D3" w:rsidRPr="009F0014" w:rsidRDefault="00AF08D3" w:rsidP="00945733">
            <w:pPr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 xml:space="preserve">gE2F5-2: 5′-UGAACAGGCUGCUGAUACUU-3′ </w:t>
            </w:r>
          </w:p>
          <w:p w14:paraId="57F95322" w14:textId="77777777" w:rsidR="00AF08D3" w:rsidRPr="009F0014" w:rsidRDefault="00AF08D3" w:rsidP="00945733">
            <w:pPr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gE2F5-3: 5′-GGCACCUUCUGGUACACAAC-3′</w:t>
            </w:r>
          </w:p>
        </w:tc>
      </w:tr>
    </w:tbl>
    <w:p w14:paraId="2C82BEFE" w14:textId="77777777" w:rsidR="00AF08D3" w:rsidRPr="009F0014" w:rsidRDefault="00AF08D3" w:rsidP="00AF08D3">
      <w:pPr>
        <w:rPr>
          <w:rFonts w:ascii="Arial" w:hAnsi="Arial" w:cs="Arial"/>
        </w:rPr>
      </w:pPr>
    </w:p>
    <w:p w14:paraId="2EE5D9C9" w14:textId="77777777" w:rsidR="00AF08D3" w:rsidRPr="009F0014" w:rsidRDefault="00AF08D3" w:rsidP="00AF08D3">
      <w:pPr>
        <w:rPr>
          <w:rFonts w:ascii="Arial" w:hAnsi="Arial" w:cs="Arial"/>
        </w:rPr>
      </w:pPr>
    </w:p>
    <w:p w14:paraId="42E0C0BF" w14:textId="0335D164" w:rsidR="00AF08D3" w:rsidRPr="009F0014" w:rsidRDefault="00AF08D3" w:rsidP="00AF08D3">
      <w:pPr>
        <w:rPr>
          <w:rFonts w:ascii="Arial" w:hAnsi="Arial" w:cs="Arial"/>
        </w:rPr>
      </w:pPr>
      <w:r w:rsidRPr="009F0014">
        <w:rPr>
          <w:rFonts w:ascii="Arial" w:hAnsi="Arial" w:cs="Arial"/>
          <w:b/>
          <w:bCs/>
        </w:rPr>
        <w:t>Table 1:</w:t>
      </w:r>
      <w:r w:rsidRPr="009F0014">
        <w:rPr>
          <w:rFonts w:ascii="Arial" w:hAnsi="Arial" w:cs="Arial"/>
        </w:rPr>
        <w:t xml:space="preserve"> Guide RNA sequences for CRISPR- Cas9 knockout of specific genes.</w:t>
      </w:r>
    </w:p>
    <w:p w14:paraId="1A734A3B" w14:textId="53F3803D" w:rsidR="00B10F3E" w:rsidRPr="009F0014" w:rsidRDefault="00B10F3E">
      <w:pPr>
        <w:rPr>
          <w:rFonts w:ascii="Arial" w:hAnsi="Arial" w:cs="Arial"/>
        </w:rPr>
      </w:pPr>
    </w:p>
    <w:p w14:paraId="3F8B96F3" w14:textId="30A2F21D" w:rsidR="00B10F3E" w:rsidRPr="009F0014" w:rsidRDefault="00B10F3E">
      <w:pPr>
        <w:rPr>
          <w:rFonts w:ascii="Arial" w:hAnsi="Arial" w:cs="Arial"/>
        </w:rPr>
      </w:pPr>
    </w:p>
    <w:p w14:paraId="762EFF13" w14:textId="03FC731E" w:rsidR="00AF08D3" w:rsidRPr="009F0014" w:rsidRDefault="00AF08D3">
      <w:pPr>
        <w:rPr>
          <w:rFonts w:ascii="Arial" w:hAnsi="Arial" w:cs="Arial"/>
        </w:rPr>
      </w:pPr>
    </w:p>
    <w:p w14:paraId="06D8F914" w14:textId="4CD82A10" w:rsidR="00AF08D3" w:rsidRPr="009F0014" w:rsidRDefault="00AF08D3">
      <w:pPr>
        <w:rPr>
          <w:rFonts w:ascii="Arial" w:hAnsi="Arial" w:cs="Arial"/>
        </w:rPr>
      </w:pPr>
    </w:p>
    <w:p w14:paraId="7CF09217" w14:textId="77777777" w:rsidR="00AF08D3" w:rsidRPr="009F0014" w:rsidRDefault="00AF08D3">
      <w:pPr>
        <w:rPr>
          <w:rFonts w:ascii="Arial" w:hAnsi="Arial" w:cs="Arial"/>
        </w:rPr>
      </w:pP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2065"/>
        <w:gridCol w:w="7920"/>
      </w:tblGrid>
      <w:tr w:rsidR="009F0014" w:rsidRPr="009F0014" w14:paraId="7882AC8D" w14:textId="77777777" w:rsidTr="009F0014">
        <w:trPr>
          <w:trHeight w:val="476"/>
        </w:trPr>
        <w:tc>
          <w:tcPr>
            <w:tcW w:w="2065" w:type="dxa"/>
            <w:vAlign w:val="center"/>
          </w:tcPr>
          <w:p w14:paraId="399EBDE7" w14:textId="7535C3D6" w:rsidR="009F0014" w:rsidRPr="009F0014" w:rsidRDefault="009F0014" w:rsidP="009F0014">
            <w:pPr>
              <w:jc w:val="center"/>
              <w:rPr>
                <w:rFonts w:ascii="Arial" w:hAnsi="Arial" w:cs="Arial"/>
                <w:b/>
                <w:bCs/>
              </w:rPr>
            </w:pPr>
            <w:r w:rsidRPr="009F0014">
              <w:rPr>
                <w:rFonts w:ascii="Arial" w:hAnsi="Arial" w:cs="Arial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7920" w:type="dxa"/>
            <w:vAlign w:val="center"/>
          </w:tcPr>
          <w:p w14:paraId="19E81BE4" w14:textId="3D666203" w:rsidR="009F0014" w:rsidRPr="009F0014" w:rsidRDefault="009F0014" w:rsidP="009F001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014">
              <w:rPr>
                <w:rFonts w:ascii="Arial" w:hAnsi="Arial" w:cs="Arial"/>
                <w:b/>
                <w:bCs/>
                <w:sz w:val="24"/>
                <w:szCs w:val="24"/>
              </w:rPr>
              <w:t>PRIMERS</w:t>
            </w:r>
          </w:p>
        </w:tc>
      </w:tr>
      <w:tr w:rsidR="00B10F3E" w:rsidRPr="009F0014" w14:paraId="56EA39FA" w14:textId="77777777" w:rsidTr="009F0014">
        <w:tc>
          <w:tcPr>
            <w:tcW w:w="2065" w:type="dxa"/>
          </w:tcPr>
          <w:p w14:paraId="4BCB3F13" w14:textId="2B7441D0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NIK</w:t>
            </w:r>
            <w:r w:rsidR="00197798" w:rsidRPr="009F0014">
              <w:rPr>
                <w:rFonts w:ascii="Arial" w:hAnsi="Arial" w:cs="Arial"/>
              </w:rPr>
              <w:t xml:space="preserve"> (MAP3K14)</w:t>
            </w:r>
          </w:p>
        </w:tc>
        <w:tc>
          <w:tcPr>
            <w:tcW w:w="7920" w:type="dxa"/>
          </w:tcPr>
          <w:p w14:paraId="4F3FA002" w14:textId="48E1ED7C" w:rsidR="00B10F3E" w:rsidRPr="009F0014" w:rsidRDefault="00B10F3E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5’-CTAGTGCATGCTCTGCAAGG-3’ and 5’-TGAGTTTCTCAGTGAGCAGGA-3’</w:t>
            </w:r>
          </w:p>
        </w:tc>
      </w:tr>
      <w:tr w:rsidR="00B10F3E" w:rsidRPr="009F0014" w14:paraId="5B504271" w14:textId="77777777" w:rsidTr="009F0014">
        <w:tc>
          <w:tcPr>
            <w:tcW w:w="2065" w:type="dxa"/>
          </w:tcPr>
          <w:p w14:paraId="72BF1012" w14:textId="1D17DA01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Mouse NIK</w:t>
            </w:r>
            <w:r w:rsidR="00197798" w:rsidRPr="009F0014">
              <w:rPr>
                <w:rFonts w:ascii="Arial" w:hAnsi="Arial" w:cs="Arial"/>
              </w:rPr>
              <w:t xml:space="preserve"> (map3k14)</w:t>
            </w:r>
          </w:p>
        </w:tc>
        <w:tc>
          <w:tcPr>
            <w:tcW w:w="7920" w:type="dxa"/>
          </w:tcPr>
          <w:p w14:paraId="26D88418" w14:textId="7837E81F" w:rsidR="00B10F3E" w:rsidRPr="009F0014" w:rsidRDefault="00B10F3E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5’-CCAGAATCGTCCCTCTCTAT-3’ and 5’-GACAGCCCATTTGCTTTATG-3</w:t>
            </w:r>
          </w:p>
        </w:tc>
      </w:tr>
      <w:tr w:rsidR="00B10F3E" w:rsidRPr="009F0014" w14:paraId="750CF2A8" w14:textId="77777777" w:rsidTr="009F0014">
        <w:tc>
          <w:tcPr>
            <w:tcW w:w="2065" w:type="dxa"/>
          </w:tcPr>
          <w:p w14:paraId="3111CBF5" w14:textId="36C2C5BD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MAP3K1</w:t>
            </w:r>
          </w:p>
        </w:tc>
        <w:tc>
          <w:tcPr>
            <w:tcW w:w="7920" w:type="dxa"/>
          </w:tcPr>
          <w:p w14:paraId="12CA46DB" w14:textId="6340D2C0" w:rsidR="00B10F3E" w:rsidRPr="009F0014" w:rsidRDefault="00B10F3E" w:rsidP="00B10F3E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5’-GGAGACAGCCCAGACAATAAA’-3’ and 5’- ACCCGGAGCATCACAAATAG-3’</w:t>
            </w:r>
          </w:p>
        </w:tc>
      </w:tr>
      <w:tr w:rsidR="00B10F3E" w:rsidRPr="009F0014" w14:paraId="693D51A1" w14:textId="77777777" w:rsidTr="009F0014">
        <w:tc>
          <w:tcPr>
            <w:tcW w:w="2065" w:type="dxa"/>
          </w:tcPr>
          <w:p w14:paraId="0CC61297" w14:textId="2D79EC99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MAP3K2</w:t>
            </w:r>
          </w:p>
        </w:tc>
        <w:tc>
          <w:tcPr>
            <w:tcW w:w="7920" w:type="dxa"/>
          </w:tcPr>
          <w:p w14:paraId="25C3F290" w14:textId="64C7E248" w:rsidR="00B10F3E" w:rsidRPr="009F0014" w:rsidRDefault="00B10F3E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5’-CTGAGACCAGCAAGGAAGTAAA-3’ and 5’-CTGAGACCAGCAAGGAAGTAAA-3’</w:t>
            </w:r>
          </w:p>
        </w:tc>
      </w:tr>
      <w:tr w:rsidR="00B10F3E" w:rsidRPr="009F0014" w14:paraId="2E742ADF" w14:textId="77777777" w:rsidTr="009F0014">
        <w:tc>
          <w:tcPr>
            <w:tcW w:w="2065" w:type="dxa"/>
          </w:tcPr>
          <w:p w14:paraId="70718D17" w14:textId="52FA9493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MAP3K3</w:t>
            </w:r>
          </w:p>
        </w:tc>
        <w:tc>
          <w:tcPr>
            <w:tcW w:w="7920" w:type="dxa"/>
          </w:tcPr>
          <w:p w14:paraId="4F3E9202" w14:textId="1D9CBAC5" w:rsidR="00B10F3E" w:rsidRPr="009F0014" w:rsidRDefault="00B10F3E" w:rsidP="00B10F3E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5’-TCGTGCAGCCATGGTTATT-3’ and 5’-TCGTGCAGCCATGGTTATT-3’</w:t>
            </w:r>
          </w:p>
        </w:tc>
      </w:tr>
      <w:tr w:rsidR="00B10F3E" w:rsidRPr="009F0014" w14:paraId="5D3EA705" w14:textId="77777777" w:rsidTr="009F0014">
        <w:tc>
          <w:tcPr>
            <w:tcW w:w="2065" w:type="dxa"/>
          </w:tcPr>
          <w:p w14:paraId="399D862D" w14:textId="13D92F55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MAP3K4</w:t>
            </w:r>
          </w:p>
        </w:tc>
        <w:tc>
          <w:tcPr>
            <w:tcW w:w="7920" w:type="dxa"/>
          </w:tcPr>
          <w:p w14:paraId="6B314C07" w14:textId="236CBD09" w:rsidR="00B10F3E" w:rsidRPr="009F0014" w:rsidRDefault="00B10F3E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5’-ATCAGCAGTGCCCATGATAC-3’ and 5’- TGACGACTCAGGGACCTAAA-3’</w:t>
            </w:r>
          </w:p>
        </w:tc>
      </w:tr>
      <w:tr w:rsidR="00B10F3E" w:rsidRPr="009F0014" w14:paraId="59CD8AAA" w14:textId="77777777" w:rsidTr="009F0014">
        <w:tc>
          <w:tcPr>
            <w:tcW w:w="2065" w:type="dxa"/>
          </w:tcPr>
          <w:p w14:paraId="479A5C08" w14:textId="54E370DC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MAP3K5</w:t>
            </w:r>
          </w:p>
        </w:tc>
        <w:tc>
          <w:tcPr>
            <w:tcW w:w="7920" w:type="dxa"/>
          </w:tcPr>
          <w:p w14:paraId="07C98A5B" w14:textId="4973D9FE" w:rsidR="00B10F3E" w:rsidRPr="009F0014" w:rsidRDefault="00B10F3E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5’-CCCAGAGAGAGACAGCAGATA-3’, and 5’-CTCACTGAAAGAGCCCAGATAC-3’</w:t>
            </w:r>
          </w:p>
        </w:tc>
      </w:tr>
      <w:tr w:rsidR="00B10F3E" w:rsidRPr="009F0014" w14:paraId="1EC5C165" w14:textId="77777777" w:rsidTr="009F0014">
        <w:tc>
          <w:tcPr>
            <w:tcW w:w="2065" w:type="dxa"/>
          </w:tcPr>
          <w:p w14:paraId="063686FE" w14:textId="059752F0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MAP3K6</w:t>
            </w:r>
          </w:p>
        </w:tc>
        <w:tc>
          <w:tcPr>
            <w:tcW w:w="7920" w:type="dxa"/>
          </w:tcPr>
          <w:p w14:paraId="74E560F6" w14:textId="677518AB" w:rsidR="00B10F3E" w:rsidRPr="009F0014" w:rsidRDefault="00B10F3E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5’-CCAAAGAGCTCCGGCTAATA-3’ and 5’-CCAAAGAGCTCCGGCTAATA-3’</w:t>
            </w:r>
          </w:p>
        </w:tc>
      </w:tr>
      <w:tr w:rsidR="00B10F3E" w:rsidRPr="009F0014" w14:paraId="74A59981" w14:textId="77777777" w:rsidTr="009F0014">
        <w:tc>
          <w:tcPr>
            <w:tcW w:w="2065" w:type="dxa"/>
          </w:tcPr>
          <w:p w14:paraId="0F55BB66" w14:textId="0384D0E7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MAP3K7</w:t>
            </w:r>
          </w:p>
        </w:tc>
        <w:tc>
          <w:tcPr>
            <w:tcW w:w="7920" w:type="dxa"/>
          </w:tcPr>
          <w:p w14:paraId="6702E204" w14:textId="0CD952CA" w:rsidR="00B10F3E" w:rsidRPr="009F0014" w:rsidRDefault="00197798" w:rsidP="00197798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5’-CGCCTGGTACAGGAACATAAA-3’ and 5’-TGCTGCTGACTTCTGATGAC-3’</w:t>
            </w:r>
          </w:p>
        </w:tc>
      </w:tr>
      <w:tr w:rsidR="00B10F3E" w:rsidRPr="009F0014" w14:paraId="2F8E9782" w14:textId="77777777" w:rsidTr="009F0014">
        <w:tc>
          <w:tcPr>
            <w:tcW w:w="2065" w:type="dxa"/>
          </w:tcPr>
          <w:p w14:paraId="345BC691" w14:textId="0E6EBC96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MAP3K8</w:t>
            </w:r>
          </w:p>
        </w:tc>
        <w:tc>
          <w:tcPr>
            <w:tcW w:w="7920" w:type="dxa"/>
          </w:tcPr>
          <w:p w14:paraId="3FDD8044" w14:textId="35655E24" w:rsidR="00B10F3E" w:rsidRPr="009F0014" w:rsidRDefault="00197798" w:rsidP="00197798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5’-GAGGTACCATGGTTGTCATCAG-3’ and 5’-CCTGTGGTCGTTGTCCATAAA-3’</w:t>
            </w:r>
          </w:p>
        </w:tc>
      </w:tr>
      <w:tr w:rsidR="00B10F3E" w:rsidRPr="009F0014" w14:paraId="556B8EA3" w14:textId="77777777" w:rsidTr="009F0014">
        <w:tc>
          <w:tcPr>
            <w:tcW w:w="2065" w:type="dxa"/>
          </w:tcPr>
          <w:p w14:paraId="2C2FB518" w14:textId="317CB4D5" w:rsidR="00B10F3E" w:rsidRPr="009F0014" w:rsidRDefault="00B10F3E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MAP3K9</w:t>
            </w:r>
          </w:p>
        </w:tc>
        <w:tc>
          <w:tcPr>
            <w:tcW w:w="7920" w:type="dxa"/>
          </w:tcPr>
          <w:p w14:paraId="3D432EEA" w14:textId="156840B7" w:rsidR="00B10F3E" w:rsidRPr="009F0014" w:rsidRDefault="00197798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5’-CCGCCCATTCAGTTGTTAGA-3’ and 5’-CCTATCCAGAAAGCACGATAGAC-3’</w:t>
            </w:r>
          </w:p>
        </w:tc>
      </w:tr>
      <w:tr w:rsidR="00B10F3E" w:rsidRPr="009F0014" w14:paraId="6131F154" w14:textId="77777777" w:rsidTr="009F0014">
        <w:tc>
          <w:tcPr>
            <w:tcW w:w="2065" w:type="dxa"/>
          </w:tcPr>
          <w:p w14:paraId="22DBEE4E" w14:textId="4A96A2C9" w:rsidR="00B10F3E" w:rsidRPr="009F0014" w:rsidRDefault="00197798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MAP3K10</w:t>
            </w:r>
          </w:p>
        </w:tc>
        <w:tc>
          <w:tcPr>
            <w:tcW w:w="7920" w:type="dxa"/>
          </w:tcPr>
          <w:p w14:paraId="6A51DA55" w14:textId="59AE8C0E" w:rsidR="00B10F3E" w:rsidRPr="009F0014" w:rsidRDefault="00197798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GGCACAAGACCACCAAGAT-3’ and 5’- GAGAAGAGGGAGAGACGGATAA-3’</w:t>
            </w:r>
          </w:p>
        </w:tc>
      </w:tr>
      <w:tr w:rsidR="00B10F3E" w:rsidRPr="009F0014" w14:paraId="17C516DF" w14:textId="77777777" w:rsidTr="009F0014">
        <w:tc>
          <w:tcPr>
            <w:tcW w:w="2065" w:type="dxa"/>
          </w:tcPr>
          <w:p w14:paraId="31C08C04" w14:textId="5BF995D0" w:rsidR="00B10F3E" w:rsidRPr="009F0014" w:rsidRDefault="00197798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MAP3K11</w:t>
            </w:r>
          </w:p>
        </w:tc>
        <w:tc>
          <w:tcPr>
            <w:tcW w:w="7920" w:type="dxa"/>
          </w:tcPr>
          <w:p w14:paraId="42C84327" w14:textId="33063F06" w:rsidR="00B10F3E" w:rsidRPr="009F0014" w:rsidRDefault="00197798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CCCTGAAGATCACCGACTTT-3’ and 5’- AAGGTGGAGGCCTTGATAAC-3’</w:t>
            </w:r>
          </w:p>
        </w:tc>
      </w:tr>
      <w:tr w:rsidR="00B10F3E" w:rsidRPr="009F0014" w14:paraId="6BA1E3E0" w14:textId="77777777" w:rsidTr="009F0014">
        <w:tc>
          <w:tcPr>
            <w:tcW w:w="2065" w:type="dxa"/>
          </w:tcPr>
          <w:p w14:paraId="079DCE82" w14:textId="533122AC" w:rsidR="00197798" w:rsidRPr="009F0014" w:rsidRDefault="00197798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MAP3K12</w:t>
            </w:r>
          </w:p>
        </w:tc>
        <w:tc>
          <w:tcPr>
            <w:tcW w:w="7920" w:type="dxa"/>
          </w:tcPr>
          <w:p w14:paraId="4C080B2F" w14:textId="69AD3BC3" w:rsidR="00B10F3E" w:rsidRPr="009F0014" w:rsidRDefault="00197798" w:rsidP="00197798">
            <w:pPr>
              <w:tabs>
                <w:tab w:val="left" w:pos="1575"/>
              </w:tabs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GCGCCACATAATCAACAGAAAG-3’ and 5’- GCCAGTGTCCCTAGAGTTTATC-3’</w:t>
            </w:r>
          </w:p>
        </w:tc>
      </w:tr>
      <w:tr w:rsidR="00B10F3E" w:rsidRPr="009F0014" w14:paraId="006A6F59" w14:textId="77777777" w:rsidTr="009F0014">
        <w:tc>
          <w:tcPr>
            <w:tcW w:w="2065" w:type="dxa"/>
          </w:tcPr>
          <w:p w14:paraId="3D4D9225" w14:textId="48137912" w:rsidR="00B10F3E" w:rsidRPr="009F0014" w:rsidRDefault="00197798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MAP3K13</w:t>
            </w:r>
          </w:p>
        </w:tc>
        <w:tc>
          <w:tcPr>
            <w:tcW w:w="7920" w:type="dxa"/>
          </w:tcPr>
          <w:p w14:paraId="63EC6EFB" w14:textId="5783526F" w:rsidR="00B10F3E" w:rsidRPr="009F0014" w:rsidRDefault="00197798" w:rsidP="00197798">
            <w:pPr>
              <w:tabs>
                <w:tab w:val="left" w:pos="1635"/>
              </w:tabs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CAGCTAGAAATGCGGGAGAA-3’ and 5’- TGGCATTGGGATGGATGATAG-3’</w:t>
            </w:r>
          </w:p>
        </w:tc>
      </w:tr>
      <w:tr w:rsidR="00197798" w:rsidRPr="009F0014" w14:paraId="0E1FEE26" w14:textId="77777777" w:rsidTr="009F0014">
        <w:tc>
          <w:tcPr>
            <w:tcW w:w="2065" w:type="dxa"/>
          </w:tcPr>
          <w:p w14:paraId="454D4D23" w14:textId="0C3329E0" w:rsidR="00197798" w:rsidRPr="009F0014" w:rsidRDefault="00197798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PI3K</w:t>
            </w:r>
          </w:p>
        </w:tc>
        <w:tc>
          <w:tcPr>
            <w:tcW w:w="7920" w:type="dxa"/>
          </w:tcPr>
          <w:p w14:paraId="41950CFC" w14:textId="058CFF02" w:rsidR="00197798" w:rsidRPr="009F0014" w:rsidRDefault="00197798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GGGCTTTCTGTCTCCTCTAAAC-3’ and 5’- ATGTCTGGGTTCTCCCAATTC-3’</w:t>
            </w:r>
          </w:p>
        </w:tc>
      </w:tr>
      <w:tr w:rsidR="00197798" w:rsidRPr="009F0014" w14:paraId="12BFBF96" w14:textId="77777777" w:rsidTr="009F0014">
        <w:tc>
          <w:tcPr>
            <w:tcW w:w="2065" w:type="dxa"/>
          </w:tcPr>
          <w:p w14:paraId="59847431" w14:textId="7EF94F6E" w:rsidR="00197798" w:rsidRPr="009F0014" w:rsidRDefault="00197798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AKT</w:t>
            </w:r>
          </w:p>
        </w:tc>
        <w:tc>
          <w:tcPr>
            <w:tcW w:w="7920" w:type="dxa"/>
          </w:tcPr>
          <w:p w14:paraId="496A6C0B" w14:textId="05B82C6D" w:rsidR="00197798" w:rsidRPr="009F0014" w:rsidRDefault="00197798" w:rsidP="00197798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CTACAACCAGGACCATGAGAAG-3’ and 5’- TCTTGAGCAGCCCTGAAAG-3’</w:t>
            </w:r>
          </w:p>
        </w:tc>
      </w:tr>
      <w:tr w:rsidR="00197798" w:rsidRPr="009F0014" w14:paraId="2C40D343" w14:textId="77777777" w:rsidTr="009F0014">
        <w:tc>
          <w:tcPr>
            <w:tcW w:w="2065" w:type="dxa"/>
          </w:tcPr>
          <w:p w14:paraId="7CF4C0EA" w14:textId="07826473" w:rsidR="00197798" w:rsidRPr="009F0014" w:rsidRDefault="007F38CB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S6K</w:t>
            </w:r>
          </w:p>
        </w:tc>
        <w:tc>
          <w:tcPr>
            <w:tcW w:w="7920" w:type="dxa"/>
          </w:tcPr>
          <w:p w14:paraId="5499D302" w14:textId="7590ED03" w:rsidR="00197798" w:rsidRPr="009F0014" w:rsidRDefault="007F38CB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CAAGGTGAGGGAGATAGGGATA-3’ and 5’-AAGGAAGGTAGACAGCAGAAAC-3’</w:t>
            </w:r>
          </w:p>
        </w:tc>
      </w:tr>
      <w:tr w:rsidR="00197798" w:rsidRPr="009F0014" w14:paraId="743A9D21" w14:textId="77777777" w:rsidTr="009F0014">
        <w:tc>
          <w:tcPr>
            <w:tcW w:w="2065" w:type="dxa"/>
          </w:tcPr>
          <w:p w14:paraId="093556D9" w14:textId="076A9A7D" w:rsidR="00197798" w:rsidRPr="009F0014" w:rsidRDefault="007F38CB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IKKα</w:t>
            </w:r>
          </w:p>
        </w:tc>
        <w:tc>
          <w:tcPr>
            <w:tcW w:w="7920" w:type="dxa"/>
          </w:tcPr>
          <w:p w14:paraId="5E51691E" w14:textId="54EC73B3" w:rsidR="00197798" w:rsidRPr="009F0014" w:rsidRDefault="007F38CB" w:rsidP="007F38CB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GTCAGGGAGACTTGATGGAATC-3’ and 5’- CATCTCTGTGCTGTCACTGTAG-3’</w:t>
            </w:r>
          </w:p>
        </w:tc>
      </w:tr>
      <w:tr w:rsidR="00197798" w:rsidRPr="009F0014" w14:paraId="61FAFAFA" w14:textId="77777777" w:rsidTr="009F0014">
        <w:tc>
          <w:tcPr>
            <w:tcW w:w="2065" w:type="dxa"/>
          </w:tcPr>
          <w:p w14:paraId="323E7D1F" w14:textId="321CBF06" w:rsidR="00197798" w:rsidRPr="009F0014" w:rsidRDefault="007F38CB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IKKβ</w:t>
            </w:r>
          </w:p>
        </w:tc>
        <w:tc>
          <w:tcPr>
            <w:tcW w:w="7920" w:type="dxa"/>
          </w:tcPr>
          <w:p w14:paraId="2252EA80" w14:textId="36D2ED75" w:rsidR="00197798" w:rsidRPr="009F0014" w:rsidRDefault="007F38CB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TCTCCTGCTGATTGTGTGTG-3’ and 5’- CTTGCCTTTCGGGTGTTATTTC-3’</w:t>
            </w:r>
          </w:p>
        </w:tc>
      </w:tr>
      <w:tr w:rsidR="007F38CB" w:rsidRPr="009F0014" w14:paraId="30401879" w14:textId="77777777" w:rsidTr="009F0014">
        <w:tc>
          <w:tcPr>
            <w:tcW w:w="2065" w:type="dxa"/>
          </w:tcPr>
          <w:p w14:paraId="3F0297EC" w14:textId="28722F1B" w:rsidR="007F38CB" w:rsidRPr="009F0014" w:rsidRDefault="007F38CB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 xml:space="preserve">Human </w:t>
            </w:r>
            <w:proofErr w:type="spellStart"/>
            <w:r w:rsidRPr="009F0014">
              <w:rPr>
                <w:rFonts w:ascii="Arial" w:hAnsi="Arial" w:cs="Arial"/>
              </w:rPr>
              <w:t>IKKγ</w:t>
            </w:r>
            <w:proofErr w:type="spellEnd"/>
          </w:p>
        </w:tc>
        <w:tc>
          <w:tcPr>
            <w:tcW w:w="7920" w:type="dxa"/>
          </w:tcPr>
          <w:p w14:paraId="618B18B7" w14:textId="18ACC515" w:rsidR="007F38CB" w:rsidRPr="009F0014" w:rsidRDefault="007F38CB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5’-TCACCAGCTCTTCCAAGAATAC-3’ and 5’- CTGGAGCTGCTGTTTGAGAT-3’</w:t>
            </w:r>
          </w:p>
        </w:tc>
      </w:tr>
      <w:tr w:rsidR="007F38CB" w:rsidRPr="009F0014" w14:paraId="6883D544" w14:textId="77777777" w:rsidTr="009F0014">
        <w:tc>
          <w:tcPr>
            <w:tcW w:w="2065" w:type="dxa"/>
          </w:tcPr>
          <w:p w14:paraId="3ABC99F8" w14:textId="2CCFCD5E" w:rsidR="007F38CB" w:rsidRPr="009F0014" w:rsidRDefault="007F38CB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 xml:space="preserve">Human </w:t>
            </w:r>
            <w:proofErr w:type="spellStart"/>
            <w:r w:rsidRPr="009F0014">
              <w:rPr>
                <w:rFonts w:ascii="Arial" w:hAnsi="Arial" w:cs="Arial"/>
              </w:rPr>
              <w:t>IKK</w:t>
            </w:r>
            <w:r w:rsidR="00492608" w:rsidRPr="009F0014">
              <w:rPr>
                <w:rFonts w:ascii="Arial" w:hAnsi="Arial" w:cs="Arial"/>
              </w:rPr>
              <w:t>ε</w:t>
            </w:r>
            <w:proofErr w:type="spellEnd"/>
          </w:p>
        </w:tc>
        <w:tc>
          <w:tcPr>
            <w:tcW w:w="7920" w:type="dxa"/>
          </w:tcPr>
          <w:p w14:paraId="706B896C" w14:textId="0A6BD6B2" w:rsidR="007F38CB" w:rsidRPr="009F0014" w:rsidRDefault="00492608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5’-TCCCACTCCCTCTGGTTTAT-3’ and 5’- AGACTGTGATGAGGTCGTTTG-3’</w:t>
            </w:r>
          </w:p>
        </w:tc>
      </w:tr>
      <w:tr w:rsidR="007F38CB" w:rsidRPr="009F0014" w14:paraId="7B9B9EFA" w14:textId="77777777" w:rsidTr="009F0014">
        <w:tc>
          <w:tcPr>
            <w:tcW w:w="2065" w:type="dxa"/>
          </w:tcPr>
          <w:p w14:paraId="424C9754" w14:textId="7928E2DE" w:rsidR="007F38CB" w:rsidRPr="009F0014" w:rsidRDefault="00D6722B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TBK1</w:t>
            </w:r>
          </w:p>
        </w:tc>
        <w:tc>
          <w:tcPr>
            <w:tcW w:w="7920" w:type="dxa"/>
          </w:tcPr>
          <w:p w14:paraId="0F5644D7" w14:textId="2D13879B" w:rsidR="007F38CB" w:rsidRPr="009F0014" w:rsidRDefault="00D6722B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5’-GAAGGGCCTCGTAGGAATAAAG-3’ and 5’-CCCGAGAAAGACTGCAAGAA-3’</w:t>
            </w:r>
          </w:p>
        </w:tc>
      </w:tr>
      <w:tr w:rsidR="00D6722B" w:rsidRPr="009F0014" w14:paraId="505F0788" w14:textId="77777777" w:rsidTr="009F0014">
        <w:tc>
          <w:tcPr>
            <w:tcW w:w="2065" w:type="dxa"/>
          </w:tcPr>
          <w:p w14:paraId="4915C0D5" w14:textId="5D890782" w:rsidR="00D6722B" w:rsidRPr="009F0014" w:rsidRDefault="00D6722B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PIK3R1</w:t>
            </w:r>
          </w:p>
        </w:tc>
        <w:tc>
          <w:tcPr>
            <w:tcW w:w="7920" w:type="dxa"/>
          </w:tcPr>
          <w:p w14:paraId="629384EB" w14:textId="5DDFAD50" w:rsidR="00D6722B" w:rsidRPr="009F0014" w:rsidRDefault="00D6722B">
            <w:pPr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 GCTTTGCCGAGCCCTATAA-3’ and 5’-ACATTGAGGGAGTCGTTGTG-3’</w:t>
            </w:r>
          </w:p>
        </w:tc>
      </w:tr>
      <w:tr w:rsidR="00D6722B" w:rsidRPr="009F0014" w14:paraId="123D8A19" w14:textId="77777777" w:rsidTr="009F0014">
        <w:tc>
          <w:tcPr>
            <w:tcW w:w="2065" w:type="dxa"/>
          </w:tcPr>
          <w:p w14:paraId="5DDA3BF0" w14:textId="02CC6FD8" w:rsidR="00D6722B" w:rsidRPr="009F0014" w:rsidRDefault="00D6722B" w:rsidP="009F0014">
            <w:pPr>
              <w:jc w:val="center"/>
              <w:rPr>
                <w:rFonts w:ascii="Arial" w:hAnsi="Arial" w:cs="Arial"/>
              </w:rPr>
            </w:pPr>
            <w:r w:rsidRPr="009F0014">
              <w:rPr>
                <w:rFonts w:ascii="Arial" w:hAnsi="Arial" w:cs="Arial"/>
              </w:rPr>
              <w:t>Human GAPDH</w:t>
            </w:r>
          </w:p>
        </w:tc>
        <w:tc>
          <w:tcPr>
            <w:tcW w:w="7920" w:type="dxa"/>
          </w:tcPr>
          <w:p w14:paraId="183A5E3A" w14:textId="65F69702" w:rsidR="00D6722B" w:rsidRPr="009F0014" w:rsidRDefault="00D6722B" w:rsidP="00D6722B">
            <w:pPr>
              <w:tabs>
                <w:tab w:val="left" w:pos="3090"/>
              </w:tabs>
              <w:rPr>
                <w:rFonts w:ascii="Arial" w:hAnsi="Arial" w:cs="Arial"/>
                <w:sz w:val="20"/>
                <w:szCs w:val="20"/>
              </w:rPr>
            </w:pPr>
            <w:r w:rsidRPr="009F0014">
              <w:rPr>
                <w:rFonts w:ascii="Arial" w:hAnsi="Arial" w:cs="Arial"/>
                <w:sz w:val="20"/>
                <w:szCs w:val="20"/>
              </w:rPr>
              <w:t>5’-GAAGGTGAAGGTCGGAGTC-3’ and 5’-GAAGATGGTGATGGGATTTC-3’</w:t>
            </w:r>
          </w:p>
        </w:tc>
      </w:tr>
    </w:tbl>
    <w:p w14:paraId="29F83877" w14:textId="400C1EB7" w:rsidR="00B10F3E" w:rsidRDefault="00B10F3E"/>
    <w:p w14:paraId="2C03170B" w14:textId="4887192C" w:rsidR="00D6722B" w:rsidRPr="009F0014" w:rsidRDefault="00D6722B" w:rsidP="009F0014">
      <w:pPr>
        <w:spacing w:line="480" w:lineRule="auto"/>
        <w:rPr>
          <w:rFonts w:ascii="Arial" w:hAnsi="Arial" w:cs="Arial"/>
        </w:rPr>
      </w:pPr>
      <w:r w:rsidRPr="009F0014">
        <w:rPr>
          <w:rFonts w:ascii="Arial" w:hAnsi="Arial" w:cs="Arial"/>
          <w:b/>
          <w:bCs/>
        </w:rPr>
        <w:t xml:space="preserve">Table </w:t>
      </w:r>
      <w:r w:rsidR="00AF08D3" w:rsidRPr="009F0014">
        <w:rPr>
          <w:rFonts w:ascii="Arial" w:hAnsi="Arial" w:cs="Arial"/>
          <w:b/>
          <w:bCs/>
        </w:rPr>
        <w:t>2</w:t>
      </w:r>
      <w:r w:rsidRPr="009F0014">
        <w:rPr>
          <w:rFonts w:ascii="Arial" w:hAnsi="Arial" w:cs="Arial"/>
          <w:b/>
          <w:bCs/>
        </w:rPr>
        <w:t>:</w:t>
      </w:r>
      <w:r w:rsidRPr="009F0014">
        <w:rPr>
          <w:rFonts w:ascii="Arial" w:hAnsi="Arial" w:cs="Arial"/>
        </w:rPr>
        <w:t xml:space="preserve"> Primers for various kinases </w:t>
      </w:r>
      <w:r w:rsidR="00093BBF" w:rsidRPr="009F0014">
        <w:rPr>
          <w:rFonts w:ascii="Arial" w:hAnsi="Arial" w:cs="Arial"/>
        </w:rPr>
        <w:t xml:space="preserve">for qPCR analysis in glioma cells. </w:t>
      </w:r>
    </w:p>
    <w:p w14:paraId="51F6E74C" w14:textId="77777777" w:rsidR="00093BBF" w:rsidRDefault="00093BBF"/>
    <w:p w14:paraId="2D20CDC9" w14:textId="5E836B0A" w:rsidR="00093BBF" w:rsidRDefault="00093BBF"/>
    <w:p w14:paraId="6F6F97FA" w14:textId="77777777" w:rsidR="00AF08D3" w:rsidRDefault="00AF08D3"/>
    <w:sectPr w:rsidR="00AF08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46569C"/>
    <w:multiLevelType w:val="hybridMultilevel"/>
    <w:tmpl w:val="C1185174"/>
    <w:lvl w:ilvl="0" w:tplc="24A082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C00A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4C1A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B4F6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9E12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4A4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AE6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D4DE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82DF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CCB528A"/>
    <w:multiLevelType w:val="hybridMultilevel"/>
    <w:tmpl w:val="96B87E3A"/>
    <w:lvl w:ilvl="0" w:tplc="09A8EC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0436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86A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B42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FEF8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ACAE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7478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6E1D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A1A12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C8F446B"/>
    <w:multiLevelType w:val="hybridMultilevel"/>
    <w:tmpl w:val="094AA4B0"/>
    <w:lvl w:ilvl="0" w:tplc="8B98C9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6C77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04B3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E66D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1230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68D1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7EC4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8457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FE26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765495807">
    <w:abstractNumId w:val="2"/>
  </w:num>
  <w:num w:numId="2" w16cid:durableId="1354502425">
    <w:abstractNumId w:val="1"/>
  </w:num>
  <w:num w:numId="3" w16cid:durableId="437720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FB5"/>
    <w:rsid w:val="00093BBF"/>
    <w:rsid w:val="001027A2"/>
    <w:rsid w:val="00197798"/>
    <w:rsid w:val="002363B7"/>
    <w:rsid w:val="00285010"/>
    <w:rsid w:val="00317F20"/>
    <w:rsid w:val="003A2564"/>
    <w:rsid w:val="00492608"/>
    <w:rsid w:val="004A062D"/>
    <w:rsid w:val="00770258"/>
    <w:rsid w:val="007F38CB"/>
    <w:rsid w:val="009040D7"/>
    <w:rsid w:val="0091545D"/>
    <w:rsid w:val="009460C7"/>
    <w:rsid w:val="009F0014"/>
    <w:rsid w:val="009F2AB4"/>
    <w:rsid w:val="00A94D7D"/>
    <w:rsid w:val="00AF08D3"/>
    <w:rsid w:val="00B10F3E"/>
    <w:rsid w:val="00BF18EB"/>
    <w:rsid w:val="00BF28CD"/>
    <w:rsid w:val="00C04F14"/>
    <w:rsid w:val="00C56CCE"/>
    <w:rsid w:val="00CD7FB5"/>
    <w:rsid w:val="00D6722B"/>
    <w:rsid w:val="00E9173F"/>
    <w:rsid w:val="00F44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9B9B9"/>
  <w15:chartTrackingRefBased/>
  <w15:docId w15:val="{CFF81554-A393-457B-8595-70173BA37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3authornames">
    <w:name w:val="MDPI_1.3_authornames"/>
    <w:next w:val="Normal"/>
    <w:qFormat/>
    <w:rsid w:val="00CD7FB5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table" w:styleId="TableGrid">
    <w:name w:val="Table Grid"/>
    <w:basedOn w:val="TableNormal"/>
    <w:uiPriority w:val="39"/>
    <w:rsid w:val="00B10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F00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217475">
          <w:marLeft w:val="288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5678">
          <w:marLeft w:val="288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0447">
          <w:marLeft w:val="288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82937">
          <w:marLeft w:val="288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18330">
          <w:marLeft w:val="288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5232">
          <w:marLeft w:val="288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692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Pflug</dc:creator>
  <cp:keywords/>
  <dc:description/>
  <cp:lastModifiedBy>Kathryn Pflug</cp:lastModifiedBy>
  <cp:revision>2</cp:revision>
  <dcterms:created xsi:type="dcterms:W3CDTF">2023-02-22T16:15:00Z</dcterms:created>
  <dcterms:modified xsi:type="dcterms:W3CDTF">2023-02-22T16:15:00Z</dcterms:modified>
</cp:coreProperties>
</file>