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C7D38F" w14:textId="77777777" w:rsidR="00C24403" w:rsidRDefault="00C24403">
      <w:pPr>
        <w:rPr>
          <w:rFonts w:ascii="Arial" w:hAnsi="Arial" w:cs="Arial"/>
          <w:sz w:val="24"/>
        </w:rPr>
      </w:pPr>
      <w:r w:rsidRPr="00C24403">
        <w:rPr>
          <w:rFonts w:ascii="Arial" w:hAnsi="Arial" w:cs="Arial"/>
          <w:sz w:val="24"/>
        </w:rPr>
        <w:t>Supplementary figure captions.</w:t>
      </w:r>
    </w:p>
    <w:p w14:paraId="0F0C09D7" w14:textId="77777777" w:rsidR="00C24403" w:rsidRPr="00C24403" w:rsidRDefault="00C24403">
      <w:pPr>
        <w:rPr>
          <w:rFonts w:ascii="Arial" w:hAnsi="Arial" w:cs="Arial"/>
          <w:sz w:val="24"/>
        </w:rPr>
      </w:pPr>
      <w:r w:rsidRPr="00C24403">
        <w:rPr>
          <w:rFonts w:ascii="Arial" w:hAnsi="Arial" w:cs="Arial"/>
          <w:sz w:val="24"/>
        </w:rPr>
        <w:t>Supplementary Figure 1: Flood modelling map for a 20y, 50y and 100y rainfall return period in A) the current rainfall scenario and B) the future (year 2100) rainfall scenario based on a bias corrected GCM(CESM) under the RCP6.0 scenario from 2080-2100 in the PNK catchment, Krabi province.</w:t>
      </w:r>
    </w:p>
    <w:p w14:paraId="5BE23E5E" w14:textId="77777777" w:rsidR="00C24403" w:rsidRPr="00C24403" w:rsidRDefault="00C24403">
      <w:pPr>
        <w:rPr>
          <w:rFonts w:ascii="Arial" w:hAnsi="Arial" w:cs="Arial"/>
          <w:sz w:val="24"/>
        </w:rPr>
      </w:pPr>
    </w:p>
    <w:p w14:paraId="117F7E02" w14:textId="77777777" w:rsidR="00C24403" w:rsidRDefault="00C24403">
      <w:pPr>
        <w:rPr>
          <w:rFonts w:ascii="Arial" w:hAnsi="Arial" w:cs="Arial"/>
          <w:sz w:val="24"/>
        </w:rPr>
      </w:pPr>
      <w:r w:rsidRPr="00C24403">
        <w:rPr>
          <w:rFonts w:ascii="Arial" w:hAnsi="Arial" w:cs="Arial"/>
          <w:sz w:val="24"/>
        </w:rPr>
        <w:t>Supplementary Figure 2: Flood modelling map for a 20y, 50y and 100y rainfall return period in A) the current rainfall scenario and B) the future (year 2100) rainfall scenario based on a bias corrected GCM(CESM) under the RCP6.0 scenario from 2080-2100 in the Yuan catchment, Krabi province.</w:t>
      </w:r>
    </w:p>
    <w:p w14:paraId="6311CEBE" w14:textId="77777777" w:rsidR="00C24403" w:rsidRDefault="00C24403">
      <w:pPr>
        <w:rPr>
          <w:rFonts w:ascii="Arial" w:hAnsi="Arial" w:cs="Arial"/>
          <w:sz w:val="24"/>
        </w:rPr>
      </w:pPr>
    </w:p>
    <w:p w14:paraId="3D353BD2" w14:textId="77777777" w:rsidR="00C24403" w:rsidRDefault="00C24403">
      <w:pPr>
        <w:rPr>
          <w:rFonts w:ascii="Arial" w:hAnsi="Arial" w:cs="Arial"/>
          <w:sz w:val="24"/>
        </w:rPr>
      </w:pPr>
      <w:r w:rsidRPr="00C24403">
        <w:rPr>
          <w:rFonts w:ascii="Arial" w:hAnsi="Arial" w:cs="Arial"/>
          <w:sz w:val="24"/>
        </w:rPr>
        <w:t xml:space="preserve">Supplementary Figure 3: Flood modelling map for a 20y, 50y and 100y rainfall return period in A) the current rainfall scenario and B) the future (year 2100) rainfall scenario based on a bias corrected GCM(CESM) under the RCP6.0 scenario from 2080-2100 in the </w:t>
      </w:r>
      <w:proofErr w:type="spellStart"/>
      <w:r w:rsidRPr="00C24403">
        <w:rPr>
          <w:rFonts w:ascii="Arial" w:hAnsi="Arial" w:cs="Arial"/>
          <w:sz w:val="24"/>
        </w:rPr>
        <w:t>Phela</w:t>
      </w:r>
      <w:proofErr w:type="spellEnd"/>
      <w:r w:rsidRPr="00C24403">
        <w:rPr>
          <w:rFonts w:ascii="Arial" w:hAnsi="Arial" w:cs="Arial"/>
          <w:sz w:val="24"/>
        </w:rPr>
        <w:t xml:space="preserve"> catchment, Krabi province.</w:t>
      </w:r>
    </w:p>
    <w:p w14:paraId="3E44B73D" w14:textId="77777777" w:rsidR="00C24403" w:rsidRDefault="00C24403">
      <w:pPr>
        <w:rPr>
          <w:rFonts w:ascii="Arial" w:hAnsi="Arial" w:cs="Arial"/>
          <w:sz w:val="24"/>
        </w:rPr>
      </w:pPr>
    </w:p>
    <w:p w14:paraId="6D3671BB" w14:textId="77777777" w:rsidR="00C24403" w:rsidRDefault="00C24403">
      <w:pPr>
        <w:rPr>
          <w:rFonts w:ascii="Arial" w:hAnsi="Arial" w:cs="Arial"/>
          <w:sz w:val="24"/>
        </w:rPr>
      </w:pPr>
      <w:r w:rsidRPr="00C24403">
        <w:rPr>
          <w:rFonts w:ascii="Arial" w:hAnsi="Arial" w:cs="Arial"/>
          <w:sz w:val="24"/>
        </w:rPr>
        <w:t xml:space="preserve">Supplementary Figure 4: Flood modelling map for a 20y, 50y and 100y rainfall return period in A) the current rainfall scenario and B) the future (year 2100) rainfall scenario based on a bias corrected GCM(CESM) under the RCP6.0 scenario from 2080-2100 in the </w:t>
      </w:r>
      <w:proofErr w:type="spellStart"/>
      <w:r w:rsidRPr="00C24403">
        <w:rPr>
          <w:rFonts w:ascii="Arial" w:hAnsi="Arial" w:cs="Arial"/>
          <w:sz w:val="24"/>
        </w:rPr>
        <w:t>Sichon</w:t>
      </w:r>
      <w:proofErr w:type="spellEnd"/>
      <w:r w:rsidRPr="00C24403">
        <w:rPr>
          <w:rFonts w:ascii="Arial" w:hAnsi="Arial" w:cs="Arial"/>
          <w:sz w:val="24"/>
        </w:rPr>
        <w:t xml:space="preserve"> catchment, Nakhon Si </w:t>
      </w:r>
      <w:proofErr w:type="spellStart"/>
      <w:r w:rsidRPr="00C24403">
        <w:rPr>
          <w:rFonts w:ascii="Arial" w:hAnsi="Arial" w:cs="Arial"/>
          <w:sz w:val="24"/>
        </w:rPr>
        <w:t>Thammarat</w:t>
      </w:r>
      <w:proofErr w:type="spellEnd"/>
      <w:r w:rsidRPr="00C24403">
        <w:rPr>
          <w:rFonts w:ascii="Arial" w:hAnsi="Arial" w:cs="Arial"/>
          <w:sz w:val="24"/>
        </w:rPr>
        <w:t xml:space="preserve"> province.</w:t>
      </w:r>
    </w:p>
    <w:p w14:paraId="5CB5F337" w14:textId="77777777" w:rsidR="00C24403" w:rsidRDefault="00C24403">
      <w:pPr>
        <w:rPr>
          <w:rFonts w:ascii="Arial" w:hAnsi="Arial" w:cs="Arial"/>
          <w:sz w:val="24"/>
        </w:rPr>
      </w:pPr>
    </w:p>
    <w:p w14:paraId="4B406E8E" w14:textId="77777777" w:rsidR="00C24403" w:rsidRDefault="00C24403">
      <w:pPr>
        <w:rPr>
          <w:rFonts w:ascii="Arial" w:hAnsi="Arial" w:cs="Arial"/>
          <w:sz w:val="24"/>
        </w:rPr>
      </w:pPr>
      <w:r w:rsidRPr="00C24403">
        <w:rPr>
          <w:rFonts w:ascii="Arial" w:hAnsi="Arial" w:cs="Arial"/>
          <w:sz w:val="24"/>
        </w:rPr>
        <w:t xml:space="preserve">Supplementary Figure 5: Flood modelling map for a 20y, 50y and 100y rainfall return period in A) the current rainfall scenario and B) the future (year 2100) rainfall scenario based on a bias corrected GCM(CESM) under the RCP6.0 scenario from 2080-2100 in the </w:t>
      </w:r>
      <w:proofErr w:type="spellStart"/>
      <w:r w:rsidRPr="00C24403">
        <w:rPr>
          <w:rFonts w:ascii="Arial" w:hAnsi="Arial" w:cs="Arial"/>
          <w:sz w:val="24"/>
        </w:rPr>
        <w:t>Hin</w:t>
      </w:r>
      <w:proofErr w:type="spellEnd"/>
      <w:r w:rsidRPr="00C24403">
        <w:rPr>
          <w:rFonts w:ascii="Arial" w:hAnsi="Arial" w:cs="Arial"/>
          <w:sz w:val="24"/>
        </w:rPr>
        <w:t xml:space="preserve"> catchment, Nakhon Si </w:t>
      </w:r>
      <w:proofErr w:type="spellStart"/>
      <w:r w:rsidRPr="00C24403">
        <w:rPr>
          <w:rFonts w:ascii="Arial" w:hAnsi="Arial" w:cs="Arial"/>
          <w:sz w:val="24"/>
        </w:rPr>
        <w:t>Thammarat</w:t>
      </w:r>
      <w:proofErr w:type="spellEnd"/>
      <w:r w:rsidRPr="00C24403">
        <w:rPr>
          <w:rFonts w:ascii="Arial" w:hAnsi="Arial" w:cs="Arial"/>
          <w:sz w:val="24"/>
        </w:rPr>
        <w:t xml:space="preserve"> province.</w:t>
      </w:r>
    </w:p>
    <w:p w14:paraId="01DE14CE" w14:textId="77777777" w:rsidR="00C24403" w:rsidRDefault="00C24403">
      <w:pPr>
        <w:rPr>
          <w:rFonts w:ascii="Arial" w:hAnsi="Arial" w:cs="Arial"/>
          <w:sz w:val="24"/>
        </w:rPr>
      </w:pPr>
    </w:p>
    <w:p w14:paraId="3FD0E6CC" w14:textId="77777777" w:rsidR="00C24403" w:rsidRPr="00C24403" w:rsidRDefault="00C24403">
      <w:pPr>
        <w:rPr>
          <w:rFonts w:ascii="Arial" w:hAnsi="Arial" w:cs="Arial"/>
          <w:sz w:val="24"/>
        </w:rPr>
      </w:pPr>
      <w:r w:rsidRPr="00C24403">
        <w:rPr>
          <w:rFonts w:ascii="Arial" w:hAnsi="Arial" w:cs="Arial"/>
          <w:sz w:val="24"/>
        </w:rPr>
        <w:t xml:space="preserve">Supplementary Figure 6: Flood modelling map for a 20y, 50y and 100y rainfall return period in A) the current rainfall scenario and B) the future (year 2100) rainfall scenario based on a bias corrected GCM(CESM) under the RCP6.0 scenario from 2080-2100 in the Cha Mao catchment, Nakhon Si </w:t>
      </w:r>
      <w:proofErr w:type="spellStart"/>
      <w:r w:rsidRPr="00C24403">
        <w:rPr>
          <w:rFonts w:ascii="Arial" w:hAnsi="Arial" w:cs="Arial"/>
          <w:sz w:val="24"/>
        </w:rPr>
        <w:t>Thammarat</w:t>
      </w:r>
      <w:proofErr w:type="spellEnd"/>
      <w:r w:rsidRPr="00C24403">
        <w:rPr>
          <w:rFonts w:ascii="Arial" w:hAnsi="Arial" w:cs="Arial"/>
          <w:sz w:val="24"/>
        </w:rPr>
        <w:t xml:space="preserve"> province.</w:t>
      </w:r>
      <w:bookmarkStart w:id="0" w:name="_GoBack"/>
      <w:bookmarkEnd w:id="0"/>
    </w:p>
    <w:p w14:paraId="4C32F049" w14:textId="77777777" w:rsidR="00C24403" w:rsidRPr="00C24403" w:rsidRDefault="00C24403">
      <w:pPr>
        <w:rPr>
          <w:rFonts w:ascii="Arial" w:hAnsi="Arial" w:cs="Arial"/>
          <w:sz w:val="24"/>
        </w:rPr>
      </w:pPr>
    </w:p>
    <w:sectPr w:rsidR="00C24403" w:rsidRPr="00C244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403"/>
    <w:rsid w:val="00C2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DD119"/>
  <w15:chartTrackingRefBased/>
  <w15:docId w15:val="{43FD9746-0602-4339-86BE-4AE1BE6EB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3A2BC6ED660244B65A53B596B482FE" ma:contentTypeVersion="15" ma:contentTypeDescription="Create a new document." ma:contentTypeScope="" ma:versionID="7e57726168585054c5e9f4f62134307e">
  <xsd:schema xmlns:xsd="http://www.w3.org/2001/XMLSchema" xmlns:xs="http://www.w3.org/2001/XMLSchema" xmlns:p="http://schemas.microsoft.com/office/2006/metadata/properties" xmlns:ns3="b80aac87-0d98-49ad-b5ec-1f783f119aeb" xmlns:ns4="6a3b66f3-109f-4a6f-899b-9ddb114a8c36" targetNamespace="http://schemas.microsoft.com/office/2006/metadata/properties" ma:root="true" ma:fieldsID="2ada8f1eea7392261fa70cbb238c5cd5" ns3:_="" ns4:_="">
    <xsd:import namespace="b80aac87-0d98-49ad-b5ec-1f783f119aeb"/>
    <xsd:import namespace="6a3b66f3-109f-4a6f-899b-9ddb114a8c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aac87-0d98-49ad-b5ec-1f783f119a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3b66f3-109f-4a6f-899b-9ddb114a8c3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80aac87-0d98-49ad-b5ec-1f783f119aeb" xsi:nil="true"/>
  </documentManagement>
</p:properties>
</file>

<file path=customXml/itemProps1.xml><?xml version="1.0" encoding="utf-8"?>
<ds:datastoreItem xmlns:ds="http://schemas.openxmlformats.org/officeDocument/2006/customXml" ds:itemID="{E9D933B3-99D1-4347-926C-0ECAD8AE88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0aac87-0d98-49ad-b5ec-1f783f119aeb"/>
    <ds:schemaRef ds:uri="6a3b66f3-109f-4a6f-899b-9ddb114a8c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7C9893-5537-4CB1-9948-1EF3CD9D81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DB92F0-5C96-4DF5-BB42-50956AC9BB21}">
  <ds:schemaRefs>
    <ds:schemaRef ds:uri="http://purl.org/dc/dcmitype/"/>
    <ds:schemaRef ds:uri="http://www.w3.org/XML/1998/namespace"/>
    <ds:schemaRef ds:uri="http://schemas.microsoft.com/office/2006/metadata/properties"/>
    <ds:schemaRef ds:uri="http://purl.org/dc/terms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6a3b66f3-109f-4a6f-899b-9ddb114a8c36"/>
    <ds:schemaRef ds:uri="b80aac87-0d98-49ad-b5ec-1f783f119ae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Brighton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Raymond Ward</dc:creator>
  <cp:keywords/>
  <dc:description/>
  <cp:lastModifiedBy>Raymond Ward</cp:lastModifiedBy>
  <cp:revision>1</cp:revision>
  <dcterms:created xsi:type="dcterms:W3CDTF">2023-03-03T09:10:00Z</dcterms:created>
  <dcterms:modified xsi:type="dcterms:W3CDTF">2023-03-03T09:14:00Z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0x010100943A2BC6ED660244B65A53B596B482FE</vt:lpwstr>
  </property>
</Properties>
</file>