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page_14_0"/>
    <w:p w:rsidR="008303D1" w:rsidRDefault="006C688A">
      <w:pPr>
        <w:widowControl w:val="0"/>
        <w:spacing w:line="240" w:lineRule="auto"/>
        <w:ind w:left="2877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55" behindDoc="1" locked="0" layoutInCell="0" allowOverlap="1">
                <wp:simplePos x="0" y="0"/>
                <wp:positionH relativeFrom="page">
                  <wp:posOffset>7647740</wp:posOffset>
                </wp:positionH>
                <wp:positionV relativeFrom="paragraph">
                  <wp:posOffset>22662</wp:posOffset>
                </wp:positionV>
                <wp:extent cx="757555" cy="16129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757555" cy="1612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6" behindDoc="1" locked="0" layoutInCell="0" allowOverlap="1">
                <wp:simplePos x="0" y="0"/>
                <wp:positionH relativeFrom="page">
                  <wp:posOffset>412247</wp:posOffset>
                </wp:positionH>
                <wp:positionV relativeFrom="paragraph">
                  <wp:posOffset>-82745</wp:posOffset>
                </wp:positionV>
                <wp:extent cx="1357367" cy="42300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357367" cy="423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4" behindDoc="1" locked="0" layoutInCell="0" allowOverlap="1">
                <wp:simplePos x="0" y="0"/>
                <wp:positionH relativeFrom="page">
                  <wp:posOffset>8861980</wp:posOffset>
                </wp:positionH>
                <wp:positionV relativeFrom="paragraph">
                  <wp:posOffset>-108108</wp:posOffset>
                </wp:positionV>
                <wp:extent cx="290830" cy="2871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90830" cy="287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0" behindDoc="1" locked="0" layoutInCell="0" allowOverlap="1">
                <wp:simplePos x="0" y="0"/>
                <wp:positionH relativeFrom="page">
                  <wp:posOffset>387023</wp:posOffset>
                </wp:positionH>
                <wp:positionV relativeFrom="paragraph">
                  <wp:posOffset>372037</wp:posOffset>
                </wp:positionV>
                <wp:extent cx="9281159" cy="29260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1159" cy="292609"/>
                          <a:chOff x="0" y="0"/>
                          <a:chExt cx="9281159" cy="29260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54864"/>
                            <a:ext cx="138379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0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1383790" y="0"/>
                                </a:lnTo>
                                <a:lnTo>
                                  <a:pt x="1383790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3151" y="94488"/>
                            <a:ext cx="1240534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34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1240534" y="155449"/>
                                </a:lnTo>
                                <a:lnTo>
                                  <a:pt x="1240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386839" y="54864"/>
                            <a:ext cx="45720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459991" y="94488"/>
                            <a:ext cx="310894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4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310894" y="155449"/>
                                </a:lnTo>
                                <a:lnTo>
                                  <a:pt x="31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44039" y="54864"/>
                            <a:ext cx="6117334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4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6117334" y="0"/>
                                </a:lnTo>
                                <a:lnTo>
                                  <a:pt x="6117334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917191" y="94488"/>
                            <a:ext cx="5971032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2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5971032" y="155449"/>
                                </a:lnTo>
                                <a:lnTo>
                                  <a:pt x="5971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961376" y="54864"/>
                            <a:ext cx="1319783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3"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  <a:lnTo>
                                  <a:pt x="1319783" y="0"/>
                                </a:lnTo>
                                <a:lnTo>
                                  <a:pt x="1319783" y="237745"/>
                                </a:lnTo>
                                <a:lnTo>
                                  <a:pt x="0" y="237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031480" y="94488"/>
                            <a:ext cx="1176527" cy="15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27" h="155449">
                                <a:moveTo>
                                  <a:pt x="0" y="0"/>
                                </a:moveTo>
                                <a:lnTo>
                                  <a:pt x="0" y="155449"/>
                                </a:lnTo>
                                <a:lnTo>
                                  <a:pt x="1176527" y="155449"/>
                                </a:lnTo>
                                <a:lnTo>
                                  <a:pt x="1176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4">
                                <a:moveTo>
                                  <a:pt x="0" y="54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0"/>
                            <a:ext cx="138379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0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1383790" y="54864"/>
                                </a:lnTo>
                                <a:lnTo>
                                  <a:pt x="1383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386839" y="0"/>
                            <a:ext cx="457200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54864">
                                <a:moveTo>
                                  <a:pt x="0" y="54864"/>
                                </a:moveTo>
                                <a:lnTo>
                                  <a:pt x="0" y="0"/>
                                </a:lnTo>
                                <a:lnTo>
                                  <a:pt x="457200" y="0"/>
                                </a:lnTo>
                                <a:lnTo>
                                  <a:pt x="457200" y="54864"/>
                                </a:lnTo>
                                <a:lnTo>
                                  <a:pt x="0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844039" y="0"/>
                            <a:ext cx="611733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4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6117334" y="54864"/>
                                </a:lnTo>
                                <a:lnTo>
                                  <a:pt x="6117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961376" y="0"/>
                            <a:ext cx="1319783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783" h="54864">
                                <a:moveTo>
                                  <a:pt x="0" y="0"/>
                                </a:moveTo>
                                <a:lnTo>
                                  <a:pt x="0" y="54864"/>
                                </a:lnTo>
                                <a:lnTo>
                                  <a:pt x="1319783" y="54864"/>
                                </a:lnTo>
                                <a:lnTo>
                                  <a:pt x="1319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53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4864"/>
                            <a:ext cx="0" cy="237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5">
                                <a:moveTo>
                                  <a:pt x="0" y="2377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b/>
          <w:bCs/>
          <w:color w:val="000000"/>
          <w:sz w:val="28"/>
          <w:szCs w:val="28"/>
        </w:rPr>
        <w:t>CARE Checklist of information to include when writing a case report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ge">
                  <wp:posOffset>1231320</wp:posOffset>
                </wp:positionV>
                <wp:extent cx="1319783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</w:p>
    <w:p w:rsidR="008303D1" w:rsidRDefault="008303D1">
      <w:pPr>
        <w:spacing w:line="240" w:lineRule="exact"/>
        <w:rPr>
          <w:sz w:val="24"/>
          <w:szCs w:val="24"/>
        </w:rPr>
      </w:pPr>
    </w:p>
    <w:p w:rsidR="008303D1" w:rsidRDefault="008303D1">
      <w:pPr>
        <w:spacing w:after="2" w:line="160" w:lineRule="exact"/>
        <w:rPr>
          <w:sz w:val="16"/>
          <w:szCs w:val="16"/>
        </w:rPr>
      </w:pPr>
    </w:p>
    <w:p w:rsidR="008303D1" w:rsidRDefault="008303D1">
      <w:pPr>
        <w:sectPr w:rsidR="008303D1">
          <w:type w:val="continuous"/>
          <w:pgSz w:w="15840" w:h="12240" w:orient="landscape"/>
          <w:pgMar w:top="542" w:right="614" w:bottom="0" w:left="682" w:header="0" w:footer="0" w:gutter="0"/>
          <w:cols w:space="708"/>
        </w:sectPr>
      </w:pPr>
    </w:p>
    <w:p w:rsidR="008303D1" w:rsidRDefault="006C688A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Topic</w:t>
      </w:r>
    </w:p>
    <w:p w:rsidR="008303D1" w:rsidRDefault="008303D1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:rsidR="008303D1" w:rsidRDefault="006C688A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Title</w:t>
      </w:r>
    </w:p>
    <w:p w:rsidR="008303D1" w:rsidRDefault="008303D1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:rsidR="008303D1" w:rsidRDefault="006C688A">
      <w:pPr>
        <w:widowControl w:val="0"/>
        <w:spacing w:line="240" w:lineRule="auto"/>
        <w:ind w:left="29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Key Words</w:t>
      </w:r>
    </w:p>
    <w:p w:rsidR="008303D1" w:rsidRDefault="006C688A">
      <w:pPr>
        <w:widowControl w:val="0"/>
        <w:tabs>
          <w:tab w:val="left" w:pos="690"/>
          <w:tab w:val="left" w:pos="10319"/>
        </w:tabs>
        <w:spacing w:line="240" w:lineRule="auto"/>
        <w:ind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Item</w:t>
      </w:r>
      <w:r>
        <w:rPr>
          <w:rFonts w:ascii="Arial" w:eastAsia="Arial" w:hAnsi="Arial" w:cs="Arial"/>
          <w:color w:val="FFFFFF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Checklist item description</w:t>
      </w:r>
      <w:r>
        <w:rPr>
          <w:rFonts w:ascii="Arial" w:eastAsia="Arial" w:hAnsi="Arial" w:cs="Arial"/>
          <w:color w:val="FFFFFF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Reported on Line</w:t>
      </w:r>
    </w:p>
    <w:p w:rsidR="008303D1" w:rsidRDefault="008303D1">
      <w:pPr>
        <w:spacing w:after="2" w:line="160" w:lineRule="exact"/>
        <w:rPr>
          <w:rFonts w:ascii="Arial" w:eastAsia="Arial" w:hAnsi="Arial" w:cs="Arial"/>
          <w:sz w:val="16"/>
          <w:szCs w:val="16"/>
        </w:rPr>
      </w:pPr>
    </w:p>
    <w:p w:rsidR="008303D1" w:rsidRDefault="006C688A">
      <w:pPr>
        <w:widowControl w:val="0"/>
        <w:tabs>
          <w:tab w:val="left" w:pos="673"/>
        </w:tabs>
        <w:spacing w:line="240" w:lineRule="auto"/>
        <w:ind w:left="157" w:right="-20"/>
        <w:rPr>
          <w:rFonts w:ascii="Arial" w:eastAsia="Arial" w:hAnsi="Arial" w:cs="Arial"/>
          <w:color w:val="000000"/>
          <w:position w:val="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 xml:space="preserve">The diagnosis or intervention of primary focus followed by thewords“casereport” 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>. . . . . . . . .</w:t>
      </w:r>
      <w:r w:rsidR="00A005A2">
        <w:rPr>
          <w:rFonts w:ascii="Arial" w:eastAsia="Arial" w:hAnsi="Arial" w:cs="Arial"/>
          <w:color w:val="000000"/>
          <w:position w:val="1"/>
          <w:sz w:val="20"/>
          <w:szCs w:val="20"/>
        </w:rPr>
        <w:t xml:space="preserve"> . . . . . . . .. . . . .</w:t>
      </w:r>
      <w:r w:rsidR="0011668E">
        <w:rPr>
          <w:rFonts w:ascii="Arial" w:eastAsia="Arial" w:hAnsi="Arial" w:cs="Arial"/>
          <w:color w:val="000000"/>
          <w:position w:val="1"/>
          <w:sz w:val="20"/>
          <w:szCs w:val="20"/>
        </w:rPr>
        <w:t xml:space="preserve">    3,40</w:t>
      </w:r>
    </w:p>
    <w:p w:rsidR="008303D1" w:rsidRDefault="008303D1">
      <w:pPr>
        <w:spacing w:after="4" w:line="120" w:lineRule="exact"/>
        <w:rPr>
          <w:rFonts w:ascii="Arial" w:eastAsia="Arial" w:hAnsi="Arial" w:cs="Arial"/>
          <w:position w:val="1"/>
          <w:sz w:val="12"/>
          <w:szCs w:val="12"/>
        </w:rPr>
      </w:pPr>
    </w:p>
    <w:p w:rsidR="008303D1" w:rsidRDefault="006C688A">
      <w:pPr>
        <w:widowControl w:val="0"/>
        <w:tabs>
          <w:tab w:val="left" w:pos="686"/>
        </w:tabs>
        <w:spacing w:line="240" w:lineRule="auto"/>
        <w:ind w:left="15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42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153846</wp:posOffset>
                </wp:positionV>
                <wp:extent cx="1319783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  <w:t>2 to 5 key words that identify diagnoses or interventions in this case report, including "case report" . . .</w:t>
      </w:r>
      <w:r w:rsidR="0011668E">
        <w:rPr>
          <w:rFonts w:ascii="Arial" w:eastAsia="Arial" w:hAnsi="Arial" w:cs="Arial"/>
          <w:color w:val="000000"/>
          <w:sz w:val="20"/>
          <w:szCs w:val="20"/>
        </w:rPr>
        <w:t xml:space="preserve">             68</w:t>
      </w:r>
    </w:p>
    <w:p w:rsidR="008303D1" w:rsidRDefault="0011668E">
      <w:pPr>
        <w:sectPr w:rsidR="008303D1">
          <w:type w:val="continuous"/>
          <w:pgSz w:w="15840" w:h="12240" w:orient="landscape"/>
          <w:pgMar w:top="542" w:right="614" w:bottom="0" w:left="682" w:header="0" w:footer="0" w:gutter="0"/>
          <w:cols w:num="2" w:space="708" w:equalWidth="0">
            <w:col w:w="1125" w:space="1130"/>
            <w:col w:w="12288" w:space="0"/>
          </w:cols>
        </w:sectPr>
      </w:pPr>
      <w:r>
        <w:t xml:space="preserve">   </w:t>
      </w:r>
    </w:p>
    <w:p w:rsidR="008303D1" w:rsidRDefault="008303D1">
      <w:pPr>
        <w:spacing w:line="60" w:lineRule="exact"/>
        <w:rPr>
          <w:sz w:val="6"/>
          <w:szCs w:val="6"/>
        </w:rPr>
      </w:pPr>
    </w:p>
    <w:p w:rsidR="008303D1" w:rsidRDefault="008303D1">
      <w:pPr>
        <w:sectPr w:rsidR="008303D1">
          <w:type w:val="continuous"/>
          <w:pgSz w:w="15840" w:h="12240" w:orient="landscape"/>
          <w:pgMar w:top="542" w:right="614" w:bottom="0" w:left="682" w:header="0" w:footer="0" w:gutter="0"/>
          <w:cols w:space="708"/>
        </w:sectPr>
      </w:pPr>
    </w:p>
    <w:p w:rsidR="008303D1" w:rsidRDefault="006C688A">
      <w:pPr>
        <w:widowControl w:val="0"/>
        <w:spacing w:before="30" w:line="240" w:lineRule="auto"/>
        <w:ind w:left="45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Abstract</w:t>
      </w:r>
    </w:p>
    <w:p w:rsidR="008303D1" w:rsidRDefault="006C688A">
      <w:pPr>
        <w:widowControl w:val="0"/>
        <w:spacing w:before="18" w:line="240" w:lineRule="auto"/>
        <w:ind w:left="45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(no references)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:rsidR="008303D1" w:rsidRDefault="006C688A">
      <w:pPr>
        <w:widowControl w:val="0"/>
        <w:spacing w:line="350" w:lineRule="auto"/>
        <w:ind w:left="42" w:right="-3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roduction Patient Information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28"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6C688A">
      <w:pPr>
        <w:widowControl w:val="0"/>
        <w:spacing w:line="355" w:lineRule="auto"/>
        <w:ind w:right="23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Clinical Findings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Timeline</w:t>
      </w:r>
    </w:p>
    <w:p w:rsidR="008303D1" w:rsidRDefault="006C688A">
      <w:pPr>
        <w:widowControl w:val="0"/>
        <w:spacing w:line="250" w:lineRule="auto"/>
        <w:ind w:right="681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Diagnostic Assessment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:rsidR="008303D1" w:rsidRDefault="006C688A">
      <w:pPr>
        <w:widowControl w:val="0"/>
        <w:spacing w:line="255" w:lineRule="auto"/>
        <w:ind w:left="-54" w:right="785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Therapeutic Intervention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6C688A">
      <w:pPr>
        <w:widowControl w:val="0"/>
        <w:spacing w:line="255" w:lineRule="auto"/>
        <w:ind w:right="50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Follow-up and Outcomes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:rsidR="008303D1" w:rsidRDefault="006C688A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Discussion</w:t>
      </w: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8303D1" w:rsidRDefault="008303D1">
      <w:pPr>
        <w:spacing w:after="8" w:line="180" w:lineRule="exact"/>
        <w:rPr>
          <w:rFonts w:ascii="Arial" w:eastAsia="Arial" w:hAnsi="Arial" w:cs="Arial"/>
          <w:sz w:val="18"/>
          <w:szCs w:val="18"/>
        </w:rPr>
      </w:pPr>
    </w:p>
    <w:p w:rsidR="008303D1" w:rsidRDefault="006C688A">
      <w:pPr>
        <w:widowControl w:val="0"/>
        <w:spacing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Patient Perspective</w:t>
      </w:r>
    </w:p>
    <w:p w:rsidR="008303D1" w:rsidRDefault="006C688A">
      <w:pPr>
        <w:widowControl w:val="0"/>
        <w:tabs>
          <w:tab w:val="left" w:pos="655"/>
        </w:tabs>
        <w:spacing w:line="240" w:lineRule="auto"/>
        <w:ind w:left="64" w:right="-20"/>
        <w:rPr>
          <w:rFonts w:ascii="Arial" w:eastAsia="Arial" w:hAnsi="Arial" w:cs="Arial"/>
          <w:color w:val="000000"/>
          <w:position w:val="2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3a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position w:val="2"/>
          <w:sz w:val="20"/>
          <w:szCs w:val="20"/>
        </w:rPr>
        <w:t>Introduction: What is unique about this case and what does it add to the sc</w:t>
      </w:r>
      <w:r>
        <w:rPr>
          <w:rFonts w:ascii="Arial" w:eastAsia="Arial" w:hAnsi="Arial" w:cs="Arial"/>
          <w:color w:val="000000"/>
          <w:position w:val="2"/>
          <w:sz w:val="20"/>
          <w:szCs w:val="20"/>
        </w:rPr>
        <w:t>ientific literature?</w:t>
      </w:r>
      <w:r w:rsidR="00A005A2">
        <w:rPr>
          <w:rFonts w:ascii="Arial" w:eastAsia="Arial" w:hAnsi="Arial" w:cs="Arial"/>
          <w:color w:val="000000"/>
          <w:position w:val="2"/>
          <w:sz w:val="20"/>
          <w:szCs w:val="20"/>
        </w:rPr>
        <w:t xml:space="preserve"> . . . . . . . . . . . . </w:t>
      </w:r>
      <w:r w:rsidR="0011668E">
        <w:rPr>
          <w:rFonts w:ascii="Arial" w:eastAsia="Arial" w:hAnsi="Arial" w:cs="Arial"/>
          <w:color w:val="000000"/>
          <w:position w:val="2"/>
          <w:sz w:val="20"/>
          <w:szCs w:val="20"/>
        </w:rPr>
        <w:t xml:space="preserve">   43,44</w:t>
      </w:r>
    </w:p>
    <w:p w:rsidR="008303D1" w:rsidRDefault="006C688A">
      <w:pPr>
        <w:widowControl w:val="0"/>
        <w:tabs>
          <w:tab w:val="left" w:pos="655"/>
          <w:tab w:val="left" w:pos="12252"/>
        </w:tabs>
        <w:spacing w:before="106" w:line="240" w:lineRule="auto"/>
        <w:ind w:left="58" w:right="-20"/>
        <w:rPr>
          <w:rFonts w:ascii="Arial" w:eastAsia="Arial" w:hAnsi="Arial" w:cs="Arial"/>
          <w:color w:val="000000"/>
          <w:position w:val="-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4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3988</wp:posOffset>
                </wp:positionV>
                <wp:extent cx="1319783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3b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Mainsymptomsand/or important clinicalfindings .. . . . . . . . . . . . . . . . . . . . . . . . . . . . . . . . . . . . . . . . . . . . . . . </w:t>
      </w:r>
      <w:r w:rsidR="0011668E">
        <w:rPr>
          <w:rFonts w:ascii="Arial" w:eastAsia="Arial" w:hAnsi="Arial" w:cs="Arial"/>
          <w:color w:val="000000"/>
          <w:position w:val="-1"/>
          <w:sz w:val="20"/>
          <w:szCs w:val="20"/>
        </w:rPr>
        <w:t xml:space="preserve">   46-50</w:t>
      </w:r>
      <w:r>
        <w:rPr>
          <w:rFonts w:ascii="Arial" w:eastAsia="Arial" w:hAnsi="Arial" w:cs="Arial"/>
          <w:color w:val="000000"/>
          <w:position w:val="-1"/>
          <w:sz w:val="20"/>
          <w:szCs w:val="20"/>
          <w:u w:val="single"/>
        </w:rPr>
        <w:tab/>
      </w:r>
    </w:p>
    <w:p w:rsidR="00A005A2" w:rsidRPr="00A005A2" w:rsidRDefault="006C688A" w:rsidP="00A005A2">
      <w:pPr>
        <w:widowControl w:val="0"/>
        <w:spacing w:before="87" w:line="350" w:lineRule="auto"/>
        <w:ind w:right="2268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39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208297</wp:posOffset>
                </wp:positionV>
                <wp:extent cx="1319783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3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421657</wp:posOffset>
                </wp:positionV>
                <wp:extent cx="1319783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3c       </w:t>
      </w:r>
      <w:r>
        <w:rPr>
          <w:rFonts w:ascii="Arial" w:eastAsia="Arial" w:hAnsi="Arial" w:cs="Arial"/>
          <w:color w:val="000000"/>
          <w:sz w:val="20"/>
          <w:szCs w:val="20"/>
        </w:rPr>
        <w:t>Themaindiagnoses,therapeuticinte</w:t>
      </w:r>
      <w:r>
        <w:rPr>
          <w:rFonts w:ascii="Arial" w:eastAsia="Arial" w:hAnsi="Arial" w:cs="Arial"/>
          <w:color w:val="000000"/>
          <w:sz w:val="20"/>
          <w:szCs w:val="20"/>
        </w:rPr>
        <w:t>rventions,andoutcomes................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............ . . . . . . . </w:t>
      </w:r>
      <w:r w:rsidR="0011668E">
        <w:rPr>
          <w:rFonts w:ascii="Arial" w:eastAsia="Arial" w:hAnsi="Arial" w:cs="Arial"/>
          <w:color w:val="000000"/>
          <w:sz w:val="20"/>
          <w:szCs w:val="20"/>
        </w:rPr>
        <w:t xml:space="preserve">                       </w:t>
      </w:r>
      <w:r w:rsidR="0011668E">
        <w:rPr>
          <w:rFonts w:ascii="Arial" w:eastAsia="Arial" w:hAnsi="Arial" w:cs="Arial"/>
          <w:color w:val="000000"/>
          <w:sz w:val="20"/>
          <w:szCs w:val="20"/>
        </w:rPr>
        <w:t>52-60</w:t>
      </w:r>
    </w:p>
    <w:p w:rsidR="008303D1" w:rsidRDefault="006C688A" w:rsidP="00C1477D">
      <w:pPr>
        <w:widowControl w:val="0"/>
        <w:spacing w:before="87" w:line="350" w:lineRule="auto"/>
        <w:ind w:left="-8" w:right="2268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3d       </w:t>
      </w:r>
      <w:r>
        <w:rPr>
          <w:rFonts w:ascii="Arial" w:eastAsia="Arial" w:hAnsi="Arial" w:cs="Arial"/>
          <w:color w:val="000000"/>
          <w:sz w:val="20"/>
          <w:szCs w:val="20"/>
        </w:rPr>
        <w:t>Conclusion—Whatisthe main “take-away”lesson(s)from thiscase? . . . . . . . . . . . . . . . .</w:t>
      </w:r>
      <w:r w:rsidR="00C1477D">
        <w:rPr>
          <w:rFonts w:ascii="Arial" w:eastAsia="Arial" w:hAnsi="Arial" w:cs="Arial"/>
          <w:color w:val="000000"/>
          <w:sz w:val="20"/>
          <w:szCs w:val="20"/>
        </w:rPr>
        <w:t xml:space="preserve"> . . . . . .. . . .62-65</w:t>
      </w:r>
    </w:p>
    <w:p w:rsidR="00A005A2" w:rsidRDefault="006C688A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4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150005</wp:posOffset>
                </wp:positionV>
                <wp:extent cx="1319783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366412</wp:posOffset>
                </wp:positionV>
                <wp:extent cx="1319783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3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579773</wp:posOffset>
                </wp:positionV>
                <wp:extent cx="1319783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0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793132</wp:posOffset>
                </wp:positionV>
                <wp:extent cx="1319783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2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1006492</wp:posOffset>
                </wp:positionV>
                <wp:extent cx="1319783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  <w:t>One or two paragraphs summ</w:t>
      </w:r>
      <w:r>
        <w:rPr>
          <w:rFonts w:ascii="Arial" w:eastAsia="Arial" w:hAnsi="Arial" w:cs="Arial"/>
          <w:color w:val="000000"/>
          <w:sz w:val="20"/>
          <w:szCs w:val="20"/>
        </w:rPr>
        <w:t>arizing why this case is unique (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may includereferences</w:t>
      </w:r>
      <w:r w:rsidR="00C1477D">
        <w:rPr>
          <w:rFonts w:ascii="Arial" w:eastAsia="Arial" w:hAnsi="Arial" w:cs="Arial"/>
          <w:color w:val="000000"/>
          <w:sz w:val="20"/>
          <w:szCs w:val="20"/>
        </w:rPr>
        <w:t>) . . . . . . . . . . 74-88</w:t>
      </w:r>
    </w:p>
    <w:p w:rsidR="00A005A2" w:rsidRDefault="006C688A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5a</w:t>
      </w:r>
      <w:r>
        <w:rPr>
          <w:rFonts w:ascii="Arial" w:eastAsia="Arial" w:hAnsi="Arial" w:cs="Arial"/>
          <w:color w:val="000000"/>
          <w:sz w:val="20"/>
          <w:szCs w:val="20"/>
        </w:rPr>
        <w:tab/>
        <w:t>De-identified patient specific information. . . . . . . . . . . . . . . . . . . . . . . . . . . . . . . . . . . .</w:t>
      </w:r>
      <w:r w:rsidR="00C1477D">
        <w:rPr>
          <w:rFonts w:ascii="Arial" w:eastAsia="Arial" w:hAnsi="Arial" w:cs="Arial"/>
          <w:color w:val="000000"/>
          <w:sz w:val="20"/>
          <w:szCs w:val="20"/>
        </w:rPr>
        <w:t xml:space="preserve"> . . . . . . .. . . . . 97.     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5b</w:t>
      </w:r>
      <w:r>
        <w:rPr>
          <w:rFonts w:ascii="Arial" w:eastAsia="Arial" w:hAnsi="Arial" w:cs="Arial"/>
          <w:color w:val="000000"/>
          <w:sz w:val="20"/>
          <w:szCs w:val="20"/>
        </w:rPr>
        <w:tab/>
        <w:t>Primary concerns and symp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toms of the patient. . . . . . . . . . . .. . . . . . . . . . . . .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. . . . . . . . . . .Table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5c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Medical, family, and psycho-social history including relevant genetic information </w:t>
      </w:r>
      <w:r w:rsidR="00C1477D">
        <w:rPr>
          <w:rFonts w:ascii="Arial" w:eastAsia="Arial" w:hAnsi="Arial" w:cs="Arial"/>
          <w:color w:val="000000"/>
          <w:sz w:val="20"/>
          <w:szCs w:val="20"/>
        </w:rPr>
        <w:t xml:space="preserve">. . . . . . . .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Table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:rsidR="008303D1" w:rsidRDefault="006C688A">
      <w:pPr>
        <w:widowControl w:val="0"/>
        <w:tabs>
          <w:tab w:val="left" w:pos="655"/>
        </w:tabs>
        <w:spacing w:line="351" w:lineRule="auto"/>
        <w:ind w:left="64" w:right="2120" w:firstLine="5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5d</w:t>
      </w:r>
      <w:r>
        <w:rPr>
          <w:rFonts w:ascii="Arial" w:eastAsia="Arial" w:hAnsi="Arial" w:cs="Arial"/>
          <w:color w:val="000000"/>
          <w:sz w:val="20"/>
          <w:szCs w:val="20"/>
        </w:rPr>
        <w:tab/>
        <w:t>Relevant pa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st interventions with outcomes . . . . . . . . . . . . . . . . . . . . .. . . . . . .. . . . .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 xml:space="preserve">. . . . . 107-110. </w:t>
      </w:r>
    </w:p>
    <w:p w:rsidR="008303D1" w:rsidRDefault="006C688A">
      <w:pPr>
        <w:widowControl w:val="0"/>
        <w:tabs>
          <w:tab w:val="left" w:pos="655"/>
        </w:tabs>
        <w:spacing w:line="240" w:lineRule="auto"/>
        <w:ind w:left="12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Describe significant physical examination (PE) and important clinical findings.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. . .. . . . . . . . . . . . .Table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 .</w:t>
      </w:r>
    </w:p>
    <w:p w:rsidR="00A005A2" w:rsidRDefault="006C688A" w:rsidP="00A005A2">
      <w:pPr>
        <w:widowControl w:val="0"/>
        <w:spacing w:before="110" w:line="300" w:lineRule="auto"/>
        <w:ind w:right="2235"/>
        <w:rPr>
          <w:rFonts w:ascii="Arial" w:eastAsia="Arial" w:hAnsi="Arial" w:cs="Arial"/>
          <w:color w:val="000000"/>
          <w:position w:val="-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1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6249</wp:posOffset>
                </wp:positionV>
                <wp:extent cx="1319783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9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219610</wp:posOffset>
                </wp:positionV>
                <wp:extent cx="1319783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05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432969</wp:posOffset>
                </wp:positionV>
                <wp:extent cx="1319783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 w:rsidR="00A005A2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7        </w:t>
      </w:r>
      <w:r>
        <w:rPr>
          <w:rFonts w:ascii="Arial" w:eastAsia="Arial" w:hAnsi="Arial" w:cs="Arial"/>
          <w:color w:val="000000"/>
          <w:position w:val="-4"/>
          <w:sz w:val="20"/>
          <w:szCs w:val="20"/>
        </w:rPr>
        <w:t xml:space="preserve">Historical and current information from this episode of care organized as a timeline . . . . . . . . . . . . . </w:t>
      </w:r>
      <w:r w:rsidR="00C1477D">
        <w:rPr>
          <w:rFonts w:ascii="Arial" w:eastAsia="Arial" w:hAnsi="Arial" w:cs="Arial"/>
          <w:color w:val="000000"/>
          <w:position w:val="-4"/>
          <w:sz w:val="20"/>
          <w:szCs w:val="20"/>
        </w:rPr>
        <w:t>145</w:t>
      </w:r>
      <w:r>
        <w:rPr>
          <w:rFonts w:ascii="Arial" w:eastAsia="Arial" w:hAnsi="Arial" w:cs="Arial"/>
          <w:color w:val="000000"/>
          <w:position w:val="-4"/>
          <w:sz w:val="20"/>
          <w:szCs w:val="20"/>
        </w:rPr>
        <w:t xml:space="preserve">. . </w:t>
      </w:r>
    </w:p>
    <w:p w:rsidR="008303D1" w:rsidRDefault="006C688A">
      <w:pPr>
        <w:widowControl w:val="0"/>
        <w:spacing w:before="110" w:line="300" w:lineRule="auto"/>
        <w:ind w:left="2" w:right="22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8a       </w:t>
      </w:r>
      <w:r>
        <w:rPr>
          <w:rFonts w:ascii="Arial" w:eastAsia="Arial" w:hAnsi="Arial" w:cs="Arial"/>
          <w:color w:val="000000"/>
          <w:sz w:val="20"/>
          <w:szCs w:val="20"/>
        </w:rPr>
        <w:t>Diagnostic testing (such as PE, laboratory testing, imaging, surveys). . . . . . . . . .. . . . . . . . . . . 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..</w:t>
      </w:r>
      <w:r w:rsidR="00C1477D">
        <w:rPr>
          <w:rFonts w:ascii="Arial" w:eastAsia="Arial" w:hAnsi="Arial" w:cs="Arial"/>
          <w:color w:val="000000"/>
          <w:sz w:val="20"/>
          <w:szCs w:val="20"/>
        </w:rPr>
        <w:t>122-124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</w:t>
      </w:r>
    </w:p>
    <w:p w:rsidR="00A005A2" w:rsidRDefault="006C688A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0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183136</wp:posOffset>
                </wp:positionV>
                <wp:extent cx="1319783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94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396495</wp:posOffset>
                </wp:positionV>
                <wp:extent cx="1319783" cy="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98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609855</wp:posOffset>
                </wp:positionV>
                <wp:extent cx="1319783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0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826263</wp:posOffset>
                </wp:positionV>
                <wp:extent cx="1319783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0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1039623</wp:posOffset>
                </wp:positionV>
                <wp:extent cx="1319783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1252983</wp:posOffset>
                </wp:positionV>
                <wp:extent cx="1319783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10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1469391</wp:posOffset>
                </wp:positionV>
                <wp:extent cx="1319783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12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1682751</wp:posOffset>
                </wp:positionV>
                <wp:extent cx="1319783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1896111</wp:posOffset>
                </wp:positionV>
                <wp:extent cx="1319783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1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2109471</wp:posOffset>
                </wp:positionV>
                <wp:extent cx="1319783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13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2325879</wp:posOffset>
                </wp:positionV>
                <wp:extent cx="1319783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17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2539239</wp:posOffset>
                </wp:positionV>
                <wp:extent cx="1319783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16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2752600</wp:posOffset>
                </wp:positionV>
                <wp:extent cx="1319783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2969007</wp:posOffset>
                </wp:positionV>
                <wp:extent cx="1319783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8b       </w:t>
      </w:r>
      <w:r>
        <w:rPr>
          <w:rFonts w:ascii="Arial" w:eastAsia="Arial" w:hAnsi="Arial" w:cs="Arial"/>
          <w:color w:val="000000"/>
          <w:sz w:val="20"/>
          <w:szCs w:val="20"/>
        </w:rPr>
        <w:t>Diagnostic challenges (such as access to testing, financial, or cultural) . . . . . . . . . . . . . . . . . .. . . . .</w:t>
      </w:r>
      <w:r w:rsidR="00C1477D">
        <w:rPr>
          <w:rFonts w:ascii="Arial" w:eastAsia="Arial" w:hAnsi="Arial" w:cs="Arial"/>
          <w:color w:val="000000"/>
          <w:sz w:val="20"/>
          <w:szCs w:val="20"/>
        </w:rPr>
        <w:t>147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 . . . 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8c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Diagnosis (including other diagnoses considered) . . . . . . . . . . . . 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. . . . . . . . . . . . .. . . . .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135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</w:t>
      </w:r>
    </w:p>
    <w:p w:rsidR="00A005A2" w:rsidRDefault="006C688A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8d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Prognosis (such as staging in oncology) where applicable . . . . . . . . . . . . . . . . . . . . . . . .. . . . .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. </w:t>
      </w:r>
    </w:p>
    <w:p w:rsidR="00A005A2" w:rsidRDefault="006C688A" w:rsidP="00A005A2">
      <w:pPr>
        <w:widowControl w:val="0"/>
        <w:spacing w:before="47" w:line="346" w:lineRule="auto"/>
        <w:ind w:left="-9" w:right="212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9a       </w:t>
      </w:r>
      <w:r>
        <w:rPr>
          <w:rFonts w:ascii="Arial" w:eastAsia="Arial" w:hAnsi="Arial" w:cs="Arial"/>
          <w:color w:val="000000"/>
          <w:sz w:val="20"/>
          <w:szCs w:val="20"/>
        </w:rPr>
        <w:t>Typesoftherapeuticinterventio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n(suchaspharmacologic,surgical,preventive,self-care).................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137-141</w:t>
      </w:r>
    </w:p>
    <w:p w:rsidR="00C1477D" w:rsidRDefault="006C688A" w:rsidP="00A005A2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9b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Administrationoftherapeuticintervention(suchasdosage,strength,duration) . . . . . . </w:t>
      </w:r>
      <w:r w:rsidR="00C1477D">
        <w:rPr>
          <w:rFonts w:ascii="Arial" w:eastAsia="Arial" w:hAnsi="Arial" w:cs="Arial"/>
          <w:color w:val="000000"/>
          <w:sz w:val="20"/>
          <w:szCs w:val="20"/>
        </w:rPr>
        <w:t>. . . . . . . . . . . . . . Table 1</w:t>
      </w:r>
      <w:r>
        <w:rPr>
          <w:rFonts w:ascii="Arial" w:eastAsia="Arial" w:hAnsi="Arial" w:cs="Arial"/>
          <w:color w:val="000000"/>
          <w:sz w:val="20"/>
          <w:szCs w:val="20"/>
        </w:rPr>
        <w:t>. .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9c       </w:t>
      </w:r>
      <w:r>
        <w:rPr>
          <w:rFonts w:ascii="Arial" w:eastAsia="Arial" w:hAnsi="Arial" w:cs="Arial"/>
          <w:color w:val="000000"/>
          <w:sz w:val="20"/>
          <w:szCs w:val="20"/>
        </w:rPr>
        <w:t>Changesintherapeutic interventio</w:t>
      </w:r>
      <w:r>
        <w:rPr>
          <w:rFonts w:ascii="Arial" w:eastAsia="Arial" w:hAnsi="Arial" w:cs="Arial"/>
          <w:color w:val="000000"/>
          <w:sz w:val="20"/>
          <w:szCs w:val="20"/>
        </w:rPr>
        <w:t>n(withrationale) . . . . . . . . . . . . . . . . . . . . . . . . . . . . . . . . . . . . . .</w:t>
      </w:r>
      <w:r w:rsidR="00C1477D">
        <w:rPr>
          <w:rFonts w:ascii="Arial" w:eastAsia="Arial" w:hAnsi="Arial" w:cs="Arial"/>
          <w:color w:val="000000"/>
          <w:sz w:val="20"/>
          <w:szCs w:val="20"/>
        </w:rPr>
        <w:t>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</w:t>
      </w:r>
    </w:p>
    <w:p w:rsidR="00A005A2" w:rsidRDefault="006C688A" w:rsidP="00A005A2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10a      </w:t>
      </w:r>
      <w:r>
        <w:rPr>
          <w:rFonts w:ascii="Arial" w:eastAsia="Arial" w:hAnsi="Arial" w:cs="Arial"/>
          <w:color w:val="000000"/>
          <w:sz w:val="20"/>
          <w:szCs w:val="20"/>
        </w:rPr>
        <w:t>Clinicianandpatient-assessedoutcomes(if available) . . . . . . .................. . . . .</w:t>
      </w:r>
      <w:r w:rsidR="00C1477D">
        <w:rPr>
          <w:rFonts w:ascii="Arial" w:eastAsia="Arial" w:hAnsi="Arial" w:cs="Arial"/>
          <w:color w:val="000000"/>
          <w:sz w:val="20"/>
          <w:szCs w:val="20"/>
        </w:rPr>
        <w:t xml:space="preserve"> . . . . . . . . . .. . . 141-142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. 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. . 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10b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Important follow-up diagnosticand othertest results . . . . . .. . . . . . . . . . . . . . . . . . . . . . . . . . 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Table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 </w:t>
      </w:r>
    </w:p>
    <w:p w:rsidR="00A005A2" w:rsidRDefault="006C688A" w:rsidP="00A005A2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position w:val="-2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10c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Intervention adherence and tolerability (Howwasthisassessed?).. . . . . . . </w:t>
      </w:r>
      <w:r>
        <w:rPr>
          <w:rFonts w:ascii="Arial" w:eastAsia="Arial" w:hAnsi="Arial" w:cs="Arial"/>
          <w:color w:val="000000"/>
          <w:sz w:val="20"/>
          <w:szCs w:val="20"/>
        </w:rPr>
        <w:t>. . . . . . . . . . . . . . . . . . .. . . 153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 . 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10d      </w:t>
      </w:r>
      <w:r>
        <w:rPr>
          <w:rFonts w:ascii="Arial" w:eastAsia="Arial" w:hAnsi="Arial" w:cs="Arial"/>
          <w:color w:val="000000"/>
          <w:sz w:val="20"/>
          <w:szCs w:val="20"/>
        </w:rPr>
        <w:t>Adverseandunanticipatedevents . . . . . . . . . . . . . . . . . . . . . . . . . . . . . . . . . . . . . . . . . . . . . . . . . . . . 173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 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11a      </w:t>
      </w:r>
      <w:r>
        <w:rPr>
          <w:rFonts w:ascii="Arial" w:eastAsia="Arial" w:hAnsi="Arial" w:cs="Arial"/>
          <w:color w:val="000000"/>
          <w:position w:val="-2"/>
          <w:sz w:val="20"/>
          <w:szCs w:val="20"/>
        </w:rPr>
        <w:t>A scientif</w:t>
      </w:r>
      <w:r>
        <w:rPr>
          <w:rFonts w:ascii="Arial" w:eastAsia="Arial" w:hAnsi="Arial" w:cs="Arial"/>
          <w:color w:val="000000"/>
          <w:position w:val="-2"/>
          <w:sz w:val="20"/>
          <w:szCs w:val="20"/>
        </w:rPr>
        <w:t xml:space="preserve">ic discussionofthestrengths ANDlimitations associated withthis case report. . . . . . . . . . .189-242 </w:t>
      </w:r>
      <w:r>
        <w:rPr>
          <w:rFonts w:ascii="Arial" w:eastAsia="Arial" w:hAnsi="Arial" w:cs="Arial"/>
          <w:color w:val="000000"/>
          <w:position w:val="-2"/>
          <w:sz w:val="20"/>
          <w:szCs w:val="20"/>
        </w:rPr>
        <w:t xml:space="preserve">. </w:t>
      </w:r>
    </w:p>
    <w:p w:rsidR="00A005A2" w:rsidRPr="00A005A2" w:rsidRDefault="006C688A" w:rsidP="00A005A2">
      <w:pPr>
        <w:widowControl w:val="0"/>
        <w:spacing w:before="47" w:line="346" w:lineRule="auto"/>
        <w:ind w:left="-9" w:right="2124"/>
        <w:rPr>
          <w:rFonts w:ascii="Arial" w:eastAsia="Arial" w:hAnsi="Arial" w:cs="Arial"/>
          <w:color w:val="000000"/>
          <w:position w:val="-2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11b      </w:t>
      </w:r>
      <w:r>
        <w:rPr>
          <w:rFonts w:ascii="Arial" w:eastAsia="Arial" w:hAnsi="Arial" w:cs="Arial"/>
          <w:color w:val="000000"/>
          <w:sz w:val="20"/>
          <w:szCs w:val="20"/>
        </w:rPr>
        <w:t>Discussionoftherelevantmedicalliterature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with references</w:t>
      </w:r>
      <w:r>
        <w:rPr>
          <w:rFonts w:ascii="Arial" w:eastAsia="Arial" w:hAnsi="Arial" w:cs="Arial"/>
          <w:color w:val="000000"/>
          <w:sz w:val="20"/>
          <w:szCs w:val="20"/>
        </w:rPr>
        <w:t>............................ . . . . . . . . . . . . . .      195-232</w:t>
      </w:r>
    </w:p>
    <w:p w:rsidR="008303D1" w:rsidRDefault="006C688A">
      <w:pPr>
        <w:widowControl w:val="0"/>
        <w:spacing w:before="47" w:line="346" w:lineRule="auto"/>
        <w:ind w:left="-9" w:right="212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11c      </w:t>
      </w:r>
      <w:r>
        <w:rPr>
          <w:rFonts w:ascii="Arial" w:eastAsia="Arial" w:hAnsi="Arial" w:cs="Arial"/>
          <w:color w:val="000000"/>
          <w:sz w:val="20"/>
          <w:szCs w:val="20"/>
        </w:rPr>
        <w:t>Thesci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entific rationaleforany conclusions(includingassessmentofpossible causes) . . . . . .. </w:t>
      </w:r>
      <w:r w:rsidR="00A005A2">
        <w:rPr>
          <w:rFonts w:ascii="Arial" w:eastAsia="Arial" w:hAnsi="Arial" w:cs="Arial"/>
          <w:color w:val="000000"/>
          <w:sz w:val="20"/>
          <w:szCs w:val="20"/>
        </w:rPr>
        <w:t xml:space="preserve">. . . </w:t>
      </w:r>
      <w:r>
        <w:rPr>
          <w:rFonts w:ascii="Arial" w:eastAsia="Arial" w:hAnsi="Arial" w:cs="Arial"/>
          <w:color w:val="000000"/>
          <w:sz w:val="20"/>
          <w:szCs w:val="20"/>
        </w:rPr>
        <w:t>245-250</w:t>
      </w:r>
      <w:r w:rsidR="00A005A2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11d      </w:t>
      </w:r>
      <w:r>
        <w:rPr>
          <w:rFonts w:ascii="Arial" w:eastAsia="Arial" w:hAnsi="Arial" w:cs="Arial"/>
          <w:color w:val="000000"/>
          <w:sz w:val="20"/>
          <w:szCs w:val="20"/>
        </w:rPr>
        <w:t>Theprimary“take-away”lessonsofthiscase report(without references) in a one paragraph          245-</w:t>
      </w:r>
      <w:r>
        <w:rPr>
          <w:rFonts w:ascii="Arial" w:eastAsia="Arial" w:hAnsi="Arial" w:cs="Arial"/>
          <w:color w:val="000000"/>
          <w:sz w:val="20"/>
          <w:szCs w:val="20"/>
        </w:rPr>
        <w:t>250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8303D1" w:rsidRDefault="006C688A">
      <w:pPr>
        <w:widowControl w:val="0"/>
        <w:tabs>
          <w:tab w:val="left" w:pos="655"/>
        </w:tabs>
        <w:spacing w:before="9" w:line="240" w:lineRule="auto"/>
        <w:ind w:left="6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12</w:t>
      </w:r>
      <w:r>
        <w:rPr>
          <w:rFonts w:ascii="Arial" w:eastAsia="Arial" w:hAnsi="Arial" w:cs="Arial"/>
          <w:color w:val="000000"/>
          <w:sz w:val="20"/>
          <w:szCs w:val="20"/>
        </w:rPr>
        <w:tab/>
        <w:t>Thepatientshoul</w:t>
      </w:r>
      <w:r>
        <w:rPr>
          <w:rFonts w:ascii="Arial" w:eastAsia="Arial" w:hAnsi="Arial" w:cs="Arial"/>
          <w:color w:val="000000"/>
          <w:sz w:val="20"/>
          <w:szCs w:val="20"/>
        </w:rPr>
        <w:t>dsharetheirperspectivein one to two paragraphs onthetreatment(s)theyreceived. . . 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</w:t>
      </w:r>
    </w:p>
    <w:p w:rsidR="008303D1" w:rsidRDefault="008303D1">
      <w:pPr>
        <w:sectPr w:rsidR="008303D1">
          <w:type w:val="continuous"/>
          <w:pgSz w:w="15840" w:h="12240" w:orient="landscape"/>
          <w:pgMar w:top="542" w:right="614" w:bottom="0" w:left="682" w:header="0" w:footer="0" w:gutter="0"/>
          <w:cols w:num="2" w:space="708" w:equalWidth="0">
            <w:col w:w="1978" w:space="311"/>
            <w:col w:w="12253" w:space="0"/>
          </w:cols>
        </w:sectPr>
      </w:pPr>
    </w:p>
    <w:p w:rsidR="008303D1" w:rsidRDefault="006C688A">
      <w:pPr>
        <w:widowControl w:val="0"/>
        <w:tabs>
          <w:tab w:val="left" w:pos="2354"/>
          <w:tab w:val="left" w:pos="2946"/>
          <w:tab w:val="left" w:pos="12692"/>
          <w:tab w:val="left" w:pos="13593"/>
        </w:tabs>
        <w:spacing w:before="106" w:line="240" w:lineRule="auto"/>
        <w:ind w:left="42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247" behindDoc="1" locked="0" layoutInCell="0" allowOverlap="1">
                <wp:simplePos x="0" y="0"/>
                <wp:positionH relativeFrom="page">
                  <wp:posOffset>8816268</wp:posOffset>
                </wp:positionH>
                <wp:positionV relativeFrom="paragraph">
                  <wp:posOffset>75486</wp:posOffset>
                </wp:positionV>
                <wp:extent cx="121919" cy="12192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9" cy="121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19" h="121920">
                              <a:moveTo>
                                <a:pt x="0" y="0"/>
                              </a:moveTo>
                              <a:lnTo>
                                <a:pt x="121919" y="0"/>
                              </a:lnTo>
                              <a:lnTo>
                                <a:pt x="121919" y="121920"/>
                              </a:lnTo>
                              <a:lnTo>
                                <a:pt x="0" y="121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0" behindDoc="1" locked="0" layoutInCell="0" allowOverlap="1">
                <wp:simplePos x="0" y="0"/>
                <wp:positionH relativeFrom="page">
                  <wp:posOffset>9331380</wp:posOffset>
                </wp:positionH>
                <wp:positionV relativeFrom="paragraph">
                  <wp:posOffset>75486</wp:posOffset>
                </wp:positionV>
                <wp:extent cx="121919" cy="12192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9" cy="121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19" h="121920">
                              <a:moveTo>
                                <a:pt x="0" y="0"/>
                              </a:moveTo>
                              <a:lnTo>
                                <a:pt x="121919" y="0"/>
                              </a:lnTo>
                              <a:lnTo>
                                <a:pt x="121919" y="121920"/>
                              </a:lnTo>
                              <a:lnTo>
                                <a:pt x="0" y="121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1" behindDoc="1" locked="0" layoutInCell="0" allowOverlap="1">
                <wp:simplePos x="0" y="0"/>
                <wp:positionH relativeFrom="page">
                  <wp:posOffset>8348399</wp:posOffset>
                </wp:positionH>
                <wp:positionV relativeFrom="paragraph">
                  <wp:posOffset>3859</wp:posOffset>
                </wp:positionV>
                <wp:extent cx="1319783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7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83">
                              <a:moveTo>
                                <a:pt x="0" y="0"/>
                              </a:moveTo>
                              <a:lnTo>
                                <a:pt x="1319783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Informed Consent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13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Didthepatientgiveinformedconsent?Pleaseprovideifrequested . . . . . . . . . . . . . . . . . . . . . . . </w:t>
      </w:r>
      <w:r>
        <w:rPr>
          <w:rFonts w:ascii="Arial" w:eastAsia="Arial" w:hAnsi="Arial" w:cs="Arial"/>
          <w:color w:val="000000"/>
          <w:sz w:val="20"/>
          <w:szCs w:val="20"/>
        </w:rPr>
        <w:t>. . . . . . . Yes</w:t>
      </w:r>
      <w:bookmarkStart w:id="1" w:name="_GoBack"/>
      <w:bookmarkEnd w:id="1"/>
      <w:r>
        <w:rPr>
          <w:rFonts w:ascii="Arial" w:eastAsia="Arial" w:hAnsi="Arial" w:cs="Arial"/>
          <w:color w:val="000000"/>
          <w:sz w:val="20"/>
          <w:szCs w:val="20"/>
        </w:rPr>
        <w:t xml:space="preserve"> . 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Yes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</w:t>
      </w:r>
      <w:bookmarkEnd w:id="0"/>
    </w:p>
    <w:sectPr w:rsidR="008303D1">
      <w:type w:val="continuous"/>
      <w:pgSz w:w="15840" w:h="12240" w:orient="landscape"/>
      <w:pgMar w:top="542" w:right="614" w:bottom="0" w:left="68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3D1"/>
    <w:rsid w:val="0011668E"/>
    <w:rsid w:val="006C688A"/>
    <w:rsid w:val="008303D1"/>
    <w:rsid w:val="00A005A2"/>
    <w:rsid w:val="00C1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84957"/>
  <w15:docId w15:val="{526BCC9D-2F22-E04B-8719-27AC408B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soundar rajan</cp:lastModifiedBy>
  <cp:revision>6</cp:revision>
  <dcterms:created xsi:type="dcterms:W3CDTF">2023-03-03T10:02:00Z</dcterms:created>
  <dcterms:modified xsi:type="dcterms:W3CDTF">2023-03-03T10:27:00Z</dcterms:modified>
</cp:coreProperties>
</file>