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7A75E" w14:textId="77777777" w:rsidR="006D79C4" w:rsidRDefault="006D79C4" w:rsidP="006D79C4">
      <w:pPr>
        <w:autoSpaceDE w:val="0"/>
        <w:autoSpaceDN w:val="0"/>
        <w:adjustRightInd w:val="0"/>
        <w:spacing w:line="360" w:lineRule="auto"/>
        <w:ind w:left="426" w:firstLine="709"/>
        <w:jc w:val="center"/>
        <w:rPr>
          <w:rFonts w:asciiTheme="majorBidi" w:hAnsiTheme="majorBidi" w:cstheme="majorBidi"/>
          <w:b/>
          <w:bCs/>
          <w:sz w:val="24"/>
          <w:szCs w:val="24"/>
        </w:rPr>
      </w:pPr>
      <w:r w:rsidRPr="00AC663E">
        <w:rPr>
          <w:rFonts w:asciiTheme="majorBidi" w:hAnsiTheme="majorBidi" w:cstheme="majorBidi"/>
          <w:b/>
          <w:bCs/>
          <w:sz w:val="24"/>
          <w:szCs w:val="24"/>
        </w:rPr>
        <w:t>Appendix </w:t>
      </w:r>
      <w:r>
        <w:rPr>
          <w:rFonts w:asciiTheme="majorBidi" w:hAnsiTheme="majorBidi" w:cstheme="majorBidi"/>
          <w:b/>
          <w:bCs/>
          <w:sz w:val="24"/>
          <w:szCs w:val="24"/>
        </w:rPr>
        <w:t>A</w:t>
      </w:r>
    </w:p>
    <w:p w14:paraId="14CC7C58" w14:textId="77777777" w:rsidR="006D79C4" w:rsidRDefault="006D79C4" w:rsidP="006D79C4">
      <w:pPr>
        <w:autoSpaceDE w:val="0"/>
        <w:autoSpaceDN w:val="0"/>
        <w:adjustRightInd w:val="0"/>
        <w:spacing w:line="360" w:lineRule="auto"/>
        <w:ind w:left="426" w:firstLine="709"/>
        <w:jc w:val="center"/>
        <w:rPr>
          <w:rFonts w:asciiTheme="majorBidi" w:hAnsiTheme="majorBidi" w:cstheme="majorBidi"/>
          <w:b/>
          <w:bCs/>
          <w:sz w:val="24"/>
          <w:szCs w:val="24"/>
        </w:rPr>
      </w:pPr>
      <w:r>
        <w:rPr>
          <w:rFonts w:asciiTheme="majorBidi" w:hAnsiTheme="majorBidi" w:cstheme="majorBidi"/>
          <w:b/>
          <w:bCs/>
          <w:sz w:val="24"/>
          <w:szCs w:val="24"/>
        </w:rPr>
        <w:t>Table A1 : List of countries</w:t>
      </w:r>
    </w:p>
    <w:tbl>
      <w:tblPr>
        <w:tblW w:w="5561" w:type="dxa"/>
        <w:jc w:val="center"/>
        <w:tblCellMar>
          <w:left w:w="70" w:type="dxa"/>
          <w:right w:w="70" w:type="dxa"/>
        </w:tblCellMar>
        <w:tblLook w:val="04A0" w:firstRow="1" w:lastRow="0" w:firstColumn="1" w:lastColumn="0" w:noHBand="0" w:noVBand="1"/>
      </w:tblPr>
      <w:tblGrid>
        <w:gridCol w:w="1260"/>
        <w:gridCol w:w="1194"/>
        <w:gridCol w:w="1407"/>
        <w:gridCol w:w="66"/>
        <w:gridCol w:w="1880"/>
      </w:tblGrid>
      <w:tr w:rsidR="006D79C4" w:rsidRPr="0091656A" w14:paraId="1E2AD93D" w14:textId="77777777" w:rsidTr="00EB39F1">
        <w:trPr>
          <w:trHeight w:val="300"/>
          <w:jc w:val="center"/>
        </w:trPr>
        <w:tc>
          <w:tcPr>
            <w:tcW w:w="556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B027B" w14:textId="77777777" w:rsidR="006D79C4" w:rsidRPr="0091656A" w:rsidRDefault="006D79C4" w:rsidP="00EB39F1">
            <w:pPr>
              <w:spacing w:after="0" w:line="240" w:lineRule="auto"/>
              <w:jc w:val="center"/>
              <w:rPr>
                <w:rFonts w:asciiTheme="majorBidi" w:eastAsia="Times New Roman" w:hAnsiTheme="majorBidi" w:cstheme="majorBidi"/>
                <w:sz w:val="24"/>
                <w:szCs w:val="24"/>
                <w:lang w:eastAsia="fr-FR"/>
              </w:rPr>
            </w:pPr>
          </w:p>
        </w:tc>
      </w:tr>
      <w:tr w:rsidR="006D79C4" w:rsidRPr="0091656A" w14:paraId="26916544"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CC79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Albania</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28C54"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Egypt</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E58A5"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Latvia</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B7B98"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Slovak Republic</w:t>
            </w:r>
          </w:p>
        </w:tc>
      </w:tr>
      <w:tr w:rsidR="006D79C4" w:rsidRPr="0091656A" w14:paraId="182DBC28"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69CA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Algerie</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54A73"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El salvador</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6010F"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Lithuania</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369C6"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slovenia</w:t>
            </w:r>
          </w:p>
        </w:tc>
      </w:tr>
      <w:tr w:rsidR="006D79C4" w:rsidRPr="0091656A" w14:paraId="7C9E5BC0"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7FB3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Aremnia</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E092F"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Estonia</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3287D"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Madagascar</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52A22"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Spain</w:t>
            </w:r>
          </w:p>
        </w:tc>
      </w:tr>
      <w:tr w:rsidR="006D79C4" w:rsidRPr="0091656A" w14:paraId="314B688B"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2C943"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Australia</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FFA90"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Finland</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C3D60"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Malaysia</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B8EA0"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Sri Lank</w:t>
            </w:r>
          </w:p>
        </w:tc>
      </w:tr>
      <w:tr w:rsidR="006D79C4" w:rsidRPr="0091656A" w14:paraId="3F497B73"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65CD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Austria</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53EE2"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France</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A5192"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Mali</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83658"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Sweden</w:t>
            </w:r>
          </w:p>
        </w:tc>
      </w:tr>
      <w:tr w:rsidR="006D79C4" w:rsidRPr="0091656A" w14:paraId="3EB8D72E"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1CE70"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Azerbaijan</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94221"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Gabon</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AC29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Mexico</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898C0"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Swtziland</w:t>
            </w:r>
          </w:p>
        </w:tc>
      </w:tr>
      <w:tr w:rsidR="006D79C4" w:rsidRPr="0091656A" w14:paraId="77B4E2B1"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3C9BD"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Bangladesh</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F432E"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Gambia</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12EA8"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Morocco</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788B9"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Togo</w:t>
            </w:r>
          </w:p>
        </w:tc>
      </w:tr>
      <w:tr w:rsidR="006D79C4" w:rsidRPr="0091656A" w14:paraId="4E2FD87C"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9970F"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Belarus</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516E7"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Germaney</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C90E1"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Mozambique</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EF668"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Tunisia</w:t>
            </w:r>
          </w:p>
        </w:tc>
      </w:tr>
      <w:tr w:rsidR="006D79C4" w:rsidRPr="0091656A" w14:paraId="7D9EDA82"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0EBAF"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Belgique</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E5BDB"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Ghana</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6E51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Netherlands</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02316"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Turkery</w:t>
            </w:r>
          </w:p>
        </w:tc>
      </w:tr>
      <w:tr w:rsidR="006D79C4" w:rsidRPr="0091656A" w14:paraId="36799EC9"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1A410"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Bolivia</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FD6F3"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Greece</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5F9A6"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New Zealand</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73930"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Ukranie</w:t>
            </w:r>
          </w:p>
        </w:tc>
      </w:tr>
      <w:tr w:rsidR="006D79C4" w:rsidRPr="0091656A" w14:paraId="5E871B56"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D4F45"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Botswana</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70A7E"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Guatemala</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A6A81"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Niger</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48B76"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United Arab Emirates</w:t>
            </w:r>
          </w:p>
        </w:tc>
      </w:tr>
      <w:tr w:rsidR="006D79C4" w:rsidRPr="0091656A" w14:paraId="56DD643A"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09A8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Brazil</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59A57"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Hondouras</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EDF42"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Norwaya</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7E588"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UK</w:t>
            </w:r>
          </w:p>
        </w:tc>
      </w:tr>
      <w:tr w:rsidR="006D79C4" w:rsidRPr="0091656A" w14:paraId="32EB7857"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AEC66"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Bulgaria</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BCB09"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Hungary</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90B22"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Oman</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D02A6"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US</w:t>
            </w:r>
          </w:p>
        </w:tc>
      </w:tr>
      <w:tr w:rsidR="006D79C4" w:rsidRPr="0091656A" w14:paraId="1DC72164"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479F3"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Burkina Faso</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718AD"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India</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A5D91"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Pakestain</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470C5"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Urguay</w:t>
            </w:r>
          </w:p>
        </w:tc>
      </w:tr>
      <w:tr w:rsidR="006D79C4" w:rsidRPr="0091656A" w14:paraId="41B1FCFB"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8BB7D"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Canada</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D932A"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Indonesia</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36357"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Panama</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6B31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Venezuela, RB</w:t>
            </w:r>
          </w:p>
        </w:tc>
      </w:tr>
      <w:tr w:rsidR="006D79C4" w:rsidRPr="0091656A" w14:paraId="7ECCAC07"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1C8"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Chile</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E155F"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Iran</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6D70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Peru</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4B2CF"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Zimbabwe</w:t>
            </w:r>
          </w:p>
        </w:tc>
      </w:tr>
      <w:tr w:rsidR="006D79C4" w:rsidRPr="0091656A" w14:paraId="474042FA"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07A10"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Colombia</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7727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Irelande</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FBB23"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phillipines</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B217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p>
        </w:tc>
      </w:tr>
      <w:tr w:rsidR="006D79C4" w:rsidRPr="0091656A" w14:paraId="3069D73E"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63BC1"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croatie</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F00CE"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Italy</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EA053"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Poland</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9608D"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p>
        </w:tc>
      </w:tr>
      <w:tr w:rsidR="006D79C4" w:rsidRPr="0091656A" w14:paraId="74BC2E96"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32D14"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Czechia</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54403"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Japan</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F0893"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Portugal</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8AEF1"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p>
        </w:tc>
      </w:tr>
      <w:tr w:rsidR="006D79C4" w:rsidRPr="0091656A" w14:paraId="5A22A388"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424EE"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Denmarak</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9A2CB"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Jordon</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019C"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Romania</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5C2E5"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p>
        </w:tc>
      </w:tr>
      <w:tr w:rsidR="006D79C4" w:rsidRPr="0091656A" w14:paraId="3A59CD2C"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87829"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Dominican</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6C257"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Keneya</w:t>
            </w:r>
          </w:p>
        </w:tc>
        <w:tc>
          <w:tcPr>
            <w:tcW w:w="1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A70C7"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Saudi Arabia</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bottom"/>
          </w:tcPr>
          <w:p w14:paraId="07754EB9"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p>
        </w:tc>
      </w:tr>
      <w:tr w:rsidR="006D79C4" w:rsidRPr="0091656A" w14:paraId="274C4BEB" w14:textId="77777777" w:rsidTr="00EB39F1">
        <w:trPr>
          <w:trHeight w:val="300"/>
          <w:jc w:val="center"/>
        </w:trPr>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0F325"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Ecudador</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C83F8"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Korea, Rep.</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F9D69"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r w:rsidRPr="0091656A">
              <w:rPr>
                <w:rFonts w:asciiTheme="majorBidi" w:eastAsia="Times New Roman" w:hAnsiTheme="majorBidi" w:cstheme="majorBidi"/>
                <w:color w:val="000000"/>
                <w:sz w:val="24"/>
                <w:szCs w:val="24"/>
                <w:lang w:eastAsia="fr-FR"/>
              </w:rPr>
              <w:t>Senegal</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6703B" w14:textId="77777777" w:rsidR="006D79C4" w:rsidRPr="0091656A" w:rsidRDefault="006D79C4" w:rsidP="00EB39F1">
            <w:pPr>
              <w:spacing w:after="0" w:line="240" w:lineRule="auto"/>
              <w:rPr>
                <w:rFonts w:asciiTheme="majorBidi" w:eastAsia="Times New Roman" w:hAnsiTheme="majorBidi" w:cstheme="majorBidi"/>
                <w:color w:val="000000"/>
                <w:sz w:val="24"/>
                <w:szCs w:val="24"/>
                <w:lang w:eastAsia="fr-FR"/>
              </w:rPr>
            </w:pPr>
          </w:p>
        </w:tc>
      </w:tr>
    </w:tbl>
    <w:p w14:paraId="350950F6" w14:textId="77777777"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4173B7FF" w14:textId="77777777"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0F66882F" w14:textId="77777777"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6B831EAE" w14:textId="77777777"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203CEE7A" w14:textId="77777777"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5C957C22" w14:textId="77777777"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6DC81EEF" w14:textId="77777777"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315796F5" w14:textId="77777777"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084710A5" w14:textId="77777777" w:rsidR="006D79C4" w:rsidRPr="00061AA2" w:rsidRDefault="006D79C4" w:rsidP="006D79C4">
      <w:pPr>
        <w:jc w:val="center"/>
      </w:pPr>
      <w:r w:rsidRPr="00061AA2">
        <w:rPr>
          <w:rFonts w:ascii="Times New Roman" w:hAnsi="Times New Roman" w:cs="Times New Roman"/>
          <w:b/>
          <w:sz w:val="24"/>
          <w:szCs w:val="24"/>
        </w:rPr>
        <w:t xml:space="preserve">Table </w:t>
      </w:r>
      <w:r>
        <w:rPr>
          <w:rFonts w:ascii="Times New Roman" w:hAnsi="Times New Roman" w:cs="Times New Roman"/>
          <w:b/>
          <w:sz w:val="24"/>
          <w:szCs w:val="24"/>
        </w:rPr>
        <w:t>A2</w:t>
      </w:r>
      <w:r w:rsidRPr="00061AA2">
        <w:rPr>
          <w:rFonts w:ascii="Times New Roman" w:hAnsi="Times New Roman" w:cs="Times New Roman"/>
          <w:b/>
          <w:sz w:val="24"/>
          <w:szCs w:val="24"/>
        </w:rPr>
        <w:t>: List of variables, description, and sources</w:t>
      </w:r>
    </w:p>
    <w:tbl>
      <w:tblPr>
        <w:tblStyle w:val="TableGrid"/>
        <w:tblW w:w="9212" w:type="dxa"/>
        <w:jc w:val="center"/>
        <w:tblLayout w:type="fixed"/>
        <w:tblLook w:val="04A0" w:firstRow="1" w:lastRow="0" w:firstColumn="1" w:lastColumn="0" w:noHBand="0" w:noVBand="1"/>
      </w:tblPr>
      <w:tblGrid>
        <w:gridCol w:w="2268"/>
        <w:gridCol w:w="567"/>
        <w:gridCol w:w="3652"/>
        <w:gridCol w:w="317"/>
        <w:gridCol w:w="2408"/>
      </w:tblGrid>
      <w:tr w:rsidR="006D79C4" w:rsidRPr="006111CD" w14:paraId="1F6485E6" w14:textId="77777777" w:rsidTr="00EB39F1">
        <w:trPr>
          <w:jc w:val="center"/>
        </w:trPr>
        <w:tc>
          <w:tcPr>
            <w:tcW w:w="2835" w:type="dxa"/>
            <w:gridSpan w:val="2"/>
            <w:tcBorders>
              <w:top w:val="double" w:sz="4" w:space="0" w:color="auto"/>
              <w:left w:val="nil"/>
              <w:bottom w:val="double" w:sz="4" w:space="0" w:color="auto"/>
              <w:right w:val="nil"/>
            </w:tcBorders>
          </w:tcPr>
          <w:p w14:paraId="2956430A" w14:textId="77777777" w:rsidR="006D79C4" w:rsidRPr="006111CD" w:rsidRDefault="006D79C4" w:rsidP="00EB39F1">
            <w:pPr>
              <w:rPr>
                <w:rFonts w:asciiTheme="majorBidi" w:hAnsiTheme="majorBidi" w:cstheme="majorBidi"/>
                <w:sz w:val="20"/>
                <w:szCs w:val="20"/>
              </w:rPr>
            </w:pPr>
            <w:r w:rsidRPr="006111CD">
              <w:rPr>
                <w:rFonts w:asciiTheme="majorBidi" w:eastAsia="Times New Roman" w:hAnsiTheme="majorBidi" w:cstheme="majorBidi"/>
                <w:b/>
                <w:bCs/>
                <w:sz w:val="20"/>
                <w:szCs w:val="20"/>
                <w:lang w:eastAsia="fr-FR"/>
              </w:rPr>
              <w:t>Variables</w:t>
            </w:r>
          </w:p>
        </w:tc>
        <w:tc>
          <w:tcPr>
            <w:tcW w:w="3652" w:type="dxa"/>
            <w:tcBorders>
              <w:top w:val="double" w:sz="4" w:space="0" w:color="auto"/>
              <w:left w:val="nil"/>
              <w:bottom w:val="double" w:sz="4" w:space="0" w:color="auto"/>
              <w:right w:val="nil"/>
            </w:tcBorders>
          </w:tcPr>
          <w:p w14:paraId="6D5699D7" w14:textId="77777777" w:rsidR="006D79C4" w:rsidRPr="006111CD" w:rsidRDefault="006D79C4" w:rsidP="00EB39F1">
            <w:pPr>
              <w:rPr>
                <w:rFonts w:asciiTheme="majorBidi" w:hAnsiTheme="majorBidi" w:cstheme="majorBidi"/>
                <w:sz w:val="20"/>
                <w:szCs w:val="20"/>
              </w:rPr>
            </w:pPr>
            <w:r w:rsidRPr="006111CD">
              <w:rPr>
                <w:rFonts w:asciiTheme="majorBidi" w:eastAsia="Times New Roman" w:hAnsiTheme="majorBidi" w:cstheme="majorBidi"/>
                <w:b/>
                <w:bCs/>
                <w:sz w:val="20"/>
                <w:szCs w:val="20"/>
                <w:lang w:eastAsia="fr-FR"/>
              </w:rPr>
              <w:t>Description</w:t>
            </w:r>
          </w:p>
        </w:tc>
        <w:tc>
          <w:tcPr>
            <w:tcW w:w="2725" w:type="dxa"/>
            <w:gridSpan w:val="2"/>
            <w:tcBorders>
              <w:top w:val="double" w:sz="4" w:space="0" w:color="auto"/>
              <w:left w:val="nil"/>
              <w:bottom w:val="double" w:sz="4" w:space="0" w:color="auto"/>
              <w:right w:val="nil"/>
            </w:tcBorders>
          </w:tcPr>
          <w:p w14:paraId="2E58CAB0" w14:textId="77777777" w:rsidR="006D79C4" w:rsidRPr="006111CD" w:rsidRDefault="006D79C4" w:rsidP="00EB39F1">
            <w:pPr>
              <w:rPr>
                <w:rFonts w:asciiTheme="majorBidi" w:hAnsiTheme="majorBidi" w:cstheme="majorBidi"/>
                <w:sz w:val="20"/>
                <w:szCs w:val="20"/>
              </w:rPr>
            </w:pPr>
            <w:r w:rsidRPr="006111CD">
              <w:rPr>
                <w:rFonts w:asciiTheme="majorBidi" w:eastAsia="Times New Roman" w:hAnsiTheme="majorBidi" w:cstheme="majorBidi"/>
                <w:b/>
                <w:bCs/>
                <w:sz w:val="20"/>
                <w:szCs w:val="20"/>
                <w:lang w:eastAsia="fr-FR"/>
              </w:rPr>
              <w:t>Sources</w:t>
            </w:r>
          </w:p>
        </w:tc>
      </w:tr>
      <w:tr w:rsidR="006D79C4" w:rsidRPr="006111CD" w14:paraId="3111C54A" w14:textId="77777777" w:rsidTr="00EB39F1">
        <w:trPr>
          <w:jc w:val="center"/>
        </w:trPr>
        <w:tc>
          <w:tcPr>
            <w:tcW w:w="2268" w:type="dxa"/>
            <w:tcBorders>
              <w:top w:val="double" w:sz="4" w:space="0" w:color="auto"/>
              <w:left w:val="nil"/>
              <w:bottom w:val="nil"/>
              <w:right w:val="nil"/>
            </w:tcBorders>
          </w:tcPr>
          <w:p w14:paraId="6E7198BA"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6111CD">
              <w:rPr>
                <w:rFonts w:asciiTheme="majorBidi" w:hAnsiTheme="majorBidi" w:cstheme="majorBidi"/>
                <w:i/>
                <w:iCs/>
                <w:sz w:val="20"/>
                <w:szCs w:val="20"/>
              </w:rPr>
              <w:t>Growth</w:t>
            </w:r>
          </w:p>
        </w:tc>
        <w:tc>
          <w:tcPr>
            <w:tcW w:w="4536" w:type="dxa"/>
            <w:gridSpan w:val="3"/>
            <w:tcBorders>
              <w:top w:val="double" w:sz="4" w:space="0" w:color="auto"/>
              <w:left w:val="nil"/>
              <w:bottom w:val="nil"/>
              <w:right w:val="nil"/>
            </w:tcBorders>
          </w:tcPr>
          <w:p w14:paraId="16FCFF0D" w14:textId="77777777" w:rsidR="006D79C4" w:rsidRPr="006111CD" w:rsidRDefault="006D79C4" w:rsidP="00EB39F1">
            <w:pPr>
              <w:rPr>
                <w:rFonts w:asciiTheme="majorBidi" w:hAnsiTheme="majorBidi" w:cstheme="majorBidi"/>
                <w:sz w:val="20"/>
                <w:szCs w:val="20"/>
              </w:rPr>
            </w:pPr>
            <w:r w:rsidRPr="006111CD">
              <w:rPr>
                <w:rFonts w:asciiTheme="majorBidi" w:hAnsiTheme="majorBidi" w:cstheme="majorBidi"/>
                <w:sz w:val="20"/>
                <w:szCs w:val="20"/>
              </w:rPr>
              <w:t>The growth rate of real per capita GDP</w:t>
            </w:r>
          </w:p>
        </w:tc>
        <w:tc>
          <w:tcPr>
            <w:tcW w:w="2408" w:type="dxa"/>
            <w:tcBorders>
              <w:top w:val="double" w:sz="4" w:space="0" w:color="auto"/>
              <w:left w:val="nil"/>
              <w:bottom w:val="nil"/>
              <w:right w:val="nil"/>
            </w:tcBorders>
          </w:tcPr>
          <w:p w14:paraId="02D1435C" w14:textId="77777777" w:rsidR="006D79C4" w:rsidRPr="006111CD" w:rsidRDefault="006D79C4" w:rsidP="00EB39F1">
            <w:pPr>
              <w:rPr>
                <w:rFonts w:asciiTheme="majorBidi" w:hAnsiTheme="majorBidi" w:cstheme="majorBidi"/>
                <w:sz w:val="20"/>
                <w:szCs w:val="20"/>
              </w:rPr>
            </w:pPr>
            <w:r w:rsidRPr="006111CD">
              <w:rPr>
                <w:rFonts w:asciiTheme="majorBidi" w:eastAsia="Times New Roman" w:hAnsiTheme="majorBidi" w:cstheme="majorBidi"/>
                <w:sz w:val="20"/>
                <w:szCs w:val="20"/>
                <w:lang w:eastAsia="fr-FR"/>
              </w:rPr>
              <w:t>World  Bank Development Indicators</w:t>
            </w:r>
          </w:p>
        </w:tc>
      </w:tr>
      <w:tr w:rsidR="006D79C4" w:rsidRPr="006111CD" w14:paraId="0DD0C6F4" w14:textId="77777777" w:rsidTr="00EB39F1">
        <w:trPr>
          <w:jc w:val="center"/>
        </w:trPr>
        <w:tc>
          <w:tcPr>
            <w:tcW w:w="2268" w:type="dxa"/>
            <w:tcBorders>
              <w:top w:val="nil"/>
              <w:left w:val="nil"/>
              <w:bottom w:val="nil"/>
              <w:right w:val="nil"/>
            </w:tcBorders>
          </w:tcPr>
          <w:p w14:paraId="11CA6973" w14:textId="77777777" w:rsidR="006D79C4" w:rsidRPr="00E422EC" w:rsidRDefault="006D79C4" w:rsidP="00EB39F1">
            <w:pPr>
              <w:autoSpaceDE w:val="0"/>
              <w:autoSpaceDN w:val="0"/>
              <w:adjustRightInd w:val="0"/>
              <w:spacing w:line="360" w:lineRule="auto"/>
              <w:jc w:val="both"/>
              <w:rPr>
                <w:rFonts w:asciiTheme="majorBidi" w:hAnsiTheme="majorBidi" w:cstheme="majorBidi"/>
                <w:i/>
                <w:iCs/>
                <w:sz w:val="20"/>
                <w:szCs w:val="20"/>
              </w:rPr>
            </w:pPr>
            <w:r w:rsidRPr="00E422EC">
              <w:rPr>
                <w:rFonts w:asciiTheme="majorBidi" w:hAnsiTheme="majorBidi" w:cstheme="majorBidi"/>
                <w:i/>
                <w:iCs/>
                <w:sz w:val="20"/>
                <w:szCs w:val="20"/>
              </w:rPr>
              <w:t>GDP</w:t>
            </w:r>
          </w:p>
        </w:tc>
        <w:tc>
          <w:tcPr>
            <w:tcW w:w="4536" w:type="dxa"/>
            <w:gridSpan w:val="3"/>
            <w:tcBorders>
              <w:top w:val="nil"/>
              <w:left w:val="nil"/>
              <w:bottom w:val="nil"/>
              <w:right w:val="nil"/>
            </w:tcBorders>
          </w:tcPr>
          <w:p w14:paraId="1D3C28C9" w14:textId="77777777" w:rsidR="006D79C4" w:rsidRPr="006111CD" w:rsidRDefault="006D79C4" w:rsidP="00EB39F1">
            <w:pPr>
              <w:rPr>
                <w:rFonts w:asciiTheme="majorBidi" w:eastAsia="Times New Roman" w:hAnsiTheme="majorBidi" w:cstheme="majorBidi"/>
                <w:sz w:val="20"/>
                <w:szCs w:val="20"/>
                <w:lang w:eastAsia="fr-FR"/>
              </w:rPr>
            </w:pPr>
            <w:r>
              <w:rPr>
                <w:rFonts w:asciiTheme="majorBidi" w:hAnsiTheme="majorBidi" w:cstheme="majorBidi"/>
                <w:sz w:val="20"/>
                <w:szCs w:val="20"/>
                <w:bdr w:val="none" w:sz="0" w:space="0" w:color="auto" w:frame="1"/>
                <w:shd w:val="clear" w:color="auto" w:fill="FFFFFF"/>
              </w:rPr>
              <w:t xml:space="preserve">Real </w:t>
            </w:r>
            <w:r w:rsidRPr="006111CD">
              <w:rPr>
                <w:rFonts w:asciiTheme="majorBidi" w:hAnsiTheme="majorBidi" w:cstheme="majorBidi"/>
                <w:sz w:val="20"/>
                <w:szCs w:val="20"/>
                <w:bdr w:val="none" w:sz="0" w:space="0" w:color="auto" w:frame="1"/>
                <w:shd w:val="clear" w:color="auto" w:fill="FFFFFF"/>
              </w:rPr>
              <w:t>per capita GDP</w:t>
            </w:r>
          </w:p>
        </w:tc>
        <w:tc>
          <w:tcPr>
            <w:tcW w:w="2408" w:type="dxa"/>
            <w:tcBorders>
              <w:top w:val="nil"/>
              <w:left w:val="nil"/>
              <w:bottom w:val="nil"/>
              <w:right w:val="nil"/>
            </w:tcBorders>
          </w:tcPr>
          <w:p w14:paraId="27F56FDA" w14:textId="77777777" w:rsidR="006D79C4" w:rsidRPr="006111CD" w:rsidRDefault="006D79C4" w:rsidP="00EB39F1">
            <w:pPr>
              <w:rPr>
                <w:rFonts w:asciiTheme="majorBidi" w:eastAsia="Times New Roman" w:hAnsiTheme="majorBidi" w:cstheme="majorBidi"/>
                <w:sz w:val="20"/>
                <w:szCs w:val="20"/>
                <w:lang w:eastAsia="fr-FR"/>
              </w:rPr>
            </w:pPr>
            <w:r w:rsidRPr="006111CD">
              <w:rPr>
                <w:rFonts w:asciiTheme="majorBidi" w:eastAsia="Times New Roman" w:hAnsiTheme="majorBidi" w:cstheme="majorBidi"/>
                <w:sz w:val="20"/>
                <w:szCs w:val="20"/>
                <w:lang w:eastAsia="fr-FR"/>
              </w:rPr>
              <w:t>World  Bank Development Indicators</w:t>
            </w:r>
          </w:p>
        </w:tc>
      </w:tr>
      <w:tr w:rsidR="006D79C4" w:rsidRPr="006111CD" w14:paraId="65207CEA" w14:textId="77777777" w:rsidTr="00EB39F1">
        <w:trPr>
          <w:jc w:val="center"/>
        </w:trPr>
        <w:tc>
          <w:tcPr>
            <w:tcW w:w="2268" w:type="dxa"/>
            <w:tcBorders>
              <w:top w:val="nil"/>
              <w:left w:val="nil"/>
              <w:bottom w:val="nil"/>
              <w:right w:val="nil"/>
            </w:tcBorders>
          </w:tcPr>
          <w:p w14:paraId="1D6D406E"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6111CD">
              <w:rPr>
                <w:rFonts w:asciiTheme="majorBidi" w:hAnsiTheme="majorBidi" w:cstheme="majorBidi"/>
                <w:i/>
                <w:iCs/>
                <w:sz w:val="20"/>
                <w:szCs w:val="20"/>
              </w:rPr>
              <w:t>School</w:t>
            </w:r>
          </w:p>
        </w:tc>
        <w:tc>
          <w:tcPr>
            <w:tcW w:w="4536" w:type="dxa"/>
            <w:gridSpan w:val="3"/>
            <w:tcBorders>
              <w:top w:val="nil"/>
              <w:left w:val="nil"/>
              <w:bottom w:val="nil"/>
              <w:right w:val="nil"/>
            </w:tcBorders>
          </w:tcPr>
          <w:p w14:paraId="034D81E0" w14:textId="77777777" w:rsidR="006D79C4" w:rsidRPr="006111CD" w:rsidRDefault="006D79C4" w:rsidP="00EB39F1">
            <w:pPr>
              <w:rPr>
                <w:rFonts w:asciiTheme="majorBidi" w:eastAsia="Times New Roman" w:hAnsiTheme="majorBidi" w:cstheme="majorBidi"/>
                <w:sz w:val="20"/>
                <w:szCs w:val="20"/>
                <w:lang w:eastAsia="fr-FR"/>
              </w:rPr>
            </w:pPr>
            <w:r>
              <w:rPr>
                <w:rFonts w:asciiTheme="majorBidi" w:eastAsia="Times New Roman" w:hAnsiTheme="majorBidi" w:cstheme="majorBidi"/>
                <w:sz w:val="20"/>
                <w:szCs w:val="20"/>
                <w:lang w:eastAsia="fr-FR"/>
              </w:rPr>
              <w:t>Pourcentage of population enrolled in primary</w:t>
            </w:r>
            <w:r w:rsidRPr="006111CD">
              <w:rPr>
                <w:rFonts w:asciiTheme="majorBidi" w:eastAsia="Times New Roman" w:hAnsiTheme="majorBidi" w:cstheme="majorBidi"/>
                <w:sz w:val="20"/>
                <w:szCs w:val="20"/>
                <w:lang w:eastAsia="fr-FR"/>
              </w:rPr>
              <w:t xml:space="preserve"> schooling</w:t>
            </w:r>
          </w:p>
        </w:tc>
        <w:tc>
          <w:tcPr>
            <w:tcW w:w="2408" w:type="dxa"/>
            <w:tcBorders>
              <w:top w:val="nil"/>
              <w:left w:val="nil"/>
              <w:bottom w:val="nil"/>
              <w:right w:val="nil"/>
            </w:tcBorders>
          </w:tcPr>
          <w:p w14:paraId="4F7C0D8B" w14:textId="77777777" w:rsidR="006D79C4" w:rsidRPr="006111CD" w:rsidRDefault="006D79C4" w:rsidP="00EB39F1">
            <w:pPr>
              <w:rPr>
                <w:rFonts w:asciiTheme="majorBidi" w:eastAsia="Times New Roman" w:hAnsiTheme="majorBidi" w:cstheme="majorBidi"/>
                <w:sz w:val="20"/>
                <w:szCs w:val="20"/>
                <w:lang w:eastAsia="fr-FR"/>
              </w:rPr>
            </w:pPr>
            <w:r w:rsidRPr="006111CD">
              <w:rPr>
                <w:rFonts w:asciiTheme="majorBidi" w:eastAsia="Times New Roman" w:hAnsiTheme="majorBidi" w:cstheme="majorBidi"/>
                <w:sz w:val="20"/>
                <w:szCs w:val="20"/>
                <w:lang w:eastAsia="fr-FR"/>
              </w:rPr>
              <w:t>World  Bank Development Indicators</w:t>
            </w:r>
          </w:p>
        </w:tc>
      </w:tr>
      <w:tr w:rsidR="006D79C4" w:rsidRPr="006111CD" w14:paraId="4892BE6E" w14:textId="77777777" w:rsidTr="00EB39F1">
        <w:trPr>
          <w:jc w:val="center"/>
        </w:trPr>
        <w:tc>
          <w:tcPr>
            <w:tcW w:w="2268" w:type="dxa"/>
            <w:tcBorders>
              <w:top w:val="nil"/>
              <w:left w:val="nil"/>
              <w:bottom w:val="nil"/>
              <w:right w:val="nil"/>
            </w:tcBorders>
          </w:tcPr>
          <w:p w14:paraId="2A6511AC"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6111CD">
              <w:rPr>
                <w:rFonts w:asciiTheme="majorBidi" w:hAnsiTheme="majorBidi" w:cstheme="majorBidi"/>
                <w:i/>
                <w:iCs/>
                <w:sz w:val="20"/>
                <w:szCs w:val="20"/>
              </w:rPr>
              <w:t>Inv</w:t>
            </w:r>
          </w:p>
        </w:tc>
        <w:tc>
          <w:tcPr>
            <w:tcW w:w="4536" w:type="dxa"/>
            <w:gridSpan w:val="3"/>
            <w:tcBorders>
              <w:top w:val="nil"/>
              <w:left w:val="nil"/>
              <w:bottom w:val="nil"/>
              <w:right w:val="nil"/>
            </w:tcBorders>
          </w:tcPr>
          <w:p w14:paraId="0263C636" w14:textId="77777777" w:rsidR="006D79C4" w:rsidRPr="006111CD" w:rsidRDefault="006D79C4" w:rsidP="00EB39F1">
            <w:pPr>
              <w:rPr>
                <w:rFonts w:asciiTheme="majorBidi" w:hAnsiTheme="majorBidi" w:cstheme="majorBidi"/>
                <w:sz w:val="20"/>
                <w:szCs w:val="20"/>
              </w:rPr>
            </w:pPr>
            <w:r>
              <w:rPr>
                <w:rFonts w:asciiTheme="majorBidi" w:eastAsia="Times New Roman" w:hAnsiTheme="majorBidi" w:cstheme="majorBidi"/>
                <w:sz w:val="20"/>
                <w:szCs w:val="20"/>
                <w:lang w:eastAsia="fr-FR"/>
              </w:rPr>
              <w:t>R</w:t>
            </w:r>
            <w:r w:rsidRPr="00425CA7">
              <w:rPr>
                <w:rFonts w:asciiTheme="majorBidi" w:eastAsia="Times New Roman" w:hAnsiTheme="majorBidi" w:cstheme="majorBidi"/>
                <w:sz w:val="20"/>
                <w:szCs w:val="20"/>
                <w:lang w:eastAsia="fr-FR"/>
              </w:rPr>
              <w:t>atio of gross fixed capital formation to GDP</w:t>
            </w:r>
          </w:p>
        </w:tc>
        <w:tc>
          <w:tcPr>
            <w:tcW w:w="2408" w:type="dxa"/>
            <w:tcBorders>
              <w:top w:val="nil"/>
              <w:left w:val="nil"/>
              <w:bottom w:val="nil"/>
              <w:right w:val="nil"/>
            </w:tcBorders>
          </w:tcPr>
          <w:p w14:paraId="48B7A71C" w14:textId="77777777" w:rsidR="006D79C4" w:rsidRPr="006111CD" w:rsidRDefault="006D79C4" w:rsidP="00EB39F1">
            <w:pPr>
              <w:rPr>
                <w:rFonts w:asciiTheme="majorBidi" w:hAnsiTheme="majorBidi" w:cstheme="majorBidi"/>
                <w:sz w:val="20"/>
                <w:szCs w:val="20"/>
              </w:rPr>
            </w:pPr>
            <w:r w:rsidRPr="006111CD">
              <w:rPr>
                <w:rFonts w:asciiTheme="majorBidi" w:eastAsia="Times New Roman" w:hAnsiTheme="majorBidi" w:cstheme="majorBidi"/>
                <w:sz w:val="20"/>
                <w:szCs w:val="20"/>
                <w:lang w:eastAsia="fr-FR"/>
              </w:rPr>
              <w:t>World  Bank Development Indicators</w:t>
            </w:r>
          </w:p>
        </w:tc>
      </w:tr>
      <w:tr w:rsidR="006D79C4" w:rsidRPr="006111CD" w14:paraId="165564EE" w14:textId="77777777" w:rsidTr="00EB39F1">
        <w:trPr>
          <w:jc w:val="center"/>
        </w:trPr>
        <w:tc>
          <w:tcPr>
            <w:tcW w:w="2268" w:type="dxa"/>
            <w:tcBorders>
              <w:top w:val="nil"/>
              <w:left w:val="nil"/>
              <w:bottom w:val="nil"/>
              <w:right w:val="nil"/>
            </w:tcBorders>
          </w:tcPr>
          <w:p w14:paraId="40A069F6"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Pr>
                <w:rFonts w:asciiTheme="majorBidi" w:hAnsiTheme="majorBidi" w:cstheme="majorBidi"/>
                <w:i/>
                <w:iCs/>
                <w:sz w:val="20"/>
                <w:szCs w:val="20"/>
              </w:rPr>
              <w:t>Pop</w:t>
            </w:r>
          </w:p>
        </w:tc>
        <w:tc>
          <w:tcPr>
            <w:tcW w:w="4536" w:type="dxa"/>
            <w:gridSpan w:val="3"/>
            <w:tcBorders>
              <w:top w:val="nil"/>
              <w:left w:val="nil"/>
              <w:bottom w:val="nil"/>
              <w:right w:val="nil"/>
            </w:tcBorders>
          </w:tcPr>
          <w:p w14:paraId="650DE0B3" w14:textId="77777777" w:rsidR="006D79C4" w:rsidRDefault="006D79C4" w:rsidP="00EB39F1">
            <w:pPr>
              <w:rPr>
                <w:rFonts w:asciiTheme="majorBidi" w:eastAsia="Times New Roman" w:hAnsiTheme="majorBidi" w:cstheme="majorBidi"/>
                <w:sz w:val="20"/>
                <w:szCs w:val="20"/>
                <w:lang w:eastAsia="fr-FR"/>
              </w:rPr>
            </w:pPr>
            <w:r w:rsidRPr="009D4629">
              <w:rPr>
                <w:rFonts w:asciiTheme="majorBidi" w:eastAsia="Times New Roman" w:hAnsiTheme="majorBidi" w:cstheme="majorBidi"/>
                <w:sz w:val="20"/>
                <w:szCs w:val="20"/>
                <w:lang w:eastAsia="fr-FR"/>
              </w:rPr>
              <w:t>The growth rate of the population</w:t>
            </w:r>
          </w:p>
        </w:tc>
        <w:tc>
          <w:tcPr>
            <w:tcW w:w="2408" w:type="dxa"/>
            <w:tcBorders>
              <w:top w:val="nil"/>
              <w:left w:val="nil"/>
              <w:bottom w:val="nil"/>
              <w:right w:val="nil"/>
            </w:tcBorders>
          </w:tcPr>
          <w:p w14:paraId="6072272A" w14:textId="77777777" w:rsidR="006D79C4" w:rsidRPr="006111CD" w:rsidRDefault="006D79C4" w:rsidP="00EB39F1">
            <w:pPr>
              <w:rPr>
                <w:rFonts w:asciiTheme="majorBidi" w:eastAsia="Times New Roman" w:hAnsiTheme="majorBidi" w:cstheme="majorBidi"/>
                <w:sz w:val="20"/>
                <w:szCs w:val="20"/>
                <w:lang w:eastAsia="fr-FR"/>
              </w:rPr>
            </w:pPr>
          </w:p>
        </w:tc>
      </w:tr>
      <w:tr w:rsidR="006D79C4" w:rsidRPr="006111CD" w14:paraId="497EA2B0" w14:textId="77777777" w:rsidTr="00EB39F1">
        <w:trPr>
          <w:jc w:val="center"/>
        </w:trPr>
        <w:tc>
          <w:tcPr>
            <w:tcW w:w="2268" w:type="dxa"/>
            <w:tcBorders>
              <w:top w:val="nil"/>
              <w:left w:val="nil"/>
              <w:bottom w:val="nil"/>
              <w:right w:val="nil"/>
            </w:tcBorders>
          </w:tcPr>
          <w:p w14:paraId="650DBCCD"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6111CD">
              <w:rPr>
                <w:rFonts w:asciiTheme="majorBidi" w:hAnsiTheme="majorBidi" w:cstheme="majorBidi"/>
                <w:i/>
                <w:iCs/>
                <w:sz w:val="20"/>
                <w:szCs w:val="20"/>
              </w:rPr>
              <w:t>Open</w:t>
            </w:r>
          </w:p>
        </w:tc>
        <w:tc>
          <w:tcPr>
            <w:tcW w:w="4536" w:type="dxa"/>
            <w:gridSpan w:val="3"/>
            <w:tcBorders>
              <w:top w:val="nil"/>
              <w:left w:val="nil"/>
              <w:bottom w:val="nil"/>
              <w:right w:val="nil"/>
            </w:tcBorders>
          </w:tcPr>
          <w:p w14:paraId="5B10E31B" w14:textId="77777777" w:rsidR="006D79C4" w:rsidRPr="009D4629" w:rsidRDefault="006D79C4" w:rsidP="00EB39F1">
            <w:pPr>
              <w:rPr>
                <w:rFonts w:asciiTheme="majorBidi" w:eastAsia="Times New Roman" w:hAnsiTheme="majorBidi" w:cstheme="majorBidi"/>
                <w:sz w:val="20"/>
                <w:szCs w:val="20"/>
                <w:lang w:eastAsia="fr-FR"/>
              </w:rPr>
            </w:pPr>
            <w:r w:rsidRPr="009D4629">
              <w:rPr>
                <w:rFonts w:asciiTheme="majorBidi" w:eastAsia="Times New Roman" w:hAnsiTheme="majorBidi" w:cstheme="majorBidi"/>
                <w:sz w:val="20"/>
                <w:szCs w:val="20"/>
                <w:lang w:eastAsia="fr-FR"/>
              </w:rPr>
              <w:t>The ratio of imports plus exports to GDP</w:t>
            </w:r>
          </w:p>
        </w:tc>
        <w:tc>
          <w:tcPr>
            <w:tcW w:w="2408" w:type="dxa"/>
            <w:tcBorders>
              <w:top w:val="nil"/>
              <w:left w:val="nil"/>
              <w:bottom w:val="nil"/>
              <w:right w:val="nil"/>
            </w:tcBorders>
          </w:tcPr>
          <w:p w14:paraId="31E56C75" w14:textId="77777777" w:rsidR="006D79C4" w:rsidRPr="006111CD" w:rsidRDefault="006D79C4" w:rsidP="00EB39F1">
            <w:pPr>
              <w:rPr>
                <w:rFonts w:asciiTheme="majorBidi" w:hAnsiTheme="majorBidi" w:cstheme="majorBidi"/>
                <w:sz w:val="20"/>
                <w:szCs w:val="20"/>
              </w:rPr>
            </w:pPr>
            <w:r w:rsidRPr="006111CD">
              <w:rPr>
                <w:rFonts w:asciiTheme="majorBidi" w:eastAsia="Times New Roman" w:hAnsiTheme="majorBidi" w:cstheme="majorBidi"/>
                <w:sz w:val="20"/>
                <w:szCs w:val="20"/>
                <w:lang w:eastAsia="fr-FR"/>
              </w:rPr>
              <w:t>World  Bank Development Indicators</w:t>
            </w:r>
          </w:p>
        </w:tc>
      </w:tr>
      <w:tr w:rsidR="006D79C4" w:rsidRPr="006111CD" w14:paraId="49D9C7F1" w14:textId="77777777" w:rsidTr="00EB39F1">
        <w:trPr>
          <w:jc w:val="center"/>
        </w:trPr>
        <w:tc>
          <w:tcPr>
            <w:tcW w:w="2268" w:type="dxa"/>
            <w:tcBorders>
              <w:top w:val="nil"/>
              <w:left w:val="nil"/>
              <w:bottom w:val="nil"/>
              <w:right w:val="nil"/>
            </w:tcBorders>
          </w:tcPr>
          <w:p w14:paraId="1A342024"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EF2ECB">
              <w:rPr>
                <w:rFonts w:asciiTheme="majorBidi" w:hAnsiTheme="majorBidi" w:cstheme="majorBidi"/>
                <w:i/>
                <w:iCs/>
                <w:sz w:val="20"/>
                <w:szCs w:val="20"/>
              </w:rPr>
              <w:t>governance effectiveness</w:t>
            </w:r>
          </w:p>
        </w:tc>
        <w:tc>
          <w:tcPr>
            <w:tcW w:w="4536" w:type="dxa"/>
            <w:gridSpan w:val="3"/>
            <w:tcBorders>
              <w:top w:val="nil"/>
              <w:left w:val="nil"/>
              <w:bottom w:val="nil"/>
              <w:right w:val="nil"/>
            </w:tcBorders>
          </w:tcPr>
          <w:p w14:paraId="5CC1D5A0" w14:textId="77777777" w:rsidR="006D79C4" w:rsidRPr="009D4629" w:rsidRDefault="006D79C4" w:rsidP="00EB39F1">
            <w:pPr>
              <w:rPr>
                <w:rFonts w:asciiTheme="majorBidi" w:eastAsia="Times New Roman" w:hAnsiTheme="majorBidi" w:cstheme="majorBidi"/>
                <w:sz w:val="20"/>
                <w:szCs w:val="20"/>
                <w:lang w:eastAsia="fr-FR"/>
              </w:rPr>
            </w:pPr>
            <w:r w:rsidRPr="0091656A">
              <w:rPr>
                <w:rFonts w:asciiTheme="majorBidi" w:hAnsiTheme="majorBidi" w:cstheme="majorBidi"/>
                <w:sz w:val="24"/>
                <w:szCs w:val="24"/>
              </w:rPr>
              <w:t>“</w:t>
            </w:r>
            <w:r>
              <w:rPr>
                <w:rFonts w:asciiTheme="majorBidi" w:eastAsia="Times New Roman" w:hAnsiTheme="majorBidi" w:cstheme="majorBidi"/>
                <w:sz w:val="20"/>
                <w:szCs w:val="20"/>
                <w:lang w:eastAsia="fr-FR"/>
              </w:rPr>
              <w:t>P</w:t>
            </w:r>
            <w:r w:rsidRPr="00E71FDE">
              <w:rPr>
                <w:rFonts w:asciiTheme="majorBidi" w:eastAsia="Times New Roman" w:hAnsiTheme="majorBidi" w:cstheme="majorBidi"/>
                <w:sz w:val="20"/>
                <w:szCs w:val="20"/>
                <w:lang w:eastAsia="fr-FR"/>
              </w:rPr>
              <w:t>erceptions of the quality of public services, the quality of the civil service and the degree of its independence from political pressures, the quality of policy formulation and implementation, and the credibility of the government's commitment to such policies.</w:t>
            </w:r>
            <w:r w:rsidRPr="0091656A">
              <w:rPr>
                <w:rFonts w:asciiTheme="majorBidi" w:hAnsiTheme="majorBidi" w:cstheme="majorBidi"/>
                <w:sz w:val="24"/>
                <w:szCs w:val="24"/>
              </w:rPr>
              <w:t>”</w:t>
            </w:r>
          </w:p>
        </w:tc>
        <w:tc>
          <w:tcPr>
            <w:tcW w:w="2408" w:type="dxa"/>
            <w:tcBorders>
              <w:top w:val="nil"/>
              <w:left w:val="nil"/>
              <w:bottom w:val="nil"/>
              <w:right w:val="nil"/>
            </w:tcBorders>
          </w:tcPr>
          <w:p w14:paraId="132D3F15" w14:textId="77777777" w:rsidR="006D79C4" w:rsidRPr="006111CD" w:rsidRDefault="006D79C4" w:rsidP="00EB39F1">
            <w:pPr>
              <w:rPr>
                <w:rFonts w:asciiTheme="majorBidi" w:eastAsia="Times New Roman" w:hAnsiTheme="majorBidi" w:cstheme="majorBidi"/>
                <w:sz w:val="20"/>
                <w:szCs w:val="20"/>
                <w:lang w:eastAsia="fr-FR"/>
              </w:rPr>
            </w:pPr>
            <w:r w:rsidRPr="006111CD">
              <w:rPr>
                <w:rFonts w:asciiTheme="majorBidi" w:eastAsia="Times New Roman" w:hAnsiTheme="majorBidi" w:cstheme="majorBidi"/>
                <w:sz w:val="20"/>
                <w:szCs w:val="20"/>
                <w:lang w:eastAsia="fr-FR"/>
              </w:rPr>
              <w:t xml:space="preserve">World  </w:t>
            </w:r>
            <w:r>
              <w:rPr>
                <w:rFonts w:asciiTheme="majorBidi" w:eastAsia="Times New Roman" w:hAnsiTheme="majorBidi" w:cstheme="majorBidi"/>
                <w:sz w:val="20"/>
                <w:szCs w:val="20"/>
                <w:lang w:eastAsia="fr-FR"/>
              </w:rPr>
              <w:t>governance</w:t>
            </w:r>
            <w:r w:rsidRPr="006111CD">
              <w:rPr>
                <w:rFonts w:asciiTheme="majorBidi" w:eastAsia="Times New Roman" w:hAnsiTheme="majorBidi" w:cstheme="majorBidi"/>
                <w:sz w:val="20"/>
                <w:szCs w:val="20"/>
                <w:lang w:eastAsia="fr-FR"/>
              </w:rPr>
              <w:t xml:space="preserve"> Indicators</w:t>
            </w:r>
          </w:p>
        </w:tc>
      </w:tr>
      <w:tr w:rsidR="006D79C4" w:rsidRPr="006111CD" w14:paraId="35EAAA0B" w14:textId="77777777" w:rsidTr="00EB39F1">
        <w:trPr>
          <w:jc w:val="center"/>
        </w:trPr>
        <w:tc>
          <w:tcPr>
            <w:tcW w:w="2268" w:type="dxa"/>
            <w:tcBorders>
              <w:top w:val="nil"/>
              <w:left w:val="nil"/>
              <w:bottom w:val="nil"/>
              <w:right w:val="nil"/>
            </w:tcBorders>
          </w:tcPr>
          <w:p w14:paraId="42D8550C"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EF2ECB">
              <w:rPr>
                <w:rFonts w:asciiTheme="majorBidi" w:hAnsiTheme="majorBidi" w:cstheme="majorBidi"/>
                <w:i/>
                <w:iCs/>
                <w:sz w:val="20"/>
                <w:szCs w:val="20"/>
              </w:rPr>
              <w:t>regulatory quality</w:t>
            </w:r>
          </w:p>
        </w:tc>
        <w:tc>
          <w:tcPr>
            <w:tcW w:w="4536" w:type="dxa"/>
            <w:gridSpan w:val="3"/>
            <w:tcBorders>
              <w:top w:val="nil"/>
              <w:left w:val="nil"/>
              <w:bottom w:val="nil"/>
              <w:right w:val="nil"/>
            </w:tcBorders>
          </w:tcPr>
          <w:p w14:paraId="004387CD" w14:textId="77777777" w:rsidR="006D79C4" w:rsidRPr="009D4629" w:rsidRDefault="006D79C4" w:rsidP="00EB39F1">
            <w:pPr>
              <w:rPr>
                <w:rFonts w:asciiTheme="majorBidi" w:eastAsia="Times New Roman" w:hAnsiTheme="majorBidi" w:cstheme="majorBidi"/>
                <w:sz w:val="20"/>
                <w:szCs w:val="20"/>
                <w:lang w:eastAsia="fr-FR"/>
              </w:rPr>
            </w:pPr>
            <w:r w:rsidRPr="0091656A">
              <w:rPr>
                <w:rFonts w:asciiTheme="majorBidi" w:hAnsiTheme="majorBidi" w:cstheme="majorBidi"/>
                <w:sz w:val="24"/>
                <w:szCs w:val="24"/>
              </w:rPr>
              <w:t>“</w:t>
            </w:r>
            <w:r>
              <w:rPr>
                <w:rFonts w:asciiTheme="majorBidi" w:eastAsia="Times New Roman" w:hAnsiTheme="majorBidi" w:cstheme="majorBidi"/>
                <w:sz w:val="20"/>
                <w:szCs w:val="20"/>
                <w:lang w:eastAsia="fr-FR"/>
              </w:rPr>
              <w:t>P</w:t>
            </w:r>
            <w:r w:rsidRPr="00E71FDE">
              <w:rPr>
                <w:rFonts w:asciiTheme="majorBidi" w:eastAsia="Times New Roman" w:hAnsiTheme="majorBidi" w:cstheme="majorBidi"/>
                <w:sz w:val="20"/>
                <w:szCs w:val="20"/>
                <w:lang w:eastAsia="fr-FR"/>
              </w:rPr>
              <w:t>erceptions of the ability of the government to formulate and implement sound policies and regulations that permit and promote private sector development.</w:t>
            </w:r>
            <w:r w:rsidRPr="0091656A">
              <w:rPr>
                <w:rFonts w:asciiTheme="majorBidi" w:hAnsiTheme="majorBidi" w:cstheme="majorBidi"/>
                <w:sz w:val="24"/>
                <w:szCs w:val="24"/>
              </w:rPr>
              <w:t>”</w:t>
            </w:r>
          </w:p>
        </w:tc>
        <w:tc>
          <w:tcPr>
            <w:tcW w:w="2408" w:type="dxa"/>
            <w:tcBorders>
              <w:top w:val="nil"/>
              <w:left w:val="nil"/>
              <w:bottom w:val="nil"/>
              <w:right w:val="nil"/>
            </w:tcBorders>
          </w:tcPr>
          <w:p w14:paraId="39BD802A" w14:textId="77777777" w:rsidR="006D79C4" w:rsidRPr="006111CD" w:rsidRDefault="006D79C4" w:rsidP="00EB39F1">
            <w:pPr>
              <w:rPr>
                <w:rFonts w:asciiTheme="majorBidi" w:eastAsia="Times New Roman" w:hAnsiTheme="majorBidi" w:cstheme="majorBidi"/>
                <w:sz w:val="20"/>
                <w:szCs w:val="20"/>
                <w:lang w:eastAsia="fr-FR"/>
              </w:rPr>
            </w:pPr>
            <w:r w:rsidRPr="006111CD">
              <w:rPr>
                <w:rFonts w:asciiTheme="majorBidi" w:eastAsia="Times New Roman" w:hAnsiTheme="majorBidi" w:cstheme="majorBidi"/>
                <w:sz w:val="20"/>
                <w:szCs w:val="20"/>
                <w:lang w:eastAsia="fr-FR"/>
              </w:rPr>
              <w:t xml:space="preserve">World  </w:t>
            </w:r>
            <w:r>
              <w:rPr>
                <w:rFonts w:asciiTheme="majorBidi" w:eastAsia="Times New Roman" w:hAnsiTheme="majorBidi" w:cstheme="majorBidi"/>
                <w:sz w:val="20"/>
                <w:szCs w:val="20"/>
                <w:lang w:eastAsia="fr-FR"/>
              </w:rPr>
              <w:t>governance</w:t>
            </w:r>
            <w:r w:rsidRPr="006111CD">
              <w:rPr>
                <w:rFonts w:asciiTheme="majorBidi" w:eastAsia="Times New Roman" w:hAnsiTheme="majorBidi" w:cstheme="majorBidi"/>
                <w:sz w:val="20"/>
                <w:szCs w:val="20"/>
                <w:lang w:eastAsia="fr-FR"/>
              </w:rPr>
              <w:t xml:space="preserve"> Indicators</w:t>
            </w:r>
          </w:p>
        </w:tc>
      </w:tr>
      <w:tr w:rsidR="006D79C4" w:rsidRPr="006111CD" w14:paraId="43A5D465" w14:textId="77777777" w:rsidTr="00EB39F1">
        <w:trPr>
          <w:jc w:val="center"/>
        </w:trPr>
        <w:tc>
          <w:tcPr>
            <w:tcW w:w="2268" w:type="dxa"/>
            <w:tcBorders>
              <w:top w:val="nil"/>
              <w:left w:val="nil"/>
              <w:bottom w:val="nil"/>
              <w:right w:val="nil"/>
            </w:tcBorders>
          </w:tcPr>
          <w:p w14:paraId="068A479C"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EF2ECB">
              <w:rPr>
                <w:rFonts w:asciiTheme="majorBidi" w:hAnsiTheme="majorBidi" w:cstheme="majorBidi"/>
                <w:i/>
                <w:iCs/>
                <w:sz w:val="20"/>
                <w:szCs w:val="20"/>
              </w:rPr>
              <w:t>political stability</w:t>
            </w:r>
          </w:p>
        </w:tc>
        <w:tc>
          <w:tcPr>
            <w:tcW w:w="4536" w:type="dxa"/>
            <w:gridSpan w:val="3"/>
            <w:tcBorders>
              <w:top w:val="nil"/>
              <w:left w:val="nil"/>
              <w:bottom w:val="nil"/>
              <w:right w:val="nil"/>
            </w:tcBorders>
          </w:tcPr>
          <w:p w14:paraId="01E9D676" w14:textId="77777777" w:rsidR="006D79C4" w:rsidRPr="009D4629" w:rsidRDefault="006D79C4" w:rsidP="00EB39F1">
            <w:pPr>
              <w:rPr>
                <w:rFonts w:asciiTheme="majorBidi" w:eastAsia="Times New Roman" w:hAnsiTheme="majorBidi" w:cstheme="majorBidi"/>
                <w:sz w:val="20"/>
                <w:szCs w:val="20"/>
                <w:lang w:eastAsia="fr-FR"/>
              </w:rPr>
            </w:pPr>
            <w:r w:rsidRPr="007C75B7">
              <w:rPr>
                <w:rFonts w:asciiTheme="majorBidi" w:hAnsiTheme="majorBidi" w:cstheme="majorBidi"/>
                <w:i/>
                <w:iCs/>
                <w:sz w:val="24"/>
                <w:szCs w:val="24"/>
              </w:rPr>
              <w:t>“</w:t>
            </w:r>
            <w:r>
              <w:rPr>
                <w:rFonts w:asciiTheme="majorBidi" w:eastAsia="Times New Roman" w:hAnsiTheme="majorBidi" w:cstheme="majorBidi"/>
                <w:sz w:val="20"/>
                <w:szCs w:val="20"/>
                <w:lang w:eastAsia="fr-FR"/>
              </w:rPr>
              <w:t>P</w:t>
            </w:r>
            <w:r w:rsidRPr="00E71FDE">
              <w:rPr>
                <w:rFonts w:asciiTheme="majorBidi" w:eastAsia="Times New Roman" w:hAnsiTheme="majorBidi" w:cstheme="majorBidi"/>
                <w:sz w:val="20"/>
                <w:szCs w:val="20"/>
                <w:lang w:eastAsia="fr-FR"/>
              </w:rPr>
              <w:t>erceptions of the likelihood of political instability and/or politically-motivated violence, including terrorism</w:t>
            </w:r>
            <w:r>
              <w:rPr>
                <w:rFonts w:asciiTheme="majorBidi" w:eastAsia="Times New Roman" w:hAnsiTheme="majorBidi" w:cstheme="majorBidi"/>
                <w:sz w:val="20"/>
                <w:szCs w:val="20"/>
                <w:lang w:eastAsia="fr-FR"/>
              </w:rPr>
              <w:t>.</w:t>
            </w:r>
            <w:r w:rsidRPr="0091656A">
              <w:rPr>
                <w:rFonts w:asciiTheme="majorBidi" w:hAnsiTheme="majorBidi" w:cstheme="majorBidi"/>
                <w:sz w:val="24"/>
                <w:szCs w:val="24"/>
              </w:rPr>
              <w:t>”</w:t>
            </w:r>
          </w:p>
        </w:tc>
        <w:tc>
          <w:tcPr>
            <w:tcW w:w="2408" w:type="dxa"/>
            <w:tcBorders>
              <w:top w:val="nil"/>
              <w:left w:val="nil"/>
              <w:bottom w:val="nil"/>
              <w:right w:val="nil"/>
            </w:tcBorders>
          </w:tcPr>
          <w:p w14:paraId="02D5157B" w14:textId="77777777" w:rsidR="006D79C4" w:rsidRPr="006111CD" w:rsidRDefault="006D79C4" w:rsidP="00EB39F1">
            <w:pPr>
              <w:rPr>
                <w:rFonts w:asciiTheme="majorBidi" w:eastAsia="Times New Roman" w:hAnsiTheme="majorBidi" w:cstheme="majorBidi"/>
                <w:sz w:val="20"/>
                <w:szCs w:val="20"/>
                <w:lang w:eastAsia="fr-FR"/>
              </w:rPr>
            </w:pPr>
            <w:r w:rsidRPr="006111CD">
              <w:rPr>
                <w:rFonts w:asciiTheme="majorBidi" w:eastAsia="Times New Roman" w:hAnsiTheme="majorBidi" w:cstheme="majorBidi"/>
                <w:sz w:val="20"/>
                <w:szCs w:val="20"/>
                <w:lang w:eastAsia="fr-FR"/>
              </w:rPr>
              <w:t xml:space="preserve">World  </w:t>
            </w:r>
            <w:r>
              <w:rPr>
                <w:rFonts w:asciiTheme="majorBidi" w:eastAsia="Times New Roman" w:hAnsiTheme="majorBidi" w:cstheme="majorBidi"/>
                <w:sz w:val="20"/>
                <w:szCs w:val="20"/>
                <w:lang w:eastAsia="fr-FR"/>
              </w:rPr>
              <w:t>governance</w:t>
            </w:r>
            <w:r w:rsidRPr="006111CD">
              <w:rPr>
                <w:rFonts w:asciiTheme="majorBidi" w:eastAsia="Times New Roman" w:hAnsiTheme="majorBidi" w:cstheme="majorBidi"/>
                <w:sz w:val="20"/>
                <w:szCs w:val="20"/>
                <w:lang w:eastAsia="fr-FR"/>
              </w:rPr>
              <w:t xml:space="preserve"> Indicators</w:t>
            </w:r>
          </w:p>
        </w:tc>
      </w:tr>
      <w:tr w:rsidR="006D79C4" w:rsidRPr="006111CD" w14:paraId="49F1D66C" w14:textId="77777777" w:rsidTr="00EB39F1">
        <w:trPr>
          <w:jc w:val="center"/>
        </w:trPr>
        <w:tc>
          <w:tcPr>
            <w:tcW w:w="2268" w:type="dxa"/>
            <w:tcBorders>
              <w:top w:val="nil"/>
              <w:left w:val="nil"/>
              <w:bottom w:val="nil"/>
              <w:right w:val="nil"/>
            </w:tcBorders>
          </w:tcPr>
          <w:p w14:paraId="4BD206D2"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EF2ECB">
              <w:rPr>
                <w:rFonts w:asciiTheme="majorBidi" w:hAnsiTheme="majorBidi" w:cstheme="majorBidi"/>
                <w:i/>
                <w:iCs/>
                <w:sz w:val="20"/>
                <w:szCs w:val="20"/>
              </w:rPr>
              <w:t>voice and accountability</w:t>
            </w:r>
          </w:p>
        </w:tc>
        <w:tc>
          <w:tcPr>
            <w:tcW w:w="4536" w:type="dxa"/>
            <w:gridSpan w:val="3"/>
            <w:tcBorders>
              <w:top w:val="nil"/>
              <w:left w:val="nil"/>
              <w:bottom w:val="nil"/>
              <w:right w:val="nil"/>
            </w:tcBorders>
          </w:tcPr>
          <w:p w14:paraId="535C7A35" w14:textId="77777777" w:rsidR="006D79C4" w:rsidRPr="009D4629" w:rsidRDefault="006D79C4" w:rsidP="00EB39F1">
            <w:pPr>
              <w:rPr>
                <w:rFonts w:asciiTheme="majorBidi" w:eastAsia="Times New Roman" w:hAnsiTheme="majorBidi" w:cstheme="majorBidi"/>
                <w:sz w:val="20"/>
                <w:szCs w:val="20"/>
                <w:lang w:eastAsia="fr-FR"/>
              </w:rPr>
            </w:pPr>
            <w:r w:rsidRPr="0091656A">
              <w:rPr>
                <w:rFonts w:asciiTheme="majorBidi" w:hAnsiTheme="majorBidi" w:cstheme="majorBidi"/>
                <w:sz w:val="24"/>
                <w:szCs w:val="24"/>
              </w:rPr>
              <w:t>“</w:t>
            </w:r>
            <w:r>
              <w:rPr>
                <w:rFonts w:asciiTheme="majorBidi" w:eastAsia="Times New Roman" w:hAnsiTheme="majorBidi" w:cstheme="majorBidi"/>
                <w:sz w:val="20"/>
                <w:szCs w:val="20"/>
                <w:lang w:eastAsia="fr-FR"/>
              </w:rPr>
              <w:t>P</w:t>
            </w:r>
            <w:r w:rsidRPr="00E71FDE">
              <w:rPr>
                <w:rFonts w:asciiTheme="majorBidi" w:eastAsia="Times New Roman" w:hAnsiTheme="majorBidi" w:cstheme="majorBidi"/>
                <w:sz w:val="20"/>
                <w:szCs w:val="20"/>
                <w:lang w:eastAsia="fr-FR"/>
              </w:rPr>
              <w:t>erceptions of the extent to which a country's citizens are able to participate in selecting their government, as well as freedom of expression, freedom of association, and a free media</w:t>
            </w:r>
            <w:r>
              <w:rPr>
                <w:rFonts w:asciiTheme="majorBidi" w:eastAsia="Times New Roman" w:hAnsiTheme="majorBidi" w:cstheme="majorBidi"/>
                <w:sz w:val="20"/>
                <w:szCs w:val="20"/>
                <w:lang w:eastAsia="fr-FR"/>
              </w:rPr>
              <w:t>.</w:t>
            </w:r>
            <w:r w:rsidRPr="0091656A">
              <w:rPr>
                <w:rFonts w:asciiTheme="majorBidi" w:hAnsiTheme="majorBidi" w:cstheme="majorBidi"/>
                <w:sz w:val="24"/>
                <w:szCs w:val="24"/>
              </w:rPr>
              <w:t>”</w:t>
            </w:r>
          </w:p>
        </w:tc>
        <w:tc>
          <w:tcPr>
            <w:tcW w:w="2408" w:type="dxa"/>
            <w:tcBorders>
              <w:top w:val="nil"/>
              <w:left w:val="nil"/>
              <w:bottom w:val="nil"/>
              <w:right w:val="nil"/>
            </w:tcBorders>
          </w:tcPr>
          <w:p w14:paraId="1DC92DE1" w14:textId="77777777" w:rsidR="006D79C4" w:rsidRPr="006111CD" w:rsidRDefault="006D79C4" w:rsidP="00EB39F1">
            <w:pPr>
              <w:rPr>
                <w:rFonts w:asciiTheme="majorBidi" w:eastAsia="Times New Roman" w:hAnsiTheme="majorBidi" w:cstheme="majorBidi"/>
                <w:sz w:val="20"/>
                <w:szCs w:val="20"/>
                <w:lang w:eastAsia="fr-FR"/>
              </w:rPr>
            </w:pPr>
            <w:r w:rsidRPr="006111CD">
              <w:rPr>
                <w:rFonts w:asciiTheme="majorBidi" w:eastAsia="Times New Roman" w:hAnsiTheme="majorBidi" w:cstheme="majorBidi"/>
                <w:sz w:val="20"/>
                <w:szCs w:val="20"/>
                <w:lang w:eastAsia="fr-FR"/>
              </w:rPr>
              <w:t xml:space="preserve">World  </w:t>
            </w:r>
            <w:r>
              <w:rPr>
                <w:rFonts w:asciiTheme="majorBidi" w:eastAsia="Times New Roman" w:hAnsiTheme="majorBidi" w:cstheme="majorBidi"/>
                <w:sz w:val="20"/>
                <w:szCs w:val="20"/>
                <w:lang w:eastAsia="fr-FR"/>
              </w:rPr>
              <w:t>governance</w:t>
            </w:r>
            <w:r w:rsidRPr="006111CD">
              <w:rPr>
                <w:rFonts w:asciiTheme="majorBidi" w:eastAsia="Times New Roman" w:hAnsiTheme="majorBidi" w:cstheme="majorBidi"/>
                <w:sz w:val="20"/>
                <w:szCs w:val="20"/>
                <w:lang w:eastAsia="fr-FR"/>
              </w:rPr>
              <w:t xml:space="preserve"> Indicators</w:t>
            </w:r>
          </w:p>
        </w:tc>
      </w:tr>
      <w:tr w:rsidR="006D79C4" w:rsidRPr="006111CD" w14:paraId="59B40F44" w14:textId="77777777" w:rsidTr="00EB39F1">
        <w:trPr>
          <w:jc w:val="center"/>
        </w:trPr>
        <w:tc>
          <w:tcPr>
            <w:tcW w:w="2268" w:type="dxa"/>
            <w:tcBorders>
              <w:top w:val="nil"/>
              <w:left w:val="nil"/>
              <w:bottom w:val="nil"/>
              <w:right w:val="nil"/>
            </w:tcBorders>
          </w:tcPr>
          <w:p w14:paraId="5DBBC43A"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EF2ECB">
              <w:rPr>
                <w:rFonts w:asciiTheme="majorBidi" w:hAnsiTheme="majorBidi" w:cstheme="majorBidi"/>
                <w:i/>
                <w:iCs/>
                <w:sz w:val="20"/>
                <w:szCs w:val="20"/>
              </w:rPr>
              <w:t>control of corruption</w:t>
            </w:r>
          </w:p>
        </w:tc>
        <w:tc>
          <w:tcPr>
            <w:tcW w:w="4536" w:type="dxa"/>
            <w:gridSpan w:val="3"/>
            <w:tcBorders>
              <w:top w:val="nil"/>
              <w:left w:val="nil"/>
              <w:bottom w:val="nil"/>
              <w:right w:val="nil"/>
            </w:tcBorders>
          </w:tcPr>
          <w:p w14:paraId="0763BA7E" w14:textId="77777777" w:rsidR="006D79C4" w:rsidRPr="009D4629" w:rsidRDefault="006D79C4" w:rsidP="00EB39F1">
            <w:pPr>
              <w:rPr>
                <w:rFonts w:asciiTheme="majorBidi" w:eastAsia="Times New Roman" w:hAnsiTheme="majorBidi" w:cstheme="majorBidi"/>
                <w:sz w:val="20"/>
                <w:szCs w:val="20"/>
                <w:lang w:eastAsia="fr-FR"/>
              </w:rPr>
            </w:pPr>
            <w:r w:rsidRPr="0091656A">
              <w:rPr>
                <w:rFonts w:asciiTheme="majorBidi" w:hAnsiTheme="majorBidi" w:cstheme="majorBidi"/>
                <w:sz w:val="24"/>
                <w:szCs w:val="24"/>
              </w:rPr>
              <w:t>“</w:t>
            </w:r>
            <w:r>
              <w:rPr>
                <w:rFonts w:asciiTheme="majorBidi" w:eastAsia="Times New Roman" w:hAnsiTheme="majorBidi" w:cstheme="majorBidi"/>
                <w:sz w:val="20"/>
                <w:szCs w:val="20"/>
                <w:lang w:eastAsia="fr-FR"/>
              </w:rPr>
              <w:t>P</w:t>
            </w:r>
            <w:r w:rsidRPr="00E71FDE">
              <w:rPr>
                <w:rFonts w:asciiTheme="majorBidi" w:eastAsia="Times New Roman" w:hAnsiTheme="majorBidi" w:cstheme="majorBidi"/>
                <w:sz w:val="20"/>
                <w:szCs w:val="20"/>
                <w:lang w:eastAsia="fr-FR"/>
              </w:rPr>
              <w:t>erceptions of the extent to which public power is exercised for private gain, including both petty and grand forms of corruption, as well as "capture" of the state by elites and private interests</w:t>
            </w:r>
            <w:r>
              <w:rPr>
                <w:rFonts w:asciiTheme="majorBidi" w:eastAsia="Times New Roman" w:hAnsiTheme="majorBidi" w:cstheme="majorBidi"/>
                <w:sz w:val="20"/>
                <w:szCs w:val="20"/>
                <w:lang w:eastAsia="fr-FR"/>
              </w:rPr>
              <w:t>.</w:t>
            </w:r>
            <w:r w:rsidRPr="0091656A">
              <w:rPr>
                <w:rFonts w:asciiTheme="majorBidi" w:hAnsiTheme="majorBidi" w:cstheme="majorBidi"/>
                <w:sz w:val="24"/>
                <w:szCs w:val="24"/>
              </w:rPr>
              <w:t>”</w:t>
            </w:r>
          </w:p>
        </w:tc>
        <w:tc>
          <w:tcPr>
            <w:tcW w:w="2408" w:type="dxa"/>
            <w:tcBorders>
              <w:top w:val="nil"/>
              <w:left w:val="nil"/>
              <w:bottom w:val="nil"/>
              <w:right w:val="nil"/>
            </w:tcBorders>
          </w:tcPr>
          <w:p w14:paraId="17F629F3" w14:textId="77777777" w:rsidR="006D79C4" w:rsidRPr="006111CD" w:rsidRDefault="006D79C4" w:rsidP="00EB39F1">
            <w:pPr>
              <w:rPr>
                <w:rFonts w:asciiTheme="majorBidi" w:eastAsia="Times New Roman" w:hAnsiTheme="majorBidi" w:cstheme="majorBidi"/>
                <w:sz w:val="20"/>
                <w:szCs w:val="20"/>
                <w:lang w:eastAsia="fr-FR"/>
              </w:rPr>
            </w:pPr>
            <w:r w:rsidRPr="006111CD">
              <w:rPr>
                <w:rFonts w:asciiTheme="majorBidi" w:eastAsia="Times New Roman" w:hAnsiTheme="majorBidi" w:cstheme="majorBidi"/>
                <w:sz w:val="20"/>
                <w:szCs w:val="20"/>
                <w:lang w:eastAsia="fr-FR"/>
              </w:rPr>
              <w:t xml:space="preserve">World  </w:t>
            </w:r>
            <w:r>
              <w:rPr>
                <w:rFonts w:asciiTheme="majorBidi" w:eastAsia="Times New Roman" w:hAnsiTheme="majorBidi" w:cstheme="majorBidi"/>
                <w:sz w:val="20"/>
                <w:szCs w:val="20"/>
                <w:lang w:eastAsia="fr-FR"/>
              </w:rPr>
              <w:t>governance</w:t>
            </w:r>
            <w:r w:rsidRPr="006111CD">
              <w:rPr>
                <w:rFonts w:asciiTheme="majorBidi" w:eastAsia="Times New Roman" w:hAnsiTheme="majorBidi" w:cstheme="majorBidi"/>
                <w:sz w:val="20"/>
                <w:szCs w:val="20"/>
                <w:lang w:eastAsia="fr-FR"/>
              </w:rPr>
              <w:t xml:space="preserve"> Indicators</w:t>
            </w:r>
          </w:p>
        </w:tc>
      </w:tr>
      <w:tr w:rsidR="006D79C4" w:rsidRPr="006111CD" w14:paraId="6CF2B3F6" w14:textId="77777777" w:rsidTr="00EB39F1">
        <w:trPr>
          <w:jc w:val="center"/>
        </w:trPr>
        <w:tc>
          <w:tcPr>
            <w:tcW w:w="2268" w:type="dxa"/>
            <w:tcBorders>
              <w:top w:val="nil"/>
              <w:left w:val="nil"/>
              <w:bottom w:val="nil"/>
              <w:right w:val="nil"/>
            </w:tcBorders>
          </w:tcPr>
          <w:p w14:paraId="6BBA822F"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EF2ECB">
              <w:rPr>
                <w:rFonts w:asciiTheme="majorBidi" w:hAnsiTheme="majorBidi" w:cstheme="majorBidi"/>
                <w:i/>
                <w:iCs/>
                <w:sz w:val="20"/>
                <w:szCs w:val="20"/>
              </w:rPr>
              <w:t>rule and law</w:t>
            </w:r>
          </w:p>
        </w:tc>
        <w:tc>
          <w:tcPr>
            <w:tcW w:w="4536" w:type="dxa"/>
            <w:gridSpan w:val="3"/>
            <w:tcBorders>
              <w:top w:val="nil"/>
              <w:left w:val="nil"/>
              <w:bottom w:val="nil"/>
              <w:right w:val="nil"/>
            </w:tcBorders>
          </w:tcPr>
          <w:p w14:paraId="6D214726" w14:textId="77777777" w:rsidR="006D79C4" w:rsidRPr="009D4629" w:rsidRDefault="006D79C4" w:rsidP="00EB39F1">
            <w:pPr>
              <w:rPr>
                <w:rFonts w:asciiTheme="majorBidi" w:eastAsia="Times New Roman" w:hAnsiTheme="majorBidi" w:cstheme="majorBidi"/>
                <w:sz w:val="20"/>
                <w:szCs w:val="20"/>
                <w:lang w:eastAsia="fr-FR"/>
              </w:rPr>
            </w:pPr>
            <w:r w:rsidRPr="0091656A">
              <w:rPr>
                <w:rFonts w:asciiTheme="majorBidi" w:hAnsiTheme="majorBidi" w:cstheme="majorBidi"/>
                <w:sz w:val="24"/>
                <w:szCs w:val="24"/>
              </w:rPr>
              <w:t>“</w:t>
            </w:r>
            <w:r>
              <w:rPr>
                <w:rFonts w:asciiTheme="majorBidi" w:eastAsia="Times New Roman" w:hAnsiTheme="majorBidi" w:cstheme="majorBidi"/>
                <w:sz w:val="20"/>
                <w:szCs w:val="20"/>
                <w:lang w:eastAsia="fr-FR"/>
              </w:rPr>
              <w:t>P</w:t>
            </w:r>
            <w:r w:rsidRPr="00E71FDE">
              <w:rPr>
                <w:rFonts w:asciiTheme="majorBidi" w:eastAsia="Times New Roman" w:hAnsiTheme="majorBidi" w:cstheme="majorBidi"/>
                <w:sz w:val="20"/>
                <w:szCs w:val="20"/>
                <w:lang w:eastAsia="fr-FR"/>
              </w:rPr>
              <w:t xml:space="preserve">erceptions of the extent to which agents have confidence in and abide by the rules of society, and in particular the quality of contract enforcement, </w:t>
            </w:r>
            <w:r w:rsidRPr="00E71FDE">
              <w:rPr>
                <w:rFonts w:asciiTheme="majorBidi" w:eastAsia="Times New Roman" w:hAnsiTheme="majorBidi" w:cstheme="majorBidi"/>
                <w:sz w:val="20"/>
                <w:szCs w:val="20"/>
                <w:lang w:eastAsia="fr-FR"/>
              </w:rPr>
              <w:lastRenderedPageBreak/>
              <w:t>property rights, the police, and the courts, as well as the likelihood of crime and violence</w:t>
            </w:r>
            <w:r>
              <w:rPr>
                <w:rFonts w:asciiTheme="majorBidi" w:eastAsia="Times New Roman" w:hAnsiTheme="majorBidi" w:cstheme="majorBidi"/>
                <w:sz w:val="20"/>
                <w:szCs w:val="20"/>
                <w:lang w:eastAsia="fr-FR"/>
              </w:rPr>
              <w:t>.</w:t>
            </w:r>
            <w:r w:rsidRPr="0091656A">
              <w:rPr>
                <w:rFonts w:asciiTheme="majorBidi" w:hAnsiTheme="majorBidi" w:cstheme="majorBidi"/>
                <w:sz w:val="24"/>
                <w:szCs w:val="24"/>
              </w:rPr>
              <w:t>”</w:t>
            </w:r>
          </w:p>
        </w:tc>
        <w:tc>
          <w:tcPr>
            <w:tcW w:w="2408" w:type="dxa"/>
            <w:tcBorders>
              <w:top w:val="nil"/>
              <w:left w:val="nil"/>
              <w:bottom w:val="nil"/>
              <w:right w:val="nil"/>
            </w:tcBorders>
          </w:tcPr>
          <w:p w14:paraId="30B3633C" w14:textId="77777777" w:rsidR="006D79C4" w:rsidRPr="006111CD" w:rsidRDefault="006D79C4" w:rsidP="00EB39F1">
            <w:pPr>
              <w:rPr>
                <w:rFonts w:asciiTheme="majorBidi" w:eastAsia="Times New Roman" w:hAnsiTheme="majorBidi" w:cstheme="majorBidi"/>
                <w:sz w:val="20"/>
                <w:szCs w:val="20"/>
                <w:lang w:eastAsia="fr-FR"/>
              </w:rPr>
            </w:pPr>
            <w:r w:rsidRPr="006111CD">
              <w:rPr>
                <w:rFonts w:asciiTheme="majorBidi" w:eastAsia="Times New Roman" w:hAnsiTheme="majorBidi" w:cstheme="majorBidi"/>
                <w:sz w:val="20"/>
                <w:szCs w:val="20"/>
                <w:lang w:eastAsia="fr-FR"/>
              </w:rPr>
              <w:lastRenderedPageBreak/>
              <w:t xml:space="preserve">World  </w:t>
            </w:r>
            <w:r>
              <w:rPr>
                <w:rFonts w:asciiTheme="majorBidi" w:eastAsia="Times New Roman" w:hAnsiTheme="majorBidi" w:cstheme="majorBidi"/>
                <w:sz w:val="20"/>
                <w:szCs w:val="20"/>
                <w:lang w:eastAsia="fr-FR"/>
              </w:rPr>
              <w:t>governance</w:t>
            </w:r>
            <w:r w:rsidRPr="006111CD">
              <w:rPr>
                <w:rFonts w:asciiTheme="majorBidi" w:eastAsia="Times New Roman" w:hAnsiTheme="majorBidi" w:cstheme="majorBidi"/>
                <w:sz w:val="20"/>
                <w:szCs w:val="20"/>
                <w:lang w:eastAsia="fr-FR"/>
              </w:rPr>
              <w:t xml:space="preserve"> Indicators</w:t>
            </w:r>
          </w:p>
        </w:tc>
      </w:tr>
      <w:tr w:rsidR="006D79C4" w:rsidRPr="006111CD" w14:paraId="5673EB31" w14:textId="77777777" w:rsidTr="00EB39F1">
        <w:trPr>
          <w:jc w:val="center"/>
        </w:trPr>
        <w:tc>
          <w:tcPr>
            <w:tcW w:w="2268" w:type="dxa"/>
            <w:tcBorders>
              <w:top w:val="nil"/>
              <w:left w:val="nil"/>
              <w:bottom w:val="nil"/>
              <w:right w:val="nil"/>
            </w:tcBorders>
          </w:tcPr>
          <w:p w14:paraId="35EEC2ED"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6111CD">
              <w:rPr>
                <w:rFonts w:asciiTheme="majorBidi" w:hAnsiTheme="majorBidi" w:cstheme="majorBidi"/>
                <w:i/>
                <w:iCs/>
                <w:sz w:val="20"/>
                <w:szCs w:val="20"/>
              </w:rPr>
              <w:t>SE</w:t>
            </w:r>
          </w:p>
        </w:tc>
        <w:tc>
          <w:tcPr>
            <w:tcW w:w="4536" w:type="dxa"/>
            <w:gridSpan w:val="3"/>
            <w:tcBorders>
              <w:top w:val="nil"/>
              <w:left w:val="nil"/>
              <w:bottom w:val="nil"/>
              <w:right w:val="nil"/>
            </w:tcBorders>
          </w:tcPr>
          <w:p w14:paraId="23B8E0EE" w14:textId="77777777" w:rsidR="006D79C4" w:rsidRPr="006111CD" w:rsidRDefault="006D79C4" w:rsidP="00EB39F1">
            <w:pPr>
              <w:rPr>
                <w:rFonts w:asciiTheme="majorBidi" w:hAnsiTheme="majorBidi" w:cstheme="majorBidi"/>
                <w:sz w:val="20"/>
                <w:szCs w:val="20"/>
              </w:rPr>
            </w:pPr>
            <w:r>
              <w:rPr>
                <w:rFonts w:asciiTheme="majorBidi" w:hAnsiTheme="majorBidi" w:cstheme="majorBidi"/>
                <w:sz w:val="20"/>
                <w:szCs w:val="20"/>
              </w:rPr>
              <w:t>Shadow economy size (%GDP)</w:t>
            </w:r>
          </w:p>
        </w:tc>
        <w:tc>
          <w:tcPr>
            <w:tcW w:w="2408" w:type="dxa"/>
            <w:tcBorders>
              <w:top w:val="nil"/>
              <w:left w:val="nil"/>
              <w:bottom w:val="nil"/>
              <w:right w:val="nil"/>
            </w:tcBorders>
          </w:tcPr>
          <w:p w14:paraId="0699D458" w14:textId="77777777" w:rsidR="006D79C4" w:rsidRPr="006111CD" w:rsidRDefault="006D79C4" w:rsidP="00EB39F1">
            <w:pPr>
              <w:rPr>
                <w:rFonts w:asciiTheme="majorBidi" w:hAnsiTheme="majorBidi" w:cstheme="majorBidi"/>
                <w:sz w:val="20"/>
                <w:szCs w:val="20"/>
              </w:rPr>
            </w:pPr>
            <w:r w:rsidRPr="006111CD">
              <w:rPr>
                <w:rFonts w:asciiTheme="majorBidi" w:hAnsiTheme="majorBidi" w:cstheme="majorBidi"/>
                <w:sz w:val="20"/>
                <w:szCs w:val="20"/>
              </w:rPr>
              <w:t>Medina and Schneider (2019) estimates</w:t>
            </w:r>
          </w:p>
        </w:tc>
      </w:tr>
      <w:tr w:rsidR="006D79C4" w:rsidRPr="006111CD" w14:paraId="79BD3137" w14:textId="77777777" w:rsidTr="00EB39F1">
        <w:trPr>
          <w:jc w:val="center"/>
        </w:trPr>
        <w:tc>
          <w:tcPr>
            <w:tcW w:w="2268" w:type="dxa"/>
            <w:tcBorders>
              <w:top w:val="nil"/>
              <w:left w:val="nil"/>
              <w:bottom w:val="nil"/>
              <w:right w:val="nil"/>
            </w:tcBorders>
          </w:tcPr>
          <w:p w14:paraId="38128B9F"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6111CD">
              <w:rPr>
                <w:rFonts w:asciiTheme="majorBidi" w:hAnsiTheme="majorBidi" w:cstheme="majorBidi"/>
                <w:i/>
                <w:iCs/>
                <w:sz w:val="20"/>
                <w:szCs w:val="20"/>
              </w:rPr>
              <w:t>HDI</w:t>
            </w:r>
          </w:p>
        </w:tc>
        <w:tc>
          <w:tcPr>
            <w:tcW w:w="4536" w:type="dxa"/>
            <w:gridSpan w:val="3"/>
            <w:tcBorders>
              <w:top w:val="nil"/>
              <w:left w:val="nil"/>
              <w:bottom w:val="nil"/>
              <w:right w:val="nil"/>
            </w:tcBorders>
          </w:tcPr>
          <w:p w14:paraId="3A831DEA" w14:textId="77777777" w:rsidR="006D79C4" w:rsidRPr="006111CD" w:rsidRDefault="006D79C4" w:rsidP="00EB39F1">
            <w:pPr>
              <w:jc w:val="both"/>
              <w:rPr>
                <w:rFonts w:asciiTheme="majorBidi" w:hAnsiTheme="majorBidi" w:cstheme="majorBidi"/>
                <w:sz w:val="20"/>
                <w:szCs w:val="20"/>
              </w:rPr>
            </w:pPr>
            <w:r w:rsidRPr="006111CD">
              <w:rPr>
                <w:rFonts w:asciiTheme="majorBidi" w:hAnsiTheme="majorBidi" w:cstheme="majorBidi"/>
                <w:sz w:val="20"/>
                <w:szCs w:val="20"/>
              </w:rPr>
              <w:t>The Human Development Index</w:t>
            </w:r>
          </w:p>
        </w:tc>
        <w:tc>
          <w:tcPr>
            <w:tcW w:w="2408" w:type="dxa"/>
            <w:tcBorders>
              <w:top w:val="nil"/>
              <w:left w:val="nil"/>
              <w:bottom w:val="nil"/>
              <w:right w:val="nil"/>
            </w:tcBorders>
          </w:tcPr>
          <w:p w14:paraId="531F7AF7" w14:textId="77777777" w:rsidR="006D79C4" w:rsidRPr="001F57E6" w:rsidRDefault="006D79C4" w:rsidP="00EB39F1">
            <w:pPr>
              <w:rPr>
                <w:rFonts w:asciiTheme="majorBidi" w:hAnsiTheme="majorBidi" w:cstheme="majorBidi"/>
                <w:color w:val="FF0000"/>
                <w:sz w:val="20"/>
                <w:szCs w:val="20"/>
              </w:rPr>
            </w:pPr>
            <w:r w:rsidRPr="0029148C">
              <w:rPr>
                <w:rFonts w:asciiTheme="majorBidi" w:hAnsiTheme="majorBidi" w:cstheme="majorBidi"/>
                <w:sz w:val="20"/>
                <w:szCs w:val="20"/>
              </w:rPr>
              <w:t>United Nations Development Program</w:t>
            </w:r>
          </w:p>
        </w:tc>
      </w:tr>
      <w:tr w:rsidR="006D79C4" w:rsidRPr="006111CD" w14:paraId="1EFE6503" w14:textId="77777777" w:rsidTr="00EB39F1">
        <w:trPr>
          <w:jc w:val="center"/>
        </w:trPr>
        <w:tc>
          <w:tcPr>
            <w:tcW w:w="2268" w:type="dxa"/>
            <w:tcBorders>
              <w:top w:val="nil"/>
              <w:left w:val="nil"/>
              <w:bottom w:val="nil"/>
              <w:right w:val="nil"/>
            </w:tcBorders>
          </w:tcPr>
          <w:p w14:paraId="6A1602DD"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6111CD">
              <w:rPr>
                <w:rFonts w:asciiTheme="majorBidi" w:hAnsiTheme="majorBidi" w:cstheme="majorBidi"/>
                <w:i/>
                <w:iCs/>
                <w:sz w:val="20"/>
                <w:szCs w:val="20"/>
              </w:rPr>
              <w:t>EF</w:t>
            </w:r>
          </w:p>
        </w:tc>
        <w:tc>
          <w:tcPr>
            <w:tcW w:w="4536" w:type="dxa"/>
            <w:gridSpan w:val="3"/>
            <w:tcBorders>
              <w:top w:val="nil"/>
              <w:left w:val="nil"/>
              <w:bottom w:val="nil"/>
              <w:right w:val="nil"/>
            </w:tcBorders>
          </w:tcPr>
          <w:p w14:paraId="6978CA19" w14:textId="77777777" w:rsidR="006D79C4" w:rsidRPr="006111CD" w:rsidRDefault="006D79C4" w:rsidP="00EB39F1">
            <w:pPr>
              <w:jc w:val="both"/>
              <w:rPr>
                <w:rFonts w:asciiTheme="majorBidi" w:hAnsiTheme="majorBidi" w:cstheme="majorBidi"/>
                <w:sz w:val="20"/>
                <w:szCs w:val="20"/>
              </w:rPr>
            </w:pPr>
            <w:r w:rsidRPr="006111CD">
              <w:rPr>
                <w:rFonts w:ascii="Times-Roman" w:hAnsi="Times-Roman" w:cs="Times-Roman"/>
                <w:sz w:val="20"/>
                <w:szCs w:val="20"/>
              </w:rPr>
              <w:t>The economic freedom index</w:t>
            </w:r>
          </w:p>
        </w:tc>
        <w:tc>
          <w:tcPr>
            <w:tcW w:w="2408" w:type="dxa"/>
            <w:tcBorders>
              <w:top w:val="nil"/>
              <w:left w:val="nil"/>
              <w:bottom w:val="nil"/>
              <w:right w:val="nil"/>
            </w:tcBorders>
          </w:tcPr>
          <w:p w14:paraId="59EE1DE9" w14:textId="77777777" w:rsidR="006D79C4" w:rsidRPr="006111CD" w:rsidRDefault="006D79C4" w:rsidP="00EB39F1">
            <w:pPr>
              <w:rPr>
                <w:rFonts w:asciiTheme="majorBidi" w:hAnsiTheme="majorBidi" w:cstheme="majorBidi"/>
                <w:sz w:val="20"/>
                <w:szCs w:val="20"/>
              </w:rPr>
            </w:pPr>
            <w:r w:rsidRPr="006111CD">
              <w:rPr>
                <w:rFonts w:ascii="Times-Roman" w:hAnsi="Times-Roman" w:cs="Times-Roman"/>
                <w:sz w:val="20"/>
                <w:szCs w:val="20"/>
              </w:rPr>
              <w:t>Heritage foundation</w:t>
            </w:r>
          </w:p>
        </w:tc>
      </w:tr>
      <w:tr w:rsidR="006D79C4" w:rsidRPr="006111CD" w14:paraId="6DE69ECB" w14:textId="77777777" w:rsidTr="00EB39F1">
        <w:trPr>
          <w:jc w:val="center"/>
        </w:trPr>
        <w:tc>
          <w:tcPr>
            <w:tcW w:w="2268" w:type="dxa"/>
            <w:tcBorders>
              <w:top w:val="nil"/>
              <w:left w:val="nil"/>
              <w:bottom w:val="nil"/>
              <w:right w:val="nil"/>
            </w:tcBorders>
          </w:tcPr>
          <w:p w14:paraId="2075F71D"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6111CD">
              <w:rPr>
                <w:rFonts w:asciiTheme="majorBidi" w:hAnsiTheme="majorBidi" w:cstheme="majorBidi"/>
                <w:i/>
                <w:iCs/>
                <w:sz w:val="20"/>
                <w:szCs w:val="20"/>
              </w:rPr>
              <w:t>Dem</w:t>
            </w:r>
          </w:p>
        </w:tc>
        <w:tc>
          <w:tcPr>
            <w:tcW w:w="4536" w:type="dxa"/>
            <w:gridSpan w:val="3"/>
            <w:tcBorders>
              <w:top w:val="nil"/>
              <w:left w:val="nil"/>
              <w:bottom w:val="nil"/>
              <w:right w:val="nil"/>
            </w:tcBorders>
          </w:tcPr>
          <w:p w14:paraId="6895D0E6" w14:textId="77777777" w:rsidR="006D79C4" w:rsidRPr="006111CD" w:rsidRDefault="006D79C4" w:rsidP="00EB39F1">
            <w:pPr>
              <w:jc w:val="both"/>
              <w:rPr>
                <w:rFonts w:asciiTheme="majorBidi" w:hAnsiTheme="majorBidi" w:cstheme="majorBidi"/>
                <w:sz w:val="20"/>
                <w:szCs w:val="20"/>
              </w:rPr>
            </w:pPr>
            <w:r w:rsidRPr="006111CD">
              <w:rPr>
                <w:rFonts w:asciiTheme="majorBidi" w:hAnsiTheme="majorBidi" w:cstheme="majorBidi"/>
                <w:sz w:val="20"/>
                <w:szCs w:val="20"/>
              </w:rPr>
              <w:t>The polity index</w:t>
            </w:r>
          </w:p>
        </w:tc>
        <w:tc>
          <w:tcPr>
            <w:tcW w:w="2408" w:type="dxa"/>
            <w:tcBorders>
              <w:top w:val="nil"/>
              <w:left w:val="nil"/>
              <w:bottom w:val="nil"/>
              <w:right w:val="nil"/>
            </w:tcBorders>
          </w:tcPr>
          <w:p w14:paraId="567BFEB1" w14:textId="77777777" w:rsidR="006D79C4" w:rsidRPr="006111CD" w:rsidRDefault="006D79C4" w:rsidP="00EB39F1">
            <w:pPr>
              <w:rPr>
                <w:rFonts w:asciiTheme="majorBidi" w:hAnsiTheme="majorBidi" w:cstheme="majorBidi"/>
                <w:sz w:val="20"/>
                <w:szCs w:val="20"/>
              </w:rPr>
            </w:pPr>
            <w:r w:rsidRPr="006111CD">
              <w:rPr>
                <w:rFonts w:asciiTheme="majorBidi" w:hAnsiTheme="majorBidi" w:cstheme="majorBidi"/>
                <w:sz w:val="20"/>
                <w:szCs w:val="20"/>
              </w:rPr>
              <w:t>Polity IV database</w:t>
            </w:r>
          </w:p>
        </w:tc>
      </w:tr>
      <w:tr w:rsidR="006D79C4" w:rsidRPr="006111CD" w14:paraId="5367FBED" w14:textId="77777777" w:rsidTr="00EB39F1">
        <w:trPr>
          <w:jc w:val="center"/>
        </w:trPr>
        <w:tc>
          <w:tcPr>
            <w:tcW w:w="2268" w:type="dxa"/>
            <w:tcBorders>
              <w:top w:val="nil"/>
              <w:left w:val="nil"/>
              <w:bottom w:val="nil"/>
              <w:right w:val="nil"/>
            </w:tcBorders>
          </w:tcPr>
          <w:p w14:paraId="4366D16D"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6111CD">
              <w:rPr>
                <w:rFonts w:asciiTheme="majorBidi" w:hAnsiTheme="majorBidi" w:cstheme="majorBidi"/>
                <w:i/>
                <w:iCs/>
                <w:sz w:val="20"/>
                <w:szCs w:val="20"/>
                <w:shd w:val="clear" w:color="auto" w:fill="FFFFFF"/>
              </w:rPr>
              <w:t>Urban</w:t>
            </w:r>
          </w:p>
        </w:tc>
        <w:tc>
          <w:tcPr>
            <w:tcW w:w="4536" w:type="dxa"/>
            <w:gridSpan w:val="3"/>
            <w:tcBorders>
              <w:top w:val="nil"/>
              <w:left w:val="nil"/>
              <w:bottom w:val="nil"/>
              <w:right w:val="nil"/>
            </w:tcBorders>
          </w:tcPr>
          <w:p w14:paraId="5A7D09DA" w14:textId="77777777" w:rsidR="006D79C4" w:rsidRPr="006111CD" w:rsidRDefault="006D79C4" w:rsidP="00EB39F1">
            <w:pPr>
              <w:jc w:val="both"/>
              <w:rPr>
                <w:rFonts w:asciiTheme="majorBidi" w:hAnsiTheme="majorBidi" w:cstheme="majorBidi"/>
                <w:sz w:val="20"/>
                <w:szCs w:val="20"/>
              </w:rPr>
            </w:pPr>
            <w:r w:rsidRPr="006111CD">
              <w:rPr>
                <w:rFonts w:asciiTheme="majorBidi" w:hAnsiTheme="majorBidi" w:cstheme="majorBidi"/>
                <w:sz w:val="20"/>
                <w:szCs w:val="20"/>
                <w:shd w:val="clear" w:color="auto" w:fill="FFFFFF"/>
              </w:rPr>
              <w:t>Urban population in percentage of total population</w:t>
            </w:r>
          </w:p>
        </w:tc>
        <w:tc>
          <w:tcPr>
            <w:tcW w:w="2408" w:type="dxa"/>
            <w:tcBorders>
              <w:top w:val="nil"/>
              <w:left w:val="nil"/>
              <w:bottom w:val="nil"/>
              <w:right w:val="nil"/>
            </w:tcBorders>
          </w:tcPr>
          <w:p w14:paraId="09EFE670" w14:textId="77777777" w:rsidR="006D79C4" w:rsidRPr="006111CD" w:rsidRDefault="006D79C4" w:rsidP="00EB39F1">
            <w:pPr>
              <w:rPr>
                <w:rFonts w:asciiTheme="majorBidi" w:hAnsiTheme="majorBidi" w:cstheme="majorBidi"/>
                <w:sz w:val="20"/>
                <w:szCs w:val="20"/>
              </w:rPr>
            </w:pPr>
            <w:r w:rsidRPr="006111CD">
              <w:rPr>
                <w:rFonts w:asciiTheme="majorBidi" w:eastAsia="Times New Roman" w:hAnsiTheme="majorBidi" w:cstheme="majorBidi"/>
                <w:sz w:val="20"/>
                <w:szCs w:val="20"/>
                <w:lang w:eastAsia="fr-FR"/>
              </w:rPr>
              <w:t>World  Bank Development Indicators</w:t>
            </w:r>
          </w:p>
        </w:tc>
      </w:tr>
      <w:tr w:rsidR="006D79C4" w:rsidRPr="006111CD" w14:paraId="733BA8E0" w14:textId="77777777" w:rsidTr="00EB39F1">
        <w:trPr>
          <w:jc w:val="center"/>
        </w:trPr>
        <w:tc>
          <w:tcPr>
            <w:tcW w:w="2268" w:type="dxa"/>
            <w:tcBorders>
              <w:top w:val="nil"/>
              <w:left w:val="nil"/>
              <w:right w:val="nil"/>
            </w:tcBorders>
          </w:tcPr>
          <w:p w14:paraId="57389780" w14:textId="77777777" w:rsidR="006D79C4" w:rsidRPr="006111CD" w:rsidRDefault="006D79C4" w:rsidP="00EB39F1">
            <w:pPr>
              <w:autoSpaceDE w:val="0"/>
              <w:autoSpaceDN w:val="0"/>
              <w:adjustRightInd w:val="0"/>
              <w:spacing w:line="360" w:lineRule="auto"/>
              <w:jc w:val="both"/>
              <w:rPr>
                <w:rFonts w:asciiTheme="majorBidi" w:hAnsiTheme="majorBidi" w:cstheme="majorBidi"/>
                <w:i/>
                <w:iCs/>
                <w:sz w:val="20"/>
                <w:szCs w:val="20"/>
              </w:rPr>
            </w:pPr>
            <w:r w:rsidRPr="006111CD">
              <w:rPr>
                <w:rFonts w:asciiTheme="majorBidi" w:hAnsiTheme="majorBidi" w:cstheme="majorBidi"/>
                <w:i/>
                <w:iCs/>
                <w:sz w:val="20"/>
                <w:szCs w:val="20"/>
              </w:rPr>
              <w:t>EPI</w:t>
            </w:r>
          </w:p>
        </w:tc>
        <w:tc>
          <w:tcPr>
            <w:tcW w:w="4536" w:type="dxa"/>
            <w:gridSpan w:val="3"/>
            <w:tcBorders>
              <w:top w:val="nil"/>
              <w:left w:val="nil"/>
              <w:right w:val="nil"/>
            </w:tcBorders>
          </w:tcPr>
          <w:p w14:paraId="3118F2A0" w14:textId="77777777" w:rsidR="006D79C4" w:rsidRPr="006111CD" w:rsidRDefault="006D79C4" w:rsidP="00EB39F1">
            <w:pPr>
              <w:jc w:val="both"/>
              <w:rPr>
                <w:rFonts w:asciiTheme="majorBidi" w:hAnsiTheme="majorBidi" w:cstheme="majorBidi"/>
                <w:sz w:val="20"/>
                <w:szCs w:val="20"/>
              </w:rPr>
            </w:pPr>
            <w:r w:rsidRPr="006111CD">
              <w:rPr>
                <w:rFonts w:asciiTheme="majorBidi" w:hAnsiTheme="majorBidi" w:cstheme="majorBidi"/>
                <w:sz w:val="20"/>
                <w:szCs w:val="20"/>
              </w:rPr>
              <w:t>The Environmental Performance Index</w:t>
            </w:r>
          </w:p>
        </w:tc>
        <w:tc>
          <w:tcPr>
            <w:tcW w:w="2408" w:type="dxa"/>
            <w:tcBorders>
              <w:top w:val="nil"/>
              <w:left w:val="nil"/>
              <w:right w:val="nil"/>
            </w:tcBorders>
          </w:tcPr>
          <w:p w14:paraId="2520B7E6" w14:textId="77777777" w:rsidR="006D79C4" w:rsidRPr="006111CD" w:rsidRDefault="006D79C4" w:rsidP="00EB39F1">
            <w:pPr>
              <w:rPr>
                <w:rFonts w:asciiTheme="majorBidi" w:hAnsiTheme="majorBidi" w:cstheme="majorBidi"/>
                <w:sz w:val="20"/>
                <w:szCs w:val="20"/>
              </w:rPr>
            </w:pPr>
            <w:r w:rsidRPr="006111CD">
              <w:rPr>
                <w:rFonts w:asciiTheme="majorBidi" w:hAnsiTheme="majorBidi" w:cstheme="majorBidi"/>
                <w:sz w:val="20"/>
                <w:szCs w:val="20"/>
              </w:rPr>
              <w:t>The Yale university center for environmental law and policy</w:t>
            </w:r>
          </w:p>
        </w:tc>
      </w:tr>
    </w:tbl>
    <w:p w14:paraId="52CA8DAA" w14:textId="77777777" w:rsidR="006D79C4" w:rsidRDefault="006D79C4" w:rsidP="006D79C4"/>
    <w:p w14:paraId="3FA98900" w14:textId="6288689A"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2621CC1D" w14:textId="2FB22E1C"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619FB8A5" w14:textId="5B4F690B"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107DBBFE" w14:textId="45087633"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70AB5E89" w14:textId="47B8597A"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064D742B" w14:textId="0E227840"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5B6BE98B" w14:textId="7A53A4AA"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75E0FB00" w14:textId="69C71A41"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16471B4A" w14:textId="3041839F"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5C633A42" w14:textId="10CD1CBB"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27D3D90C" w14:textId="4116E604"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2682F1B5" w14:textId="6C1E26A4"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5BBD5B69" w14:textId="3DE8B2AE"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231B8D50" w14:textId="77777777" w:rsidR="006D79C4" w:rsidRDefault="006D79C4" w:rsidP="006D79C4">
      <w:pPr>
        <w:autoSpaceDE w:val="0"/>
        <w:autoSpaceDN w:val="0"/>
        <w:adjustRightInd w:val="0"/>
        <w:spacing w:line="360" w:lineRule="auto"/>
        <w:ind w:left="426" w:firstLine="709"/>
        <w:jc w:val="both"/>
        <w:rPr>
          <w:rFonts w:asciiTheme="majorBidi" w:hAnsiTheme="majorBidi" w:cstheme="majorBidi"/>
          <w:b/>
          <w:bCs/>
          <w:sz w:val="24"/>
          <w:szCs w:val="24"/>
        </w:rPr>
      </w:pPr>
    </w:p>
    <w:p w14:paraId="65F9A176" w14:textId="77777777" w:rsidR="006D79C4" w:rsidRDefault="006D79C4" w:rsidP="006D79C4">
      <w:pPr>
        <w:autoSpaceDE w:val="0"/>
        <w:autoSpaceDN w:val="0"/>
        <w:adjustRightInd w:val="0"/>
        <w:spacing w:line="360" w:lineRule="auto"/>
        <w:ind w:left="426" w:firstLine="709"/>
        <w:jc w:val="center"/>
        <w:rPr>
          <w:rFonts w:asciiTheme="majorBidi" w:hAnsiTheme="majorBidi" w:cstheme="majorBidi"/>
          <w:b/>
          <w:bCs/>
          <w:sz w:val="24"/>
          <w:szCs w:val="24"/>
        </w:rPr>
      </w:pPr>
      <w:r w:rsidRPr="00AC663E">
        <w:rPr>
          <w:rFonts w:asciiTheme="majorBidi" w:hAnsiTheme="majorBidi" w:cstheme="majorBidi"/>
          <w:b/>
          <w:bCs/>
          <w:sz w:val="24"/>
          <w:szCs w:val="24"/>
        </w:rPr>
        <w:lastRenderedPageBreak/>
        <w:t>Appendix </w:t>
      </w:r>
      <w:r>
        <w:rPr>
          <w:rFonts w:asciiTheme="majorBidi" w:hAnsiTheme="majorBidi" w:cstheme="majorBidi"/>
          <w:b/>
          <w:bCs/>
          <w:sz w:val="24"/>
          <w:szCs w:val="24"/>
        </w:rPr>
        <w:t>B</w:t>
      </w:r>
    </w:p>
    <w:tbl>
      <w:tblPr>
        <w:tblStyle w:val="TableGrid"/>
        <w:tblW w:w="9067" w:type="dxa"/>
        <w:tblLayout w:type="fixed"/>
        <w:tblLook w:val="04A0" w:firstRow="1" w:lastRow="0" w:firstColumn="1" w:lastColumn="0" w:noHBand="0" w:noVBand="1"/>
      </w:tblPr>
      <w:tblGrid>
        <w:gridCol w:w="4531"/>
        <w:gridCol w:w="4536"/>
      </w:tblGrid>
      <w:tr w:rsidR="006D79C4" w:rsidRPr="00D23F5D" w14:paraId="2664EF38" w14:textId="77777777" w:rsidTr="00EB39F1">
        <w:trPr>
          <w:trHeight w:hRule="exact" w:val="828"/>
        </w:trPr>
        <w:tc>
          <w:tcPr>
            <w:tcW w:w="9067" w:type="dxa"/>
            <w:gridSpan w:val="2"/>
          </w:tcPr>
          <w:p w14:paraId="34B40B40" w14:textId="77777777" w:rsidR="006D79C4" w:rsidRPr="00D23F5D" w:rsidRDefault="006D79C4" w:rsidP="00EB39F1">
            <w:pPr>
              <w:autoSpaceDE w:val="0"/>
              <w:autoSpaceDN w:val="0"/>
              <w:adjustRightInd w:val="0"/>
              <w:jc w:val="center"/>
              <w:rPr>
                <w:rFonts w:ascii="Times New Roman" w:hAnsi="Times New Roman" w:cs="Times New Roman"/>
                <w:b/>
                <w:color w:val="000000" w:themeColor="text1"/>
                <w:sz w:val="24"/>
                <w:szCs w:val="24"/>
              </w:rPr>
            </w:pPr>
            <w:r w:rsidRPr="00D23F5D">
              <w:rPr>
                <w:rFonts w:ascii="Times New Roman" w:hAnsi="Times New Roman" w:cs="Times New Roman"/>
                <w:b/>
                <w:bCs/>
                <w:color w:val="000000" w:themeColor="text1"/>
                <w:sz w:val="24"/>
                <w:szCs w:val="24"/>
              </w:rPr>
              <w:t xml:space="preserve">Table B1: </w:t>
            </w:r>
            <w:r w:rsidRPr="00D23F5D">
              <w:rPr>
                <w:rFonts w:ascii="Times New Roman" w:hAnsi="Times New Roman" w:cs="Times New Roman"/>
                <w:b/>
                <w:color w:val="000000" w:themeColor="text1"/>
                <w:sz w:val="24"/>
                <w:szCs w:val="24"/>
              </w:rPr>
              <w:t xml:space="preserve">Classification of countries by Governance </w:t>
            </w:r>
            <w:r>
              <w:rPr>
                <w:rFonts w:ascii="Times New Roman" w:hAnsi="Times New Roman" w:cs="Times New Roman"/>
                <w:b/>
                <w:color w:val="000000" w:themeColor="text1"/>
                <w:sz w:val="24"/>
                <w:szCs w:val="24"/>
              </w:rPr>
              <w:t>regimes</w:t>
            </w:r>
          </w:p>
          <w:p w14:paraId="7A2078DA" w14:textId="77777777" w:rsidR="006D79C4" w:rsidRPr="00D23F5D" w:rsidRDefault="006D79C4" w:rsidP="00EB39F1">
            <w:pPr>
              <w:autoSpaceDE w:val="0"/>
              <w:autoSpaceDN w:val="0"/>
              <w:adjustRightInd w:val="0"/>
              <w:jc w:val="center"/>
              <w:rPr>
                <w:rFonts w:ascii="Times New Roman" w:hAnsi="Times New Roman" w:cs="Times New Roman"/>
                <w:b/>
                <w:color w:val="000000" w:themeColor="text1"/>
                <w:sz w:val="24"/>
                <w:szCs w:val="24"/>
              </w:rPr>
            </w:pPr>
            <w:r w:rsidRPr="00D23F5D">
              <w:rPr>
                <w:rFonts w:ascii="Times New Roman" w:hAnsi="Times New Roman" w:cs="Times New Roman"/>
                <w:b/>
                <w:color w:val="000000" w:themeColor="text1"/>
                <w:sz w:val="24"/>
                <w:szCs w:val="24"/>
              </w:rPr>
              <w:t xml:space="preserve">(Based on Table 2) </w:t>
            </w:r>
          </w:p>
          <w:p w14:paraId="4AC944E5" w14:textId="77777777" w:rsidR="006D79C4" w:rsidRPr="00D23F5D" w:rsidRDefault="006D79C4" w:rsidP="00EB39F1">
            <w:pPr>
              <w:jc w:val="center"/>
              <w:rPr>
                <w:rFonts w:ascii="Times New Roman" w:hAnsi="Times New Roman" w:cs="Times New Roman"/>
                <w:b/>
                <w:bCs/>
                <w:color w:val="000000" w:themeColor="text1"/>
                <w:sz w:val="24"/>
                <w:szCs w:val="24"/>
              </w:rPr>
            </w:pPr>
            <w:r w:rsidRPr="00D23F5D">
              <w:rPr>
                <w:rFonts w:ascii="Times New Roman" w:hAnsi="Times New Roman" w:cs="Times New Roman"/>
                <w:b/>
                <w:bCs/>
                <w:color w:val="000000" w:themeColor="text1"/>
                <w:sz w:val="24"/>
                <w:szCs w:val="24"/>
              </w:rPr>
              <w:t>Growth equation</w:t>
            </w:r>
          </w:p>
        </w:tc>
      </w:tr>
      <w:tr w:rsidR="006D79C4" w:rsidRPr="00D23F5D" w14:paraId="605F828D" w14:textId="77777777" w:rsidTr="00EB39F1">
        <w:trPr>
          <w:trHeight w:hRule="exact" w:val="283"/>
        </w:trPr>
        <w:tc>
          <w:tcPr>
            <w:tcW w:w="4531" w:type="dxa"/>
            <w:tcBorders>
              <w:bottom w:val="single" w:sz="4" w:space="0" w:color="auto"/>
            </w:tcBorders>
          </w:tcPr>
          <w:p w14:paraId="0939EBA6" w14:textId="77777777" w:rsidR="006D79C4" w:rsidRPr="00D23F5D" w:rsidRDefault="006D79C4" w:rsidP="00EB39F1">
            <w:pPr>
              <w:jc w:val="center"/>
              <w:rPr>
                <w:rFonts w:ascii="Times New Roman" w:hAnsi="Times New Roman" w:cs="Times New Roman"/>
                <w:b/>
                <w:bCs/>
                <w:color w:val="000000" w:themeColor="text1"/>
                <w:sz w:val="24"/>
                <w:szCs w:val="24"/>
              </w:rPr>
            </w:pPr>
            <w:r w:rsidRPr="00D23F5D">
              <w:rPr>
                <w:rFonts w:ascii="Times New Roman" w:hAnsi="Times New Roman" w:cs="Times New Roman"/>
                <w:b/>
                <w:bCs/>
                <w:color w:val="000000" w:themeColor="text1"/>
                <w:sz w:val="24"/>
                <w:szCs w:val="24"/>
              </w:rPr>
              <w:t>Lower regime</w:t>
            </w:r>
          </w:p>
        </w:tc>
        <w:tc>
          <w:tcPr>
            <w:tcW w:w="4536" w:type="dxa"/>
            <w:tcBorders>
              <w:bottom w:val="single" w:sz="4" w:space="0" w:color="auto"/>
            </w:tcBorders>
          </w:tcPr>
          <w:p w14:paraId="0E11EA8B" w14:textId="77777777" w:rsidR="006D79C4" w:rsidRPr="00D23F5D" w:rsidRDefault="006D79C4" w:rsidP="00EB39F1">
            <w:pPr>
              <w:jc w:val="center"/>
              <w:rPr>
                <w:rFonts w:ascii="Times New Roman" w:hAnsi="Times New Roman" w:cs="Times New Roman"/>
                <w:b/>
                <w:bCs/>
                <w:color w:val="000000" w:themeColor="text1"/>
                <w:sz w:val="24"/>
                <w:szCs w:val="24"/>
              </w:rPr>
            </w:pPr>
            <w:r w:rsidRPr="00D23F5D">
              <w:rPr>
                <w:rFonts w:ascii="Times New Roman" w:hAnsi="Times New Roman" w:cs="Times New Roman"/>
                <w:b/>
                <w:bCs/>
                <w:color w:val="000000" w:themeColor="text1"/>
                <w:sz w:val="24"/>
                <w:szCs w:val="24"/>
              </w:rPr>
              <w:t>Upper regime</w:t>
            </w:r>
          </w:p>
        </w:tc>
      </w:tr>
      <w:tr w:rsidR="006D79C4" w:rsidRPr="00D23F5D" w14:paraId="798D7163" w14:textId="77777777" w:rsidTr="00EB39F1">
        <w:trPr>
          <w:trHeight w:hRule="exact" w:val="283"/>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2053EF"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 xml:space="preserve">Albania; Algeria; </w:t>
            </w:r>
            <w:r w:rsidRPr="00D23F5D">
              <w:rPr>
                <w:rFonts w:ascii="Times New Roman" w:hAnsi="Times New Roman" w:cs="Times New Roman"/>
                <w:color w:val="000000" w:themeColor="text1"/>
              </w:rPr>
              <w:t>Azerbaijan; Bangladesh</w:t>
            </w:r>
          </w:p>
        </w:tc>
        <w:tc>
          <w:tcPr>
            <w:tcW w:w="4536" w:type="dxa"/>
            <w:tcBorders>
              <w:top w:val="single" w:sz="4" w:space="0" w:color="auto"/>
              <w:left w:val="nil"/>
              <w:bottom w:val="single" w:sz="4" w:space="0" w:color="auto"/>
              <w:right w:val="single" w:sz="4" w:space="0" w:color="auto"/>
            </w:tcBorders>
            <w:shd w:val="clear" w:color="auto" w:fill="auto"/>
          </w:tcPr>
          <w:p w14:paraId="3240C334"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Australia; Austria; Belgium; Canada; Chile</w:t>
            </w:r>
          </w:p>
        </w:tc>
      </w:tr>
      <w:tr w:rsidR="006D79C4" w:rsidRPr="00D23F5D" w14:paraId="36988246" w14:textId="77777777" w:rsidTr="00EB39F1">
        <w:trPr>
          <w:trHeight w:hRule="exact" w:val="283"/>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43D874"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Burkina-Faso; Ecuador; Egypt</w:t>
            </w:r>
          </w:p>
        </w:tc>
        <w:tc>
          <w:tcPr>
            <w:tcW w:w="4536" w:type="dxa"/>
            <w:tcBorders>
              <w:top w:val="single" w:sz="4" w:space="0" w:color="auto"/>
              <w:left w:val="nil"/>
              <w:bottom w:val="single" w:sz="4" w:space="0" w:color="auto"/>
              <w:right w:val="single" w:sz="4" w:space="0" w:color="auto"/>
            </w:tcBorders>
            <w:shd w:val="clear" w:color="auto" w:fill="auto"/>
          </w:tcPr>
          <w:p w14:paraId="3FD3ACC9"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 xml:space="preserve">Denmark; Finland; France; Germany; </w:t>
            </w:r>
          </w:p>
        </w:tc>
      </w:tr>
      <w:tr w:rsidR="006D79C4" w:rsidRPr="00D23F5D" w14:paraId="72237831" w14:textId="77777777" w:rsidTr="00EB39F1">
        <w:trPr>
          <w:trHeight w:hRule="exact" w:val="283"/>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CA7673"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 xml:space="preserve">Guatemala; </w:t>
            </w:r>
            <w:r w:rsidRPr="00D23F5D">
              <w:rPr>
                <w:rFonts w:ascii="Times New Roman" w:hAnsi="Times New Roman" w:cs="Times New Roman"/>
                <w:color w:val="000000" w:themeColor="text1"/>
              </w:rPr>
              <w:t>Honduras; Indonesia; Iran</w:t>
            </w:r>
            <w:r w:rsidRPr="00D23F5D">
              <w:rPr>
                <w:rFonts w:ascii="Times New Roman" w:eastAsia="Times New Roman" w:hAnsi="Times New Roman" w:cs="Times New Roman"/>
                <w:color w:val="000000" w:themeColor="text1"/>
                <w:sz w:val="24"/>
                <w:szCs w:val="24"/>
              </w:rPr>
              <w:t xml:space="preserve"> </w:t>
            </w:r>
          </w:p>
        </w:tc>
        <w:tc>
          <w:tcPr>
            <w:tcW w:w="4536" w:type="dxa"/>
            <w:tcBorders>
              <w:top w:val="single" w:sz="4" w:space="0" w:color="auto"/>
              <w:left w:val="nil"/>
              <w:bottom w:val="single" w:sz="4" w:space="0" w:color="auto"/>
              <w:right w:val="single" w:sz="4" w:space="0" w:color="auto"/>
            </w:tcBorders>
            <w:shd w:val="clear" w:color="auto" w:fill="auto"/>
          </w:tcPr>
          <w:p w14:paraId="592EC409"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Ireland; Japan; Netherlands; New Zealand</w:t>
            </w:r>
          </w:p>
        </w:tc>
      </w:tr>
      <w:tr w:rsidR="006D79C4" w:rsidRPr="00D23F5D" w14:paraId="757D4D1E" w14:textId="77777777" w:rsidTr="00EB39F1">
        <w:trPr>
          <w:trHeight w:hRule="exact" w:val="283"/>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C6D15B"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Kenya; Madagascar; Morocco; Niger</w:t>
            </w:r>
          </w:p>
        </w:tc>
        <w:tc>
          <w:tcPr>
            <w:tcW w:w="4536" w:type="dxa"/>
            <w:tcBorders>
              <w:top w:val="single" w:sz="4" w:space="0" w:color="auto"/>
              <w:left w:val="nil"/>
              <w:bottom w:val="single" w:sz="4" w:space="0" w:color="auto"/>
              <w:right w:val="single" w:sz="4" w:space="0" w:color="auto"/>
            </w:tcBorders>
            <w:shd w:val="clear" w:color="auto" w:fill="auto"/>
          </w:tcPr>
          <w:p w14:paraId="475A7D14"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Norway, Spain; Sweden; UK; US</w:t>
            </w:r>
          </w:p>
        </w:tc>
      </w:tr>
      <w:tr w:rsidR="006D79C4" w:rsidRPr="00D23F5D" w14:paraId="225A8BCF" w14:textId="77777777" w:rsidTr="00EB39F1">
        <w:trPr>
          <w:trHeight w:hRule="exact" w:val="283"/>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046478"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hAnsi="Times New Roman" w:cs="Times New Roman"/>
                <w:color w:val="000000" w:themeColor="text1"/>
              </w:rPr>
              <w:t>Pakistan; Saudi Arabia; Sri Lanka; Togo</w:t>
            </w:r>
          </w:p>
        </w:tc>
        <w:tc>
          <w:tcPr>
            <w:tcW w:w="4536" w:type="dxa"/>
            <w:tcBorders>
              <w:top w:val="single" w:sz="4" w:space="0" w:color="auto"/>
              <w:left w:val="nil"/>
              <w:bottom w:val="single" w:sz="4" w:space="0" w:color="auto"/>
              <w:right w:val="single" w:sz="4" w:space="0" w:color="auto"/>
            </w:tcBorders>
            <w:shd w:val="clear" w:color="auto" w:fill="auto"/>
          </w:tcPr>
          <w:p w14:paraId="3A8F3113" w14:textId="77777777" w:rsidR="006D79C4" w:rsidRPr="00D23F5D" w:rsidRDefault="006D79C4" w:rsidP="00EB39F1">
            <w:pPr>
              <w:jc w:val="both"/>
              <w:rPr>
                <w:rFonts w:ascii="Times New Roman" w:hAnsi="Times New Roman" w:cs="Times New Roman"/>
                <w:color w:val="000000" w:themeColor="text1"/>
              </w:rPr>
            </w:pPr>
          </w:p>
        </w:tc>
      </w:tr>
      <w:tr w:rsidR="006D79C4" w:rsidRPr="00D23F5D" w14:paraId="7A569AF4" w14:textId="77777777" w:rsidTr="00EB39F1">
        <w:trPr>
          <w:trHeight w:hRule="exact" w:val="283"/>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B238E1"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 xml:space="preserve">Tunisia; Ukraine; Venezuela; </w:t>
            </w:r>
          </w:p>
        </w:tc>
        <w:tc>
          <w:tcPr>
            <w:tcW w:w="4536" w:type="dxa"/>
            <w:tcBorders>
              <w:top w:val="single" w:sz="4" w:space="0" w:color="auto"/>
              <w:left w:val="nil"/>
              <w:bottom w:val="single" w:sz="4" w:space="0" w:color="auto"/>
              <w:right w:val="single" w:sz="4" w:space="0" w:color="auto"/>
            </w:tcBorders>
            <w:shd w:val="clear" w:color="auto" w:fill="auto"/>
          </w:tcPr>
          <w:p w14:paraId="7E3CB772" w14:textId="77777777" w:rsidR="006D79C4" w:rsidRPr="00D23F5D" w:rsidRDefault="006D79C4" w:rsidP="00EB39F1">
            <w:pPr>
              <w:jc w:val="both"/>
              <w:rPr>
                <w:rFonts w:ascii="Times New Roman" w:hAnsi="Times New Roman" w:cs="Times New Roman"/>
                <w:color w:val="000000" w:themeColor="text1"/>
              </w:rPr>
            </w:pPr>
          </w:p>
        </w:tc>
      </w:tr>
      <w:tr w:rsidR="006D79C4" w:rsidRPr="00D23F5D" w14:paraId="2A80046E" w14:textId="77777777" w:rsidTr="00EB39F1">
        <w:trPr>
          <w:trHeight w:hRule="exact" w:val="283"/>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837D4C"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Zimbabwe</w:t>
            </w:r>
          </w:p>
        </w:tc>
        <w:tc>
          <w:tcPr>
            <w:tcW w:w="4536" w:type="dxa"/>
            <w:tcBorders>
              <w:top w:val="single" w:sz="4" w:space="0" w:color="auto"/>
              <w:left w:val="nil"/>
              <w:bottom w:val="single" w:sz="4" w:space="0" w:color="auto"/>
              <w:right w:val="single" w:sz="4" w:space="0" w:color="auto"/>
            </w:tcBorders>
            <w:shd w:val="clear" w:color="auto" w:fill="auto"/>
            <w:vAlign w:val="bottom"/>
          </w:tcPr>
          <w:p w14:paraId="3A6AB3C9" w14:textId="77777777" w:rsidR="006D79C4" w:rsidRPr="00D23F5D" w:rsidRDefault="006D79C4" w:rsidP="00EB39F1">
            <w:pPr>
              <w:jc w:val="both"/>
              <w:rPr>
                <w:rFonts w:ascii="Times New Roman" w:hAnsi="Times New Roman" w:cs="Times New Roman"/>
                <w:color w:val="000000" w:themeColor="text1"/>
                <w:sz w:val="24"/>
                <w:szCs w:val="24"/>
              </w:rPr>
            </w:pPr>
          </w:p>
        </w:tc>
      </w:tr>
    </w:tbl>
    <w:p w14:paraId="0C36C4B5" w14:textId="77777777" w:rsidR="006D79C4" w:rsidRDefault="006D79C4" w:rsidP="006D79C4">
      <w:pPr>
        <w:autoSpaceDE w:val="0"/>
        <w:autoSpaceDN w:val="0"/>
        <w:adjustRightInd w:val="0"/>
        <w:spacing w:line="360" w:lineRule="auto"/>
        <w:jc w:val="both"/>
        <w:rPr>
          <w:rFonts w:asciiTheme="majorBidi" w:hAnsiTheme="majorBidi" w:cstheme="majorBidi"/>
          <w:b/>
          <w:bCs/>
          <w:sz w:val="24"/>
          <w:szCs w:val="24"/>
        </w:rPr>
      </w:pPr>
    </w:p>
    <w:tbl>
      <w:tblPr>
        <w:tblStyle w:val="TableGrid"/>
        <w:tblW w:w="9067" w:type="dxa"/>
        <w:tblLayout w:type="fixed"/>
        <w:tblLook w:val="04A0" w:firstRow="1" w:lastRow="0" w:firstColumn="1" w:lastColumn="0" w:noHBand="0" w:noVBand="1"/>
      </w:tblPr>
      <w:tblGrid>
        <w:gridCol w:w="4533"/>
        <w:gridCol w:w="4534"/>
      </w:tblGrid>
      <w:tr w:rsidR="006D79C4" w:rsidRPr="00D23F5D" w14:paraId="39A754F8" w14:textId="77777777" w:rsidTr="00EB39F1">
        <w:trPr>
          <w:trHeight w:hRule="exact" w:val="997"/>
        </w:trPr>
        <w:tc>
          <w:tcPr>
            <w:tcW w:w="9067" w:type="dxa"/>
            <w:gridSpan w:val="2"/>
          </w:tcPr>
          <w:p w14:paraId="2C2517F1" w14:textId="77777777" w:rsidR="006D79C4" w:rsidRPr="00D23F5D" w:rsidRDefault="006D79C4" w:rsidP="00EB39F1">
            <w:pPr>
              <w:autoSpaceDE w:val="0"/>
              <w:autoSpaceDN w:val="0"/>
              <w:adjustRightInd w:val="0"/>
              <w:jc w:val="center"/>
              <w:rPr>
                <w:rFonts w:ascii="Times New Roman" w:hAnsi="Times New Roman" w:cs="Times New Roman"/>
                <w:b/>
                <w:color w:val="000000" w:themeColor="text1"/>
                <w:sz w:val="24"/>
                <w:szCs w:val="24"/>
              </w:rPr>
            </w:pPr>
            <w:r w:rsidRPr="00D23F5D">
              <w:rPr>
                <w:rFonts w:ascii="Times New Roman" w:hAnsi="Times New Roman" w:cs="Times New Roman"/>
                <w:b/>
                <w:bCs/>
                <w:color w:val="000000" w:themeColor="text1"/>
                <w:sz w:val="24"/>
                <w:szCs w:val="24"/>
              </w:rPr>
              <w:t xml:space="preserve">Table B2 : </w:t>
            </w:r>
            <w:r w:rsidRPr="00D23F5D">
              <w:rPr>
                <w:rFonts w:ascii="Times New Roman" w:hAnsi="Times New Roman" w:cs="Times New Roman"/>
                <w:b/>
                <w:color w:val="000000" w:themeColor="text1"/>
                <w:sz w:val="24"/>
                <w:szCs w:val="24"/>
              </w:rPr>
              <w:t xml:space="preserve">Classification of countries by Governance </w:t>
            </w:r>
            <w:r>
              <w:rPr>
                <w:rFonts w:ascii="Times New Roman" w:hAnsi="Times New Roman" w:cs="Times New Roman"/>
                <w:b/>
                <w:color w:val="000000" w:themeColor="text1"/>
                <w:sz w:val="24"/>
                <w:szCs w:val="24"/>
              </w:rPr>
              <w:t>regimes</w:t>
            </w:r>
          </w:p>
          <w:p w14:paraId="26143745" w14:textId="77777777" w:rsidR="006D79C4" w:rsidRPr="00D23F5D" w:rsidRDefault="006D79C4" w:rsidP="00EB39F1">
            <w:pPr>
              <w:autoSpaceDE w:val="0"/>
              <w:autoSpaceDN w:val="0"/>
              <w:adjustRightInd w:val="0"/>
              <w:jc w:val="center"/>
              <w:rPr>
                <w:rFonts w:ascii="Times New Roman" w:hAnsi="Times New Roman" w:cs="Times New Roman"/>
                <w:b/>
                <w:color w:val="000000" w:themeColor="text1"/>
                <w:sz w:val="24"/>
                <w:szCs w:val="24"/>
              </w:rPr>
            </w:pPr>
            <w:r w:rsidRPr="00D23F5D">
              <w:rPr>
                <w:rFonts w:ascii="Times New Roman" w:hAnsi="Times New Roman" w:cs="Times New Roman"/>
                <w:b/>
                <w:color w:val="000000" w:themeColor="text1"/>
                <w:sz w:val="24"/>
                <w:szCs w:val="24"/>
              </w:rPr>
              <w:t xml:space="preserve">(Based on Table 3) </w:t>
            </w:r>
          </w:p>
          <w:p w14:paraId="709906D0" w14:textId="77777777" w:rsidR="006D79C4" w:rsidRPr="00D23F5D" w:rsidRDefault="006D79C4" w:rsidP="00EB39F1">
            <w:pPr>
              <w:jc w:val="center"/>
              <w:rPr>
                <w:rFonts w:ascii="Times New Roman" w:hAnsi="Times New Roman" w:cs="Times New Roman"/>
                <w:b/>
                <w:bCs/>
                <w:color w:val="000000" w:themeColor="text1"/>
                <w:sz w:val="24"/>
                <w:szCs w:val="24"/>
              </w:rPr>
            </w:pPr>
            <w:r w:rsidRPr="00D23F5D">
              <w:rPr>
                <w:rFonts w:ascii="Times New Roman" w:hAnsi="Times New Roman" w:cs="Times New Roman"/>
                <w:b/>
                <w:bCs/>
                <w:color w:val="000000" w:themeColor="text1"/>
                <w:sz w:val="24"/>
                <w:szCs w:val="24"/>
              </w:rPr>
              <w:t>HDI Equation</w:t>
            </w:r>
          </w:p>
        </w:tc>
      </w:tr>
      <w:tr w:rsidR="006D79C4" w:rsidRPr="00D23F5D" w14:paraId="7C517957" w14:textId="77777777" w:rsidTr="00EB39F1">
        <w:trPr>
          <w:trHeight w:hRule="exact" w:val="283"/>
        </w:trPr>
        <w:tc>
          <w:tcPr>
            <w:tcW w:w="4533" w:type="dxa"/>
            <w:tcBorders>
              <w:bottom w:val="single" w:sz="4" w:space="0" w:color="auto"/>
            </w:tcBorders>
          </w:tcPr>
          <w:p w14:paraId="63738E3A" w14:textId="77777777" w:rsidR="006D79C4" w:rsidRPr="00D23F5D" w:rsidRDefault="006D79C4" w:rsidP="00EB39F1">
            <w:pPr>
              <w:jc w:val="center"/>
              <w:rPr>
                <w:rFonts w:ascii="Times New Roman" w:hAnsi="Times New Roman" w:cs="Times New Roman"/>
                <w:b/>
                <w:bCs/>
                <w:color w:val="000000" w:themeColor="text1"/>
                <w:sz w:val="24"/>
                <w:szCs w:val="24"/>
              </w:rPr>
            </w:pPr>
            <w:r w:rsidRPr="00D23F5D">
              <w:rPr>
                <w:rFonts w:ascii="Times New Roman" w:hAnsi="Times New Roman" w:cs="Times New Roman"/>
                <w:b/>
                <w:bCs/>
                <w:color w:val="000000" w:themeColor="text1"/>
                <w:sz w:val="24"/>
                <w:szCs w:val="24"/>
              </w:rPr>
              <w:t>Lower regime</w:t>
            </w:r>
          </w:p>
        </w:tc>
        <w:tc>
          <w:tcPr>
            <w:tcW w:w="4534" w:type="dxa"/>
            <w:tcBorders>
              <w:bottom w:val="single" w:sz="4" w:space="0" w:color="auto"/>
            </w:tcBorders>
          </w:tcPr>
          <w:p w14:paraId="632422A2" w14:textId="77777777" w:rsidR="006D79C4" w:rsidRPr="00D23F5D" w:rsidRDefault="006D79C4" w:rsidP="00EB39F1">
            <w:pPr>
              <w:jc w:val="center"/>
              <w:rPr>
                <w:rFonts w:ascii="Times New Roman" w:hAnsi="Times New Roman" w:cs="Times New Roman"/>
                <w:b/>
                <w:bCs/>
                <w:color w:val="000000" w:themeColor="text1"/>
                <w:sz w:val="24"/>
                <w:szCs w:val="24"/>
              </w:rPr>
            </w:pPr>
            <w:r w:rsidRPr="00D23F5D">
              <w:rPr>
                <w:rFonts w:ascii="Times New Roman" w:hAnsi="Times New Roman" w:cs="Times New Roman"/>
                <w:b/>
                <w:bCs/>
                <w:color w:val="000000" w:themeColor="text1"/>
                <w:sz w:val="24"/>
                <w:szCs w:val="24"/>
              </w:rPr>
              <w:t>Upper regime</w:t>
            </w:r>
          </w:p>
        </w:tc>
      </w:tr>
      <w:tr w:rsidR="006D79C4" w:rsidRPr="00D23F5D" w14:paraId="1C244569" w14:textId="77777777" w:rsidTr="00EB39F1">
        <w:trPr>
          <w:trHeight w:hRule="exact" w:val="283"/>
        </w:trPr>
        <w:tc>
          <w:tcPr>
            <w:tcW w:w="4533" w:type="dxa"/>
            <w:vAlign w:val="bottom"/>
          </w:tcPr>
          <w:p w14:paraId="5CA8EC4D"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 xml:space="preserve">Albania; Algeria; </w:t>
            </w:r>
            <w:r w:rsidRPr="00D23F5D">
              <w:rPr>
                <w:rFonts w:ascii="Times New Roman" w:hAnsi="Times New Roman" w:cs="Times New Roman"/>
                <w:color w:val="000000" w:themeColor="text1"/>
              </w:rPr>
              <w:t>Azerbaijan; Bangladesh</w:t>
            </w:r>
          </w:p>
        </w:tc>
        <w:tc>
          <w:tcPr>
            <w:tcW w:w="4534" w:type="dxa"/>
            <w:tcBorders>
              <w:top w:val="single" w:sz="4" w:space="0" w:color="auto"/>
              <w:left w:val="nil"/>
              <w:bottom w:val="single" w:sz="4" w:space="0" w:color="auto"/>
              <w:right w:val="single" w:sz="4" w:space="0" w:color="auto"/>
            </w:tcBorders>
            <w:shd w:val="clear" w:color="auto" w:fill="auto"/>
          </w:tcPr>
          <w:p w14:paraId="577E1CD0"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Australia; Austria; Belgium; Botswana; Canada</w:t>
            </w:r>
          </w:p>
        </w:tc>
      </w:tr>
      <w:tr w:rsidR="006D79C4" w:rsidRPr="00D23F5D" w14:paraId="25F750C1" w14:textId="77777777" w:rsidTr="00EB39F1">
        <w:trPr>
          <w:trHeight w:hRule="exact" w:val="283"/>
        </w:trPr>
        <w:tc>
          <w:tcPr>
            <w:tcW w:w="4533" w:type="dxa"/>
            <w:vAlign w:val="bottom"/>
          </w:tcPr>
          <w:p w14:paraId="36878B90"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Burkina-Faso; Ecuador; Egypt</w:t>
            </w:r>
          </w:p>
        </w:tc>
        <w:tc>
          <w:tcPr>
            <w:tcW w:w="4534" w:type="dxa"/>
            <w:tcBorders>
              <w:top w:val="single" w:sz="4" w:space="0" w:color="auto"/>
              <w:left w:val="nil"/>
              <w:bottom w:val="single" w:sz="4" w:space="0" w:color="auto"/>
              <w:right w:val="single" w:sz="4" w:space="0" w:color="auto"/>
            </w:tcBorders>
            <w:shd w:val="clear" w:color="auto" w:fill="auto"/>
          </w:tcPr>
          <w:p w14:paraId="0901D28E"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 xml:space="preserve">Chile; Czech; Denmark; Estonia; Finland; </w:t>
            </w:r>
          </w:p>
        </w:tc>
      </w:tr>
      <w:tr w:rsidR="006D79C4" w:rsidRPr="00D23F5D" w14:paraId="70A6F48B" w14:textId="77777777" w:rsidTr="00EB39F1">
        <w:trPr>
          <w:trHeight w:hRule="exact" w:val="283"/>
        </w:trPr>
        <w:tc>
          <w:tcPr>
            <w:tcW w:w="4533" w:type="dxa"/>
            <w:vAlign w:val="bottom"/>
          </w:tcPr>
          <w:p w14:paraId="1BE1B450"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 xml:space="preserve">Guatemala; </w:t>
            </w:r>
            <w:r w:rsidRPr="00D23F5D">
              <w:rPr>
                <w:rFonts w:ascii="Times New Roman" w:hAnsi="Times New Roman" w:cs="Times New Roman"/>
                <w:color w:val="000000" w:themeColor="text1"/>
              </w:rPr>
              <w:t>Honduras; Indonesia; Iran</w:t>
            </w:r>
            <w:r w:rsidRPr="00D23F5D">
              <w:rPr>
                <w:rFonts w:ascii="Times New Roman" w:eastAsia="Times New Roman" w:hAnsi="Times New Roman" w:cs="Times New Roman"/>
                <w:color w:val="000000" w:themeColor="text1"/>
                <w:sz w:val="24"/>
                <w:szCs w:val="24"/>
              </w:rPr>
              <w:t xml:space="preserve"> </w:t>
            </w:r>
          </w:p>
        </w:tc>
        <w:tc>
          <w:tcPr>
            <w:tcW w:w="4534" w:type="dxa"/>
            <w:tcBorders>
              <w:top w:val="single" w:sz="4" w:space="0" w:color="auto"/>
              <w:left w:val="nil"/>
              <w:bottom w:val="single" w:sz="4" w:space="0" w:color="auto"/>
              <w:right w:val="single" w:sz="4" w:space="0" w:color="auto"/>
            </w:tcBorders>
            <w:shd w:val="clear" w:color="auto" w:fill="auto"/>
          </w:tcPr>
          <w:p w14:paraId="3CCF1D61"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France; Germany; Greece; Hungary; Ireland</w:t>
            </w:r>
          </w:p>
        </w:tc>
      </w:tr>
      <w:tr w:rsidR="006D79C4" w:rsidRPr="00D23F5D" w14:paraId="6B0DBEC6" w14:textId="77777777" w:rsidTr="00EB39F1">
        <w:trPr>
          <w:trHeight w:hRule="exact" w:val="283"/>
        </w:trPr>
        <w:tc>
          <w:tcPr>
            <w:tcW w:w="4533" w:type="dxa"/>
            <w:vAlign w:val="bottom"/>
          </w:tcPr>
          <w:p w14:paraId="50005E53"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Kenya; Madagascar; Morocco; Niger</w:t>
            </w:r>
          </w:p>
        </w:tc>
        <w:tc>
          <w:tcPr>
            <w:tcW w:w="4534" w:type="dxa"/>
            <w:tcBorders>
              <w:top w:val="single" w:sz="4" w:space="0" w:color="auto"/>
              <w:left w:val="nil"/>
              <w:bottom w:val="single" w:sz="4" w:space="0" w:color="auto"/>
              <w:right w:val="single" w:sz="4" w:space="0" w:color="auto"/>
            </w:tcBorders>
            <w:shd w:val="clear" w:color="auto" w:fill="auto"/>
          </w:tcPr>
          <w:p w14:paraId="392F6A4C"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Italy; Japan; Korea, Rep.; Latvia; Lithuania</w:t>
            </w:r>
          </w:p>
        </w:tc>
      </w:tr>
      <w:tr w:rsidR="006D79C4" w:rsidRPr="00D23F5D" w14:paraId="3D20DEE4" w14:textId="77777777" w:rsidTr="00EB39F1">
        <w:trPr>
          <w:trHeight w:hRule="exact" w:val="283"/>
        </w:trPr>
        <w:tc>
          <w:tcPr>
            <w:tcW w:w="4533" w:type="dxa"/>
            <w:vAlign w:val="bottom"/>
          </w:tcPr>
          <w:p w14:paraId="095C919E"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hAnsi="Times New Roman" w:cs="Times New Roman"/>
                <w:color w:val="000000" w:themeColor="text1"/>
              </w:rPr>
              <w:t>Pakistan; Togo</w:t>
            </w:r>
          </w:p>
        </w:tc>
        <w:tc>
          <w:tcPr>
            <w:tcW w:w="4534" w:type="dxa"/>
            <w:tcBorders>
              <w:top w:val="single" w:sz="4" w:space="0" w:color="auto"/>
              <w:left w:val="nil"/>
              <w:bottom w:val="single" w:sz="4" w:space="0" w:color="auto"/>
              <w:right w:val="single" w:sz="4" w:space="0" w:color="auto"/>
            </w:tcBorders>
            <w:shd w:val="clear" w:color="auto" w:fill="auto"/>
          </w:tcPr>
          <w:p w14:paraId="3F4B0C3A"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Netherlands; New Zealand; Norway, Poland</w:t>
            </w:r>
          </w:p>
        </w:tc>
      </w:tr>
      <w:tr w:rsidR="006D79C4" w:rsidRPr="00D23F5D" w14:paraId="195D4075" w14:textId="77777777" w:rsidTr="00EB39F1">
        <w:trPr>
          <w:trHeight w:hRule="exact" w:val="283"/>
        </w:trPr>
        <w:tc>
          <w:tcPr>
            <w:tcW w:w="4533" w:type="dxa"/>
            <w:vAlign w:val="bottom"/>
          </w:tcPr>
          <w:p w14:paraId="3113B828"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 xml:space="preserve">Ukraine; Venezuela; </w:t>
            </w:r>
          </w:p>
        </w:tc>
        <w:tc>
          <w:tcPr>
            <w:tcW w:w="4534" w:type="dxa"/>
            <w:tcBorders>
              <w:top w:val="single" w:sz="4" w:space="0" w:color="auto"/>
              <w:left w:val="nil"/>
              <w:bottom w:val="single" w:sz="4" w:space="0" w:color="auto"/>
              <w:right w:val="single" w:sz="4" w:space="0" w:color="auto"/>
            </w:tcBorders>
            <w:shd w:val="clear" w:color="auto" w:fill="auto"/>
          </w:tcPr>
          <w:p w14:paraId="5C8C9C83"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 xml:space="preserve">Slovak Republic; Spain; Sweden; Switzerland; </w:t>
            </w:r>
          </w:p>
        </w:tc>
      </w:tr>
      <w:tr w:rsidR="006D79C4" w:rsidRPr="00D23F5D" w14:paraId="1107947A" w14:textId="77777777" w:rsidTr="00EB39F1">
        <w:trPr>
          <w:trHeight w:hRule="exact" w:val="283"/>
        </w:trPr>
        <w:tc>
          <w:tcPr>
            <w:tcW w:w="4533" w:type="dxa"/>
            <w:tcBorders>
              <w:top w:val="single" w:sz="4" w:space="0" w:color="auto"/>
              <w:left w:val="single" w:sz="4" w:space="0" w:color="auto"/>
              <w:bottom w:val="single" w:sz="4" w:space="0" w:color="auto"/>
              <w:right w:val="single" w:sz="4" w:space="0" w:color="auto"/>
            </w:tcBorders>
            <w:shd w:val="clear" w:color="auto" w:fill="auto"/>
            <w:vAlign w:val="bottom"/>
          </w:tcPr>
          <w:p w14:paraId="297E8D71"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Zimbabwe</w:t>
            </w:r>
          </w:p>
        </w:tc>
        <w:tc>
          <w:tcPr>
            <w:tcW w:w="4534" w:type="dxa"/>
            <w:tcBorders>
              <w:top w:val="single" w:sz="4" w:space="0" w:color="auto"/>
              <w:left w:val="single" w:sz="4" w:space="0" w:color="auto"/>
              <w:bottom w:val="single" w:sz="4" w:space="0" w:color="auto"/>
              <w:right w:val="single" w:sz="4" w:space="0" w:color="auto"/>
            </w:tcBorders>
            <w:shd w:val="clear" w:color="auto" w:fill="auto"/>
            <w:vAlign w:val="bottom"/>
          </w:tcPr>
          <w:p w14:paraId="7704DFB8" w14:textId="77777777" w:rsidR="006D79C4" w:rsidRPr="00D23F5D" w:rsidRDefault="006D79C4" w:rsidP="00EB39F1">
            <w:pPr>
              <w:jc w:val="both"/>
              <w:rPr>
                <w:rFonts w:ascii="Times New Roman" w:hAnsi="Times New Roman" w:cs="Times New Roman"/>
                <w:color w:val="000000" w:themeColor="text1"/>
                <w:sz w:val="24"/>
                <w:szCs w:val="24"/>
              </w:rPr>
            </w:pPr>
            <w:r w:rsidRPr="00D23F5D">
              <w:rPr>
                <w:rFonts w:ascii="Times New Roman" w:hAnsi="Times New Roman" w:cs="Times New Roman"/>
                <w:color w:val="000000" w:themeColor="text1"/>
              </w:rPr>
              <w:t>UK; US</w:t>
            </w:r>
            <w:r w:rsidRPr="00D23F5D">
              <w:rPr>
                <w:rFonts w:ascii="Times New Roman" w:hAnsi="Times New Roman" w:cs="Times New Roman"/>
                <w:color w:val="000000" w:themeColor="text1"/>
                <w:sz w:val="24"/>
                <w:szCs w:val="24"/>
              </w:rPr>
              <w:t xml:space="preserve"> ;Slovenia; Uruguay</w:t>
            </w:r>
          </w:p>
        </w:tc>
      </w:tr>
    </w:tbl>
    <w:p w14:paraId="6AD7BEE5" w14:textId="77777777" w:rsidR="006D79C4" w:rsidRPr="00AC663E" w:rsidRDefault="006D79C4" w:rsidP="006D79C4">
      <w:pPr>
        <w:autoSpaceDE w:val="0"/>
        <w:autoSpaceDN w:val="0"/>
        <w:adjustRightInd w:val="0"/>
        <w:spacing w:line="360" w:lineRule="auto"/>
        <w:ind w:firstLine="709"/>
        <w:jc w:val="both"/>
        <w:rPr>
          <w:rFonts w:asciiTheme="majorBidi" w:hAnsiTheme="majorBidi" w:cstheme="majorBidi"/>
          <w:sz w:val="24"/>
          <w:szCs w:val="24"/>
        </w:rPr>
      </w:pPr>
    </w:p>
    <w:tbl>
      <w:tblPr>
        <w:tblStyle w:val="TableGrid"/>
        <w:tblW w:w="9067" w:type="dxa"/>
        <w:tblLayout w:type="fixed"/>
        <w:tblLook w:val="04A0" w:firstRow="1" w:lastRow="0" w:firstColumn="1" w:lastColumn="0" w:noHBand="0" w:noVBand="1"/>
      </w:tblPr>
      <w:tblGrid>
        <w:gridCol w:w="4533"/>
        <w:gridCol w:w="4534"/>
      </w:tblGrid>
      <w:tr w:rsidR="006D79C4" w:rsidRPr="00D23F5D" w14:paraId="3528938B" w14:textId="77777777" w:rsidTr="00EB39F1">
        <w:trPr>
          <w:trHeight w:hRule="exact" w:val="938"/>
        </w:trPr>
        <w:tc>
          <w:tcPr>
            <w:tcW w:w="9067" w:type="dxa"/>
            <w:gridSpan w:val="2"/>
          </w:tcPr>
          <w:p w14:paraId="71C34855" w14:textId="77777777" w:rsidR="006D79C4" w:rsidRPr="00D23F5D" w:rsidRDefault="006D79C4" w:rsidP="00EB39F1">
            <w:pPr>
              <w:autoSpaceDE w:val="0"/>
              <w:autoSpaceDN w:val="0"/>
              <w:adjustRightInd w:val="0"/>
              <w:jc w:val="center"/>
              <w:rPr>
                <w:rFonts w:ascii="Times New Roman" w:hAnsi="Times New Roman" w:cs="Times New Roman"/>
                <w:b/>
                <w:color w:val="000000" w:themeColor="text1"/>
                <w:sz w:val="24"/>
                <w:szCs w:val="24"/>
              </w:rPr>
            </w:pPr>
            <w:r w:rsidRPr="00D23F5D">
              <w:rPr>
                <w:rFonts w:ascii="Times New Roman" w:hAnsi="Times New Roman" w:cs="Times New Roman"/>
                <w:b/>
                <w:bCs/>
                <w:color w:val="000000" w:themeColor="text1"/>
                <w:sz w:val="24"/>
                <w:szCs w:val="24"/>
              </w:rPr>
              <w:t xml:space="preserve">Table B3 : </w:t>
            </w:r>
            <w:r w:rsidRPr="00D23F5D">
              <w:rPr>
                <w:rFonts w:ascii="Times New Roman" w:hAnsi="Times New Roman" w:cs="Times New Roman"/>
                <w:b/>
                <w:color w:val="000000" w:themeColor="text1"/>
                <w:sz w:val="24"/>
                <w:szCs w:val="24"/>
              </w:rPr>
              <w:t xml:space="preserve">Classification of countries by Governance </w:t>
            </w:r>
            <w:r>
              <w:rPr>
                <w:rFonts w:ascii="Times New Roman" w:hAnsi="Times New Roman" w:cs="Times New Roman"/>
                <w:b/>
                <w:color w:val="000000" w:themeColor="text1"/>
                <w:sz w:val="24"/>
                <w:szCs w:val="24"/>
              </w:rPr>
              <w:t>regimes</w:t>
            </w:r>
          </w:p>
          <w:p w14:paraId="6BBAC981" w14:textId="77777777" w:rsidR="006D79C4" w:rsidRPr="00D23F5D" w:rsidRDefault="006D79C4" w:rsidP="00EB39F1">
            <w:pPr>
              <w:autoSpaceDE w:val="0"/>
              <w:autoSpaceDN w:val="0"/>
              <w:adjustRightInd w:val="0"/>
              <w:jc w:val="center"/>
              <w:rPr>
                <w:rFonts w:ascii="Times New Roman" w:hAnsi="Times New Roman" w:cs="Times New Roman"/>
                <w:b/>
                <w:color w:val="000000" w:themeColor="text1"/>
                <w:sz w:val="24"/>
                <w:szCs w:val="24"/>
              </w:rPr>
            </w:pPr>
            <w:r w:rsidRPr="00D23F5D">
              <w:rPr>
                <w:rFonts w:ascii="Times New Roman" w:hAnsi="Times New Roman" w:cs="Times New Roman"/>
                <w:b/>
                <w:color w:val="000000" w:themeColor="text1"/>
                <w:sz w:val="24"/>
                <w:szCs w:val="24"/>
              </w:rPr>
              <w:t xml:space="preserve">(Based on Table 4) </w:t>
            </w:r>
          </w:p>
          <w:p w14:paraId="77D157F7" w14:textId="77777777" w:rsidR="006D79C4" w:rsidRPr="00D23F5D" w:rsidRDefault="006D79C4" w:rsidP="00EB39F1">
            <w:pPr>
              <w:jc w:val="center"/>
              <w:rPr>
                <w:rFonts w:ascii="Times New Roman" w:hAnsi="Times New Roman" w:cs="Times New Roman"/>
                <w:b/>
                <w:bCs/>
                <w:color w:val="000000" w:themeColor="text1"/>
                <w:sz w:val="24"/>
                <w:szCs w:val="24"/>
              </w:rPr>
            </w:pPr>
            <w:r w:rsidRPr="00D23F5D">
              <w:rPr>
                <w:rFonts w:ascii="Times New Roman" w:hAnsi="Times New Roman" w:cs="Times New Roman"/>
                <w:b/>
                <w:bCs/>
                <w:color w:val="000000" w:themeColor="text1"/>
                <w:sz w:val="24"/>
                <w:szCs w:val="24"/>
              </w:rPr>
              <w:t>EPI Equation</w:t>
            </w:r>
          </w:p>
        </w:tc>
      </w:tr>
      <w:tr w:rsidR="006D79C4" w:rsidRPr="00D23F5D" w14:paraId="4816D97D" w14:textId="77777777" w:rsidTr="00EB39F1">
        <w:trPr>
          <w:trHeight w:hRule="exact" w:val="283"/>
        </w:trPr>
        <w:tc>
          <w:tcPr>
            <w:tcW w:w="4533" w:type="dxa"/>
            <w:tcBorders>
              <w:bottom w:val="single" w:sz="4" w:space="0" w:color="auto"/>
            </w:tcBorders>
          </w:tcPr>
          <w:p w14:paraId="70B11C3A" w14:textId="77777777" w:rsidR="006D79C4" w:rsidRPr="00D23F5D" w:rsidRDefault="006D79C4" w:rsidP="00EB39F1">
            <w:pPr>
              <w:jc w:val="center"/>
              <w:rPr>
                <w:rFonts w:ascii="Times New Roman" w:hAnsi="Times New Roman" w:cs="Times New Roman"/>
                <w:b/>
                <w:bCs/>
                <w:color w:val="000000" w:themeColor="text1"/>
                <w:sz w:val="24"/>
                <w:szCs w:val="24"/>
              </w:rPr>
            </w:pPr>
            <w:r w:rsidRPr="00D23F5D">
              <w:rPr>
                <w:rFonts w:ascii="Times New Roman" w:hAnsi="Times New Roman" w:cs="Times New Roman"/>
                <w:b/>
                <w:bCs/>
                <w:color w:val="000000" w:themeColor="text1"/>
                <w:sz w:val="24"/>
                <w:szCs w:val="24"/>
              </w:rPr>
              <w:t>Lower regime</w:t>
            </w:r>
          </w:p>
        </w:tc>
        <w:tc>
          <w:tcPr>
            <w:tcW w:w="4534" w:type="dxa"/>
            <w:tcBorders>
              <w:bottom w:val="single" w:sz="4" w:space="0" w:color="auto"/>
            </w:tcBorders>
          </w:tcPr>
          <w:p w14:paraId="5594CA04" w14:textId="77777777" w:rsidR="006D79C4" w:rsidRPr="00D23F5D" w:rsidRDefault="006D79C4" w:rsidP="00EB39F1">
            <w:pPr>
              <w:jc w:val="center"/>
              <w:rPr>
                <w:rFonts w:ascii="Times New Roman" w:hAnsi="Times New Roman" w:cs="Times New Roman"/>
                <w:b/>
                <w:bCs/>
                <w:color w:val="000000" w:themeColor="text1"/>
                <w:sz w:val="24"/>
                <w:szCs w:val="24"/>
              </w:rPr>
            </w:pPr>
            <w:r w:rsidRPr="00D23F5D">
              <w:rPr>
                <w:rFonts w:ascii="Times New Roman" w:hAnsi="Times New Roman" w:cs="Times New Roman"/>
                <w:b/>
                <w:bCs/>
                <w:color w:val="000000" w:themeColor="text1"/>
                <w:sz w:val="24"/>
                <w:szCs w:val="24"/>
              </w:rPr>
              <w:t>Upper regime</w:t>
            </w:r>
          </w:p>
        </w:tc>
      </w:tr>
      <w:tr w:rsidR="006D79C4" w:rsidRPr="00D23F5D" w14:paraId="1EC4896C" w14:textId="77777777" w:rsidTr="00EB39F1">
        <w:trPr>
          <w:trHeight w:hRule="exact" w:val="283"/>
        </w:trPr>
        <w:tc>
          <w:tcPr>
            <w:tcW w:w="4533" w:type="dxa"/>
            <w:vAlign w:val="bottom"/>
          </w:tcPr>
          <w:p w14:paraId="2FA268AD"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 xml:space="preserve">Albania; Algeria; </w:t>
            </w:r>
            <w:r w:rsidRPr="00D23F5D">
              <w:rPr>
                <w:rFonts w:ascii="Times New Roman" w:hAnsi="Times New Roman" w:cs="Times New Roman"/>
                <w:color w:val="000000" w:themeColor="text1"/>
              </w:rPr>
              <w:t>Azerbaijan; Bangladesh</w:t>
            </w:r>
          </w:p>
        </w:tc>
        <w:tc>
          <w:tcPr>
            <w:tcW w:w="4534" w:type="dxa"/>
            <w:tcBorders>
              <w:top w:val="single" w:sz="4" w:space="0" w:color="auto"/>
              <w:left w:val="nil"/>
              <w:bottom w:val="single" w:sz="4" w:space="0" w:color="auto"/>
              <w:right w:val="single" w:sz="4" w:space="0" w:color="auto"/>
            </w:tcBorders>
            <w:shd w:val="clear" w:color="auto" w:fill="auto"/>
          </w:tcPr>
          <w:p w14:paraId="04968DA4"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Australia; Austria; Belgium; Botswana; Canada</w:t>
            </w:r>
          </w:p>
        </w:tc>
      </w:tr>
      <w:tr w:rsidR="006D79C4" w:rsidRPr="00D23F5D" w14:paraId="43DBD55F" w14:textId="77777777" w:rsidTr="00EB39F1">
        <w:trPr>
          <w:trHeight w:hRule="exact" w:val="283"/>
        </w:trPr>
        <w:tc>
          <w:tcPr>
            <w:tcW w:w="4533" w:type="dxa"/>
            <w:vAlign w:val="bottom"/>
          </w:tcPr>
          <w:p w14:paraId="74D8BA97"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Burkina-Faso; Ecuador; Egypt</w:t>
            </w:r>
          </w:p>
        </w:tc>
        <w:tc>
          <w:tcPr>
            <w:tcW w:w="4534" w:type="dxa"/>
            <w:tcBorders>
              <w:top w:val="single" w:sz="4" w:space="0" w:color="auto"/>
              <w:left w:val="nil"/>
              <w:bottom w:val="single" w:sz="4" w:space="0" w:color="auto"/>
              <w:right w:val="single" w:sz="4" w:space="0" w:color="auto"/>
            </w:tcBorders>
            <w:shd w:val="clear" w:color="auto" w:fill="auto"/>
          </w:tcPr>
          <w:p w14:paraId="397B2233"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 xml:space="preserve">Chile; Czech; Denmark; Estonia; Finland; </w:t>
            </w:r>
          </w:p>
        </w:tc>
      </w:tr>
      <w:tr w:rsidR="006D79C4" w:rsidRPr="00D23F5D" w14:paraId="240F5D54" w14:textId="77777777" w:rsidTr="00EB39F1">
        <w:trPr>
          <w:trHeight w:hRule="exact" w:val="283"/>
        </w:trPr>
        <w:tc>
          <w:tcPr>
            <w:tcW w:w="4533" w:type="dxa"/>
            <w:vAlign w:val="bottom"/>
          </w:tcPr>
          <w:p w14:paraId="639564FE"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 xml:space="preserve">Guatemala; </w:t>
            </w:r>
            <w:r w:rsidRPr="00D23F5D">
              <w:rPr>
                <w:rFonts w:ascii="Times New Roman" w:hAnsi="Times New Roman" w:cs="Times New Roman"/>
                <w:color w:val="000000" w:themeColor="text1"/>
              </w:rPr>
              <w:t>Honduras; Indonesia; Iran</w:t>
            </w:r>
            <w:r w:rsidRPr="00D23F5D">
              <w:rPr>
                <w:rFonts w:ascii="Times New Roman" w:eastAsia="Times New Roman" w:hAnsi="Times New Roman" w:cs="Times New Roman"/>
                <w:color w:val="000000" w:themeColor="text1"/>
                <w:sz w:val="24"/>
                <w:szCs w:val="24"/>
              </w:rPr>
              <w:t xml:space="preserve"> </w:t>
            </w:r>
          </w:p>
        </w:tc>
        <w:tc>
          <w:tcPr>
            <w:tcW w:w="4534" w:type="dxa"/>
            <w:tcBorders>
              <w:top w:val="single" w:sz="4" w:space="0" w:color="auto"/>
              <w:left w:val="nil"/>
              <w:bottom w:val="single" w:sz="4" w:space="0" w:color="auto"/>
              <w:right w:val="single" w:sz="4" w:space="0" w:color="auto"/>
            </w:tcBorders>
            <w:shd w:val="clear" w:color="auto" w:fill="auto"/>
          </w:tcPr>
          <w:p w14:paraId="7550490D"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France; Germany; Greece; Hungary; Ireland</w:t>
            </w:r>
          </w:p>
        </w:tc>
      </w:tr>
      <w:tr w:rsidR="006D79C4" w:rsidRPr="00D23F5D" w14:paraId="01AF8367" w14:textId="77777777" w:rsidTr="00EB39F1">
        <w:trPr>
          <w:trHeight w:hRule="exact" w:val="283"/>
        </w:trPr>
        <w:tc>
          <w:tcPr>
            <w:tcW w:w="4533" w:type="dxa"/>
            <w:vAlign w:val="bottom"/>
          </w:tcPr>
          <w:p w14:paraId="7C7C1EAD"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Kenya; Madagascar; Mali; Morocco; Niger</w:t>
            </w:r>
          </w:p>
        </w:tc>
        <w:tc>
          <w:tcPr>
            <w:tcW w:w="4534" w:type="dxa"/>
            <w:tcBorders>
              <w:top w:val="single" w:sz="4" w:space="0" w:color="auto"/>
              <w:left w:val="nil"/>
              <w:bottom w:val="single" w:sz="4" w:space="0" w:color="auto"/>
              <w:right w:val="single" w:sz="4" w:space="0" w:color="auto"/>
            </w:tcBorders>
            <w:shd w:val="clear" w:color="auto" w:fill="auto"/>
          </w:tcPr>
          <w:p w14:paraId="40B1D7C5"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Italy; Japan; Korea, Rep.; Latvia; Lithuania</w:t>
            </w:r>
          </w:p>
        </w:tc>
      </w:tr>
      <w:tr w:rsidR="006D79C4" w:rsidRPr="00D23F5D" w14:paraId="45B98EF7" w14:textId="77777777" w:rsidTr="00EB39F1">
        <w:trPr>
          <w:trHeight w:hRule="exact" w:val="283"/>
        </w:trPr>
        <w:tc>
          <w:tcPr>
            <w:tcW w:w="4533" w:type="dxa"/>
            <w:vAlign w:val="bottom"/>
          </w:tcPr>
          <w:p w14:paraId="4550A9EF"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hAnsi="Times New Roman" w:cs="Times New Roman"/>
                <w:color w:val="000000" w:themeColor="text1"/>
              </w:rPr>
              <w:t>Pakistan; Saudi Arabia; Sri Lank; Togo</w:t>
            </w:r>
          </w:p>
        </w:tc>
        <w:tc>
          <w:tcPr>
            <w:tcW w:w="4534" w:type="dxa"/>
            <w:tcBorders>
              <w:top w:val="single" w:sz="4" w:space="0" w:color="auto"/>
              <w:left w:val="nil"/>
              <w:bottom w:val="single" w:sz="4" w:space="0" w:color="auto"/>
              <w:right w:val="single" w:sz="4" w:space="0" w:color="auto"/>
            </w:tcBorders>
            <w:shd w:val="clear" w:color="auto" w:fill="auto"/>
          </w:tcPr>
          <w:p w14:paraId="4294136A"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Netherlands; New Zealand; Norway, Poland</w:t>
            </w:r>
          </w:p>
        </w:tc>
      </w:tr>
      <w:tr w:rsidR="006D79C4" w:rsidRPr="00D23F5D" w14:paraId="07B0BD44" w14:textId="77777777" w:rsidTr="00EB39F1">
        <w:trPr>
          <w:trHeight w:hRule="exact" w:val="283"/>
        </w:trPr>
        <w:tc>
          <w:tcPr>
            <w:tcW w:w="4533" w:type="dxa"/>
            <w:vAlign w:val="bottom"/>
          </w:tcPr>
          <w:p w14:paraId="7AAE822D" w14:textId="77777777" w:rsidR="006D79C4" w:rsidRPr="00D23F5D" w:rsidRDefault="006D79C4" w:rsidP="00EB39F1">
            <w:pPr>
              <w:rPr>
                <w:rFonts w:ascii="Times New Roman" w:eastAsia="Times New Roman" w:hAnsi="Times New Roman" w:cs="Times New Roman"/>
                <w:color w:val="000000" w:themeColor="text1"/>
                <w:sz w:val="24"/>
                <w:szCs w:val="24"/>
              </w:rPr>
            </w:pPr>
            <w:r w:rsidRPr="00D23F5D">
              <w:rPr>
                <w:rFonts w:ascii="Times New Roman" w:eastAsia="Times New Roman" w:hAnsi="Times New Roman" w:cs="Times New Roman"/>
                <w:color w:val="000000" w:themeColor="text1"/>
                <w:sz w:val="24"/>
                <w:szCs w:val="24"/>
              </w:rPr>
              <w:t>Ukraine; Venezuela; Zimbabwe</w:t>
            </w:r>
          </w:p>
        </w:tc>
        <w:tc>
          <w:tcPr>
            <w:tcW w:w="4534" w:type="dxa"/>
            <w:tcBorders>
              <w:top w:val="single" w:sz="4" w:space="0" w:color="auto"/>
              <w:left w:val="nil"/>
              <w:bottom w:val="single" w:sz="4" w:space="0" w:color="auto"/>
              <w:right w:val="single" w:sz="4" w:space="0" w:color="auto"/>
            </w:tcBorders>
            <w:shd w:val="clear" w:color="auto" w:fill="auto"/>
          </w:tcPr>
          <w:p w14:paraId="13C5007F" w14:textId="77777777" w:rsidR="006D79C4" w:rsidRPr="00D23F5D" w:rsidRDefault="006D79C4" w:rsidP="00EB39F1">
            <w:pPr>
              <w:jc w:val="both"/>
              <w:rPr>
                <w:rFonts w:ascii="Times New Roman" w:hAnsi="Times New Roman" w:cs="Times New Roman"/>
                <w:color w:val="000000" w:themeColor="text1"/>
              </w:rPr>
            </w:pPr>
            <w:r w:rsidRPr="00D23F5D">
              <w:rPr>
                <w:rFonts w:ascii="Times New Roman" w:hAnsi="Times New Roman" w:cs="Times New Roman"/>
                <w:color w:val="000000" w:themeColor="text1"/>
              </w:rPr>
              <w:t>Portugal; Slovak Republic; Spain; Sweden</w:t>
            </w:r>
          </w:p>
        </w:tc>
      </w:tr>
      <w:tr w:rsidR="006D79C4" w:rsidRPr="00D23F5D" w14:paraId="56297220" w14:textId="77777777" w:rsidTr="00EB39F1">
        <w:trPr>
          <w:trHeight w:hRule="exact" w:val="283"/>
        </w:trPr>
        <w:tc>
          <w:tcPr>
            <w:tcW w:w="4533" w:type="dxa"/>
            <w:tcBorders>
              <w:top w:val="single" w:sz="4" w:space="0" w:color="auto"/>
              <w:left w:val="single" w:sz="4" w:space="0" w:color="auto"/>
              <w:bottom w:val="single" w:sz="4" w:space="0" w:color="auto"/>
              <w:right w:val="single" w:sz="4" w:space="0" w:color="auto"/>
            </w:tcBorders>
            <w:shd w:val="clear" w:color="auto" w:fill="auto"/>
            <w:vAlign w:val="bottom"/>
          </w:tcPr>
          <w:p w14:paraId="225984DD" w14:textId="77777777" w:rsidR="006D79C4" w:rsidRPr="00D23F5D" w:rsidRDefault="006D79C4" w:rsidP="00EB39F1">
            <w:pPr>
              <w:rPr>
                <w:rFonts w:ascii="Times New Roman" w:eastAsia="Times New Roman" w:hAnsi="Times New Roman" w:cs="Times New Roman"/>
                <w:color w:val="000000" w:themeColor="text1"/>
                <w:sz w:val="24"/>
                <w:szCs w:val="24"/>
              </w:rPr>
            </w:pPr>
          </w:p>
        </w:tc>
        <w:tc>
          <w:tcPr>
            <w:tcW w:w="4534" w:type="dxa"/>
            <w:tcBorders>
              <w:top w:val="single" w:sz="4" w:space="0" w:color="auto"/>
              <w:left w:val="single" w:sz="4" w:space="0" w:color="auto"/>
              <w:bottom w:val="single" w:sz="4" w:space="0" w:color="auto"/>
              <w:right w:val="single" w:sz="4" w:space="0" w:color="auto"/>
            </w:tcBorders>
            <w:shd w:val="clear" w:color="auto" w:fill="auto"/>
            <w:vAlign w:val="bottom"/>
          </w:tcPr>
          <w:p w14:paraId="5F4ADDBD" w14:textId="77777777" w:rsidR="006D79C4" w:rsidRPr="00D23F5D" w:rsidRDefault="006D79C4" w:rsidP="00EB39F1">
            <w:pPr>
              <w:jc w:val="both"/>
              <w:rPr>
                <w:rFonts w:ascii="Times New Roman" w:hAnsi="Times New Roman" w:cs="Times New Roman"/>
                <w:color w:val="000000" w:themeColor="text1"/>
                <w:sz w:val="24"/>
                <w:szCs w:val="24"/>
              </w:rPr>
            </w:pPr>
            <w:r w:rsidRPr="00D23F5D">
              <w:rPr>
                <w:rFonts w:ascii="Times New Roman" w:hAnsi="Times New Roman" w:cs="Times New Roman"/>
                <w:color w:val="000000" w:themeColor="text1"/>
              </w:rPr>
              <w:t>Switzerland; UK; US</w:t>
            </w:r>
            <w:r w:rsidRPr="00D23F5D">
              <w:rPr>
                <w:rFonts w:ascii="Times New Roman" w:hAnsi="Times New Roman" w:cs="Times New Roman"/>
                <w:color w:val="000000" w:themeColor="text1"/>
                <w:sz w:val="24"/>
                <w:szCs w:val="24"/>
              </w:rPr>
              <w:t xml:space="preserve"> ; Slovenia; Uruguay</w:t>
            </w:r>
          </w:p>
        </w:tc>
      </w:tr>
    </w:tbl>
    <w:p w14:paraId="0F0C26FF" w14:textId="77777777" w:rsidR="006D79C4" w:rsidRPr="007C75B7" w:rsidRDefault="006D79C4" w:rsidP="006D79C4">
      <w:pPr>
        <w:autoSpaceDE w:val="0"/>
        <w:autoSpaceDN w:val="0"/>
        <w:adjustRightInd w:val="0"/>
        <w:spacing w:line="360" w:lineRule="auto"/>
        <w:ind w:firstLine="709"/>
        <w:jc w:val="both"/>
        <w:rPr>
          <w:rFonts w:ascii="Times New Roman" w:hAnsi="Times New Roman" w:cs="Times New Roman"/>
          <w:sz w:val="24"/>
          <w:szCs w:val="24"/>
        </w:rPr>
      </w:pPr>
    </w:p>
    <w:p w14:paraId="3734D6F7" w14:textId="77777777" w:rsidR="002F0F5E" w:rsidRDefault="006D79C4"/>
    <w:sectPr w:rsidR="002F0F5E" w:rsidSect="006D79C4">
      <w:pgSz w:w="11906" w:h="16838"/>
      <w:pgMar w:top="1418" w:right="1418" w:bottom="1418"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9C4"/>
    <w:rsid w:val="0021090F"/>
    <w:rsid w:val="003A76DF"/>
    <w:rsid w:val="006D79C4"/>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E1878"/>
  <w15:chartTrackingRefBased/>
  <w15:docId w15:val="{E0D68E0A-7F25-4132-9CA8-AEAD058D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9C4"/>
    <w:pPr>
      <w:spacing w:after="200" w:line="276" w:lineRule="auto"/>
    </w:pPr>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79C4"/>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D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745</Words>
  <Characters>4250</Characters>
  <Application>Microsoft Office Word</Application>
  <DocSecurity>0</DocSecurity>
  <Lines>35</Lines>
  <Paragraphs>9</Paragraphs>
  <ScaleCrop>false</ScaleCrop>
  <Company>Springer Nature</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2023-04-11T11:06:00Z</dcterms:created>
  <dcterms:modified xsi:type="dcterms:W3CDTF">2023-04-11T11:07:00Z</dcterms:modified>
</cp:coreProperties>
</file>