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Times New Roman" w:hAnsi="Times New Roman" w:eastAsia="宋体"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32"/>
          <w:szCs w:val="32"/>
          <w:highlight w:val="none"/>
          <w:lang w:val="en-US" w:eastAsia="zh-CN"/>
          <w14:textFill>
            <w14:solidFill>
              <w14:schemeClr w14:val="tx1"/>
            </w14:solidFill>
          </w14:textFill>
        </w:rPr>
        <w:t>Personal Protective Equipment Waste Management Behavior of Undergraduates in Xi'an City: Extended Theory of Value-Identity-Personal Norm Model</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92"/>
        <w:gridCol w:w="2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40" w:type="dxa"/>
            <w:tcBorders>
              <w:tl2br w:val="nil"/>
              <w:tr2bl w:val="nil"/>
            </w:tcBorders>
          </w:tcPr>
          <w:p>
            <w:pPr>
              <w:rPr>
                <w:rFonts w:hint="default" w:ascii="Times New Roman" w:hAnsi="Times New Roman" w:cs="Times New Roman"/>
                <w:color w:val="00B0F0"/>
                <w:vertAlign w:val="baseline"/>
              </w:rPr>
            </w:pPr>
            <w:r>
              <w:rPr>
                <w:rFonts w:hint="default" w:ascii="Times New Roman" w:hAnsi="Times New Roman" w:cs="Times New Roman"/>
                <w:color w:val="00B0F0"/>
              </w:rPr>
              <w:t>Graphical Abstract</w:t>
            </w:r>
          </w:p>
        </w:tc>
        <w:tc>
          <w:tcPr>
            <w:tcW w:w="3282" w:type="dxa"/>
            <w:tcBorders>
              <w:tl2br w:val="nil"/>
              <w:tr2bl w:val="nil"/>
            </w:tcBorders>
          </w:tcPr>
          <w:p>
            <w:pPr>
              <w:rPr>
                <w:rFonts w:hint="default" w:ascii="Times New Roman" w:hAnsi="Times New Roman" w:eastAsia="Arial Unicode MS" w:cs="Times New Roman"/>
                <w:color w:val="00B0F0"/>
                <w:vertAlign w:val="baseline"/>
                <w:lang w:val="en-US" w:eastAsia="zh-CN"/>
              </w:rPr>
            </w:pPr>
            <w:r>
              <w:rPr>
                <w:rFonts w:hint="eastAsia" w:ascii="Times New Roman" w:hAnsi="Times New Roman" w:cs="Times New Roman"/>
                <w:color w:val="00B0F0"/>
                <w:vertAlign w:val="baseline"/>
                <w:lang w:val="en-US" w:eastAsia="zh-CN"/>
              </w:rPr>
              <w:t>Authors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3" w:hRule="atLeast"/>
        </w:trPr>
        <w:tc>
          <w:tcPr>
            <w:tcW w:w="5240" w:type="dxa"/>
            <w:vMerge w:val="restart"/>
            <w:tcBorders>
              <w:tl2br w:val="nil"/>
              <w:tr2bl w:val="nil"/>
            </w:tcBorders>
          </w:tcPr>
          <w:p>
            <w:pPr>
              <w:rPr>
                <w:color w:val="000000" w:themeColor="text1"/>
                <w:highlight w:val="none"/>
                <w14:textFill>
                  <w14:solidFill>
                    <w14:schemeClr w14:val="tx1"/>
                  </w14:solidFill>
                </w14:textFill>
              </w:rPr>
            </w:pPr>
            <w:r>
              <w:rPr>
                <w:rFonts w:ascii="Times New Roman" w:hAnsi="Times New Roman" w:cs="Times New Roman"/>
                <w:sz w:val="24"/>
                <w:szCs w:val="24"/>
              </w:rPr>
              <w:drawing>
                <wp:inline distT="0" distB="0" distL="114300" distR="114300">
                  <wp:extent cx="3408680" cy="320675"/>
                  <wp:effectExtent l="0" t="0" r="5080" b="146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3408680" cy="320675"/>
                          </a:xfrm>
                          <a:prstGeom prst="rect">
                            <a:avLst/>
                          </a:prstGeom>
                          <a:noFill/>
                          <a:ln>
                            <a:noFill/>
                          </a:ln>
                        </pic:spPr>
                      </pic:pic>
                    </a:graphicData>
                  </a:graphic>
                </wp:inline>
              </w:drawing>
            </w:r>
          </w:p>
          <w:p>
            <w:pPr>
              <w:rPr>
                <w:color w:val="000000" w:themeColor="text1"/>
                <w:highlight w:val="none"/>
                <w14:textFill>
                  <w14:solidFill>
                    <w14:schemeClr w14:val="tx1"/>
                  </w14:solidFill>
                </w14:textFill>
              </w:rPr>
            </w:pPr>
            <w:r>
              <w:rPr>
                <w:rFonts w:ascii="Times New Roman" w:hAnsi="Times New Roman" w:cs="Times New Roman"/>
                <w:sz w:val="24"/>
                <w:szCs w:val="24"/>
              </w:rPr>
              <w:drawing>
                <wp:inline distT="0" distB="0" distL="114300" distR="114300">
                  <wp:extent cx="1644650" cy="681990"/>
                  <wp:effectExtent l="0" t="0" r="1270" b="381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5"/>
                          <a:srcRect l="3372" t="17684" r="2300" b="12845"/>
                          <a:stretch>
                            <a:fillRect/>
                          </a:stretch>
                        </pic:blipFill>
                        <pic:spPr>
                          <a:xfrm>
                            <a:off x="0" y="0"/>
                            <a:ext cx="1644650" cy="681990"/>
                          </a:xfrm>
                          <a:prstGeom prst="rect">
                            <a:avLst/>
                          </a:prstGeom>
                          <a:noFill/>
                          <a:ln>
                            <a:noFill/>
                          </a:ln>
                        </pic:spPr>
                      </pic:pic>
                    </a:graphicData>
                  </a:graphic>
                </wp:inline>
              </w:drawing>
            </w:r>
            <w:r>
              <w:rPr>
                <w:rFonts w:ascii="Times New Roman" w:hAnsi="Times New Roman" w:cs="Times New Roman"/>
                <w:sz w:val="24"/>
                <w:szCs w:val="24"/>
              </w:rPr>
              <w:drawing>
                <wp:inline distT="0" distB="0" distL="114300" distR="114300">
                  <wp:extent cx="1702435" cy="814705"/>
                  <wp:effectExtent l="0" t="0" r="4445" b="825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6"/>
                          <a:srcRect l="7231" t="11509"/>
                          <a:stretch>
                            <a:fillRect/>
                          </a:stretch>
                        </pic:blipFill>
                        <pic:spPr>
                          <a:xfrm>
                            <a:off x="0" y="0"/>
                            <a:ext cx="1702435" cy="814705"/>
                          </a:xfrm>
                          <a:prstGeom prst="rect">
                            <a:avLst/>
                          </a:prstGeom>
                          <a:noFill/>
                          <a:ln>
                            <a:noFill/>
                          </a:ln>
                        </pic:spPr>
                      </pic:pic>
                    </a:graphicData>
                  </a:graphic>
                </wp:inline>
              </w:drawing>
            </w:r>
          </w:p>
          <w:p>
            <w:pPr>
              <w:rPr>
                <w:rFonts w:hint="default" w:ascii="Times New Roman" w:hAnsi="Times New Roman" w:cs="Times New Roman"/>
                <w:color w:val="00B0F0"/>
              </w:rPr>
            </w:pPr>
            <w:r>
              <w:rPr>
                <w:rFonts w:ascii="Times New Roman" w:hAnsi="Times New Roman" w:cs="Times New Roman"/>
                <w:sz w:val="24"/>
                <w:szCs w:val="24"/>
              </w:rPr>
              <w:drawing>
                <wp:inline distT="0" distB="0" distL="114300" distR="114300">
                  <wp:extent cx="1670050" cy="798195"/>
                  <wp:effectExtent l="0" t="0" r="6350"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rcRect l="7628" t="12037"/>
                          <a:stretch>
                            <a:fillRect/>
                          </a:stretch>
                        </pic:blipFill>
                        <pic:spPr>
                          <a:xfrm>
                            <a:off x="0" y="0"/>
                            <a:ext cx="1670050" cy="798195"/>
                          </a:xfrm>
                          <a:prstGeom prst="rect">
                            <a:avLst/>
                          </a:prstGeom>
                          <a:noFill/>
                          <a:ln>
                            <a:noFill/>
                          </a:ln>
                        </pic:spPr>
                      </pic:pic>
                    </a:graphicData>
                  </a:graphic>
                </wp:inline>
              </w:drawing>
            </w:r>
            <w:r>
              <w:rPr>
                <w:rFonts w:ascii="Times New Roman" w:hAnsi="Times New Roman" w:cs="Times New Roman"/>
                <w:sz w:val="24"/>
                <w:szCs w:val="24"/>
              </w:rPr>
              <w:drawing>
                <wp:inline distT="0" distB="0" distL="114300" distR="114300">
                  <wp:extent cx="1717040" cy="829310"/>
                  <wp:effectExtent l="0" t="0" r="5080" b="889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8"/>
                          <a:srcRect l="7821" t="11293"/>
                          <a:stretch>
                            <a:fillRect/>
                          </a:stretch>
                        </pic:blipFill>
                        <pic:spPr>
                          <a:xfrm>
                            <a:off x="0" y="0"/>
                            <a:ext cx="1717040" cy="829310"/>
                          </a:xfrm>
                          <a:prstGeom prst="rect">
                            <a:avLst/>
                          </a:prstGeom>
                          <a:noFill/>
                          <a:ln>
                            <a:noFill/>
                          </a:ln>
                        </pic:spPr>
                      </pic:pic>
                    </a:graphicData>
                  </a:graphic>
                </wp:inline>
              </w:drawing>
            </w:r>
          </w:p>
          <w:p>
            <w:pPr>
              <w:rPr>
                <w:rFonts w:hint="default" w:ascii="Times New Roman" w:hAnsi="Times New Roman" w:cs="Times New Roman"/>
                <w:color w:val="00B0F0"/>
                <w:vertAlign w:val="baseline"/>
              </w:rPr>
            </w:pPr>
          </w:p>
        </w:tc>
        <w:tc>
          <w:tcPr>
            <w:tcW w:w="3282" w:type="dxa"/>
            <w:tcBorders>
              <w:tl2br w:val="nil"/>
              <w:tr2bl w:val="nil"/>
            </w:tcBorders>
          </w:tcPr>
          <w:p>
            <w:pP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 xml:space="preserve">Li Ting,, </w:t>
            </w:r>
            <w:bookmarkStart w:id="0" w:name="OLE_LINK6"/>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Xu Ting</w:t>
            </w:r>
            <w:bookmarkEnd w:id="0"/>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 Liang Yan, Luo Wei, Zhang Jin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40" w:type="dxa"/>
            <w:vMerge w:val="continue"/>
            <w:tcBorders>
              <w:tl2br w:val="nil"/>
              <w:tr2bl w:val="nil"/>
            </w:tcBorders>
          </w:tcPr>
          <w:p>
            <w:pPr>
              <w:rPr>
                <w:rFonts w:hint="default" w:ascii="Times New Roman" w:hAnsi="Times New Roman" w:cs="Times New Roman"/>
                <w:color w:val="00B0F0"/>
                <w:vertAlign w:val="baseline"/>
              </w:rPr>
            </w:pPr>
          </w:p>
        </w:tc>
        <w:tc>
          <w:tcPr>
            <w:tcW w:w="3282" w:type="dxa"/>
            <w:tcBorders>
              <w:tl2br w:val="nil"/>
              <w:tr2bl w:val="nil"/>
            </w:tcBorders>
          </w:tcPr>
          <w:p>
            <w:pPr>
              <w:rPr>
                <w:rFonts w:hint="eastAsia" w:ascii="Times New Roman" w:hAnsi="Times New Roman" w:cs="Times New Roman"/>
                <w:color w:val="00B0F0"/>
                <w:vertAlign w:val="baseline"/>
                <w:lang w:val="en-US" w:eastAsia="zh-CN"/>
              </w:rPr>
            </w:pPr>
            <w:r>
              <w:rPr>
                <w:rFonts w:hint="eastAsia" w:ascii="Times New Roman" w:hAnsi="Times New Roman" w:cs="Times New Roman"/>
                <w:color w:val="00B0F0"/>
                <w:vertAlign w:val="baseline"/>
                <w:lang w:val="en-US" w:eastAsia="zh-CN"/>
              </w:rPr>
              <w:t>In Brief</w:t>
            </w:r>
          </w:p>
          <w:p>
            <w:pPr>
              <w:rPr>
                <w:rFonts w:hint="eastAsia" w:ascii="Times New Roman" w:hAnsi="Times New Roman"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In this study, we used the extended Value-Identity-Personal (VIP) norm model to empirically analyze the influencing factors of pro-environmental behavior (PEB) among college students in Xi 'an, China, while considering the usage of PPE as an example of PEB. We proposed nine hypothetical questions, and the VIP model was established through the S</w:t>
            </w:r>
            <w:bookmarkStart w:id="1" w:name="_GoBack"/>
            <w:bookmarkEnd w:id="1"/>
            <w:r>
              <w:rPr>
                <w:rFonts w:hint="default" w:ascii="Times New Roman" w:hAnsi="Times New Roman" w:cs="Times New Roman"/>
                <w:color w:val="000000" w:themeColor="text1"/>
                <w:sz w:val="18"/>
                <w:szCs w:val="18"/>
                <w:highlight w:val="none"/>
                <w:lang w:val="en-US" w:eastAsia="zh-CN"/>
                <w14:textFill>
                  <w14:solidFill>
                    <w14:schemeClr w14:val="tx1"/>
                  </w14:solidFill>
                </w14:textFill>
              </w:rPr>
              <w:t xml:space="preserve">martPLS software to test the valid questionnaires of 414 college students. The verification results indicated that all the nine hypotheses </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w:t>
            </w:r>
          </w:p>
          <w:p>
            <w:pP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l2br w:val="nil"/>
              <w:tr2bl w:val="nil"/>
            </w:tcBorders>
          </w:tcPr>
          <w:p>
            <w:pPr>
              <w:rPr>
                <w:rFonts w:hint="eastAsia" w:ascii="Times New Roman" w:hAnsi="Times New Roman" w:cs="Times New Roman"/>
                <w:color w:val="00B0F0"/>
                <w:vertAlign w:val="baseline"/>
                <w:lang w:val="en-US" w:eastAsia="zh-CN"/>
              </w:rPr>
            </w:pPr>
            <w:r>
              <w:rPr>
                <w:rFonts w:hint="eastAsia" w:ascii="Times New Roman" w:hAnsi="Times New Roman" w:cs="Times New Roman"/>
                <w:color w:val="00B0F0"/>
                <w:vertAlign w:val="baseline"/>
                <w:lang w:val="en-US" w:eastAsia="zh-CN"/>
              </w:rPr>
              <w:t>Highlights</w:t>
            </w:r>
          </w:p>
          <w:p>
            <w:pPr>
              <w:pStyle w:val="7"/>
              <w:keepNext w:val="0"/>
              <w:keepLines w:val="0"/>
              <w:pageBreakBefore w:val="0"/>
              <w:widowControl w:val="0"/>
              <w:numPr>
                <w:ilvl w:val="0"/>
                <w:numId w:val="1"/>
              </w:numPr>
              <w:kinsoku/>
              <w:wordWrap/>
              <w:overflowPunct/>
              <w:topLinePunct w:val="0"/>
              <w:autoSpaceDE/>
              <w:autoSpaceDN/>
              <w:bidi w:val="0"/>
              <w:adjustRightInd/>
              <w:snapToGrid/>
              <w:ind w:left="0" w:firstLine="0" w:firstLineChars="0"/>
              <w:textAlignment w:val="auto"/>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pPr>
            <w:r>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t>Pro-environmental behavior among college students in Xi 'an, China was analyzed</w:t>
            </w:r>
          </w:p>
          <w:p>
            <w:pPr>
              <w:pStyle w:val="7"/>
              <w:keepNext w:val="0"/>
              <w:keepLines w:val="0"/>
              <w:pageBreakBefore w:val="0"/>
              <w:widowControl w:val="0"/>
              <w:numPr>
                <w:ilvl w:val="0"/>
                <w:numId w:val="1"/>
              </w:numPr>
              <w:kinsoku/>
              <w:wordWrap/>
              <w:overflowPunct/>
              <w:topLinePunct w:val="0"/>
              <w:autoSpaceDE/>
              <w:autoSpaceDN/>
              <w:bidi w:val="0"/>
              <w:adjustRightInd/>
              <w:snapToGrid/>
              <w:ind w:left="0" w:firstLine="0" w:firstLineChars="0"/>
              <w:textAlignment w:val="auto"/>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pPr>
            <w:r>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t>Extended Value-Identity-Personal norm model was used for empirical analysis</w:t>
            </w:r>
          </w:p>
          <w:p>
            <w:pPr>
              <w:pStyle w:val="7"/>
              <w:keepNext w:val="0"/>
              <w:keepLines w:val="0"/>
              <w:pageBreakBefore w:val="0"/>
              <w:widowControl w:val="0"/>
              <w:numPr>
                <w:ilvl w:val="0"/>
                <w:numId w:val="1"/>
              </w:numPr>
              <w:kinsoku/>
              <w:wordWrap/>
              <w:overflowPunct/>
              <w:topLinePunct w:val="0"/>
              <w:autoSpaceDE/>
              <w:autoSpaceDN/>
              <w:bidi w:val="0"/>
              <w:adjustRightInd/>
              <w:snapToGrid/>
              <w:ind w:left="0" w:firstLine="0" w:firstLineChars="0"/>
              <w:textAlignment w:val="auto"/>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pPr>
            <w:r>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t>Factors influencing the PPE waste management behaviors were studied</w:t>
            </w:r>
          </w:p>
          <w:p>
            <w:pPr>
              <w:pStyle w:val="7"/>
              <w:keepNext w:val="0"/>
              <w:keepLines w:val="0"/>
              <w:pageBreakBefore w:val="0"/>
              <w:widowControl w:val="0"/>
              <w:numPr>
                <w:ilvl w:val="0"/>
                <w:numId w:val="1"/>
              </w:numPr>
              <w:kinsoku/>
              <w:wordWrap/>
              <w:overflowPunct/>
              <w:topLinePunct w:val="0"/>
              <w:autoSpaceDE/>
              <w:autoSpaceDN/>
              <w:bidi w:val="0"/>
              <w:adjustRightInd/>
              <w:snapToGrid/>
              <w:ind w:left="0" w:firstLine="0" w:firstLineChars="0"/>
              <w:textAlignment w:val="auto"/>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pPr>
            <w:r>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t>A total of 414 valid questionnaires were collected</w:t>
            </w:r>
          </w:p>
          <w:p>
            <w:pPr>
              <w:pStyle w:val="7"/>
              <w:keepNext w:val="0"/>
              <w:keepLines w:val="0"/>
              <w:pageBreakBefore w:val="0"/>
              <w:widowControl w:val="0"/>
              <w:numPr>
                <w:ilvl w:val="0"/>
                <w:numId w:val="1"/>
              </w:numPr>
              <w:kinsoku/>
              <w:wordWrap/>
              <w:overflowPunct/>
              <w:topLinePunct w:val="0"/>
              <w:autoSpaceDE/>
              <w:autoSpaceDN/>
              <w:bidi w:val="0"/>
              <w:adjustRightInd/>
              <w:snapToGrid/>
              <w:ind w:left="0" w:firstLine="0" w:firstLineChars="0"/>
              <w:textAlignment w:val="auto"/>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pPr>
            <w:r>
              <w:rPr>
                <w:rFonts w:ascii="Times New Roman" w:hAnsi="Times New Roman" w:eastAsia="Arial Unicode MS" w:cs="Times New Roman"/>
                <w:color w:val="000000" w:themeColor="text1"/>
                <w:kern w:val="2"/>
                <w:sz w:val="18"/>
                <w:szCs w:val="18"/>
                <w:highlight w:val="none"/>
                <w:u w:color="000000"/>
                <w:lang w:val="en-GB" w:eastAsia="en-GB" w:bidi="ar-SA"/>
                <w14:textFill>
                  <w14:solidFill>
                    <w14:schemeClr w14:val="tx1"/>
                  </w14:solidFill>
                </w14:textFill>
              </w:rPr>
              <w:t>PPE management behavior had a low correlation with age and gender of the students</w:t>
            </w:r>
          </w:p>
          <w:p>
            <w:pPr>
              <w:rPr>
                <w:rFonts w:hint="default" w:ascii="Times New Roman" w:hAnsi="Times New Roman" w:cs="Times New Roman"/>
                <w:color w:val="000000" w:themeColor="text1"/>
                <w:sz w:val="18"/>
                <w:szCs w:val="18"/>
                <w:highlight w:val="none"/>
                <w:lang w:val="en-US" w:eastAsia="zh-CN"/>
                <w14:textFill>
                  <w14:solidFill>
                    <w14:schemeClr w14:val="tx1"/>
                  </w14:solidFill>
                </w14:textFill>
              </w:rPr>
            </w:pPr>
          </w:p>
        </w:tc>
      </w:tr>
    </w:tbl>
    <w:p>
      <w:pPr>
        <w:rPr>
          <w:rFonts w:hint="default" w:ascii="Times New Roman" w:hAnsi="Times New Roman" w:cs="Times New Roman"/>
          <w:color w:val="00B0F0"/>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FE125C"/>
    <w:multiLevelType w:val="multilevel"/>
    <w:tmpl w:val="52FE12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1ZDZlM2YzM2I2ZDBmYzIwOTIwMTdhNjA0YzllMGMifQ=="/>
  </w:docVars>
  <w:rsids>
    <w:rsidRoot w:val="2D7A24B9"/>
    <w:rsid w:val="02126BE6"/>
    <w:rsid w:val="07DB29DD"/>
    <w:rsid w:val="1879208F"/>
    <w:rsid w:val="2D7A24B9"/>
    <w:rsid w:val="594973F5"/>
    <w:rsid w:val="66B14387"/>
    <w:rsid w:val="76E94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Arial Unicode MS" w:cs="Arial Unicode MS"/>
      <w:color w:val="000000"/>
      <w:kern w:val="2"/>
      <w:sz w:val="21"/>
      <w:szCs w:val="21"/>
      <w:u w:color="000000"/>
      <w:lang w:val="en-GB" w:eastAsia="en-GB"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公式对齐"/>
    <w:basedOn w:val="1"/>
    <w:next w:val="1"/>
    <w:qFormat/>
    <w:uiPriority w:val="0"/>
    <w:pPr>
      <w:tabs>
        <w:tab w:val="center" w:pos="3637"/>
        <w:tab w:val="right" w:pos="8847"/>
      </w:tabs>
      <w:ind w:firstLine="0" w:firstLineChars="0"/>
      <w:textAlignment w:val="center"/>
    </w:pPr>
    <w:rPr>
      <w:rFonts w:eastAsia="宋体" w:cs="Times New Roman" w:asciiTheme="minorAscii" w:hAnsiTheme="minorAscii"/>
      <w:sz w:val="24"/>
    </w:rPr>
  </w:style>
  <w:style w:type="character" w:customStyle="1" w:styleId="6">
    <w:name w:val="None"/>
    <w:qFormat/>
    <w:uiPriority w:val="0"/>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153</Words>
  <Characters>912</Characters>
  <Lines>0</Lines>
  <Paragraphs>0</Paragraphs>
  <TotalTime>30</TotalTime>
  <ScaleCrop>false</ScaleCrop>
  <LinksUpToDate>false</LinksUpToDate>
  <CharactersWithSpaces>1053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2021-08-10T08:18:00Z</dcterms:created>
  <dc:creator>J～W～Q❤️</dc:creator>
  <cp:lastModifiedBy>李婷</cp:lastModifiedBy>
  <dcterms:modified xsi:type="dcterms:W3CDTF">2022-11-02T03:18:34Z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FAC49CA1F0CB481DAE90D75EFE913187</vt:lpwstr>
  </property>
</Properties>
</file>