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C451E9" w14:textId="77777777" w:rsidR="000E69A1" w:rsidRDefault="000E69A1"/>
    <w:p w14:paraId="1A93869F" w14:textId="0FD1DB5F" w:rsidR="009A0B14" w:rsidRDefault="009A0B14" w:rsidP="009A0B14">
      <w:pPr>
        <w:spacing w:after="24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Table 1  Baseline patient characteristics</w:t>
      </w:r>
    </w:p>
    <w:p w14:paraId="28A04F50" w14:textId="77777777" w:rsidR="009A0B14" w:rsidRDefault="009A0B14" w:rsidP="009A0B14">
      <w:pPr>
        <w:pBdr>
          <w:top w:val="single" w:sz="4" w:space="0" w:color="auto"/>
          <w:bottom w:val="single" w:sz="4" w:space="0" w:color="auto"/>
        </w:pBdr>
        <w:spacing w:after="1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Variables 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Group I (</w:t>
      </w:r>
      <w:proofErr w:type="spellStart"/>
      <w:r>
        <w:rPr>
          <w:rFonts w:ascii="Times New Roman" w:hAnsi="Times New Roman"/>
          <w:szCs w:val="21"/>
        </w:rPr>
        <w:t>AmB</w:t>
      </w:r>
      <w:proofErr w:type="spellEnd"/>
      <w:r>
        <w:rPr>
          <w:rFonts w:ascii="Times New Roman" w:hAnsi="Times New Roman"/>
          <w:szCs w:val="21"/>
        </w:rPr>
        <w:t xml:space="preserve">+ </w:t>
      </w:r>
      <w:r>
        <w:rPr>
          <w:rFonts w:ascii="Times New Roman" w:hAnsi="Times New Roman"/>
          <w:sz w:val="20"/>
          <w:szCs w:val="20"/>
        </w:rPr>
        <w:t>Fluconazole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>Group II (</w:t>
      </w:r>
      <w:proofErr w:type="spellStart"/>
      <w:r>
        <w:rPr>
          <w:rFonts w:ascii="Times New Roman" w:hAnsi="Times New Roman"/>
          <w:szCs w:val="21"/>
        </w:rPr>
        <w:t>AmB</w:t>
      </w:r>
      <w:proofErr w:type="spellEnd"/>
      <w:r>
        <w:rPr>
          <w:rFonts w:ascii="Times New Roman" w:hAnsi="Times New Roman"/>
          <w:szCs w:val="21"/>
        </w:rPr>
        <w:t xml:space="preserve">+ </w:t>
      </w:r>
      <w:r>
        <w:rPr>
          <w:rFonts w:ascii="Times New Roman" w:hAnsi="Times New Roman"/>
          <w:sz w:val="20"/>
          <w:szCs w:val="20"/>
        </w:rPr>
        <w:t>Fluconazole</w:t>
      </w:r>
      <w:r>
        <w:rPr>
          <w:rFonts w:ascii="Times New Roman" w:hAnsi="Times New Roman"/>
          <w:szCs w:val="21"/>
        </w:rPr>
        <w:t xml:space="preserve">    P-value</w:t>
      </w:r>
      <w:r>
        <w:rPr>
          <w:rFonts w:ascii="Times New Roman" w:hAnsi="Times New Roman"/>
          <w:szCs w:val="21"/>
        </w:rPr>
        <w:br/>
        <w:t xml:space="preserve">              </w:t>
      </w:r>
      <w:r>
        <w:rPr>
          <w:rFonts w:ascii="Times New Roman" w:hAnsi="Times New Roman" w:hint="eastAsia"/>
          <w:szCs w:val="21"/>
        </w:rPr>
        <w:t xml:space="preserve">      </w:t>
      </w:r>
      <w:r>
        <w:rPr>
          <w:rFonts w:ascii="Times New Roman" w:hAnsi="Times New Roman"/>
          <w:szCs w:val="21"/>
        </w:rPr>
        <w:t xml:space="preserve">   +5-FC,n = </w:t>
      </w:r>
      <w:r>
        <w:rPr>
          <w:rFonts w:ascii="Times New Roman" w:hAnsi="Times New Roman" w:hint="eastAsia"/>
          <w:szCs w:val="21"/>
        </w:rPr>
        <w:t>27</w:t>
      </w:r>
      <w:r>
        <w:rPr>
          <w:rFonts w:ascii="Times New Roman" w:hAnsi="Times New Roman"/>
          <w:szCs w:val="21"/>
        </w:rPr>
        <w:t>)</w:t>
      </w:r>
      <w:r>
        <w:rPr>
          <w:rFonts w:ascii="Times New Roman" w:hAnsi="Times New Roman" w:hint="eastAsia"/>
          <w:szCs w:val="21"/>
        </w:rPr>
        <w:t xml:space="preserve">         </w:t>
      </w:r>
      <w:r>
        <w:rPr>
          <w:rFonts w:ascii="Times New Roman" w:hAnsi="Times New Roman"/>
          <w:szCs w:val="21"/>
        </w:rPr>
        <w:t>+5-FC+VP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>, n = </w:t>
      </w:r>
      <w:r>
        <w:rPr>
          <w:rFonts w:ascii="Times New Roman" w:hAnsi="Times New Roman" w:hint="eastAsia"/>
          <w:szCs w:val="21"/>
        </w:rPr>
        <w:t>39</w:t>
      </w:r>
      <w:r>
        <w:rPr>
          <w:rFonts w:ascii="Times New Roman" w:hAnsi="Times New Roman"/>
          <w:szCs w:val="21"/>
        </w:rPr>
        <w:t xml:space="preserve">) </w:t>
      </w:r>
    </w:p>
    <w:p w14:paraId="290F89D4" w14:textId="77777777" w:rsidR="009A0B14" w:rsidRDefault="009A0B14" w:rsidP="009A0B14">
      <w:pPr>
        <w:spacing w:after="120"/>
        <w:rPr>
          <w:rFonts w:ascii="Times New Roman" w:hAnsi="Times New Roman"/>
          <w:color w:val="0000FF"/>
          <w:szCs w:val="21"/>
        </w:rPr>
      </w:pPr>
      <w:r>
        <w:rPr>
          <w:rFonts w:ascii="Times New Roman" w:hAnsi="Times New Roman"/>
          <w:szCs w:val="21"/>
        </w:rPr>
        <w:t>Age, years (</w:t>
      </w:r>
      <w:proofErr w:type="spellStart"/>
      <w:r>
        <w:rPr>
          <w:rFonts w:ascii="Times New Roman" w:hAnsi="Times New Roman"/>
          <w:szCs w:val="21"/>
        </w:rPr>
        <w:t>mean±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>D</w:t>
      </w:r>
      <w:proofErr w:type="spellEnd"/>
      <w:r>
        <w:rPr>
          <w:rFonts w:ascii="Times New Roman" w:hAnsi="Times New Roman"/>
          <w:szCs w:val="21"/>
        </w:rPr>
        <w:t xml:space="preserve">)   </w:t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/>
          <w:szCs w:val="21"/>
        </w:rPr>
        <w:t xml:space="preserve"> 4</w:t>
      </w:r>
      <w:r>
        <w:rPr>
          <w:rFonts w:ascii="Times New Roman" w:hAnsi="Times New Roman" w:hint="eastAsia"/>
          <w:szCs w:val="21"/>
        </w:rPr>
        <w:t>4.1</w:t>
      </w:r>
      <w:r>
        <w:rPr>
          <w:rFonts w:ascii="Times New Roman" w:hAnsi="Times New Roman"/>
          <w:szCs w:val="21"/>
        </w:rPr>
        <w:t>±14.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 xml:space="preserve">        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 </w:t>
      </w:r>
      <w:r>
        <w:rPr>
          <w:rFonts w:ascii="Times New Roman" w:hAnsi="Times New Roman" w:hint="eastAsia"/>
          <w:szCs w:val="21"/>
        </w:rPr>
        <w:t>47.9</w:t>
      </w:r>
      <w:r>
        <w:rPr>
          <w:rFonts w:ascii="Times New Roman" w:hAnsi="Times New Roman"/>
          <w:szCs w:val="21"/>
        </w:rPr>
        <w:t>±</w:t>
      </w:r>
      <w:r>
        <w:rPr>
          <w:rFonts w:ascii="Times New Roman" w:hAnsi="Times New Roman" w:hint="eastAsia"/>
          <w:szCs w:val="21"/>
        </w:rPr>
        <w:t>14.7</w:t>
      </w:r>
      <w:r>
        <w:rPr>
          <w:rFonts w:ascii="Times New Roman" w:hAnsi="Times New Roman"/>
          <w:szCs w:val="21"/>
        </w:rPr>
        <w:t xml:space="preserve">    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0.287</w:t>
      </w:r>
    </w:p>
    <w:p w14:paraId="542754B8" w14:textId="77777777" w:rsidR="009A0B14" w:rsidRDefault="009A0B14" w:rsidP="009A0B14">
      <w:pPr>
        <w:spacing w:after="120"/>
        <w:rPr>
          <w:rFonts w:ascii="Times New Roman" w:hAnsi="Times New Roman" w:hint="eastAsia"/>
          <w:szCs w:val="21"/>
        </w:rPr>
      </w:pPr>
      <w:r>
        <w:rPr>
          <w:rFonts w:ascii="Times New Roman" w:hAnsi="Times New Roman"/>
          <w:szCs w:val="21"/>
        </w:rPr>
        <w:t xml:space="preserve">Gender, male (n,%)       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2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 xml:space="preserve"> (7</w:t>
      </w:r>
      <w:r>
        <w:rPr>
          <w:rFonts w:ascii="Times New Roman" w:hAnsi="Times New Roman" w:hint="eastAsia"/>
          <w:szCs w:val="21"/>
        </w:rPr>
        <w:t>4.1</w:t>
      </w:r>
      <w:r>
        <w:rPr>
          <w:rFonts w:ascii="Times New Roman" w:hAnsi="Times New Roman"/>
          <w:szCs w:val="21"/>
        </w:rPr>
        <w:t xml:space="preserve">%)          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28 (71.8%)</w:t>
      </w:r>
      <w:r>
        <w:rPr>
          <w:rFonts w:ascii="Times New Roman" w:hAnsi="Times New Roman"/>
          <w:szCs w:val="21"/>
        </w:rPr>
        <w:t xml:space="preserve">  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 </w:t>
      </w:r>
      <w:r>
        <w:rPr>
          <w:rFonts w:ascii="Times New Roman" w:hAnsi="Times New Roman" w:hint="eastAsia"/>
          <w:szCs w:val="21"/>
        </w:rPr>
        <w:t xml:space="preserve">  0.839</w:t>
      </w:r>
    </w:p>
    <w:p w14:paraId="03E9F45C" w14:textId="77777777" w:rsidR="009A0B14" w:rsidRDefault="009A0B14" w:rsidP="009A0B14">
      <w:pPr>
        <w:spacing w:after="1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Predisposing Factors </w:t>
      </w:r>
    </w:p>
    <w:p w14:paraId="415014E9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>hronic hepatitis B</w:t>
      </w:r>
      <w:r>
        <w:rPr>
          <w:rFonts w:ascii="Times New Roman" w:hAnsi="Times New Roman" w:hint="eastAsia"/>
          <w:szCs w:val="21"/>
        </w:rPr>
        <w:t xml:space="preserve">          5 (18.5%)             4 (10.3%)            0.340</w:t>
      </w:r>
    </w:p>
    <w:p w14:paraId="383EFDEB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Pulmonary tuberculosis</w:t>
      </w:r>
      <w:r>
        <w:rPr>
          <w:rFonts w:ascii="Times New Roman" w:hAnsi="Times New Roman" w:hint="eastAsia"/>
          <w:szCs w:val="21"/>
        </w:rPr>
        <w:t xml:space="preserve">      3 (11.1%)              2 (5.1%)             0.370</w:t>
      </w:r>
    </w:p>
    <w:p w14:paraId="63A000F4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Type 2 diabetes mellitus</w:t>
      </w:r>
      <w:r>
        <w:rPr>
          <w:rFonts w:ascii="Times New Roman" w:hAnsi="Times New Roman" w:hint="eastAsia"/>
          <w:szCs w:val="21"/>
        </w:rPr>
        <w:t xml:space="preserve">      2 (7.4%)              5 (12.8%)            0.486   </w:t>
      </w:r>
    </w:p>
    <w:p w14:paraId="0C516FA7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Autoimmune diseases </w:t>
      </w:r>
      <w:r>
        <w:rPr>
          <w:rFonts w:ascii="Times New Roman" w:hAnsi="Times New Roman" w:hint="eastAsia"/>
          <w:szCs w:val="21"/>
        </w:rPr>
        <w:t xml:space="preserve">       1 (3.7%)              4 (10.3%)            0.326</w:t>
      </w:r>
    </w:p>
    <w:p w14:paraId="2B35196F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Solid tumor                1 (3.7%)              4 (10.3%)            0.326</w:t>
      </w:r>
      <w:r>
        <w:rPr>
          <w:rFonts w:ascii="Times New Roman" w:hAnsi="Times New Roman"/>
          <w:szCs w:val="21"/>
        </w:rPr>
        <w:br/>
        <w:t xml:space="preserve">Symptoms duration,    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30 (6-120)         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>3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>-</w:t>
      </w:r>
      <w:r>
        <w:rPr>
          <w:rFonts w:ascii="Times New Roman" w:hAnsi="Times New Roman" w:hint="eastAsia"/>
          <w:szCs w:val="21"/>
        </w:rPr>
        <w:t>90</w:t>
      </w:r>
      <w:r>
        <w:rPr>
          <w:rFonts w:ascii="Times New Roman" w:hAnsi="Times New Roman"/>
          <w:szCs w:val="21"/>
        </w:rPr>
        <w:t xml:space="preserve">)      </w:t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.331</w:t>
      </w:r>
    </w:p>
    <w:p w14:paraId="2F1D80E8" w14:textId="77777777" w:rsidR="009A0B14" w:rsidRDefault="009A0B14" w:rsidP="009A0B14">
      <w:pPr>
        <w:spacing w:after="120"/>
        <w:ind w:leftChars="114" w:left="239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days, (med, range)             </w:t>
      </w:r>
    </w:p>
    <w:p w14:paraId="19E705FF" w14:textId="77777777" w:rsidR="009A0B14" w:rsidRDefault="009A0B14" w:rsidP="009A0B14"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Length of hospital stay  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 </w:t>
      </w:r>
      <w:r>
        <w:rPr>
          <w:rFonts w:ascii="Times New Roman" w:hAnsi="Times New Roman" w:hint="eastAsia"/>
          <w:szCs w:val="21"/>
        </w:rPr>
        <w:t>77 (12-308)              35 (18-73)            0.000</w:t>
      </w:r>
      <w:r>
        <w:rPr>
          <w:rFonts w:ascii="Times New Roman" w:hAnsi="Times New Roman" w:hint="eastAsia"/>
          <w:szCs w:val="21"/>
          <w:vertAlign w:val="superscript"/>
        </w:rPr>
        <w:t>*</w:t>
      </w:r>
    </w:p>
    <w:p w14:paraId="4EDDC693" w14:textId="77777777" w:rsidR="009A0B14" w:rsidRDefault="009A0B14" w:rsidP="009A0B14">
      <w:pPr>
        <w:spacing w:after="1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days, (med, range)</w:t>
      </w:r>
    </w:p>
    <w:p w14:paraId="2D17E56C" w14:textId="77777777" w:rsidR="009A0B14" w:rsidRDefault="009A0B14" w:rsidP="009A0B14">
      <w:pPr>
        <w:spacing w:after="1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CSF parameters</w:t>
      </w:r>
      <w:r>
        <w:rPr>
          <w:rFonts w:ascii="Times New Roman" w:hAnsi="Times New Roman"/>
          <w:szCs w:val="21"/>
        </w:rPr>
        <w:br/>
        <w:t xml:space="preserve">  opening pressure </w:t>
      </w:r>
    </w:p>
    <w:p w14:paraId="08C928EB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≥</w:t>
      </w:r>
      <w:r>
        <w:rPr>
          <w:rFonts w:ascii="Times New Roman" w:hAnsi="Times New Roman" w:hint="eastAsia"/>
          <w:szCs w:val="21"/>
        </w:rPr>
        <w:t>25 c</w:t>
      </w:r>
      <w:r>
        <w:rPr>
          <w:rFonts w:ascii="Times New Roman" w:hAnsi="Times New Roman"/>
          <w:szCs w:val="21"/>
        </w:rPr>
        <w:t xml:space="preserve">mH2O(n, %)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27 (100</w:t>
      </w:r>
      <w:r>
        <w:rPr>
          <w:rFonts w:ascii="Times New Roman" w:hAnsi="Times New Roman"/>
          <w:szCs w:val="21"/>
        </w:rPr>
        <w:t xml:space="preserve">%)     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 xml:space="preserve">   </w:t>
      </w:r>
      <w:r>
        <w:rPr>
          <w:rFonts w:ascii="Times New Roman" w:hAnsi="Times New Roman" w:hint="eastAsia"/>
          <w:szCs w:val="21"/>
        </w:rPr>
        <w:t xml:space="preserve"> 42 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 w:hint="eastAsia"/>
          <w:szCs w:val="21"/>
        </w:rPr>
        <w:t>93.0</w:t>
      </w:r>
      <w:r>
        <w:rPr>
          <w:rFonts w:ascii="Times New Roman" w:hAnsi="Times New Roman"/>
          <w:szCs w:val="21"/>
        </w:rPr>
        <w:t xml:space="preserve">%)      </w:t>
      </w:r>
      <w:r>
        <w:rPr>
          <w:rFonts w:ascii="Times New Roman" w:hAnsi="Times New Roman" w:hint="eastAsia"/>
          <w:szCs w:val="21"/>
        </w:rPr>
        <w:t xml:space="preserve">    0.107</w:t>
      </w:r>
    </w:p>
    <w:p w14:paraId="28337A31" w14:textId="77777777" w:rsidR="009A0B14" w:rsidRDefault="009A0B14" w:rsidP="009A0B14">
      <w:pPr>
        <w:spacing w:after="120"/>
        <w:ind w:leftChars="100" w:left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CSF WBC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count×106/l</w:t>
      </w:r>
      <w:r>
        <w:rPr>
          <w:rFonts w:ascii="Times New Roman" w:hAnsi="Times New Roman" w:hint="eastAsia"/>
          <w:szCs w:val="21"/>
        </w:rPr>
        <w:t xml:space="preserve">    92</w:t>
      </w:r>
      <w:r>
        <w:rPr>
          <w:rFonts w:ascii="Times New Roman" w:hAnsi="Times New Roman"/>
          <w:szCs w:val="21"/>
        </w:rPr>
        <w:t xml:space="preserve"> (10-</w:t>
      </w:r>
      <w:r>
        <w:rPr>
          <w:rFonts w:ascii="Times New Roman" w:hAnsi="Times New Roman" w:hint="eastAsia"/>
          <w:szCs w:val="21"/>
        </w:rPr>
        <w:t>649</w:t>
      </w:r>
      <w:r>
        <w:rPr>
          <w:rFonts w:ascii="Times New Roman" w:hAnsi="Times New Roman"/>
          <w:szCs w:val="21"/>
        </w:rPr>
        <w:t xml:space="preserve">)     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   8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4</w:t>
      </w:r>
      <w:r>
        <w:rPr>
          <w:rFonts w:ascii="Times New Roman" w:hAnsi="Times New Roman"/>
          <w:szCs w:val="21"/>
        </w:rPr>
        <w:t xml:space="preserve">-840)   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0.</w:t>
      </w:r>
      <w:r>
        <w:rPr>
          <w:rFonts w:ascii="Times New Roman" w:hAnsi="Times New Roman" w:hint="eastAsia"/>
          <w:szCs w:val="21"/>
        </w:rPr>
        <w:t>744</w:t>
      </w:r>
      <w:r>
        <w:rPr>
          <w:rFonts w:ascii="Times New Roman" w:hAnsi="Times New Roman"/>
          <w:szCs w:val="21"/>
        </w:rPr>
        <w:br/>
        <w:t>(med, range)</w:t>
      </w:r>
      <w:r>
        <w:rPr>
          <w:rFonts w:ascii="Times New Roman" w:hAnsi="Times New Roman"/>
          <w:szCs w:val="21"/>
        </w:rPr>
        <w:br/>
        <w:t xml:space="preserve">≥20 (n,%)      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 xml:space="preserve">   </w:t>
      </w:r>
      <w:r>
        <w:rPr>
          <w:rFonts w:ascii="Times New Roman" w:hAnsi="Times New Roman" w:hint="eastAsia"/>
          <w:szCs w:val="21"/>
        </w:rPr>
        <w:t>23</w:t>
      </w:r>
      <w:r>
        <w:rPr>
          <w:rFonts w:ascii="Times New Roman" w:hAnsi="Times New Roman"/>
          <w:szCs w:val="21"/>
        </w:rPr>
        <w:t xml:space="preserve"> (8</w:t>
      </w:r>
      <w:r>
        <w:rPr>
          <w:rFonts w:ascii="Times New Roman" w:hAnsi="Times New Roman" w:hint="eastAsia"/>
          <w:szCs w:val="21"/>
        </w:rPr>
        <w:t>5.2</w:t>
      </w:r>
      <w:r>
        <w:rPr>
          <w:rFonts w:ascii="Times New Roman" w:hAnsi="Times New Roman"/>
          <w:szCs w:val="21"/>
        </w:rPr>
        <w:t xml:space="preserve">%)     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 xml:space="preserve">    </w:t>
      </w:r>
      <w:r>
        <w:rPr>
          <w:rFonts w:ascii="Times New Roman" w:hAnsi="Times New Roman" w:hint="eastAsia"/>
          <w:szCs w:val="21"/>
        </w:rPr>
        <w:t xml:space="preserve">32 </w:t>
      </w:r>
      <w:r>
        <w:rPr>
          <w:rFonts w:ascii="Times New Roman" w:hAnsi="Times New Roman"/>
          <w:szCs w:val="21"/>
        </w:rPr>
        <w:t>(8</w:t>
      </w:r>
      <w:r>
        <w:rPr>
          <w:rFonts w:ascii="Times New Roman" w:hAnsi="Times New Roman" w:hint="eastAsia"/>
          <w:szCs w:val="21"/>
        </w:rPr>
        <w:t>2.1</w:t>
      </w:r>
      <w:r>
        <w:rPr>
          <w:rFonts w:ascii="Times New Roman" w:hAnsi="Times New Roman"/>
          <w:szCs w:val="21"/>
        </w:rPr>
        <w:t xml:space="preserve">%)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0.871</w:t>
      </w:r>
    </w:p>
    <w:p w14:paraId="59E373D4" w14:textId="77777777" w:rsidR="009A0B14" w:rsidRDefault="009A0B14" w:rsidP="009A0B14">
      <w:pPr>
        <w:spacing w:after="120"/>
        <w:ind w:leftChars="100" w:left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CSF protein g/l</w:t>
      </w:r>
      <w:r>
        <w:rPr>
          <w:rFonts w:ascii="Times New Roman" w:hAnsi="Times New Roman" w:hint="eastAsia"/>
          <w:szCs w:val="21"/>
        </w:rPr>
        <w:t xml:space="preserve">       </w:t>
      </w:r>
      <w:r>
        <w:rPr>
          <w:rFonts w:ascii="Times New Roman" w:hAnsi="Times New Roman"/>
          <w:szCs w:val="21"/>
        </w:rPr>
        <w:t>0.7</w:t>
      </w:r>
      <w:r>
        <w:rPr>
          <w:rFonts w:ascii="Times New Roman" w:hAnsi="Times New Roman" w:hint="eastAsia"/>
          <w:szCs w:val="21"/>
        </w:rPr>
        <w:t>8</w:t>
      </w:r>
      <w:r>
        <w:rPr>
          <w:rFonts w:ascii="Times New Roman" w:hAnsi="Times New Roman"/>
          <w:szCs w:val="21"/>
        </w:rPr>
        <w:t xml:space="preserve"> (0.08-2.58)    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 xml:space="preserve"> 0.71 (0.2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</w:rPr>
        <w:t xml:space="preserve">-5.10)   </w:t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/>
          <w:szCs w:val="21"/>
        </w:rPr>
        <w:t xml:space="preserve">  </w:t>
      </w:r>
      <w:r>
        <w:rPr>
          <w:rFonts w:ascii="Times New Roman" w:hAnsi="Times New Roman" w:hint="eastAsia"/>
          <w:szCs w:val="21"/>
        </w:rPr>
        <w:t xml:space="preserve"> 0.579</w:t>
      </w:r>
      <w:r>
        <w:rPr>
          <w:rFonts w:ascii="Times New Roman" w:hAnsi="Times New Roman"/>
          <w:szCs w:val="21"/>
        </w:rPr>
        <w:br/>
        <w:t xml:space="preserve">(med, range)       </w:t>
      </w:r>
    </w:p>
    <w:p w14:paraId="05DF778B" w14:textId="77777777" w:rsidR="009A0B14" w:rsidRDefault="009A0B14" w:rsidP="009A0B14">
      <w:pPr>
        <w:spacing w:after="120"/>
        <w:ind w:leftChars="100" w:left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CSF glucose mmol/l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>1.</w:t>
      </w:r>
      <w:r>
        <w:rPr>
          <w:rFonts w:ascii="Times New Roman" w:hAnsi="Times New Roman" w:hint="eastAsia"/>
          <w:szCs w:val="21"/>
        </w:rPr>
        <w:t>19</w:t>
      </w:r>
      <w:r>
        <w:rPr>
          <w:rFonts w:ascii="Times New Roman" w:hAnsi="Times New Roman"/>
          <w:szCs w:val="21"/>
        </w:rPr>
        <w:t xml:space="preserve">(0.00-3.79) 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 xml:space="preserve">    0.</w:t>
      </w:r>
      <w:r>
        <w:rPr>
          <w:rFonts w:ascii="Times New Roman" w:hAnsi="Times New Roman" w:hint="eastAsia"/>
          <w:szCs w:val="21"/>
        </w:rPr>
        <w:t>83</w:t>
      </w:r>
      <w:r>
        <w:rPr>
          <w:rFonts w:ascii="Times New Roman" w:hAnsi="Times New Roman"/>
          <w:szCs w:val="21"/>
        </w:rPr>
        <w:t xml:space="preserve"> (0.0</w:t>
      </w:r>
      <w:r>
        <w:rPr>
          <w:rFonts w:ascii="Times New Roman" w:hAnsi="Times New Roman" w:hint="eastAsia"/>
          <w:szCs w:val="21"/>
        </w:rPr>
        <w:t>1</w:t>
      </w:r>
      <w:r>
        <w:rPr>
          <w:rFonts w:ascii="Times New Roman" w:hAnsi="Times New Roman"/>
          <w:szCs w:val="21"/>
        </w:rPr>
        <w:t>-3</w:t>
      </w:r>
      <w:r>
        <w:rPr>
          <w:rFonts w:ascii="Times New Roman" w:hAnsi="Times New Roman" w:hint="eastAsia"/>
          <w:szCs w:val="21"/>
        </w:rPr>
        <w:t>.09</w:t>
      </w:r>
      <w:r>
        <w:rPr>
          <w:rFonts w:ascii="Times New Roman" w:hAnsi="Times New Roman"/>
          <w:szCs w:val="21"/>
        </w:rPr>
        <w:t xml:space="preserve">) 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  0.</w:t>
      </w:r>
      <w:r>
        <w:rPr>
          <w:rFonts w:ascii="Times New Roman" w:hAnsi="Times New Roman" w:hint="eastAsia"/>
          <w:szCs w:val="21"/>
        </w:rPr>
        <w:t>273</w:t>
      </w:r>
      <w:r>
        <w:rPr>
          <w:rFonts w:ascii="Times New Roman" w:hAnsi="Times New Roman"/>
          <w:szCs w:val="21"/>
        </w:rPr>
        <w:br/>
        <w:t>(med, range)</w:t>
      </w:r>
    </w:p>
    <w:p w14:paraId="68F9B5B5" w14:textId="77777777" w:rsidR="009A0B14" w:rsidRDefault="009A0B14" w:rsidP="009A0B14">
      <w:pPr>
        <w:spacing w:after="120"/>
        <w:ind w:leftChars="114" w:left="449" w:hangingChars="100" w:hanging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CSF </w:t>
      </w:r>
      <w:proofErr w:type="spellStart"/>
      <w:r>
        <w:rPr>
          <w:rFonts w:ascii="Times New Roman" w:hAnsi="Times New Roman"/>
          <w:szCs w:val="21"/>
        </w:rPr>
        <w:t>cryptococci</w:t>
      </w:r>
      <w:proofErr w:type="spellEnd"/>
      <w:r>
        <w:rPr>
          <w:rFonts w:ascii="Times New Roman" w:hAnsi="Times New Roman" w:hint="eastAsia"/>
          <w:szCs w:val="21"/>
        </w:rPr>
        <w:t xml:space="preserve">      </w:t>
      </w:r>
      <w:r>
        <w:rPr>
          <w:rFonts w:ascii="Times New Roman" w:hAnsi="Times New Roman"/>
          <w:szCs w:val="21"/>
        </w:rPr>
        <w:t>1</w:t>
      </w:r>
      <w:r>
        <w:rPr>
          <w:rFonts w:ascii="Times New Roman" w:hAnsi="Times New Roman" w:hint="eastAsia"/>
          <w:szCs w:val="21"/>
        </w:rPr>
        <w:t>398</w:t>
      </w:r>
      <w:r>
        <w:rPr>
          <w:rFonts w:ascii="Times New Roman" w:hAnsi="Times New Roman"/>
          <w:szCs w:val="21"/>
        </w:rPr>
        <w:t xml:space="preserve"> (0-57500)  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9533</w:t>
      </w:r>
      <w:r>
        <w:rPr>
          <w:rFonts w:ascii="Times New Roman" w:hAnsi="Times New Roman"/>
          <w:szCs w:val="21"/>
        </w:rPr>
        <w:t xml:space="preserve"> (0-263000)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 xml:space="preserve">   0.00</w:t>
      </w:r>
      <w:r>
        <w:rPr>
          <w:rFonts w:ascii="Times New Roman" w:hAnsi="Times New Roman" w:hint="eastAsia"/>
          <w:szCs w:val="21"/>
        </w:rPr>
        <w:t>2</w:t>
      </w:r>
      <w:r>
        <w:rPr>
          <w:rFonts w:ascii="Times New Roman" w:hAnsi="Times New Roman"/>
          <w:szCs w:val="21"/>
          <w:vertAlign w:val="superscript"/>
        </w:rPr>
        <w:t>*</w:t>
      </w:r>
    </w:p>
    <w:p w14:paraId="4EBCD305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count/ml (med, range)    </w:t>
      </w:r>
    </w:p>
    <w:p w14:paraId="3CF840BB" w14:textId="77777777" w:rsidR="009A0B14" w:rsidRDefault="009A0B14" w:rsidP="009A0B14">
      <w:pPr>
        <w:spacing w:after="120"/>
        <w:ind w:leftChars="114" w:left="449" w:hangingChars="100" w:hanging="210"/>
        <w:rPr>
          <w:rFonts w:ascii="Times New Roman" w:hAnsi="Times New Roman" w:hint="eastAsia"/>
          <w:szCs w:val="21"/>
        </w:rPr>
      </w:pPr>
      <w:r>
        <w:rPr>
          <w:rFonts w:ascii="Times New Roman" w:hAnsi="Times New Roman"/>
          <w:szCs w:val="21"/>
        </w:rPr>
        <w:t>CSF culture positive (+)</w:t>
      </w:r>
      <w:r>
        <w:rPr>
          <w:rFonts w:ascii="Times New Roman" w:hAnsi="Times New Roman" w:hint="eastAsia"/>
          <w:szCs w:val="21"/>
        </w:rPr>
        <w:t xml:space="preserve">   15 (55.69%)              19 (48.7%)          0.114</w:t>
      </w:r>
    </w:p>
    <w:p w14:paraId="1AD81E94" w14:textId="77777777" w:rsidR="009A0B14" w:rsidRDefault="009A0B14" w:rsidP="009A0B14">
      <w:pPr>
        <w:spacing w:after="120"/>
        <w:rPr>
          <w:rFonts w:ascii="Times New Roman" w:hAnsi="Times New Roman" w:hint="eastAsia"/>
          <w:szCs w:val="21"/>
        </w:rPr>
      </w:pPr>
      <w:r>
        <w:rPr>
          <w:rFonts w:ascii="Times New Roman" w:hAnsi="Times New Roman" w:hint="eastAsia"/>
          <w:szCs w:val="21"/>
        </w:rPr>
        <w:t>Brain images (CT or MRI)</w:t>
      </w:r>
    </w:p>
    <w:p w14:paraId="7019C2AB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Meningeal enhancement     18 (66.7%)             18 (46.2%)          0.182</w:t>
      </w:r>
    </w:p>
    <w:p w14:paraId="274E0F16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Cryptococcosis-related </w:t>
      </w:r>
      <w:r>
        <w:rPr>
          <w:rFonts w:ascii="Times New Roman" w:hAnsi="Times New Roman" w:hint="eastAsia"/>
          <w:szCs w:val="21"/>
        </w:rPr>
        <w:t xml:space="preserve">     13 (48.1%)             17 (43.6%)          0.717</w:t>
      </w:r>
    </w:p>
    <w:p w14:paraId="78A5874B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l</w:t>
      </w:r>
      <w:r>
        <w:rPr>
          <w:rFonts w:ascii="Times New Roman" w:hAnsi="Times New Roman"/>
          <w:szCs w:val="21"/>
        </w:rPr>
        <w:t>esions</w:t>
      </w:r>
      <w:r>
        <w:rPr>
          <w:rFonts w:ascii="Times New Roman" w:hAnsi="Times New Roman" w:hint="eastAsia"/>
          <w:szCs w:val="21"/>
        </w:rPr>
        <w:t xml:space="preserve"> in brain</w:t>
      </w:r>
    </w:p>
    <w:p w14:paraId="01445351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Hydrocephalus             3 (11.1%)               3 (7.7%)          0.637</w:t>
      </w:r>
    </w:p>
    <w:p w14:paraId="353D02B3" w14:textId="77777777" w:rsidR="009A0B14" w:rsidRDefault="009A0B14" w:rsidP="009A0B14">
      <w:pPr>
        <w:spacing w:after="1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lastRenderedPageBreak/>
        <w:t xml:space="preserve">BMRC staging (n, %)                                          </w:t>
      </w:r>
      <w:r>
        <w:rPr>
          <w:rFonts w:ascii="Times New Roman" w:hAnsi="Times New Roman" w:hint="eastAsia"/>
          <w:szCs w:val="21"/>
        </w:rPr>
        <w:t xml:space="preserve">      </w:t>
      </w:r>
      <w:r>
        <w:rPr>
          <w:rFonts w:ascii="Times New Roman" w:hAnsi="Times New Roman"/>
          <w:szCs w:val="21"/>
        </w:rPr>
        <w:t xml:space="preserve">  0.</w:t>
      </w:r>
      <w:r>
        <w:rPr>
          <w:rFonts w:ascii="Times New Roman" w:hAnsi="Times New Roman" w:hint="eastAsia"/>
          <w:szCs w:val="21"/>
        </w:rPr>
        <w:t>443</w:t>
      </w:r>
    </w:p>
    <w:p w14:paraId="009D5051" w14:textId="77777777" w:rsidR="009A0B14" w:rsidRDefault="009A0B14" w:rsidP="009A0B14">
      <w:pPr>
        <w:spacing w:after="120"/>
        <w:ind w:firstLineChars="200"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1                </w:t>
      </w:r>
      <w:r>
        <w:rPr>
          <w:rFonts w:ascii="Times New Roman" w:hAnsi="Times New Roman" w:hint="eastAsia"/>
          <w:szCs w:val="21"/>
        </w:rPr>
        <w:t xml:space="preserve">      2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7.4</w:t>
      </w:r>
      <w:r>
        <w:rPr>
          <w:rFonts w:ascii="Times New Roman" w:hAnsi="Times New Roman"/>
          <w:szCs w:val="21"/>
        </w:rPr>
        <w:t xml:space="preserve">%)               </w:t>
      </w:r>
      <w:r>
        <w:rPr>
          <w:rFonts w:ascii="Times New Roman" w:hAnsi="Times New Roman" w:hint="eastAsia"/>
          <w:szCs w:val="21"/>
        </w:rPr>
        <w:t xml:space="preserve"> 8 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 w:hint="eastAsia"/>
          <w:szCs w:val="21"/>
        </w:rPr>
        <w:t>20.5</w:t>
      </w:r>
      <w:r>
        <w:rPr>
          <w:rFonts w:ascii="Times New Roman" w:hAnsi="Times New Roman"/>
          <w:szCs w:val="21"/>
        </w:rPr>
        <w:t>%)</w:t>
      </w:r>
    </w:p>
    <w:p w14:paraId="2E1EF6C0" w14:textId="77777777" w:rsidR="009A0B14" w:rsidRDefault="009A0B14" w:rsidP="009A0B14">
      <w:pPr>
        <w:spacing w:after="120"/>
        <w:ind w:firstLineChars="200"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2                </w:t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/>
          <w:szCs w:val="21"/>
        </w:rPr>
        <w:t>16 (</w:t>
      </w:r>
      <w:r>
        <w:rPr>
          <w:rFonts w:ascii="Times New Roman" w:hAnsi="Times New Roman" w:hint="eastAsia"/>
          <w:szCs w:val="21"/>
        </w:rPr>
        <w:t>59.3</w:t>
      </w:r>
      <w:r>
        <w:rPr>
          <w:rFonts w:ascii="Times New Roman" w:hAnsi="Times New Roman"/>
          <w:szCs w:val="21"/>
        </w:rPr>
        <w:t>%)               1</w:t>
      </w:r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 w:hint="eastAsia"/>
          <w:szCs w:val="21"/>
        </w:rPr>
        <w:t>25.6</w:t>
      </w:r>
      <w:r>
        <w:rPr>
          <w:rFonts w:ascii="Times New Roman" w:hAnsi="Times New Roman"/>
          <w:szCs w:val="21"/>
        </w:rPr>
        <w:t>%)</w:t>
      </w:r>
    </w:p>
    <w:p w14:paraId="74ECF23C" w14:textId="77777777" w:rsidR="009A0B14" w:rsidRDefault="009A0B14" w:rsidP="009A0B14">
      <w:pPr>
        <w:pBdr>
          <w:bottom w:val="single" w:sz="4" w:space="0" w:color="auto"/>
        </w:pBdr>
        <w:spacing w:after="120"/>
        <w:ind w:firstLineChars="200"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3                </w:t>
      </w:r>
      <w:r>
        <w:rPr>
          <w:rFonts w:ascii="Times New Roman" w:hAnsi="Times New Roman" w:hint="eastAsia"/>
          <w:szCs w:val="21"/>
        </w:rPr>
        <w:t xml:space="preserve">     9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(33.3</w:t>
      </w:r>
      <w:r>
        <w:rPr>
          <w:rFonts w:ascii="Times New Roman" w:hAnsi="Times New Roman"/>
          <w:szCs w:val="21"/>
        </w:rPr>
        <w:t xml:space="preserve">%)               </w:t>
      </w:r>
      <w:r>
        <w:rPr>
          <w:rFonts w:ascii="Times New Roman" w:hAnsi="Times New Roman" w:hint="eastAsia"/>
          <w:szCs w:val="21"/>
        </w:rPr>
        <w:t>21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53.8</w:t>
      </w:r>
      <w:r>
        <w:rPr>
          <w:rFonts w:ascii="Times New Roman" w:hAnsi="Times New Roman"/>
          <w:szCs w:val="21"/>
        </w:rPr>
        <w:t>%)</w:t>
      </w:r>
    </w:p>
    <w:p w14:paraId="4115EA9F" w14:textId="77777777" w:rsidR="009A0B14" w:rsidRDefault="009A0B14" w:rsidP="009A0B14">
      <w:pPr>
        <w:spacing w:after="1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Notes: </w:t>
      </w:r>
      <w:proofErr w:type="spellStart"/>
      <w:r>
        <w:rPr>
          <w:rFonts w:ascii="Times New Roman" w:hAnsi="Times New Roman"/>
          <w:szCs w:val="21"/>
        </w:rPr>
        <w:t>AmB</w:t>
      </w:r>
      <w:proofErr w:type="spellEnd"/>
      <w:r>
        <w:rPr>
          <w:rFonts w:ascii="Times New Roman" w:hAnsi="Times New Roman"/>
          <w:szCs w:val="21"/>
        </w:rPr>
        <w:t xml:space="preserve">: amphotericin B, 5-Fc: </w:t>
      </w:r>
      <w:proofErr w:type="spellStart"/>
      <w:r>
        <w:rPr>
          <w:rFonts w:ascii="Times New Roman" w:hAnsi="Times New Roman"/>
          <w:szCs w:val="21"/>
        </w:rPr>
        <w:t>flcytosine</w:t>
      </w:r>
      <w:proofErr w:type="spellEnd"/>
      <w:r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 w:hint="eastAsia"/>
          <w:szCs w:val="21"/>
        </w:rPr>
        <w:t>VPS</w:t>
      </w:r>
      <w:r>
        <w:rPr>
          <w:rFonts w:ascii="Times New Roman" w:hAnsi="Times New Roman"/>
          <w:szCs w:val="21"/>
        </w:rPr>
        <w:t xml:space="preserve">: </w:t>
      </w:r>
      <w:r>
        <w:rPr>
          <w:rFonts w:ascii="Times New Roman" w:hAnsi="Times New Roman" w:hint="eastAsia"/>
          <w:szCs w:val="21"/>
        </w:rPr>
        <w:t>v</w:t>
      </w:r>
      <w:r>
        <w:rPr>
          <w:rFonts w:ascii="Times New Roman" w:hAnsi="Times New Roman"/>
          <w:szCs w:val="21"/>
        </w:rPr>
        <w:t>entriculoperitoneal shunts</w:t>
      </w:r>
      <w:r>
        <w:rPr>
          <w:rFonts w:hint="eastAsia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WBC: white blood cell, SD: standard deviation, </w:t>
      </w:r>
      <w:r>
        <w:rPr>
          <w:rFonts w:ascii="Times New Roman" w:hAnsi="Times New Roman" w:hint="eastAsia"/>
          <w:szCs w:val="21"/>
        </w:rPr>
        <w:t>m</w:t>
      </w:r>
      <w:r>
        <w:rPr>
          <w:rFonts w:ascii="Times New Roman" w:hAnsi="Times New Roman"/>
          <w:szCs w:val="21"/>
        </w:rPr>
        <w:t xml:space="preserve">ed: median, CSF: cerebrospinal fluid, BMRC : British Medical research council. Data are presented as the </w:t>
      </w:r>
      <w:proofErr w:type="spellStart"/>
      <w:r>
        <w:rPr>
          <w:rFonts w:ascii="Times New Roman" w:hAnsi="Times New Roman"/>
          <w:szCs w:val="21"/>
        </w:rPr>
        <w:t>mean±sD</w:t>
      </w:r>
      <w:proofErr w:type="spellEnd"/>
      <w:r>
        <w:rPr>
          <w:rFonts w:ascii="Times New Roman" w:hAnsi="Times New Roman"/>
          <w:szCs w:val="21"/>
        </w:rPr>
        <w:t>, median (range) or n (%). Continuous variables were analyzed by t-test or Wilcoxon rank sum test; categorical variables were analyzed by Chi-square test or Fisher’s exact test.</w: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  <w:vertAlign w:val="superscript"/>
        </w:rPr>
        <w:t>*</w:t>
      </w:r>
      <w:r>
        <w:rPr>
          <w:rFonts w:ascii="Times New Roman" w:hAnsi="Times New Roman"/>
          <w:szCs w:val="21"/>
        </w:rPr>
        <w:t>P &lt; 0.05.</w:t>
      </w:r>
    </w:p>
    <w:p w14:paraId="00D6B54D" w14:textId="77777777" w:rsidR="009A0B14" w:rsidRDefault="009A0B14" w:rsidP="009A0B14">
      <w:pPr>
        <w:pBdr>
          <w:bottom w:val="single" w:sz="4" w:space="0" w:color="auto"/>
          <w:between w:val="single" w:sz="4" w:space="0" w:color="auto"/>
        </w:pBdr>
        <w:spacing w:after="120"/>
        <w:rPr>
          <w:rFonts w:ascii="Times New Roman" w:eastAsia="TimesNewRomanPS-BoldMT" w:hAnsi="Times New Roman"/>
          <w:bCs/>
          <w:color w:val="231F20"/>
          <w:szCs w:val="21"/>
        </w:rPr>
      </w:pPr>
      <w:r>
        <w:rPr>
          <w:rFonts w:ascii="Times New Roman" w:eastAsia="TimesNewRomanPS-BoldMT" w:hAnsi="Times New Roman"/>
          <w:bCs/>
          <w:color w:val="231F20"/>
          <w:szCs w:val="21"/>
        </w:rPr>
        <w:t xml:space="preserve">Table 2 Clinical characteristics of </w:t>
      </w:r>
      <w:r>
        <w:rPr>
          <w:rFonts w:ascii="Times New Roman" w:hAnsi="Times New Roman" w:hint="eastAsia"/>
          <w:bCs/>
          <w:color w:val="231F20"/>
          <w:szCs w:val="21"/>
        </w:rPr>
        <w:t xml:space="preserve">Group </w:t>
      </w:r>
      <w:r>
        <w:rPr>
          <w:rFonts w:ascii="Times New Roman" w:hAnsi="Times New Roman"/>
          <w:szCs w:val="21"/>
        </w:rPr>
        <w:t>II</w:t>
      </w:r>
      <w:r>
        <w:rPr>
          <w:rFonts w:ascii="Times New Roman" w:hAnsi="Times New Roman" w:hint="eastAsia"/>
          <w:bCs/>
          <w:color w:val="231F20"/>
          <w:szCs w:val="21"/>
        </w:rPr>
        <w:t xml:space="preserve"> </w:t>
      </w:r>
      <w:r>
        <w:rPr>
          <w:rFonts w:ascii="Times New Roman" w:eastAsia="TimesNewRomanPS-BoldMT" w:hAnsi="Times New Roman"/>
          <w:bCs/>
          <w:color w:val="231F20"/>
          <w:szCs w:val="21"/>
        </w:rPr>
        <w:t>patients</w:t>
      </w:r>
      <w:r>
        <w:rPr>
          <w:rFonts w:ascii="Times New Roman" w:hAnsi="Times New Roman" w:hint="eastAsia"/>
          <w:bCs/>
          <w:color w:val="231F20"/>
          <w:szCs w:val="21"/>
        </w:rPr>
        <w:t xml:space="preserve"> before</w:t>
      </w:r>
      <w:r>
        <w:rPr>
          <w:rFonts w:ascii="Times New Roman" w:eastAsia="TimesNewRomanPS-BoldMT" w:hAnsi="Times New Roman"/>
          <w:bCs/>
          <w:color w:val="231F20"/>
          <w:szCs w:val="21"/>
        </w:rPr>
        <w:t xml:space="preserve"> VP</w:t>
      </w:r>
      <w:r>
        <w:rPr>
          <w:rFonts w:ascii="Times New Roman" w:hAnsi="Times New Roman" w:hint="eastAsia"/>
          <w:bCs/>
          <w:color w:val="231F20"/>
          <w:szCs w:val="21"/>
        </w:rPr>
        <w:t xml:space="preserve">S and one weeks after VPS. </w:t>
      </w:r>
      <w:r>
        <w:rPr>
          <w:rFonts w:ascii="Times New Roman" w:hAnsi="Times New Roman"/>
          <w:szCs w:val="21"/>
        </w:rPr>
        <w:t xml:space="preserve">   </w:t>
      </w:r>
    </w:p>
    <w:p w14:paraId="47F5EECA" w14:textId="77777777" w:rsidR="009A0B14" w:rsidRDefault="009A0B14" w:rsidP="009A0B14">
      <w:pPr>
        <w:pBdr>
          <w:bottom w:val="single" w:sz="4" w:space="0" w:color="auto"/>
        </w:pBdr>
        <w:spacing w:after="120"/>
        <w:rPr>
          <w:rFonts w:ascii="TimesNewRomanPSMT" w:eastAsia="TimesNewRomanPSMT" w:hAnsi="TimesNewRomanPSMT" w:cs="TimesNewRomanPSMT"/>
          <w:color w:val="231F20"/>
          <w:sz w:val="16"/>
          <w:szCs w:val="16"/>
        </w:rPr>
      </w:pPr>
      <w:r>
        <w:rPr>
          <w:rFonts w:ascii="Times New Roman" w:eastAsia="TimesNewRomanPS-BoldMT" w:hAnsi="Times New Roman"/>
          <w:bCs/>
          <w:color w:val="231F20"/>
          <w:szCs w:val="21"/>
        </w:rPr>
        <w:t>Patient</w:t>
      </w:r>
      <w:r>
        <w:rPr>
          <w:rFonts w:ascii="Times New Roman" w:eastAsia="TimesNewRomanPS-BoldMT" w:hAnsi="Times New Roman" w:hint="eastAsia"/>
          <w:bCs/>
          <w:color w:val="231F20"/>
          <w:szCs w:val="21"/>
        </w:rPr>
        <w:t xml:space="preserve">                           Before VPS       one week after</w:t>
      </w:r>
      <w:r>
        <w:rPr>
          <w:rFonts w:ascii="Times New Roman" w:eastAsia="TimesNewRomanPS-BoldMT" w:hAnsi="Times New Roman"/>
          <w:bCs/>
          <w:color w:val="231F20"/>
          <w:szCs w:val="21"/>
        </w:rPr>
        <w:t xml:space="preserve"> VP</w:t>
      </w:r>
      <w:r>
        <w:rPr>
          <w:rFonts w:ascii="Times New Roman" w:eastAsia="TimesNewRomanPS-BoldMT" w:hAnsi="Times New Roman" w:hint="eastAsia"/>
          <w:bCs/>
          <w:color w:val="231F20"/>
          <w:szCs w:val="21"/>
        </w:rPr>
        <w:t xml:space="preserve">S  </w:t>
      </w:r>
      <w:r>
        <w:rPr>
          <w:rFonts w:ascii="Times New Roman" w:hAnsi="Times New Roman" w:hint="eastAsia"/>
          <w:bCs/>
          <w:color w:val="231F20"/>
          <w:szCs w:val="21"/>
        </w:rPr>
        <w:t xml:space="preserve">    P-value</w:t>
      </w:r>
    </w:p>
    <w:p w14:paraId="40D68E7B" w14:textId="77777777" w:rsidR="009A0B14" w:rsidRDefault="009A0B14" w:rsidP="009A0B14">
      <w:pPr>
        <w:spacing w:after="1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CSF parameters</w:t>
      </w:r>
      <w:r>
        <w:rPr>
          <w:rFonts w:ascii="Times New Roman" w:hAnsi="Times New Roman"/>
          <w:szCs w:val="21"/>
        </w:rPr>
        <w:br/>
        <w:t xml:space="preserve">  opening pressure </w:t>
      </w:r>
    </w:p>
    <w:p w14:paraId="0224D47C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≥25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mH2O(n, %)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         33 (84.6%)           12 (30.8%)         0.000</w:t>
      </w:r>
      <w:r>
        <w:rPr>
          <w:rFonts w:ascii="Times New Roman" w:hAnsi="Times New Roman" w:hint="eastAsia"/>
          <w:szCs w:val="21"/>
          <w:vertAlign w:val="superscript"/>
        </w:rPr>
        <w:t>*</w:t>
      </w:r>
    </w:p>
    <w:p w14:paraId="59F85DAE" w14:textId="77777777" w:rsidR="009A0B14" w:rsidRDefault="009A0B14" w:rsidP="009A0B14">
      <w:pPr>
        <w:spacing w:after="120"/>
        <w:ind w:leftChars="100" w:left="210"/>
        <w:rPr>
          <w:rFonts w:ascii="Times New Roman" w:hAnsi="Times New Roman" w:hint="eastAsia"/>
          <w:szCs w:val="21"/>
        </w:rPr>
      </w:pPr>
      <w:r>
        <w:rPr>
          <w:rFonts w:ascii="Times New Roman" w:hAnsi="Times New Roman"/>
          <w:szCs w:val="21"/>
        </w:rPr>
        <w:t>CSF WBC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count×106/l</w:t>
      </w:r>
      <w:r>
        <w:rPr>
          <w:rFonts w:ascii="Times New Roman" w:hAnsi="Times New Roman" w:hint="eastAsia"/>
          <w:szCs w:val="21"/>
        </w:rPr>
        <w:t xml:space="preserve">          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66 (4-620)            77 (0-993)         0.220</w:t>
      </w:r>
    </w:p>
    <w:p w14:paraId="282EC4BD" w14:textId="77777777" w:rsidR="009A0B14" w:rsidRDefault="009A0B14" w:rsidP="009A0B14">
      <w:pPr>
        <w:spacing w:after="120"/>
        <w:ind w:leftChars="100" w:left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(med, range)</w:t>
      </w:r>
      <w:r>
        <w:rPr>
          <w:rFonts w:ascii="Times New Roman" w:hAnsi="Times New Roman"/>
          <w:szCs w:val="21"/>
        </w:rPr>
        <w:br/>
        <w:t xml:space="preserve">≥20 (n,%)          </w:t>
      </w:r>
      <w:r>
        <w:rPr>
          <w:rFonts w:ascii="Times New Roman" w:hAnsi="Times New Roman" w:hint="eastAsia"/>
          <w:szCs w:val="21"/>
        </w:rPr>
        <w:t xml:space="preserve">  </w:t>
      </w:r>
      <w:r>
        <w:rPr>
          <w:rFonts w:ascii="Times New Roman" w:hAnsi="Times New Roman"/>
          <w:szCs w:val="21"/>
        </w:rPr>
        <w:t xml:space="preserve">  </w:t>
      </w:r>
      <w:r>
        <w:rPr>
          <w:rFonts w:ascii="Times New Roman" w:hAnsi="Times New Roman" w:hint="eastAsia"/>
          <w:szCs w:val="21"/>
        </w:rPr>
        <w:t xml:space="preserve">          36 (80.0%)            41(91.1%)         0.136</w:t>
      </w:r>
    </w:p>
    <w:p w14:paraId="253E600D" w14:textId="77777777" w:rsidR="009A0B14" w:rsidRDefault="009A0B14" w:rsidP="009A0B14">
      <w:pPr>
        <w:spacing w:after="120"/>
        <w:ind w:leftChars="100" w:left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CSF protein g/l(med, range) </w:t>
      </w:r>
      <w:r>
        <w:rPr>
          <w:rFonts w:ascii="Times New Roman" w:hAnsi="Times New Roman" w:hint="eastAsia"/>
          <w:szCs w:val="21"/>
        </w:rPr>
        <w:t xml:space="preserve">     0.67 (0.22-4.08)        2.29 (0.08-729)        0.000</w:t>
      </w:r>
      <w:r>
        <w:rPr>
          <w:rFonts w:ascii="Times New Roman" w:hAnsi="Times New Roman" w:hint="eastAsia"/>
          <w:szCs w:val="21"/>
          <w:vertAlign w:val="superscript"/>
        </w:rPr>
        <w:t>*</w:t>
      </w:r>
      <w:r>
        <w:rPr>
          <w:rFonts w:ascii="Times New Roman" w:hAnsi="Times New Roman"/>
          <w:szCs w:val="21"/>
        </w:rPr>
        <w:t xml:space="preserve">     </w:t>
      </w:r>
      <w:r>
        <w:rPr>
          <w:rFonts w:ascii="Times New Roman" w:hAnsi="Times New Roman" w:hint="eastAsia"/>
          <w:szCs w:val="21"/>
        </w:rPr>
        <w:t xml:space="preserve"> </w:t>
      </w:r>
    </w:p>
    <w:p w14:paraId="64F7A0F2" w14:textId="77777777" w:rsidR="009A0B14" w:rsidRDefault="009A0B14" w:rsidP="009A0B14">
      <w:pPr>
        <w:spacing w:after="120"/>
        <w:ind w:leftChars="100" w:left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CSF glucose mmol/l(med, range)</w:t>
      </w:r>
      <w:r>
        <w:rPr>
          <w:rFonts w:ascii="Times New Roman" w:hAnsi="Times New Roman" w:hint="eastAsia"/>
          <w:szCs w:val="21"/>
        </w:rPr>
        <w:t xml:space="preserve">  1.16 (0.01-3.47)       0.91 (0.01-4.86)         0.380                </w:t>
      </w:r>
    </w:p>
    <w:p w14:paraId="0AE65609" w14:textId="77777777" w:rsidR="009A0B14" w:rsidRDefault="009A0B14" w:rsidP="009A0B14">
      <w:pPr>
        <w:spacing w:after="120"/>
        <w:ind w:leftChars="114" w:left="449" w:hangingChars="100" w:hanging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CSF </w:t>
      </w:r>
      <w:proofErr w:type="spellStart"/>
      <w:r>
        <w:rPr>
          <w:rFonts w:ascii="Times New Roman" w:hAnsi="Times New Roman"/>
          <w:szCs w:val="21"/>
        </w:rPr>
        <w:t>cryptococci</w:t>
      </w:r>
      <w:proofErr w:type="spellEnd"/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count/ml</w:t>
      </w:r>
      <w:r>
        <w:rPr>
          <w:rFonts w:ascii="Times New Roman" w:hAnsi="Times New Roman" w:hint="eastAsia"/>
          <w:szCs w:val="21"/>
        </w:rPr>
        <w:t xml:space="preserve">       9533 (0-263000)      2066 (0-235000)         0.019</w:t>
      </w:r>
      <w:r>
        <w:rPr>
          <w:rFonts w:ascii="Times New Roman" w:hAnsi="Times New Roman" w:hint="eastAsia"/>
          <w:szCs w:val="21"/>
          <w:vertAlign w:val="superscript"/>
        </w:rPr>
        <w:t>*</w:t>
      </w:r>
    </w:p>
    <w:p w14:paraId="417F3CE2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(med, range)    </w:t>
      </w:r>
    </w:p>
    <w:p w14:paraId="494F8AFC" w14:textId="77777777" w:rsidR="009A0B14" w:rsidRDefault="009A0B14" w:rsidP="009A0B14">
      <w:pPr>
        <w:spacing w:after="120"/>
        <w:ind w:leftChars="114" w:left="449" w:hangingChars="100" w:hanging="21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CSF culture positive (+)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(n, %)</w:t>
      </w:r>
      <w:r>
        <w:rPr>
          <w:rFonts w:ascii="Times New Roman" w:hAnsi="Times New Roman" w:hint="eastAsia"/>
          <w:szCs w:val="21"/>
        </w:rPr>
        <w:t xml:space="preserve">       19 (48.7%)            6 (15.4%)         0.002</w:t>
      </w:r>
      <w:r>
        <w:rPr>
          <w:rFonts w:ascii="Times New Roman" w:hAnsi="Times New Roman" w:hint="eastAsia"/>
          <w:szCs w:val="21"/>
          <w:vertAlign w:val="superscript"/>
        </w:rPr>
        <w:t>*</w:t>
      </w:r>
    </w:p>
    <w:p w14:paraId="0B93BA12" w14:textId="77777777" w:rsidR="009A0B14" w:rsidRDefault="009A0B14" w:rsidP="009A0B14">
      <w:pPr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 xml:space="preserve">BMR </w:t>
      </w:r>
      <w:r>
        <w:rPr>
          <w:rFonts w:ascii="Times New Roman" w:hAnsi="Times New Roman"/>
          <w:szCs w:val="21"/>
        </w:rPr>
        <w:t>staging</w:t>
      </w:r>
      <w:r>
        <w:rPr>
          <w:rFonts w:ascii="Times New Roman" w:hAnsi="Times New Roman" w:hint="eastAsia"/>
          <w:szCs w:val="21"/>
        </w:rPr>
        <w:t xml:space="preserve"> (n=39)                                                       0.026</w:t>
      </w:r>
      <w:r>
        <w:rPr>
          <w:rFonts w:ascii="Times New Roman" w:hAnsi="Times New Roman" w:hint="eastAsia"/>
          <w:szCs w:val="21"/>
          <w:vertAlign w:val="superscript"/>
        </w:rPr>
        <w:t>*</w:t>
      </w:r>
    </w:p>
    <w:p w14:paraId="3D55F3D2" w14:textId="77777777" w:rsidR="009A0B14" w:rsidRDefault="009A0B14" w:rsidP="009A0B14">
      <w:pPr>
        <w:spacing w:after="120"/>
        <w:ind w:firstLineChars="200"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1                    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8 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 w:hint="eastAsia"/>
          <w:szCs w:val="21"/>
        </w:rPr>
        <w:t>20.5</w:t>
      </w:r>
      <w:r>
        <w:rPr>
          <w:rFonts w:ascii="Times New Roman" w:hAnsi="Times New Roman"/>
          <w:szCs w:val="21"/>
        </w:rPr>
        <w:t>%)</w:t>
      </w:r>
      <w:r>
        <w:rPr>
          <w:rFonts w:ascii="Times New Roman" w:hAnsi="Times New Roman" w:hint="eastAsia"/>
          <w:szCs w:val="21"/>
        </w:rPr>
        <w:t xml:space="preserve">           14</w:t>
      </w:r>
      <w:r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35.9%</w:t>
      </w:r>
      <w:r>
        <w:rPr>
          <w:rFonts w:ascii="Times New Roman" w:hAnsi="Times New Roman" w:hint="eastAsia"/>
          <w:szCs w:val="21"/>
        </w:rPr>
        <w:t>）</w:t>
      </w:r>
    </w:p>
    <w:p w14:paraId="25778A5F" w14:textId="77777777" w:rsidR="009A0B14" w:rsidRDefault="009A0B14" w:rsidP="009A0B14">
      <w:pPr>
        <w:spacing w:after="120"/>
        <w:ind w:firstLineChars="200" w:firstLine="42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2                </w:t>
      </w:r>
      <w:r>
        <w:rPr>
          <w:rFonts w:ascii="Times New Roman" w:hAnsi="Times New Roman" w:hint="eastAsia"/>
          <w:szCs w:val="21"/>
        </w:rPr>
        <w:t xml:space="preserve">   </w:t>
      </w:r>
      <w:r>
        <w:rPr>
          <w:rFonts w:ascii="Times New Roman" w:hAnsi="Times New Roman"/>
          <w:szCs w:val="21"/>
        </w:rPr>
        <w:t xml:space="preserve">  </w:t>
      </w:r>
      <w:r>
        <w:rPr>
          <w:rFonts w:ascii="Times New Roman" w:hAnsi="Times New Roman" w:hint="eastAsia"/>
          <w:szCs w:val="21"/>
        </w:rPr>
        <w:t xml:space="preserve">     </w:t>
      </w:r>
      <w:r>
        <w:rPr>
          <w:rFonts w:ascii="Times New Roman" w:hAnsi="Times New Roman"/>
          <w:szCs w:val="21"/>
        </w:rPr>
        <w:t xml:space="preserve"> 1</w:t>
      </w:r>
      <w:r>
        <w:rPr>
          <w:rFonts w:ascii="Times New Roman" w:hAnsi="Times New Roman" w:hint="eastAsia"/>
          <w:szCs w:val="21"/>
        </w:rPr>
        <w:t xml:space="preserve">0 </w:t>
      </w:r>
      <w:r>
        <w:rPr>
          <w:rFonts w:ascii="Times New Roman" w:hAnsi="Times New Roman"/>
          <w:szCs w:val="21"/>
        </w:rPr>
        <w:t>(</w:t>
      </w:r>
      <w:r>
        <w:rPr>
          <w:rFonts w:ascii="Times New Roman" w:hAnsi="Times New Roman" w:hint="eastAsia"/>
          <w:szCs w:val="21"/>
        </w:rPr>
        <w:t>25.6</w:t>
      </w:r>
      <w:r>
        <w:rPr>
          <w:rFonts w:ascii="Times New Roman" w:hAnsi="Times New Roman"/>
          <w:szCs w:val="21"/>
        </w:rPr>
        <w:t>%)</w:t>
      </w:r>
      <w:r>
        <w:rPr>
          <w:rFonts w:ascii="Times New Roman" w:hAnsi="Times New Roman" w:hint="eastAsia"/>
          <w:szCs w:val="21"/>
        </w:rPr>
        <w:t xml:space="preserve">           14</w:t>
      </w:r>
      <w:r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35.9%</w:t>
      </w:r>
      <w:r>
        <w:rPr>
          <w:rFonts w:ascii="Times New Roman" w:hAnsi="Times New Roman" w:hint="eastAsia"/>
          <w:szCs w:val="21"/>
        </w:rPr>
        <w:t>）</w:t>
      </w:r>
    </w:p>
    <w:p w14:paraId="76041222" w14:textId="77777777" w:rsidR="009A0B14" w:rsidRDefault="009A0B14" w:rsidP="009A0B14">
      <w:pPr>
        <w:spacing w:after="120"/>
        <w:ind w:firstLineChars="200" w:firstLine="420"/>
        <w:rPr>
          <w:rFonts w:ascii="Times New Roman" w:hAnsi="Times New Roman" w:hint="eastAsia"/>
          <w:szCs w:val="21"/>
        </w:rPr>
      </w:pPr>
      <w:r>
        <w:rPr>
          <w:rFonts w:ascii="Times New Roman" w:hAnsi="Times New Roman"/>
          <w:szCs w:val="21"/>
        </w:rPr>
        <w:t xml:space="preserve">3                </w:t>
      </w:r>
      <w:r>
        <w:rPr>
          <w:rFonts w:ascii="Times New Roman" w:hAnsi="Times New Roman" w:hint="eastAsia"/>
          <w:szCs w:val="21"/>
        </w:rPr>
        <w:t xml:space="preserve">        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21</w:t>
      </w:r>
      <w:r>
        <w:rPr>
          <w:rFonts w:ascii="Times New Roman" w:hAnsi="Times New Roman"/>
          <w:szCs w:val="21"/>
        </w:rPr>
        <w:t xml:space="preserve"> (</w:t>
      </w:r>
      <w:r>
        <w:rPr>
          <w:rFonts w:ascii="Times New Roman" w:hAnsi="Times New Roman" w:hint="eastAsia"/>
          <w:szCs w:val="21"/>
        </w:rPr>
        <w:t>53.8</w:t>
      </w:r>
      <w:r>
        <w:rPr>
          <w:rFonts w:ascii="Times New Roman" w:hAnsi="Times New Roman"/>
          <w:szCs w:val="21"/>
        </w:rPr>
        <w:t>%)</w:t>
      </w:r>
      <w:r>
        <w:rPr>
          <w:rFonts w:ascii="Times New Roman" w:hAnsi="Times New Roman" w:hint="eastAsia"/>
          <w:szCs w:val="21"/>
        </w:rPr>
        <w:t xml:space="preserve">           11</w:t>
      </w:r>
      <w:r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28.2%</w:t>
      </w:r>
      <w:r>
        <w:rPr>
          <w:rFonts w:ascii="Times New Roman" w:hAnsi="Times New Roman" w:hint="eastAsia"/>
          <w:szCs w:val="21"/>
        </w:rPr>
        <w:t>）</w:t>
      </w:r>
    </w:p>
    <w:p w14:paraId="1538A854" w14:textId="77777777" w:rsidR="009A0B14" w:rsidRDefault="009A0B14" w:rsidP="009A0B14">
      <w:pPr>
        <w:spacing w:after="120"/>
        <w:rPr>
          <w:rFonts w:ascii="Times New Roman" w:hAnsi="Times New Roman" w:hint="eastAsia"/>
          <w:szCs w:val="21"/>
        </w:rPr>
      </w:pPr>
      <w:r>
        <w:rPr>
          <w:rFonts w:ascii="Times New Roman" w:hAnsi="Times New Roman" w:hint="eastAsia"/>
          <w:szCs w:val="21"/>
        </w:rPr>
        <w:t>C</w:t>
      </w:r>
      <w:r w:rsidRPr="00715025">
        <w:rPr>
          <w:rFonts w:ascii="Times New Roman" w:hAnsi="Times New Roman" w:hint="eastAsia"/>
          <w:szCs w:val="21"/>
        </w:rPr>
        <w:t>omplications</w:t>
      </w:r>
      <w:r>
        <w:rPr>
          <w:rFonts w:ascii="Times New Roman" w:hAnsi="Times New Roman" w:hint="eastAsia"/>
          <w:szCs w:val="21"/>
        </w:rPr>
        <w:t xml:space="preserve"> after VSP (n, %)            NA               20 (44.4%)         NA</w:t>
      </w:r>
    </w:p>
    <w:p w14:paraId="399E494D" w14:textId="77777777" w:rsidR="009A0B14" w:rsidRPr="0046777F" w:rsidRDefault="009A0B14" w:rsidP="009A0B14">
      <w:pPr>
        <w:spacing w:after="120"/>
        <w:rPr>
          <w:rFonts w:ascii="Times New Roman" w:hAnsi="Times New Roman" w:hint="eastAsia"/>
          <w:szCs w:val="21"/>
          <w:lang w:val="pt-BR"/>
        </w:rPr>
      </w:pPr>
      <w:r>
        <w:rPr>
          <w:rFonts w:ascii="Times New Roman" w:hAnsi="Times New Roman" w:hint="eastAsia"/>
          <w:szCs w:val="21"/>
        </w:rPr>
        <w:t xml:space="preserve"> 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Fever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3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days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after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VPS                 NA               16 (35.6%)         NA</w:t>
      </w:r>
    </w:p>
    <w:p w14:paraId="086EDDF3" w14:textId="77777777" w:rsidR="009A0B14" w:rsidRPr="0046777F" w:rsidRDefault="009A0B14" w:rsidP="009A0B14">
      <w:pPr>
        <w:spacing w:after="120"/>
        <w:ind w:firstLineChars="100" w:firstLine="210"/>
        <w:rPr>
          <w:rFonts w:ascii="Times New Roman" w:hAnsi="Times New Roman" w:hint="eastAsia"/>
          <w:szCs w:val="21"/>
          <w:lang w:val="pt-BR"/>
        </w:rPr>
      </w:pPr>
      <w:r w:rsidRPr="0046777F">
        <w:rPr>
          <w:rFonts w:ascii="Times New Roman" w:hAnsi="Times New Roman" w:hint="eastAsia"/>
          <w:szCs w:val="21"/>
          <w:lang w:val="pt-BR"/>
        </w:rPr>
        <w:t>Over-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shunting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               NA                 2 (4.4%)         NA</w:t>
      </w:r>
    </w:p>
    <w:p w14:paraId="204577FD" w14:textId="77777777" w:rsidR="009A0B14" w:rsidRPr="0046777F" w:rsidRDefault="009A0B14" w:rsidP="009A0B14">
      <w:pPr>
        <w:spacing w:after="120"/>
        <w:rPr>
          <w:rFonts w:ascii="Times New Roman" w:hAnsi="Times New Roman" w:hint="eastAsia"/>
          <w:szCs w:val="21"/>
          <w:lang w:val="pt-BR"/>
        </w:rPr>
      </w:pPr>
      <w:r w:rsidRPr="0046777F">
        <w:rPr>
          <w:rFonts w:ascii="Times New Roman" w:hAnsi="Times New Roman" w:hint="eastAsia"/>
          <w:szCs w:val="21"/>
          <w:lang w:val="pt-BR"/>
        </w:rPr>
        <w:t xml:space="preserve"> 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Obstructed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shunt                      NA                 3 (6.7%)         NA</w:t>
      </w:r>
    </w:p>
    <w:p w14:paraId="2418EE0B" w14:textId="77777777" w:rsidR="009A0B14" w:rsidRPr="0046777F" w:rsidRDefault="009A0B14" w:rsidP="009A0B14">
      <w:pPr>
        <w:spacing w:after="120"/>
        <w:rPr>
          <w:rFonts w:ascii="Times New Roman" w:hAnsi="Times New Roman" w:hint="eastAsia"/>
          <w:szCs w:val="21"/>
          <w:lang w:val="pt-BR"/>
        </w:rPr>
      </w:pPr>
      <w:r w:rsidRPr="0046777F">
        <w:rPr>
          <w:rFonts w:ascii="Times New Roman" w:hAnsi="Times New Roman" w:hint="eastAsia"/>
          <w:szCs w:val="21"/>
          <w:lang w:val="pt-BR"/>
        </w:rPr>
        <w:t xml:space="preserve"> 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Secondary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abdominal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infection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  NA                 1 (2.2%)         NA</w:t>
      </w:r>
    </w:p>
    <w:p w14:paraId="6B70DA42" w14:textId="77777777" w:rsidR="009A0B14" w:rsidRDefault="009A0B14" w:rsidP="009A0B14">
      <w:pPr>
        <w:spacing w:after="120"/>
        <w:jc w:val="left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 w:rsidRPr="0046777F">
        <w:rPr>
          <w:rFonts w:ascii="Times New Roman" w:hAnsi="Times New Roman"/>
          <w:szCs w:val="21"/>
          <w:lang w:val="pt-BR"/>
        </w:rPr>
        <w:t xml:space="preserve">Notes: </w:t>
      </w:r>
      <w:r w:rsidRPr="0046777F">
        <w:rPr>
          <w:rFonts w:ascii="Times New Roman" w:hAnsi="Times New Roman" w:hint="eastAsia"/>
          <w:szCs w:val="21"/>
          <w:lang w:val="pt-BR"/>
        </w:rPr>
        <w:t>VPS</w:t>
      </w:r>
      <w:r w:rsidRPr="0046777F">
        <w:rPr>
          <w:rFonts w:ascii="Times New Roman" w:hAnsi="Times New Roman"/>
          <w:szCs w:val="21"/>
          <w:lang w:val="pt-BR"/>
        </w:rPr>
        <w:t xml:space="preserve">: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v</w:t>
      </w:r>
      <w:r w:rsidRPr="0046777F">
        <w:rPr>
          <w:rFonts w:ascii="Times New Roman" w:hAnsi="Times New Roman"/>
          <w:szCs w:val="21"/>
          <w:lang w:val="pt-BR"/>
        </w:rPr>
        <w:t>entriculoperitoneal</w:t>
      </w:r>
      <w:proofErr w:type="spellEnd"/>
      <w:r w:rsidRPr="0046777F">
        <w:rPr>
          <w:rFonts w:ascii="Times New Roman" w:hAnsi="Times New Roman"/>
          <w:szCs w:val="21"/>
          <w:lang w:val="pt-BR"/>
        </w:rPr>
        <w:t xml:space="preserve"> shunts</w:t>
      </w:r>
      <w:r w:rsidRPr="0046777F">
        <w:rPr>
          <w:rFonts w:hint="eastAsia"/>
          <w:szCs w:val="21"/>
          <w:lang w:val="pt-BR"/>
        </w:rPr>
        <w:t xml:space="preserve">, </w:t>
      </w:r>
      <w:r w:rsidRPr="0046777F">
        <w:rPr>
          <w:rFonts w:ascii="Times New Roman" w:hAnsi="Times New Roman"/>
          <w:szCs w:val="21"/>
          <w:lang w:val="pt-BR"/>
        </w:rPr>
        <w:t xml:space="preserve">WBC: </w:t>
      </w:r>
      <w:proofErr w:type="spellStart"/>
      <w:r w:rsidRPr="0046777F">
        <w:rPr>
          <w:rFonts w:ascii="Times New Roman" w:hAnsi="Times New Roman"/>
          <w:szCs w:val="21"/>
          <w:lang w:val="pt-BR"/>
        </w:rPr>
        <w:t>white</w:t>
      </w:r>
      <w:proofErr w:type="spellEnd"/>
      <w:r w:rsidRPr="0046777F">
        <w:rPr>
          <w:rFonts w:ascii="Times New Roman" w:hAnsi="Times New Roman"/>
          <w:szCs w:val="21"/>
          <w:lang w:val="pt-BR"/>
        </w:rPr>
        <w:t xml:space="preserve"> </w:t>
      </w:r>
      <w:proofErr w:type="spellStart"/>
      <w:r w:rsidRPr="0046777F">
        <w:rPr>
          <w:rFonts w:ascii="Times New Roman" w:hAnsi="Times New Roman"/>
          <w:szCs w:val="21"/>
          <w:lang w:val="pt-BR"/>
        </w:rPr>
        <w:t>blood</w:t>
      </w:r>
      <w:proofErr w:type="spellEnd"/>
      <w:r w:rsidRPr="0046777F">
        <w:rPr>
          <w:rFonts w:ascii="Times New Roman" w:hAnsi="Times New Roman"/>
          <w:szCs w:val="21"/>
          <w:lang w:val="pt-BR"/>
        </w:rPr>
        <w:t xml:space="preserve"> </w:t>
      </w:r>
      <w:proofErr w:type="spellStart"/>
      <w:r w:rsidRPr="0046777F">
        <w:rPr>
          <w:rFonts w:ascii="Times New Roman" w:hAnsi="Times New Roman"/>
          <w:szCs w:val="21"/>
          <w:lang w:val="pt-BR"/>
        </w:rPr>
        <w:t>cell</w:t>
      </w:r>
      <w:proofErr w:type="spellEnd"/>
      <w:r w:rsidRPr="0046777F">
        <w:rPr>
          <w:rFonts w:ascii="Times New Roman" w:hAnsi="Times New Roman"/>
          <w:szCs w:val="21"/>
          <w:lang w:val="pt-BR"/>
        </w:rPr>
        <w:t xml:space="preserve">,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m</w:t>
      </w:r>
      <w:r w:rsidRPr="0046777F">
        <w:rPr>
          <w:rFonts w:ascii="Times New Roman" w:hAnsi="Times New Roman"/>
          <w:szCs w:val="21"/>
          <w:lang w:val="pt-BR"/>
        </w:rPr>
        <w:t>ed</w:t>
      </w:r>
      <w:proofErr w:type="spellEnd"/>
      <w:r w:rsidRPr="0046777F">
        <w:rPr>
          <w:rFonts w:ascii="Times New Roman" w:hAnsi="Times New Roman"/>
          <w:szCs w:val="21"/>
          <w:lang w:val="pt-BR"/>
        </w:rPr>
        <w:t xml:space="preserve">: </w:t>
      </w:r>
      <w:proofErr w:type="spellStart"/>
      <w:r w:rsidRPr="0046777F">
        <w:rPr>
          <w:rFonts w:ascii="Times New Roman" w:hAnsi="Times New Roman"/>
          <w:szCs w:val="21"/>
          <w:lang w:val="pt-BR"/>
        </w:rPr>
        <w:t>median</w:t>
      </w:r>
      <w:proofErr w:type="spellEnd"/>
      <w:r w:rsidRPr="0046777F">
        <w:rPr>
          <w:rFonts w:ascii="Times New Roman" w:hAnsi="Times New Roman"/>
          <w:szCs w:val="21"/>
          <w:lang w:val="pt-BR"/>
        </w:rPr>
        <w:t xml:space="preserve">, CSF: cerebrospinal </w:t>
      </w:r>
      <w:proofErr w:type="spellStart"/>
      <w:r w:rsidRPr="0046777F">
        <w:rPr>
          <w:rFonts w:ascii="Times New Roman" w:hAnsi="Times New Roman"/>
          <w:szCs w:val="21"/>
          <w:lang w:val="pt-BR"/>
        </w:rPr>
        <w:t>fluid</w:t>
      </w:r>
      <w:proofErr w:type="spellEnd"/>
      <w:r w:rsidRPr="0046777F">
        <w:rPr>
          <w:rFonts w:ascii="Times New Roman" w:hAnsi="Times New Roman"/>
          <w:szCs w:val="21"/>
          <w:lang w:val="pt-BR"/>
        </w:rPr>
        <w:t xml:space="preserve">, </w:t>
      </w:r>
      <w:r w:rsidRPr="0046777F">
        <w:rPr>
          <w:rFonts w:ascii="Times New Roman" w:hAnsi="Times New Roman" w:hint="eastAsia"/>
          <w:szCs w:val="21"/>
          <w:lang w:val="pt-BR"/>
        </w:rPr>
        <w:t>NA</w:t>
      </w:r>
      <w:r w:rsidRPr="0046777F">
        <w:rPr>
          <w:rFonts w:ascii="Times New Roman" w:hAnsi="Times New Roman"/>
          <w:szCs w:val="21"/>
          <w:lang w:val="pt-BR"/>
        </w:rPr>
        <w:t xml:space="preserve">: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not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available</w:t>
      </w:r>
      <w:proofErr w:type="spellEnd"/>
      <w:r w:rsidRPr="0046777F">
        <w:rPr>
          <w:rFonts w:ascii="Times New Roman" w:hAnsi="Times New Roman"/>
          <w:szCs w:val="21"/>
          <w:lang w:val="pt-BR"/>
        </w:rPr>
        <w:t xml:space="preserve">. </w:t>
      </w:r>
      <w:r>
        <w:rPr>
          <w:rFonts w:ascii="Times New Roman" w:hAnsi="Times New Roman"/>
          <w:szCs w:val="21"/>
        </w:rPr>
        <w:t xml:space="preserve">Data are presented as median (range) or n (%). </w:t>
      </w:r>
      <w:r>
        <w:rPr>
          <w:rFonts w:ascii="Times New Roman" w:hAnsi="Times New Roman" w:hint="eastAsia"/>
          <w:szCs w:val="21"/>
        </w:rPr>
        <w:t>C</w:t>
      </w:r>
      <w:r>
        <w:rPr>
          <w:rFonts w:ascii="Times New Roman" w:hAnsi="Times New Roman"/>
          <w:szCs w:val="21"/>
        </w:rPr>
        <w:t>ategorical variables were analyzed by Chi-square test or Fisher’s exact test.</w:t>
      </w:r>
      <w:r>
        <w:rPr>
          <w:rFonts w:ascii="Times New Roman" w:hAnsi="Times New Roman"/>
          <w:szCs w:val="21"/>
        </w:rPr>
        <w:br/>
      </w:r>
      <w:r>
        <w:rPr>
          <w:rFonts w:ascii="Times New Roman" w:hAnsi="Times New Roman"/>
          <w:szCs w:val="21"/>
          <w:vertAlign w:val="superscript"/>
        </w:rPr>
        <w:t>*</w:t>
      </w:r>
      <w:r>
        <w:rPr>
          <w:rFonts w:ascii="Times New Roman" w:hAnsi="Times New Roman"/>
          <w:szCs w:val="21"/>
        </w:rPr>
        <w:t>P &lt; 0.05.</w:t>
      </w:r>
      <w:r>
        <w:rPr>
          <w:rFonts w:ascii="Times New Roman" w:hAnsi="Times New Roman"/>
          <w:szCs w:val="21"/>
        </w:rPr>
        <w:br/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lastRenderedPageBreak/>
        <w:t>Table 3 Data for the CSF sterility at the 10 weeks follow-up.</w:t>
      </w:r>
    </w:p>
    <w:p w14:paraId="63721401" w14:textId="77777777" w:rsidR="009A0B14" w:rsidRDefault="009A0B14" w:rsidP="009A0B14">
      <w:pPr>
        <w:pBdr>
          <w:top w:val="single" w:sz="4" w:space="0" w:color="auto"/>
          <w:between w:val="single" w:sz="4" w:space="0" w:color="auto"/>
        </w:pBdr>
        <w:spacing w:after="120"/>
        <w:ind w:firstLineChars="800" w:firstLine="1680"/>
        <w:jc w:val="left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>
        <w:rPr>
          <w:rFonts w:ascii="Times New Roman" w:hAnsi="Times New Roman"/>
          <w:szCs w:val="21"/>
        </w:rPr>
        <w:t>Group I  (</w:t>
      </w:r>
      <w:proofErr w:type="spellStart"/>
      <w:r>
        <w:rPr>
          <w:rFonts w:ascii="Times New Roman" w:hAnsi="Times New Roman"/>
          <w:szCs w:val="21"/>
        </w:rPr>
        <w:t>AmB</w:t>
      </w:r>
      <w:proofErr w:type="spellEnd"/>
      <w:r>
        <w:rPr>
          <w:rFonts w:ascii="Times New Roman" w:hAnsi="Times New Roman"/>
          <w:szCs w:val="21"/>
        </w:rPr>
        <w:t>+        Group II(</w:t>
      </w:r>
      <w:proofErr w:type="spellStart"/>
      <w:r>
        <w:rPr>
          <w:rFonts w:ascii="Times New Roman" w:hAnsi="Times New Roman"/>
          <w:szCs w:val="21"/>
        </w:rPr>
        <w:t>AmB</w:t>
      </w:r>
      <w:proofErr w:type="spellEnd"/>
      <w:r>
        <w:rPr>
          <w:rFonts w:ascii="Times New Roman" w:hAnsi="Times New Roman"/>
          <w:szCs w:val="21"/>
        </w:rPr>
        <w:t xml:space="preserve"> +     </w:t>
      </w:r>
      <w:r>
        <w:rPr>
          <w:rFonts w:ascii="Times New Roman" w:hAnsi="Times New Roman" w:hint="eastAsia"/>
          <w:szCs w:val="21"/>
        </w:rPr>
        <w:t xml:space="preserve">   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     </w:t>
      </w:r>
      <w:r>
        <w:rPr>
          <w:rFonts w:ascii="Times New Roman" w:hAnsi="Times New Roman"/>
          <w:szCs w:val="21"/>
        </w:rPr>
        <w:t>P-value</w:t>
      </w:r>
      <w:r>
        <w:rPr>
          <w:rFonts w:ascii="Times New Roman" w:hAnsi="Times New Roman"/>
          <w:szCs w:val="21"/>
        </w:rPr>
        <w:br/>
        <w:t xml:space="preserve">                  </w:t>
      </w:r>
      <w:r>
        <w:rPr>
          <w:rFonts w:ascii="Times New Roman" w:hAnsi="Times New Roman"/>
          <w:sz w:val="20"/>
          <w:szCs w:val="20"/>
        </w:rPr>
        <w:t>Fluconazole</w:t>
      </w:r>
      <w:r>
        <w:rPr>
          <w:rFonts w:ascii="Times New Roman" w:hAnsi="Times New Roman"/>
          <w:szCs w:val="21"/>
        </w:rPr>
        <w:t>+5-FC,n =</w:t>
      </w:r>
      <w:r>
        <w:rPr>
          <w:rFonts w:ascii="Times New Roman" w:hAnsi="Times New Roman" w:hint="eastAsia"/>
          <w:szCs w:val="21"/>
        </w:rPr>
        <w:t xml:space="preserve"> 27</w:t>
      </w:r>
      <w:r>
        <w:rPr>
          <w:rFonts w:ascii="Times New Roman" w:hAnsi="Times New Roman"/>
          <w:szCs w:val="21"/>
        </w:rPr>
        <w:t xml:space="preserve">)  </w:t>
      </w:r>
      <w:r>
        <w:rPr>
          <w:rFonts w:ascii="Times New Roman" w:hAnsi="Times New Roman"/>
          <w:sz w:val="20"/>
          <w:szCs w:val="20"/>
        </w:rPr>
        <w:t>Fluconazole</w:t>
      </w:r>
      <w:r>
        <w:rPr>
          <w:rFonts w:ascii="Times New Roman" w:hAnsi="Times New Roman"/>
          <w:szCs w:val="21"/>
        </w:rPr>
        <w:t>+5-FC+VP</w:t>
      </w:r>
      <w:r>
        <w:rPr>
          <w:rFonts w:ascii="Times New Roman" w:hAnsi="Times New Roman" w:hint="eastAsia"/>
          <w:szCs w:val="21"/>
        </w:rPr>
        <w:t>S</w:t>
      </w:r>
      <w:r>
        <w:rPr>
          <w:rFonts w:ascii="Times New Roman" w:hAnsi="Times New Roman"/>
          <w:szCs w:val="21"/>
        </w:rPr>
        <w:t xml:space="preserve">, </w:t>
      </w:r>
      <w:proofErr w:type="spellStart"/>
      <w:r>
        <w:rPr>
          <w:rFonts w:ascii="Times New Roman" w:hAnsi="Times New Roman"/>
          <w:szCs w:val="21"/>
        </w:rPr>
        <w:t>n</w:t>
      </w:r>
      <w:r>
        <w:rPr>
          <w:rFonts w:ascii="TimesNewRomanPSMT" w:eastAsia="TimesNewRomanPSMT" w:hAnsi="TimesNewRomanPSMT" w:cs="TimesNewRomanPSMT" w:hint="eastAsia"/>
          <w:color w:val="231F20"/>
          <w:szCs w:val="21"/>
          <w:vertAlign w:val="superscript"/>
        </w:rPr>
        <w:t>a</w:t>
      </w:r>
      <w:proofErr w:type="spellEnd"/>
      <w:r>
        <w:rPr>
          <w:rFonts w:ascii="Times New Roman" w:hAnsi="Times New Roman"/>
          <w:szCs w:val="21"/>
        </w:rPr>
        <w:t> =</w:t>
      </w:r>
      <w:r>
        <w:rPr>
          <w:rFonts w:ascii="Times New Roman" w:hAnsi="Times New Roman" w:hint="eastAsia"/>
          <w:szCs w:val="21"/>
        </w:rPr>
        <w:t xml:space="preserve"> 38</w:t>
      </w:r>
      <w:r>
        <w:rPr>
          <w:rFonts w:ascii="Times New Roman" w:hAnsi="Times New Roman"/>
          <w:szCs w:val="21"/>
        </w:rPr>
        <w:t>)</w:t>
      </w:r>
    </w:p>
    <w:p w14:paraId="2A765849" w14:textId="77777777" w:rsidR="009A0B14" w:rsidRDefault="009A0B14" w:rsidP="009A0B14">
      <w:pPr>
        <w:pBdr>
          <w:top w:val="single" w:sz="4" w:space="0" w:color="auto"/>
          <w:between w:val="single" w:sz="4" w:space="0" w:color="auto"/>
        </w:pBdr>
        <w:spacing w:after="120"/>
        <w:jc w:val="left"/>
        <w:rPr>
          <w:rFonts w:ascii="TimesNewRomanPSMT" w:eastAsia="TimesNewRomanPSMT" w:hAnsi="TimesNewRomanPSMT" w:cs="TimesNewRomanPSMT"/>
          <w:color w:val="231F20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case (n, %)               8 (29.6%)                 22 (56.4%)              </w:t>
      </w:r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     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0.033</w:t>
      </w:r>
      <w:r>
        <w:rPr>
          <w:rFonts w:ascii="TimesNewRomanPSMT" w:eastAsia="TimesNewRomanPSMT" w:hAnsi="TimesNewRomanPSMT" w:cs="TimesNewRomanPSMT" w:hint="eastAsia"/>
          <w:color w:val="231F20"/>
          <w:szCs w:val="21"/>
          <w:vertAlign w:val="superscript"/>
        </w:rPr>
        <w:t>*</w:t>
      </w:r>
    </w:p>
    <w:p w14:paraId="1925ADE8" w14:textId="77777777" w:rsidR="009A0B14" w:rsidRDefault="009A0B14" w:rsidP="009A0B14">
      <w:pPr>
        <w:spacing w:after="120"/>
        <w:jc w:val="left"/>
        <w:rPr>
          <w:rFonts w:ascii="TimesNewRomanPSMT" w:eastAsia="TimesNewRomanPSMT" w:hAnsi="TimesNewRomanPSMT" w:cs="TimesNewRomanPSMT"/>
          <w:color w:val="231F20"/>
          <w:szCs w:val="21"/>
        </w:rPr>
      </w:pPr>
      <w:proofErr w:type="spellStart"/>
      <w:r>
        <w:rPr>
          <w:rFonts w:ascii="TimesNewRomanPSMT" w:eastAsia="TimesNewRomanPSMT" w:hAnsi="TimesNewRomanPSMT" w:cs="TimesNewRomanPSMT" w:hint="eastAsia"/>
          <w:color w:val="231F20"/>
          <w:szCs w:val="21"/>
        </w:rPr>
        <w:t>Days</w:t>
      </w:r>
      <w:r>
        <w:rPr>
          <w:rFonts w:ascii="TimesNewRomanPSMT" w:eastAsia="TimesNewRomanPSMT" w:hAnsi="TimesNewRomanPSMT" w:cs="TimesNewRomanPSMT" w:hint="eastAsia"/>
          <w:color w:val="231F20"/>
          <w:szCs w:val="21"/>
          <w:vertAlign w:val="superscript"/>
        </w:rPr>
        <w:t>b</w:t>
      </w:r>
      <w:proofErr w:type="spellEnd"/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(mean ± SD)     29.2 ± 20.0             32.5 ± 24.8           </w:t>
      </w:r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        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>0.909</w:t>
      </w:r>
    </w:p>
    <w:p w14:paraId="558D5866" w14:textId="77777777" w:rsidR="009A0B14" w:rsidRDefault="009A0B14" w:rsidP="009A0B14">
      <w:pPr>
        <w:spacing w:after="120"/>
        <w:ind w:firstLineChars="100" w:firstLine="163"/>
        <w:jc w:val="left"/>
        <w:rPr>
          <w:rFonts w:ascii="TimesNewRomanPSMT" w:eastAsia="TimesNewRomanPSMT" w:hAnsi="TimesNewRomanPSMT" w:cs="TimesNewRomanPSMT"/>
          <w:color w:val="231F20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≤ 2 weeks (n, %)        </w:t>
      </w:r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2(7.4%)                </w:t>
      </w:r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8 (20.5%)            </w:t>
      </w:r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       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0.662</w:t>
      </w:r>
    </w:p>
    <w:p w14:paraId="2A8526F5" w14:textId="77777777" w:rsidR="009A0B14" w:rsidRDefault="009A0B14" w:rsidP="009A0B14">
      <w:pPr>
        <w:spacing w:after="120"/>
        <w:ind w:firstLineChars="100" w:firstLine="163"/>
        <w:jc w:val="left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</w:rPr>
        <w:t>&gt; 2 weeks (n, %)         6 (22.2%)                14 (35.9%)</w:t>
      </w:r>
    </w:p>
    <w:p w14:paraId="5134600B" w14:textId="77777777" w:rsidR="009A0B14" w:rsidRDefault="009A0B14" w:rsidP="009A0B14">
      <w:pPr>
        <w:spacing w:after="120"/>
        <w:ind w:firstLineChars="100" w:firstLine="163"/>
        <w:jc w:val="left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≤ 4 weeks (n, %)         4 (14.8%)               13 (33.3%)            </w:t>
      </w:r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      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0.730</w:t>
      </w:r>
    </w:p>
    <w:p w14:paraId="61555412" w14:textId="77777777" w:rsidR="009A0B14" w:rsidRDefault="009A0B14" w:rsidP="009A0B14">
      <w:pPr>
        <w:spacing w:after="120"/>
        <w:ind w:firstLineChars="100" w:firstLine="163"/>
        <w:jc w:val="left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</w:rPr>
        <w:t>&gt; 4 weeks (n, %)         4 (14.8%)                 9 (23.1%)</w:t>
      </w:r>
    </w:p>
    <w:p w14:paraId="21871AB8" w14:textId="77777777" w:rsidR="009A0B14" w:rsidRDefault="009A0B14" w:rsidP="009A0B14">
      <w:pPr>
        <w:pBdr>
          <w:top w:val="single" w:sz="4" w:space="0" w:color="auto"/>
        </w:pBdr>
        <w:spacing w:after="120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Notes: </w:t>
      </w:r>
      <w:proofErr w:type="spellStart"/>
      <w:r>
        <w:rPr>
          <w:rFonts w:ascii="TimesNewRomanPSMT" w:eastAsia="TimesNewRomanPSMT" w:hAnsi="TimesNewRomanPSMT" w:cs="TimesNewRomanPSMT" w:hint="eastAsia"/>
          <w:color w:val="231F20"/>
          <w:szCs w:val="21"/>
        </w:rPr>
        <w:t>AmB</w:t>
      </w:r>
      <w:proofErr w:type="spellEnd"/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: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>amphotericin B, 5-Fc</w:t>
      </w:r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: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>flucytosine, Flu</w:t>
      </w:r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: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>fluconazole, SD</w:t>
      </w:r>
      <w:r>
        <w:rPr>
          <w:rFonts w:ascii="TimesNewRomanPSMT" w:eastAsia="TimesNewRomanPSMT" w:hAnsi="TimesNewRomanPSMT" w:cs="TimesNewRomanPSMT"/>
          <w:color w:val="231F20"/>
          <w:szCs w:val="21"/>
        </w:rPr>
        <w:t xml:space="preserve">: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standard deviation. Continuous variables analyzed by t-test; categorical variables analyzed by chi-square test or Fisher’s exact test. </w:t>
      </w:r>
    </w:p>
    <w:p w14:paraId="5718D910" w14:textId="77777777" w:rsidR="009A0B14" w:rsidRDefault="009A0B14" w:rsidP="009A0B14">
      <w:pPr>
        <w:pBdr>
          <w:top w:val="single" w:sz="4" w:space="0" w:color="auto"/>
        </w:pBdr>
        <w:spacing w:after="120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  <w:vertAlign w:val="superscript"/>
        </w:rPr>
        <w:t>a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</w:t>
      </w:r>
      <w:r>
        <w:rPr>
          <w:rFonts w:ascii="Times New Roman" w:hAnsi="Times New Roman" w:hint="eastAsia"/>
        </w:rPr>
        <w:t xml:space="preserve">One patient was lost to -follow-up at the 10th week in </w:t>
      </w:r>
      <w:r>
        <w:rPr>
          <w:rFonts w:ascii="Times New Roman" w:hAnsi="Times New Roman"/>
        </w:rPr>
        <w:t xml:space="preserve">Group </w:t>
      </w:r>
      <w:r>
        <w:rPr>
          <w:rFonts w:ascii="Times New Roman" w:hAnsi="Times New Roman"/>
          <w:szCs w:val="21"/>
        </w:rPr>
        <w:t>II</w:t>
      </w:r>
      <w:r>
        <w:rPr>
          <w:rFonts w:ascii="Times New Roman" w:hAnsi="Times New Roman" w:hint="eastAsia"/>
          <w:szCs w:val="21"/>
        </w:rPr>
        <w:t>.</w:t>
      </w:r>
    </w:p>
    <w:p w14:paraId="6F4C1AF1" w14:textId="77777777" w:rsidR="009A0B14" w:rsidRDefault="009A0B14" w:rsidP="009A0B14">
      <w:pPr>
        <w:pBdr>
          <w:top w:val="single" w:sz="4" w:space="0" w:color="auto"/>
        </w:pBdr>
        <w:spacing w:after="120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  <w:vertAlign w:val="superscript"/>
        </w:rPr>
        <w:t>b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‘Days’ indicates the time from diagnosis to the first negative CSF </w:t>
      </w:r>
      <w:proofErr w:type="spellStart"/>
      <w:r>
        <w:rPr>
          <w:rFonts w:ascii="TimesNewRomanPSMT" w:eastAsia="TimesNewRomanPSMT" w:hAnsi="TimesNewRomanPSMT" w:cs="TimesNewRomanPSMT" w:hint="eastAsia"/>
          <w:color w:val="231F20"/>
          <w:szCs w:val="21"/>
        </w:rPr>
        <w:t>india</w:t>
      </w:r>
      <w:proofErr w:type="spellEnd"/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ink stain.</w:t>
      </w:r>
    </w:p>
    <w:p w14:paraId="55B2917A" w14:textId="77777777" w:rsidR="009A0B14" w:rsidRDefault="009A0B14" w:rsidP="009A0B14">
      <w:pPr>
        <w:spacing w:after="120"/>
        <w:rPr>
          <w:rFonts w:ascii="TimesNewRomanPSMT" w:eastAsia="TimesNewRomanPSMT" w:hAnsi="TimesNewRomanPSMT" w:cs="TimesNewRomanPSMT"/>
          <w:color w:val="231F20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  <w:vertAlign w:val="superscript"/>
        </w:rPr>
        <w:t>*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P &lt; 0.05.</w:t>
      </w:r>
    </w:p>
    <w:p w14:paraId="3E83CDF6" w14:textId="77777777" w:rsidR="009A0B14" w:rsidRDefault="009A0B14" w:rsidP="009A0B14">
      <w:pPr>
        <w:spacing w:after="120"/>
        <w:rPr>
          <w:rFonts w:ascii="TimesNewRomanPSMT" w:eastAsia="TimesNewRomanPSMT" w:hAnsi="TimesNewRomanPSMT" w:cs="TimesNewRomanPSMT"/>
          <w:color w:val="231F20"/>
          <w:szCs w:val="21"/>
        </w:rPr>
      </w:pPr>
    </w:p>
    <w:p w14:paraId="61812BA2" w14:textId="77777777" w:rsidR="009A0B14" w:rsidRDefault="009A0B14" w:rsidP="009A0B14">
      <w:pPr>
        <w:spacing w:after="120"/>
        <w:rPr>
          <w:rFonts w:ascii="TimesNewRomanPSMT" w:eastAsia="TimesNewRomanPSMT" w:hAnsi="TimesNewRomanPSMT" w:cs="TimesNewRomanPSMT"/>
          <w:color w:val="231F20"/>
          <w:szCs w:val="21"/>
        </w:rPr>
      </w:pPr>
    </w:p>
    <w:p w14:paraId="3373DAD1" w14:textId="77777777" w:rsidR="009A0B14" w:rsidRPr="00CB1C01" w:rsidRDefault="009A0B14" w:rsidP="009A0B14">
      <w:pPr>
        <w:spacing w:after="120"/>
        <w:rPr>
          <w:rFonts w:ascii="Times New Roman" w:hAnsi="Times New Roman" w:hint="eastAsia"/>
          <w:szCs w:val="21"/>
        </w:rPr>
      </w:pPr>
      <w:r w:rsidRPr="00CB1C01">
        <w:rPr>
          <w:rFonts w:ascii="TimesNewRomanPSMT" w:eastAsia="TimesNewRomanPSMT" w:hAnsi="TimesNewRomanPSMT" w:cs="TimesNewRomanPSMT" w:hint="eastAsia"/>
          <w:color w:val="231F20"/>
          <w:szCs w:val="21"/>
        </w:rPr>
        <w:t>Table 4</w:t>
      </w:r>
      <w:r w:rsidRPr="00CB1C01">
        <w:rPr>
          <w:rFonts w:ascii="TimesNewRomanPSMT" w:eastAsia="TimesNewRomanPSMT" w:hAnsi="TimesNewRomanPSMT" w:cs="TimesNewRomanPSMT" w:hint="eastAsia"/>
          <w:szCs w:val="21"/>
        </w:rPr>
        <w:t> </w:t>
      </w:r>
      <w:r w:rsidRPr="00CB1C01">
        <w:rPr>
          <w:rFonts w:ascii="TimesNewRomanPSMT" w:eastAsia="TimesNewRomanPSMT" w:hAnsi="TimesNewRomanPSMT" w:cs="TimesNewRomanPSMT"/>
          <w:szCs w:val="21"/>
        </w:rPr>
        <w:t xml:space="preserve"> </w:t>
      </w:r>
      <w:r w:rsidRPr="00CB1C01">
        <w:rPr>
          <w:rFonts w:ascii="TimesNewRomanPSMT" w:eastAsia="TimesNewRomanPSMT" w:hAnsi="TimesNewRomanPSMT" w:cs="TimesNewRomanPSMT" w:hint="eastAsia"/>
          <w:szCs w:val="21"/>
        </w:rPr>
        <w:t>Adverse events</w:t>
      </w:r>
      <w:r w:rsidRPr="00CB1C01"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in objective blood tests during the treatment and </w:t>
      </w:r>
      <w:r w:rsidRPr="00CB1C01">
        <w:rPr>
          <w:rFonts w:ascii="Times New Roman" w:hAnsi="Times New Roman" w:hint="eastAsia"/>
          <w:szCs w:val="21"/>
        </w:rPr>
        <w:t xml:space="preserve">sequelae at the 10th week </w:t>
      </w:r>
      <w:r w:rsidRPr="00CB1C01"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in patients between group </w:t>
      </w:r>
      <w:r w:rsidRPr="00CB1C01">
        <w:rPr>
          <w:rFonts w:ascii="Times New Roman" w:hAnsi="Times New Roman"/>
          <w:szCs w:val="21"/>
        </w:rPr>
        <w:t xml:space="preserve">I </w:t>
      </w:r>
      <w:r w:rsidRPr="00CB1C01">
        <w:rPr>
          <w:rFonts w:ascii="Times New Roman" w:hAnsi="Times New Roman" w:hint="eastAsia"/>
          <w:szCs w:val="21"/>
        </w:rPr>
        <w:t xml:space="preserve">and group </w:t>
      </w:r>
      <w:r w:rsidRPr="00CB1C01">
        <w:rPr>
          <w:rFonts w:ascii="Times New Roman" w:hAnsi="Times New Roman"/>
          <w:szCs w:val="21"/>
        </w:rPr>
        <w:t>II</w:t>
      </w:r>
      <w:r w:rsidRPr="00CB1C01">
        <w:rPr>
          <w:rFonts w:ascii="Times New Roman" w:hAnsi="Times New Roman" w:hint="eastAsia"/>
          <w:szCs w:val="21"/>
        </w:rPr>
        <w:t>.</w:t>
      </w:r>
    </w:p>
    <w:p w14:paraId="7E9E4C27" w14:textId="77777777" w:rsidR="009A0B14" w:rsidRDefault="009A0B14" w:rsidP="009A0B14">
      <w:pPr>
        <w:pBdr>
          <w:top w:val="single" w:sz="4" w:space="0" w:color="auto"/>
          <w:bottom w:val="single" w:sz="4" w:space="0" w:color="auto"/>
          <w:between w:val="single" w:sz="4" w:space="0" w:color="auto"/>
        </w:pBdr>
        <w:spacing w:after="120"/>
        <w:ind w:firstLineChars="800" w:firstLine="1680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>
        <w:rPr>
          <w:rFonts w:ascii="Times New Roman" w:hAnsi="Times New Roman"/>
          <w:szCs w:val="21"/>
        </w:rPr>
        <w:t xml:space="preserve">    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Group I (</w:t>
      </w:r>
      <w:proofErr w:type="spellStart"/>
      <w:r>
        <w:rPr>
          <w:rFonts w:ascii="Times New Roman" w:hAnsi="Times New Roman"/>
          <w:szCs w:val="21"/>
        </w:rPr>
        <w:t>AmB</w:t>
      </w:r>
      <w:proofErr w:type="spellEnd"/>
      <w:r>
        <w:rPr>
          <w:rFonts w:ascii="Times New Roman" w:hAnsi="Times New Roman"/>
          <w:szCs w:val="21"/>
        </w:rPr>
        <w:t xml:space="preserve">+ 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       </w:t>
      </w:r>
      <w:r>
        <w:rPr>
          <w:rFonts w:ascii="Times New Roman" w:hAnsi="Times New Roman"/>
          <w:szCs w:val="21"/>
        </w:rPr>
        <w:t>Group II  (</w:t>
      </w:r>
      <w:proofErr w:type="spellStart"/>
      <w:r>
        <w:rPr>
          <w:rFonts w:ascii="Times New Roman" w:hAnsi="Times New Roman"/>
          <w:szCs w:val="21"/>
        </w:rPr>
        <w:t>AmB</w:t>
      </w:r>
      <w:proofErr w:type="spellEnd"/>
      <w:r>
        <w:rPr>
          <w:rFonts w:ascii="Times New Roman" w:hAnsi="Times New Roman"/>
          <w:szCs w:val="21"/>
        </w:rPr>
        <w:t xml:space="preserve">+    </w:t>
      </w:r>
      <w:r>
        <w:rPr>
          <w:rFonts w:ascii="Times New Roman" w:hAnsi="Times New Roman" w:hint="eastAsia"/>
          <w:szCs w:val="21"/>
        </w:rPr>
        <w:t xml:space="preserve">       </w:t>
      </w:r>
      <w:r>
        <w:rPr>
          <w:rFonts w:ascii="Times New Roman" w:hAnsi="Times New Roman"/>
          <w:szCs w:val="21"/>
        </w:rPr>
        <w:t xml:space="preserve"> P-value</w:t>
      </w:r>
      <w:r>
        <w:rPr>
          <w:rFonts w:ascii="Times New Roman" w:hAnsi="Times New Roman" w:hint="eastAsia"/>
          <w:szCs w:val="21"/>
        </w:rPr>
        <w:t xml:space="preserve">         </w:t>
      </w:r>
      <w:r>
        <w:rPr>
          <w:rFonts w:ascii="Times New Roman" w:hAnsi="Times New Roman"/>
          <w:szCs w:val="21"/>
        </w:rPr>
        <w:br/>
        <w:t xml:space="preserve">             </w:t>
      </w:r>
      <w:r>
        <w:rPr>
          <w:rFonts w:ascii="Times New Roman" w:hAnsi="Times New Roman" w:hint="eastAsia"/>
          <w:szCs w:val="21"/>
        </w:rPr>
        <w:t xml:space="preserve">        </w:t>
      </w:r>
      <w:r>
        <w:rPr>
          <w:rFonts w:ascii="Times New Roman" w:hAnsi="Times New Roman"/>
          <w:sz w:val="20"/>
          <w:szCs w:val="20"/>
        </w:rPr>
        <w:t>Fluconazole</w:t>
      </w:r>
      <w:r>
        <w:rPr>
          <w:rFonts w:ascii="Times New Roman" w:hAnsi="Times New Roman"/>
          <w:szCs w:val="21"/>
        </w:rPr>
        <w:t xml:space="preserve"> +5-FC</w:t>
      </w:r>
      <w:r>
        <w:rPr>
          <w:rFonts w:ascii="Times New Roman" w:hAnsi="Times New Roman" w:hint="eastAsia"/>
          <w:szCs w:val="21"/>
        </w:rPr>
        <w:t xml:space="preserve">)       </w:t>
      </w:r>
      <w:r>
        <w:rPr>
          <w:rFonts w:ascii="Times New Roman" w:hAnsi="Times New Roman"/>
          <w:sz w:val="20"/>
          <w:szCs w:val="20"/>
        </w:rPr>
        <w:t>Fluconazole</w:t>
      </w:r>
      <w:r>
        <w:rPr>
          <w:rFonts w:ascii="Times New Roman" w:hAnsi="Times New Roman" w:hint="eastAsia"/>
          <w:szCs w:val="21"/>
        </w:rPr>
        <w:t xml:space="preserve"> +</w:t>
      </w:r>
      <w:r>
        <w:rPr>
          <w:rFonts w:ascii="Times New Roman" w:hAnsi="Times New Roman"/>
          <w:szCs w:val="21"/>
        </w:rPr>
        <w:t>5-FC+VP</w:t>
      </w:r>
      <w:r>
        <w:rPr>
          <w:rFonts w:ascii="Times New Roman" w:hAnsi="Times New Roman" w:hint="eastAsia"/>
          <w:szCs w:val="21"/>
        </w:rPr>
        <w:t xml:space="preserve">S)                 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</w:t>
      </w:r>
    </w:p>
    <w:p w14:paraId="19DC7845" w14:textId="77777777" w:rsidR="009A0B14" w:rsidRPr="0046777F" w:rsidRDefault="009A0B14" w:rsidP="009A0B14">
      <w:pPr>
        <w:spacing w:after="120"/>
        <w:rPr>
          <w:rFonts w:ascii="Times New Roman" w:hAnsi="Times New Roman" w:hint="eastAsia"/>
          <w:szCs w:val="21"/>
          <w:lang w:val="pt-BR"/>
        </w:rPr>
      </w:pPr>
      <w:r w:rsidRPr="0046777F">
        <w:rPr>
          <w:rFonts w:ascii="Times New Roman" w:hAnsi="Times New Roman" w:hint="eastAsia"/>
          <w:szCs w:val="21"/>
          <w:lang w:val="pt-BR"/>
        </w:rPr>
        <w:t xml:space="preserve">Adverse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events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(n, %)         (</w:t>
      </w:r>
      <w:r w:rsidRPr="0046777F">
        <w:rPr>
          <w:rFonts w:ascii="Times New Roman" w:hAnsi="Times New Roman"/>
          <w:szCs w:val="21"/>
          <w:lang w:val="pt-BR"/>
        </w:rPr>
        <w:t>n = </w:t>
      </w:r>
      <w:r w:rsidRPr="0046777F">
        <w:rPr>
          <w:rFonts w:ascii="Times New Roman" w:hAnsi="Times New Roman" w:hint="eastAsia"/>
          <w:szCs w:val="21"/>
          <w:lang w:val="pt-BR"/>
        </w:rPr>
        <w:t>27</w:t>
      </w:r>
      <w:r w:rsidRPr="0046777F">
        <w:rPr>
          <w:rFonts w:ascii="Times New Roman" w:hAnsi="Times New Roman"/>
          <w:szCs w:val="21"/>
          <w:lang w:val="pt-BR"/>
        </w:rPr>
        <w:t>)</w:t>
      </w:r>
      <w:r w:rsidRPr="0046777F">
        <w:rPr>
          <w:rFonts w:ascii="Times New Roman" w:hAnsi="Times New Roman" w:hint="eastAsia"/>
          <w:szCs w:val="21"/>
          <w:lang w:val="pt-BR"/>
        </w:rPr>
        <w:t xml:space="preserve">                 (</w:t>
      </w:r>
      <w:r w:rsidRPr="0046777F">
        <w:rPr>
          <w:rFonts w:ascii="Times New Roman" w:hAnsi="Times New Roman"/>
          <w:szCs w:val="21"/>
          <w:lang w:val="pt-BR"/>
        </w:rPr>
        <w:t>n =</w:t>
      </w:r>
      <w:r w:rsidRPr="0046777F">
        <w:rPr>
          <w:rFonts w:ascii="Times New Roman" w:hAnsi="Times New Roman" w:hint="eastAsia"/>
          <w:szCs w:val="21"/>
          <w:lang w:val="pt-BR"/>
        </w:rPr>
        <w:t>39</w:t>
      </w:r>
      <w:r w:rsidRPr="0046777F">
        <w:rPr>
          <w:rFonts w:ascii="Times New Roman" w:hAnsi="Times New Roman"/>
          <w:szCs w:val="21"/>
          <w:lang w:val="pt-BR"/>
        </w:rPr>
        <w:t>)</w:t>
      </w:r>
      <w:r w:rsidRPr="0046777F">
        <w:rPr>
          <w:rFonts w:ascii="Times New Roman" w:hAnsi="Times New Roman" w:hint="eastAsia"/>
          <w:szCs w:val="21"/>
          <w:lang w:val="pt-BR"/>
        </w:rPr>
        <w:t xml:space="preserve"> </w:t>
      </w:r>
    </w:p>
    <w:p w14:paraId="39FEAB89" w14:textId="77777777" w:rsidR="009A0B14" w:rsidRPr="0046777F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  <w:lang w:val="pt-BR"/>
        </w:rPr>
      </w:pPr>
      <w:proofErr w:type="spellStart"/>
      <w:r w:rsidRPr="0046777F">
        <w:rPr>
          <w:rFonts w:ascii="Times New Roman" w:hAnsi="Times New Roman" w:hint="eastAsia"/>
          <w:szCs w:val="21"/>
          <w:lang w:val="pt-BR"/>
        </w:rPr>
        <w:t>Hypokalemia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   13 (48.1%)              20 (51.3%)                 0.804</w:t>
      </w:r>
    </w:p>
    <w:p w14:paraId="7A0770A5" w14:textId="77777777" w:rsidR="009A0B14" w:rsidRPr="0046777F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  <w:lang w:val="pt-BR"/>
        </w:rPr>
      </w:pPr>
      <w:r w:rsidRPr="0046777F">
        <w:rPr>
          <w:rFonts w:ascii="Times New Roman" w:hAnsi="Times New Roman" w:hint="eastAsia"/>
          <w:szCs w:val="21"/>
          <w:lang w:val="pt-BR"/>
        </w:rPr>
        <w:t xml:space="preserve">Transaminase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elevation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14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 xml:space="preserve">(51.9%)  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   15 (38.5%)                 0.285</w:t>
      </w:r>
    </w:p>
    <w:p w14:paraId="0A796DE5" w14:textId="77777777" w:rsidR="009A0B14" w:rsidRPr="0046777F" w:rsidRDefault="009A0B14" w:rsidP="009A0B14">
      <w:pPr>
        <w:spacing w:after="120"/>
        <w:ind w:firstLineChars="100" w:firstLine="210"/>
        <w:rPr>
          <w:rFonts w:ascii="Times New Roman" w:hAnsi="Times New Roman"/>
          <w:szCs w:val="21"/>
          <w:lang w:val="pt-BR"/>
        </w:rPr>
      </w:pPr>
      <w:r w:rsidRPr="0046777F">
        <w:rPr>
          <w:rFonts w:ascii="Times New Roman" w:hAnsi="Times New Roman" w:hint="eastAsia"/>
          <w:szCs w:val="21"/>
          <w:lang w:val="pt-BR"/>
        </w:rPr>
        <w:t xml:space="preserve">Renal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impairment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5 (18.5%)              12 (30.8%)                 0.267</w:t>
      </w:r>
    </w:p>
    <w:p w14:paraId="6F7998B8" w14:textId="77777777" w:rsidR="009A0B14" w:rsidRPr="0046777F" w:rsidRDefault="009A0B14" w:rsidP="009A0B14">
      <w:pPr>
        <w:spacing w:after="120"/>
        <w:ind w:firstLineChars="100" w:firstLine="210"/>
        <w:rPr>
          <w:rFonts w:ascii="Times New Roman" w:hAnsi="Times New Roman" w:hint="eastAsia"/>
          <w:szCs w:val="21"/>
          <w:lang w:val="pt-BR"/>
        </w:rPr>
      </w:pPr>
      <w:proofErr w:type="spellStart"/>
      <w:r w:rsidRPr="0046777F">
        <w:rPr>
          <w:rFonts w:ascii="Times New Roman" w:hAnsi="Times New Roman" w:hint="eastAsia"/>
          <w:szCs w:val="21"/>
          <w:lang w:val="pt-BR"/>
        </w:rPr>
        <w:t>Hematological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impairment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5 (18.5%)              14 (35.9%)                 0.128  </w:t>
      </w:r>
    </w:p>
    <w:p w14:paraId="26E4C355" w14:textId="77777777" w:rsidR="009A0B14" w:rsidRPr="0046777F" w:rsidRDefault="009A0B14" w:rsidP="009A0B14">
      <w:pPr>
        <w:spacing w:after="120"/>
        <w:rPr>
          <w:rFonts w:ascii="Times New Roman" w:hAnsi="Times New Roman"/>
          <w:szCs w:val="21"/>
          <w:lang w:val="pt-BR"/>
        </w:rPr>
      </w:pPr>
      <w:proofErr w:type="spellStart"/>
      <w:r w:rsidRPr="0046777F">
        <w:rPr>
          <w:rFonts w:ascii="Times New Roman" w:hAnsi="Times New Roman" w:hint="eastAsia"/>
          <w:szCs w:val="21"/>
          <w:lang w:val="pt-BR"/>
        </w:rPr>
        <w:t>Sequelae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            (n=27)                 (n</w:t>
      </w:r>
      <w:r w:rsidRPr="0046777F">
        <w:rPr>
          <w:rFonts w:ascii="Times New Roman" w:hAnsi="Times New Roman" w:hint="eastAsia"/>
          <w:szCs w:val="21"/>
          <w:vertAlign w:val="superscript"/>
          <w:lang w:val="pt-BR"/>
        </w:rPr>
        <w:t>a</w:t>
      </w:r>
      <w:r w:rsidRPr="0046777F">
        <w:rPr>
          <w:rFonts w:ascii="Times New Roman" w:hAnsi="Times New Roman" w:hint="eastAsia"/>
          <w:szCs w:val="21"/>
          <w:lang w:val="pt-BR"/>
        </w:rPr>
        <w:t>=36)</w:t>
      </w:r>
    </w:p>
    <w:p w14:paraId="31264A5A" w14:textId="77777777" w:rsidR="009A0B14" w:rsidRPr="0046777F" w:rsidRDefault="009A0B14" w:rsidP="009A0B14">
      <w:pPr>
        <w:pBdr>
          <w:bottom w:val="single" w:sz="4" w:space="0" w:color="auto"/>
        </w:pBdr>
        <w:ind w:leftChars="100" w:left="210"/>
        <w:rPr>
          <w:rFonts w:ascii="Times New Roman" w:hAnsi="Times New Roman" w:hint="eastAsia"/>
          <w:szCs w:val="21"/>
          <w:lang w:val="pt-BR"/>
        </w:rPr>
      </w:pPr>
      <w:proofErr w:type="spellStart"/>
      <w:r w:rsidRPr="0046777F">
        <w:rPr>
          <w:rFonts w:ascii="Times New Roman" w:hAnsi="Times New Roman" w:hint="eastAsia"/>
          <w:szCs w:val="21"/>
          <w:lang w:val="pt-BR"/>
        </w:rPr>
        <w:t>Headache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       9 (33.3%)               9 (25.0%)                0.395</w:t>
      </w:r>
      <w:r w:rsidRPr="0046777F">
        <w:rPr>
          <w:rFonts w:ascii="Times New Roman" w:hAnsi="Times New Roman" w:hint="eastAsia"/>
          <w:szCs w:val="21"/>
          <w:lang w:val="pt-BR"/>
        </w:rPr>
        <w:br/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Dizziness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>/</w:t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vertigo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  2 (7.4%)               5 (13.9%)                0.465</w:t>
      </w:r>
      <w:r w:rsidRPr="0046777F">
        <w:rPr>
          <w:rFonts w:ascii="Times New Roman" w:hAnsi="Times New Roman" w:hint="eastAsia"/>
          <w:szCs w:val="21"/>
          <w:lang w:val="pt-BR"/>
        </w:rPr>
        <w:br/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Hemiparesis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     4 (14.8%)               5 (13.9%)                0.850</w:t>
      </w:r>
      <w:r w:rsidRPr="0046777F">
        <w:rPr>
          <w:rFonts w:ascii="Times New Roman" w:hAnsi="Times New Roman" w:hint="eastAsia"/>
          <w:szCs w:val="21"/>
          <w:lang w:val="pt-BR"/>
        </w:rPr>
        <w:br/>
        <w:t>Visual                   8 (29.6%)               6 (16.7%)                0.184</w:t>
      </w:r>
      <w:r w:rsidRPr="0046777F">
        <w:rPr>
          <w:rFonts w:ascii="Times New Roman" w:hAnsi="Times New Roman" w:hint="eastAsia"/>
          <w:szCs w:val="21"/>
          <w:lang w:val="pt-BR"/>
        </w:rPr>
        <w:br/>
      </w:r>
      <w:proofErr w:type="spellStart"/>
      <w:r w:rsidRPr="0046777F">
        <w:rPr>
          <w:rFonts w:ascii="Times New Roman" w:hAnsi="Times New Roman" w:hint="eastAsia"/>
          <w:szCs w:val="21"/>
          <w:lang w:val="pt-BR"/>
        </w:rPr>
        <w:t>Auditory</w:t>
      </w:r>
      <w:proofErr w:type="spellEnd"/>
      <w:r w:rsidRPr="0046777F">
        <w:rPr>
          <w:rFonts w:ascii="Times New Roman" w:hAnsi="Times New Roman" w:hint="eastAsia"/>
          <w:szCs w:val="21"/>
          <w:lang w:val="pt-BR"/>
        </w:rPr>
        <w:t xml:space="preserve">                  1 (3.7%)               7 (19.4%)                0.077</w:t>
      </w:r>
    </w:p>
    <w:p w14:paraId="24FF3A8F" w14:textId="77777777" w:rsidR="009A0B14" w:rsidRDefault="009A0B14" w:rsidP="009A0B14">
      <w:pPr>
        <w:pBdr>
          <w:bottom w:val="single" w:sz="4" w:space="0" w:color="auto"/>
        </w:pBdr>
        <w:ind w:leftChars="100" w:left="210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Seizure                  3 (11.1%)                2 (5.6%)                0.387</w:t>
      </w:r>
    </w:p>
    <w:p w14:paraId="6E764DF2" w14:textId="77777777" w:rsidR="009A0B14" w:rsidRDefault="009A0B14" w:rsidP="009A0B14">
      <w:pPr>
        <w:spacing w:after="120"/>
        <w:rPr>
          <w:rFonts w:ascii="Times New Roman" w:hAnsi="Times New Roman" w:hint="eastAsia"/>
          <w:szCs w:val="21"/>
        </w:rPr>
      </w:pPr>
      <w:r>
        <w:rPr>
          <w:rFonts w:ascii="Times New Roman" w:hAnsi="Times New Roman"/>
          <w:vertAlign w:val="superscript"/>
        </w:rPr>
        <w:t>a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One patient was lost to -follow-up and two patients were death at the 10th week in </w:t>
      </w:r>
      <w:r>
        <w:rPr>
          <w:rFonts w:ascii="Times New Roman" w:hAnsi="Times New Roman"/>
        </w:rPr>
        <w:t xml:space="preserve">Group </w:t>
      </w:r>
      <w:r>
        <w:rPr>
          <w:rFonts w:ascii="Times New Roman" w:hAnsi="Times New Roman"/>
          <w:szCs w:val="21"/>
        </w:rPr>
        <w:t>II</w:t>
      </w:r>
      <w:r>
        <w:rPr>
          <w:rFonts w:ascii="Times New Roman" w:hAnsi="Times New Roman" w:hint="eastAsia"/>
          <w:szCs w:val="21"/>
        </w:rPr>
        <w:t>.</w:t>
      </w:r>
    </w:p>
    <w:p w14:paraId="4B99407D" w14:textId="756EC961" w:rsidR="009A0B14" w:rsidRDefault="009A0B14" w:rsidP="009A0B14"/>
    <w:p w14:paraId="36307EDB" w14:textId="77777777" w:rsidR="009A0B14" w:rsidRDefault="009A0B14" w:rsidP="009A0B14"/>
    <w:p w14:paraId="514BD3C0" w14:textId="77777777" w:rsidR="009A0B14" w:rsidRDefault="009A0B14" w:rsidP="009A0B14">
      <w:pPr>
        <w:spacing w:after="120"/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 w:hint="eastAsia"/>
          <w:szCs w:val="21"/>
        </w:rPr>
        <w:lastRenderedPageBreak/>
        <w:t xml:space="preserve">Table 5 Treatment outcomes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in patients between group </w:t>
      </w:r>
      <w:r>
        <w:rPr>
          <w:rFonts w:ascii="Times New Roman" w:hAnsi="Times New Roman" w:cs="Times New Roman"/>
          <w:szCs w:val="21"/>
        </w:rPr>
        <w:t xml:space="preserve">I </w:t>
      </w:r>
      <w:r>
        <w:rPr>
          <w:rFonts w:ascii="Times New Roman" w:hAnsi="Times New Roman" w:cs="Times New Roman" w:hint="eastAsia"/>
          <w:szCs w:val="21"/>
        </w:rPr>
        <w:t xml:space="preserve">and group </w:t>
      </w:r>
      <w:r>
        <w:rPr>
          <w:rFonts w:ascii="Times New Roman" w:hAnsi="Times New Roman" w:cs="Times New Roman"/>
          <w:szCs w:val="21"/>
        </w:rPr>
        <w:t>II</w:t>
      </w:r>
      <w:r>
        <w:rPr>
          <w:rFonts w:ascii="Times New Roman" w:hAnsi="Times New Roman" w:cs="Times New Roman" w:hint="eastAsia"/>
          <w:szCs w:val="21"/>
        </w:rPr>
        <w:t xml:space="preserve"> at 10 weeks</w:t>
      </w:r>
    </w:p>
    <w:p w14:paraId="65074C82" w14:textId="77777777" w:rsidR="009A0B14" w:rsidRDefault="009A0B14" w:rsidP="009A0B14">
      <w:pPr>
        <w:pBdr>
          <w:top w:val="single" w:sz="4" w:space="0" w:color="auto"/>
          <w:bottom w:val="single" w:sz="4" w:space="0" w:color="auto"/>
          <w:between w:val="single" w:sz="4" w:space="0" w:color="auto"/>
        </w:pBdr>
        <w:spacing w:after="120"/>
        <w:ind w:firstLineChars="800" w:firstLine="1680"/>
        <w:rPr>
          <w:rFonts w:ascii="TimesNewRomanPSMT" w:eastAsia="TimesNewRomanPSMT" w:hAnsi="TimesNewRomanPSMT" w:cs="TimesNewRomanPSMT" w:hint="eastAsia"/>
          <w:color w:val="231F20"/>
          <w:szCs w:val="21"/>
        </w:rPr>
      </w:pPr>
      <w:r>
        <w:rPr>
          <w:rFonts w:ascii="Times New Roman" w:hAnsi="Times New Roman" w:cs="Times New Roman"/>
          <w:szCs w:val="21"/>
        </w:rPr>
        <w:t xml:space="preserve">  Group I (</w:t>
      </w:r>
      <w:proofErr w:type="spellStart"/>
      <w:r>
        <w:rPr>
          <w:rFonts w:ascii="Times New Roman" w:hAnsi="Times New Roman" w:cs="Times New Roman"/>
          <w:szCs w:val="21"/>
        </w:rPr>
        <w:t>AmB</w:t>
      </w:r>
      <w:proofErr w:type="spellEnd"/>
      <w:r>
        <w:rPr>
          <w:rFonts w:ascii="Times New Roman" w:hAnsi="Times New Roman" w:cs="Times New Roman"/>
          <w:szCs w:val="21"/>
        </w:rPr>
        <w:t xml:space="preserve">+ </w:t>
      </w:r>
      <w:r>
        <w:rPr>
          <w:rFonts w:ascii="Times New Roman" w:hAnsi="Times New Roman" w:cs="Times New Roman" w:hint="eastAsia"/>
          <w:szCs w:val="21"/>
        </w:rPr>
        <w:t xml:space="preserve">       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>Group II  (</w:t>
      </w:r>
      <w:proofErr w:type="spellStart"/>
      <w:r>
        <w:rPr>
          <w:rFonts w:ascii="Times New Roman" w:hAnsi="Times New Roman" w:cs="Times New Roman"/>
          <w:szCs w:val="21"/>
        </w:rPr>
        <w:t>AmB</w:t>
      </w:r>
      <w:proofErr w:type="spellEnd"/>
      <w:r>
        <w:rPr>
          <w:rFonts w:ascii="Times New Roman" w:hAnsi="Times New Roman" w:cs="Times New Roman"/>
          <w:szCs w:val="21"/>
        </w:rPr>
        <w:t xml:space="preserve">+    </w:t>
      </w:r>
      <w:r>
        <w:rPr>
          <w:rFonts w:ascii="Times New Roman" w:hAnsi="Times New Roman" w:cs="Times New Roman" w:hint="eastAsia"/>
          <w:szCs w:val="21"/>
        </w:rPr>
        <w:t xml:space="preserve">    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         </w:t>
      </w:r>
      <w:r>
        <w:rPr>
          <w:rFonts w:ascii="Times New Roman" w:hAnsi="Times New Roman" w:cs="Times New Roman"/>
          <w:szCs w:val="21"/>
        </w:rPr>
        <w:br/>
        <w:t xml:space="preserve">             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/>
          <w:sz w:val="20"/>
          <w:szCs w:val="20"/>
        </w:rPr>
        <w:t>Fluconazole</w:t>
      </w:r>
      <w:r>
        <w:rPr>
          <w:rFonts w:ascii="Times New Roman" w:hAnsi="Times New Roman" w:cs="Times New Roman"/>
          <w:szCs w:val="21"/>
        </w:rPr>
        <w:t xml:space="preserve"> +5-FC,n = </w:t>
      </w:r>
      <w:r>
        <w:rPr>
          <w:rFonts w:ascii="Times New Roman" w:hAnsi="Times New Roman" w:cs="Times New Roman" w:hint="eastAsia"/>
          <w:szCs w:val="21"/>
        </w:rPr>
        <w:t>27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 w:hint="eastAsia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/>
          <w:sz w:val="20"/>
          <w:szCs w:val="20"/>
        </w:rPr>
        <w:t>Fluconazole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Cs w:val="21"/>
        </w:rPr>
        <w:t>+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5-FC+VP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, n =</w:t>
      </w:r>
      <w:r>
        <w:rPr>
          <w:rFonts w:ascii="Times New Roman" w:hAnsi="Times New Roman" w:cs="Times New Roman" w:hint="eastAsia"/>
          <w:szCs w:val="21"/>
        </w:rPr>
        <w:t>39</w:t>
      </w:r>
      <w:r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 w:hint="eastAsia"/>
          <w:szCs w:val="21"/>
        </w:rPr>
        <w:t xml:space="preserve"> 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P-value</w:t>
      </w:r>
    </w:p>
    <w:p w14:paraId="640EF64F" w14:textId="77777777" w:rsidR="009A0B14" w:rsidRDefault="009A0B14" w:rsidP="009A0B14">
      <w:pPr>
        <w:spacing w:after="120"/>
        <w:rPr>
          <w:rFonts w:ascii="Times New Roman" w:hAnsi="Times New Roman" w:cs="Times New Roman"/>
          <w:bCs/>
          <w:kern w:val="44"/>
        </w:rPr>
      </w:pPr>
      <w:r>
        <w:rPr>
          <w:rFonts w:ascii="Times New Roman" w:hAnsi="Times New Roman" w:cs="Times New Roman" w:hint="eastAsia"/>
          <w:bCs/>
          <w:kern w:val="44"/>
        </w:rPr>
        <w:t>Lost to follow-up               0 (0.0%)            1 (2.3%)               0.399</w:t>
      </w:r>
    </w:p>
    <w:p w14:paraId="2D0C21CC" w14:textId="77777777" w:rsidR="009A0B14" w:rsidRDefault="009A0B14" w:rsidP="009A0B14">
      <w:pPr>
        <w:spacing w:after="240"/>
        <w:rPr>
          <w:rFonts w:ascii="Times New Roman" w:hAnsi="Times New Roman" w:cs="Times New Roman"/>
          <w:bCs/>
          <w:kern w:val="44"/>
        </w:rPr>
      </w:pPr>
      <w:r>
        <w:rPr>
          <w:rFonts w:ascii="Times New Roman" w:hAnsi="Times New Roman" w:cs="Times New Roman" w:hint="eastAsia"/>
          <w:bCs/>
          <w:kern w:val="44"/>
        </w:rPr>
        <w:t>Successful response            8 (29.6%)          22 (57.9%)               0.025</w:t>
      </w:r>
      <w:r>
        <w:rPr>
          <w:rFonts w:ascii="TimesNewRomanPSMT" w:eastAsia="TimesNewRomanPSMT" w:hAnsi="TimesNewRomanPSMT" w:cs="TimesNewRomanPSMT" w:hint="eastAsia"/>
          <w:color w:val="231F20"/>
          <w:szCs w:val="21"/>
          <w:vertAlign w:val="superscript"/>
        </w:rPr>
        <w:t>*</w:t>
      </w:r>
    </w:p>
    <w:p w14:paraId="45795491" w14:textId="77777777" w:rsidR="009A0B14" w:rsidRDefault="009A0B14" w:rsidP="009A0B14">
      <w:pPr>
        <w:spacing w:after="240"/>
        <w:ind w:firstLineChars="100" w:firstLine="210"/>
        <w:rPr>
          <w:rFonts w:ascii="Times New Roman" w:hAnsi="Times New Roman" w:cs="Times New Roman"/>
          <w:bCs/>
          <w:kern w:val="44"/>
        </w:rPr>
      </w:pPr>
      <w:r>
        <w:rPr>
          <w:rFonts w:ascii="Times New Roman" w:hAnsi="Times New Roman" w:cs="Times New Roman" w:hint="eastAsia"/>
          <w:bCs/>
          <w:kern w:val="44"/>
        </w:rPr>
        <w:t>C</w:t>
      </w:r>
      <w:r>
        <w:rPr>
          <w:rFonts w:ascii="Times New Roman" w:hAnsi="Times New Roman" w:cs="Times New Roman"/>
          <w:bCs/>
          <w:kern w:val="44"/>
        </w:rPr>
        <w:t>omplete response</w:t>
      </w:r>
      <w:r>
        <w:rPr>
          <w:rFonts w:ascii="Times New Roman" w:hAnsi="Times New Roman" w:cs="Times New Roman" w:hint="eastAsia"/>
          <w:bCs/>
          <w:kern w:val="44"/>
        </w:rPr>
        <w:t xml:space="preserve">           3 (11.1%)          11 (28.9%)</w:t>
      </w:r>
    </w:p>
    <w:p w14:paraId="5AAE2720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 w:cs="Times New Roman" w:hint="eastAsia"/>
          <w:bCs/>
          <w:kern w:val="44"/>
        </w:rPr>
      </w:pPr>
      <w:r>
        <w:rPr>
          <w:rFonts w:ascii="Times New Roman" w:hAnsi="Times New Roman" w:cs="Times New Roman" w:hint="eastAsia"/>
          <w:bCs/>
          <w:kern w:val="44"/>
        </w:rPr>
        <w:t>Partial response              5 (18.5%)          11 (28.9%)</w:t>
      </w:r>
    </w:p>
    <w:p w14:paraId="661FD868" w14:textId="77777777" w:rsidR="009A0B14" w:rsidRDefault="009A0B14" w:rsidP="009A0B14">
      <w:pPr>
        <w:spacing w:after="120"/>
        <w:rPr>
          <w:rFonts w:ascii="Times New Roman" w:hAnsi="Times New Roman" w:cs="Times New Roman"/>
          <w:bCs/>
          <w:kern w:val="44"/>
        </w:rPr>
      </w:pPr>
      <w:r>
        <w:rPr>
          <w:rFonts w:ascii="Times New Roman" w:hAnsi="Times New Roman" w:cs="Times New Roman" w:hint="eastAsia"/>
          <w:bCs/>
          <w:kern w:val="44"/>
        </w:rPr>
        <w:t xml:space="preserve">Failure                      19 (70.4%)          16 (42.1%)              0.350                   </w:t>
      </w:r>
    </w:p>
    <w:p w14:paraId="6EBDE931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 w:hint="eastAsia"/>
          <w:szCs w:val="21"/>
        </w:rPr>
        <w:t xml:space="preserve">Stable response    </w:t>
      </w:r>
      <w:r>
        <w:rPr>
          <w:rFonts w:ascii="Times New Roman" w:hAnsi="Times New Roman" w:cs="Times New Roman" w:hint="eastAsia"/>
          <w:bCs/>
          <w:kern w:val="44"/>
        </w:rPr>
        <w:t xml:space="preserve">         15 (55.6%)          10 (26.3%)</w:t>
      </w:r>
    </w:p>
    <w:p w14:paraId="06A7EDB9" w14:textId="77777777" w:rsidR="009A0B14" w:rsidRDefault="009A0B14" w:rsidP="009A0B14">
      <w:pPr>
        <w:spacing w:after="120"/>
        <w:ind w:firstLineChars="100" w:firstLine="210"/>
        <w:rPr>
          <w:rFonts w:ascii="Times New Roman" w:hAnsi="Times New Roman" w:cs="Times New Roman" w:hint="eastAsia"/>
          <w:bCs/>
          <w:kern w:val="44"/>
        </w:rPr>
      </w:pPr>
      <w:r>
        <w:rPr>
          <w:rFonts w:ascii="Times New Roman" w:hAnsi="Times New Roman" w:cs="Times New Roman" w:hint="eastAsia"/>
          <w:szCs w:val="21"/>
        </w:rPr>
        <w:t xml:space="preserve">Disease progression           </w:t>
      </w:r>
      <w:r>
        <w:rPr>
          <w:rFonts w:ascii="Times New Roman" w:hAnsi="Times New Roman" w:cs="Times New Roman" w:hint="eastAsia"/>
          <w:bCs/>
          <w:kern w:val="44"/>
        </w:rPr>
        <w:t>4 (14.8%)           4 (10.5%)</w:t>
      </w:r>
    </w:p>
    <w:p w14:paraId="73577B7D" w14:textId="77777777" w:rsidR="009A0B14" w:rsidRDefault="009A0B14" w:rsidP="009A0B14">
      <w:pPr>
        <w:pBdr>
          <w:bottom w:val="single" w:sz="4" w:space="0" w:color="auto"/>
        </w:pBdr>
        <w:spacing w:after="120"/>
        <w:ind w:firstLineChars="100" w:firstLine="210"/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 w:hint="eastAsia"/>
          <w:szCs w:val="21"/>
        </w:rPr>
        <w:t>Death</w:t>
      </w:r>
      <w:r>
        <w:rPr>
          <w:rFonts w:ascii="Times New Roman" w:hAnsi="Times New Roman" w:cs="Times New Roman" w:hint="eastAsia"/>
          <w:bCs/>
          <w:kern w:val="44"/>
        </w:rPr>
        <w:t xml:space="preserve">                       0 (0.0%)            2 (5.3%)</w:t>
      </w:r>
    </w:p>
    <w:p w14:paraId="7E296DD5" w14:textId="77777777" w:rsidR="009A0B14" w:rsidRDefault="009A0B14" w:rsidP="009A0B14">
      <w:pPr>
        <w:spacing w:after="120"/>
        <w:rPr>
          <w:rFonts w:ascii="Times New Roman" w:hAnsi="Times New Roman" w:cs="Times New Roman" w:hint="eastAsia"/>
          <w:szCs w:val="21"/>
        </w:rPr>
      </w:pPr>
      <w:r>
        <w:rPr>
          <w:rFonts w:ascii="TimesNewRomanPSMT" w:eastAsia="TimesNewRomanPSMT" w:hAnsi="TimesNewRomanPSMT" w:cs="TimesNewRomanPSMT" w:hint="eastAsia"/>
          <w:color w:val="231F20"/>
          <w:szCs w:val="21"/>
          <w:vertAlign w:val="superscript"/>
        </w:rPr>
        <w:t xml:space="preserve">* </w:t>
      </w:r>
      <w:r>
        <w:rPr>
          <w:rFonts w:ascii="TimesNewRomanPSMT" w:eastAsia="TimesNewRomanPSMT" w:hAnsi="TimesNewRomanPSMT" w:cs="TimesNewRomanPSMT" w:hint="eastAsia"/>
          <w:color w:val="231F20"/>
          <w:szCs w:val="21"/>
        </w:rPr>
        <w:t>p&lt; 0.05</w:t>
      </w:r>
    </w:p>
    <w:p w14:paraId="1667754C" w14:textId="77777777" w:rsidR="009A0B14" w:rsidRDefault="009A0B14" w:rsidP="009A0B14"/>
    <w:p w14:paraId="0778E55D" w14:textId="77777777" w:rsidR="009C05FB" w:rsidRDefault="009C05FB" w:rsidP="009C05FB"/>
    <w:p w14:paraId="5FE1F7CE" w14:textId="138AA402" w:rsidR="009C05FB" w:rsidRPr="00F67057" w:rsidRDefault="009C05FB" w:rsidP="009A0B14">
      <w:pPr>
        <w:jc w:val="left"/>
        <w:rPr>
          <w:rFonts w:ascii="Times New Roman" w:hAnsi="Times New Roman" w:cs="Times New Roman"/>
          <w:sz w:val="24"/>
          <w:szCs w:val="24"/>
        </w:rPr>
      </w:pPr>
      <w:r w:rsidRPr="005349F1">
        <w:rPr>
          <w:rFonts w:ascii="Times New Roman" w:hAnsi="Times New Roman" w:cs="Times New Roman"/>
          <w:sz w:val="24"/>
          <w:szCs w:val="24"/>
        </w:rPr>
        <w:t>Table 6</w:t>
      </w:r>
      <w:r w:rsidRPr="00F67057">
        <w:rPr>
          <w:rFonts w:ascii="Times New Roman" w:hAnsi="Times New Roman" w:cs="Times New Roman"/>
          <w:sz w:val="24"/>
          <w:szCs w:val="24"/>
        </w:rPr>
        <w:t xml:space="preserve"> Factors associated with satisfactory outcomes after treatment of triple therapy</w:t>
      </w:r>
      <w:r w:rsidR="009A0B14">
        <w:rPr>
          <w:rFonts w:ascii="Times New Roman" w:hAnsi="Times New Roman" w:cs="Times New Roman"/>
          <w:sz w:val="24"/>
          <w:szCs w:val="24"/>
        </w:rPr>
        <w:t xml:space="preserve"> </w:t>
      </w:r>
      <w:r w:rsidRPr="00F67057">
        <w:rPr>
          <w:rFonts w:ascii="Times New Roman" w:hAnsi="Times New Roman" w:cs="Times New Roman"/>
          <w:sz w:val="24"/>
          <w:szCs w:val="24"/>
        </w:rPr>
        <w:t xml:space="preserve">group and triple therapy </w:t>
      </w:r>
      <w:r w:rsidR="00A26B92" w:rsidRPr="00F67057">
        <w:rPr>
          <w:rFonts w:ascii="Times New Roman" w:hAnsi="Times New Roman" w:cs="Times New Roman"/>
          <w:sz w:val="24"/>
          <w:szCs w:val="24"/>
        </w:rPr>
        <w:t xml:space="preserve">plus VPS </w:t>
      </w:r>
      <w:r w:rsidRPr="00F67057">
        <w:rPr>
          <w:rFonts w:ascii="Times New Roman" w:hAnsi="Times New Roman" w:cs="Times New Roman"/>
          <w:sz w:val="24"/>
          <w:szCs w:val="24"/>
        </w:rPr>
        <w:t>group</w:t>
      </w:r>
    </w:p>
    <w:p w14:paraId="7AEC9098" w14:textId="77777777" w:rsidR="009C05FB" w:rsidRDefault="009C05FB">
      <w:pPr>
        <w:rPr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834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756"/>
        <w:gridCol w:w="1496"/>
        <w:gridCol w:w="963"/>
        <w:gridCol w:w="222"/>
        <w:gridCol w:w="857"/>
        <w:gridCol w:w="1559"/>
        <w:gridCol w:w="963"/>
      </w:tblGrid>
      <w:tr w:rsidR="009A0B14" w:rsidRPr="00F67057" w14:paraId="1D5C4FD7" w14:textId="77777777" w:rsidTr="009A0B14">
        <w:tc>
          <w:tcPr>
            <w:tcW w:w="0" w:type="auto"/>
          </w:tcPr>
          <w:p w14:paraId="3EC82EAF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B3C9B7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Univariate  analysis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4E38AA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14:paraId="4FE09AAA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9A3B7A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Multivariate  analysis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5E8C1B7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0B14" w:rsidRPr="00F67057" w14:paraId="73129843" w14:textId="77777777" w:rsidTr="009A0B14">
        <w:tc>
          <w:tcPr>
            <w:tcW w:w="0" w:type="auto"/>
            <w:tcBorders>
              <w:bottom w:val="single" w:sz="4" w:space="0" w:color="auto"/>
            </w:tcBorders>
          </w:tcPr>
          <w:p w14:paraId="796FB415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5C86AF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A7C78E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C9F8693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FA9623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5E834D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ADFD87E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814A77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9A0B14" w:rsidRPr="00F67057" w14:paraId="7823E1F3" w14:textId="77777777" w:rsidTr="009A0B14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B6824CC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 xml:space="preserve">Group I 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55873A9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D59F429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F89399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433217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9E59091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6E80051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D60DDA6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0B14" w:rsidRPr="00F67057" w14:paraId="4A0B093D" w14:textId="77777777" w:rsidTr="009A0B14">
        <w:tc>
          <w:tcPr>
            <w:tcW w:w="0" w:type="auto"/>
            <w:tcBorders>
              <w:top w:val="nil"/>
              <w:bottom w:val="nil"/>
            </w:tcBorders>
          </w:tcPr>
          <w:p w14:paraId="13A00D68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CSF protein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2F186F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4.924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FC9495E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0.855-28.354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107C7C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B8452B9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E666D75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81EAB6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160D5A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0B14" w:rsidRPr="00F67057" w14:paraId="75422AB5" w14:textId="77777777" w:rsidTr="009A0B14">
        <w:tc>
          <w:tcPr>
            <w:tcW w:w="0" w:type="auto"/>
            <w:tcBorders>
              <w:top w:val="nil"/>
              <w:bottom w:val="nil"/>
            </w:tcBorders>
          </w:tcPr>
          <w:p w14:paraId="246E574F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CSF culture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81825A0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9.625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68403F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0.980-94.540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775718C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91FEB3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EE4CFA7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FEFD1A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340BA91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0B14" w:rsidRPr="00F67057" w14:paraId="19CA6EF8" w14:textId="77777777" w:rsidTr="009A0B14">
        <w:tc>
          <w:tcPr>
            <w:tcW w:w="0" w:type="auto"/>
            <w:tcBorders>
              <w:top w:val="nil"/>
              <w:bottom w:val="nil"/>
            </w:tcBorders>
          </w:tcPr>
          <w:p w14:paraId="066D6063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 xml:space="preserve">Group II 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17688B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6126746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10CCE9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E91D074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AF6A266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2C0D5A2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AD072A2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0B14" w:rsidRPr="00F67057" w14:paraId="1EAE5471" w14:textId="77777777" w:rsidTr="009A0B14">
        <w:tc>
          <w:tcPr>
            <w:tcW w:w="0" w:type="auto"/>
            <w:tcBorders>
              <w:top w:val="nil"/>
            </w:tcBorders>
          </w:tcPr>
          <w:p w14:paraId="060FE9D4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Red blood cells</w:t>
            </w:r>
          </w:p>
        </w:tc>
        <w:tc>
          <w:tcPr>
            <w:tcW w:w="0" w:type="auto"/>
            <w:tcBorders>
              <w:top w:val="nil"/>
            </w:tcBorders>
          </w:tcPr>
          <w:p w14:paraId="2B8A134D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2.880</w:t>
            </w:r>
          </w:p>
        </w:tc>
        <w:tc>
          <w:tcPr>
            <w:tcW w:w="0" w:type="auto"/>
            <w:tcBorders>
              <w:top w:val="nil"/>
            </w:tcBorders>
          </w:tcPr>
          <w:p w14:paraId="6B134E08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1.043-7.957</w:t>
            </w:r>
          </w:p>
        </w:tc>
        <w:tc>
          <w:tcPr>
            <w:tcW w:w="0" w:type="auto"/>
            <w:tcBorders>
              <w:top w:val="nil"/>
            </w:tcBorders>
          </w:tcPr>
          <w:p w14:paraId="5EA579AC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0" w:type="auto"/>
            <w:tcBorders>
              <w:top w:val="nil"/>
            </w:tcBorders>
          </w:tcPr>
          <w:p w14:paraId="0D39A390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7448A40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3.210</w:t>
            </w:r>
          </w:p>
        </w:tc>
        <w:tc>
          <w:tcPr>
            <w:tcW w:w="0" w:type="auto"/>
            <w:tcBorders>
              <w:top w:val="nil"/>
            </w:tcBorders>
          </w:tcPr>
          <w:p w14:paraId="1B78A945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1.097-9.396</w:t>
            </w:r>
          </w:p>
        </w:tc>
        <w:tc>
          <w:tcPr>
            <w:tcW w:w="0" w:type="auto"/>
            <w:tcBorders>
              <w:top w:val="nil"/>
            </w:tcBorders>
          </w:tcPr>
          <w:p w14:paraId="7F0284D1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9A0B14" w:rsidRPr="00F67057" w14:paraId="09BC8531" w14:textId="77777777" w:rsidTr="009A0B14">
        <w:tc>
          <w:tcPr>
            <w:tcW w:w="0" w:type="auto"/>
          </w:tcPr>
          <w:p w14:paraId="20EA391C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Blood creatinine</w:t>
            </w:r>
          </w:p>
        </w:tc>
        <w:tc>
          <w:tcPr>
            <w:tcW w:w="0" w:type="auto"/>
          </w:tcPr>
          <w:p w14:paraId="549DBAA4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1.046</w:t>
            </w:r>
          </w:p>
        </w:tc>
        <w:tc>
          <w:tcPr>
            <w:tcW w:w="0" w:type="auto"/>
          </w:tcPr>
          <w:p w14:paraId="420E0CC1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1.000-1.094</w:t>
            </w:r>
          </w:p>
        </w:tc>
        <w:tc>
          <w:tcPr>
            <w:tcW w:w="0" w:type="auto"/>
          </w:tcPr>
          <w:p w14:paraId="300C2686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57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0" w:type="auto"/>
          </w:tcPr>
          <w:p w14:paraId="5D2EB76C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43F94C8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763BA1BB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8B88468" w14:textId="77777777" w:rsidR="009A0B14" w:rsidRPr="00F67057" w:rsidRDefault="009A0B14" w:rsidP="009A0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0741399" w14:textId="77777777" w:rsidR="009C05FB" w:rsidRPr="009C05FB" w:rsidRDefault="009C05FB" w:rsidP="009C05FB">
      <w:pPr>
        <w:rPr>
          <w:sz w:val="24"/>
          <w:szCs w:val="24"/>
        </w:rPr>
      </w:pPr>
    </w:p>
    <w:p w14:paraId="6020C280" w14:textId="77777777" w:rsidR="009C05FB" w:rsidRPr="009C05FB" w:rsidRDefault="009C05FB" w:rsidP="009C05FB">
      <w:pPr>
        <w:rPr>
          <w:sz w:val="24"/>
          <w:szCs w:val="24"/>
        </w:rPr>
      </w:pPr>
    </w:p>
    <w:p w14:paraId="63D2943F" w14:textId="77777777" w:rsidR="009C05FB" w:rsidRPr="009C05FB" w:rsidRDefault="009C05FB" w:rsidP="009C05FB">
      <w:pPr>
        <w:rPr>
          <w:sz w:val="24"/>
          <w:szCs w:val="24"/>
        </w:rPr>
      </w:pPr>
    </w:p>
    <w:p w14:paraId="208E165F" w14:textId="77777777" w:rsidR="009C05FB" w:rsidRPr="009C05FB" w:rsidRDefault="009C05FB" w:rsidP="009C05FB">
      <w:pPr>
        <w:rPr>
          <w:sz w:val="24"/>
          <w:szCs w:val="24"/>
        </w:rPr>
      </w:pPr>
    </w:p>
    <w:p w14:paraId="05FCFA0E" w14:textId="77777777" w:rsidR="009C05FB" w:rsidRPr="009C05FB" w:rsidRDefault="009C05FB" w:rsidP="009C05FB">
      <w:pPr>
        <w:rPr>
          <w:sz w:val="24"/>
          <w:szCs w:val="24"/>
        </w:rPr>
      </w:pPr>
    </w:p>
    <w:p w14:paraId="55119FC2" w14:textId="77777777" w:rsidR="00AC2524" w:rsidRDefault="00AC2524" w:rsidP="009C05FB">
      <w:pPr>
        <w:rPr>
          <w:sz w:val="24"/>
          <w:szCs w:val="24"/>
        </w:rPr>
      </w:pPr>
    </w:p>
    <w:p w14:paraId="202AC9EB" w14:textId="77777777" w:rsidR="00AC2524" w:rsidRDefault="00AC2524" w:rsidP="00AC2524">
      <w:pPr>
        <w:rPr>
          <w:sz w:val="24"/>
          <w:szCs w:val="24"/>
        </w:rPr>
      </w:pPr>
    </w:p>
    <w:p w14:paraId="2490FA30" w14:textId="77777777" w:rsidR="00AC2524" w:rsidRDefault="00AC2524" w:rsidP="00AC2524">
      <w:pPr>
        <w:rPr>
          <w:sz w:val="24"/>
          <w:szCs w:val="24"/>
        </w:rPr>
      </w:pPr>
    </w:p>
    <w:p w14:paraId="68DAD7A8" w14:textId="77777777" w:rsidR="00AC2524" w:rsidRDefault="00AC2524" w:rsidP="00AC2524">
      <w:pPr>
        <w:rPr>
          <w:sz w:val="24"/>
          <w:szCs w:val="24"/>
        </w:rPr>
      </w:pPr>
    </w:p>
    <w:p w14:paraId="2E90282A" w14:textId="77777777" w:rsidR="00AC2524" w:rsidRDefault="00AC2524" w:rsidP="00AC2524">
      <w:pPr>
        <w:rPr>
          <w:sz w:val="24"/>
          <w:szCs w:val="24"/>
        </w:rPr>
      </w:pPr>
    </w:p>
    <w:p w14:paraId="6B61AED1" w14:textId="77777777" w:rsidR="00AC2524" w:rsidRPr="00AC2524" w:rsidRDefault="00AC2524" w:rsidP="00AC2524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D7C86C8" w14:textId="77777777" w:rsidR="00AC2524" w:rsidRPr="00AC2524" w:rsidRDefault="00AC2524" w:rsidP="00AC2524">
      <w:pPr>
        <w:rPr>
          <w:sz w:val="24"/>
          <w:szCs w:val="24"/>
        </w:rPr>
      </w:pPr>
    </w:p>
    <w:p w14:paraId="4D4B6E10" w14:textId="77777777" w:rsidR="00AC2524" w:rsidRPr="00AC2524" w:rsidRDefault="00AC2524" w:rsidP="00AC2524">
      <w:pPr>
        <w:rPr>
          <w:sz w:val="24"/>
          <w:szCs w:val="24"/>
        </w:rPr>
      </w:pPr>
    </w:p>
    <w:p w14:paraId="0661E434" w14:textId="77777777" w:rsidR="009C05FB" w:rsidRPr="00AC2524" w:rsidRDefault="009C05FB" w:rsidP="00AC2524">
      <w:pPr>
        <w:rPr>
          <w:sz w:val="24"/>
          <w:szCs w:val="24"/>
        </w:rPr>
      </w:pPr>
      <w:bookmarkStart w:id="0" w:name="_GoBack"/>
      <w:bookmarkEnd w:id="0"/>
    </w:p>
    <w:sectPr w:rsidR="009C05FB" w:rsidRPr="00AC2524" w:rsidSect="009A0B14">
      <w:pgSz w:w="11900" w:h="16820"/>
      <w:pgMar w:top="1440" w:right="1440" w:bottom="1440" w:left="144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94E338" w14:textId="77777777" w:rsidR="0006797C" w:rsidRDefault="0006797C" w:rsidP="000E69A1">
      <w:r>
        <w:separator/>
      </w:r>
    </w:p>
  </w:endnote>
  <w:endnote w:type="continuationSeparator" w:id="0">
    <w:p w14:paraId="5EA75047" w14:textId="77777777" w:rsidR="0006797C" w:rsidRDefault="0006797C" w:rsidP="000E6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SimSun"/>
    <w:panose1 w:val="02020603050405020304"/>
    <w:charset w:val="86"/>
    <w:family w:val="auto"/>
    <w:pitch w:val="default"/>
    <w:sig w:usb0="00002A87" w:usb1="080E0000" w:usb2="00000010" w:usb3="00000000" w:csb0="0004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560903" w14:textId="77777777" w:rsidR="0006797C" w:rsidRDefault="0006797C" w:rsidP="000E69A1">
      <w:r>
        <w:separator/>
      </w:r>
    </w:p>
  </w:footnote>
  <w:footnote w:type="continuationSeparator" w:id="0">
    <w:p w14:paraId="48626A6D" w14:textId="77777777" w:rsidR="0006797C" w:rsidRDefault="0006797C" w:rsidP="000E69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53"/>
    <w:rsid w:val="0006797C"/>
    <w:rsid w:val="000E69A1"/>
    <w:rsid w:val="00282AC0"/>
    <w:rsid w:val="002B4565"/>
    <w:rsid w:val="004646DB"/>
    <w:rsid w:val="0047141C"/>
    <w:rsid w:val="005270A0"/>
    <w:rsid w:val="005349F1"/>
    <w:rsid w:val="005D46F4"/>
    <w:rsid w:val="005D53BA"/>
    <w:rsid w:val="00752B37"/>
    <w:rsid w:val="00765EF9"/>
    <w:rsid w:val="007668F1"/>
    <w:rsid w:val="009A0B14"/>
    <w:rsid w:val="009A6379"/>
    <w:rsid w:val="009C05FB"/>
    <w:rsid w:val="00A26B92"/>
    <w:rsid w:val="00AC2524"/>
    <w:rsid w:val="00CC4F53"/>
    <w:rsid w:val="00E44E86"/>
    <w:rsid w:val="00EB436D"/>
    <w:rsid w:val="00ED45D8"/>
    <w:rsid w:val="00F67057"/>
    <w:rsid w:val="00FA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16CEF9"/>
  <w15:docId w15:val="{359F54D3-4F32-4991-AFF7-31D9937EE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6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E69A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E6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E69A1"/>
    <w:rPr>
      <w:sz w:val="18"/>
      <w:szCs w:val="18"/>
    </w:rPr>
  </w:style>
  <w:style w:type="table" w:styleId="TableGrid">
    <w:name w:val="Table Grid"/>
    <w:basedOn w:val="TableNormal"/>
    <w:uiPriority w:val="59"/>
    <w:rsid w:val="000E69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1185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刘佳</dc:creator>
  <cp:keywords/>
  <dc:description/>
  <cp:lastModifiedBy>Jennifer Yeh</cp:lastModifiedBy>
  <cp:revision>2</cp:revision>
  <dcterms:created xsi:type="dcterms:W3CDTF">2020-10-05T20:41:00Z</dcterms:created>
  <dcterms:modified xsi:type="dcterms:W3CDTF">2020-10-05T20:41:00Z</dcterms:modified>
</cp:coreProperties>
</file>