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1042E6" w14:textId="77777777" w:rsidR="004D0CF2" w:rsidRPr="002F6723" w:rsidRDefault="004D0CF2" w:rsidP="004D0CF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</w:pPr>
      <w:r w:rsidRPr="002F6723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>Appendix</w:t>
      </w:r>
    </w:p>
    <w:p w14:paraId="07E3294E" w14:textId="77777777" w:rsidR="004D0CF2" w:rsidRPr="00750BDD" w:rsidRDefault="004D0CF2" w:rsidP="004D0CF2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  <w:lang w:val="en-US"/>
        </w:rPr>
      </w:pPr>
      <w:r w:rsidRPr="00750BDD">
        <w:rPr>
          <w:rStyle w:val="fontstyle01"/>
          <w:rFonts w:ascii="Times New Roman" w:hAnsi="Times New Roman" w:cs="Times New Roman"/>
          <w:b/>
          <w:bCs/>
          <w:color w:val="auto"/>
          <w:sz w:val="14"/>
          <w:szCs w:val="14"/>
          <w:lang w:val="en-US"/>
        </w:rPr>
        <w:t>Table A1:</w:t>
      </w:r>
      <w:r w:rsidRPr="00750BDD">
        <w:rPr>
          <w:rStyle w:val="fontstyle01"/>
          <w:rFonts w:ascii="Times New Roman" w:hAnsi="Times New Roman" w:cs="Times New Roman"/>
          <w:color w:val="auto"/>
          <w:sz w:val="14"/>
          <w:szCs w:val="14"/>
          <w:lang w:val="en-US"/>
        </w:rPr>
        <w:t xml:space="preserve"> Robustness based on transmission channels </w:t>
      </w:r>
    </w:p>
    <w:tbl>
      <w:tblPr>
        <w:tblStyle w:val="PlainTable2"/>
        <w:tblW w:w="6659" w:type="dxa"/>
        <w:tblInd w:w="0" w:type="dxa"/>
        <w:tblLook w:val="04A0" w:firstRow="1" w:lastRow="0" w:firstColumn="1" w:lastColumn="0" w:noHBand="0" w:noVBand="1"/>
      </w:tblPr>
      <w:tblGrid>
        <w:gridCol w:w="2773"/>
        <w:gridCol w:w="905"/>
        <w:gridCol w:w="905"/>
        <w:gridCol w:w="227"/>
        <w:gridCol w:w="836"/>
        <w:gridCol w:w="786"/>
        <w:gridCol w:w="227"/>
      </w:tblGrid>
      <w:tr w:rsidR="004D0CF2" w:rsidRPr="00750BDD" w14:paraId="03DEEED6" w14:textId="77777777" w:rsidTr="005D0B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  <w:tcBorders>
              <w:top w:val="single" w:sz="12" w:space="0" w:color="auto"/>
              <w:bottom w:val="nil"/>
            </w:tcBorders>
          </w:tcPr>
          <w:p w14:paraId="30B44E35" w14:textId="77777777" w:rsidR="004D0CF2" w:rsidRPr="00750BDD" w:rsidRDefault="004D0CF2" w:rsidP="005D0B4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r-CA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14:paraId="10291BED" w14:textId="77777777" w:rsidR="004D0CF2" w:rsidRPr="00750BDD" w:rsidRDefault="004D0CF2" w:rsidP="005D0B4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50BDD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val="en-US" w:eastAsia="fr-CA"/>
              </w:rPr>
              <w:t>Log Total COVID-19 cases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</w:tcPr>
          <w:p w14:paraId="14211051" w14:textId="77777777" w:rsidR="004D0CF2" w:rsidRPr="00750BDD" w:rsidRDefault="004D0CF2" w:rsidP="005D0B4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14:paraId="537BB643" w14:textId="77777777" w:rsidR="004D0CF2" w:rsidRPr="00750BDD" w:rsidRDefault="004D0CF2" w:rsidP="005D0B4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50BDD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val="en-US" w:eastAsia="fr-CA"/>
              </w:rPr>
              <w:t>Log COVID-19 severity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14:paraId="4C0C0314" w14:textId="77777777" w:rsidR="004D0CF2" w:rsidRPr="00750BDD" w:rsidRDefault="004D0CF2" w:rsidP="005D0B4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4D0CF2" w:rsidRPr="00750BDD" w14:paraId="180E4AD8" w14:textId="77777777" w:rsidTr="005D0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  <w:tcBorders>
              <w:top w:val="nil"/>
              <w:bottom w:val="single" w:sz="12" w:space="0" w:color="auto"/>
            </w:tcBorders>
          </w:tcPr>
          <w:p w14:paraId="1A7D2FAE" w14:textId="77777777" w:rsidR="004D0CF2" w:rsidRPr="00750BDD" w:rsidRDefault="004D0CF2" w:rsidP="005D0B4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r-CA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</w:tcPr>
          <w:p w14:paraId="4F9AF8EE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</w:tcPr>
          <w:p w14:paraId="074CB0AF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</w:tcPr>
          <w:p w14:paraId="2422E478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</w:tcPr>
          <w:p w14:paraId="69A3A097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</w:tcPr>
          <w:p w14:paraId="4554A842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</w:tcPr>
          <w:p w14:paraId="5BC7B8ED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4D0CF2" w:rsidRPr="00750BDD" w14:paraId="58720BD8" w14:textId="77777777" w:rsidTr="005D0B42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  <w:tcBorders>
              <w:top w:val="single" w:sz="12" w:space="0" w:color="auto"/>
              <w:bottom w:val="nil"/>
            </w:tcBorders>
          </w:tcPr>
          <w:p w14:paraId="775A05C6" w14:textId="77777777" w:rsidR="004D0CF2" w:rsidRPr="00750BDD" w:rsidRDefault="004D0CF2" w:rsidP="005D0B4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val="en-US" w:eastAsia="fr-CA"/>
              </w:rPr>
              <w:t>GINI concentration index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hideMark/>
          </w:tcPr>
          <w:p w14:paraId="539C7DCE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0.055***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hideMark/>
          </w:tcPr>
          <w:p w14:paraId="359331DC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0.043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</w:tcPr>
          <w:p w14:paraId="6AEC9F95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</w:tcPr>
          <w:p w14:paraId="12B30F18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0.052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</w:tcPr>
          <w:p w14:paraId="7A56B7D9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0.303***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</w:tcPr>
          <w:p w14:paraId="6BD7FF82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4D0CF2" w:rsidRPr="00750BDD" w14:paraId="6ECBC6AA" w14:textId="77777777" w:rsidTr="005D0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  <w:tcBorders>
              <w:top w:val="nil"/>
              <w:bottom w:val="nil"/>
            </w:tcBorders>
          </w:tcPr>
          <w:p w14:paraId="2A3D53C8" w14:textId="77777777" w:rsidR="004D0CF2" w:rsidRPr="00750BDD" w:rsidRDefault="004D0CF2" w:rsidP="005D0B4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r-CA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DC3F23B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(0.016)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1307B5B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(0.026)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BF91532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DAEEF6A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(0.222)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B237D98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(0.075)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B95D9A7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4D0CF2" w:rsidRPr="00750BDD" w14:paraId="1BADEB0B" w14:textId="77777777" w:rsidTr="005D0B42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  <w:tcBorders>
              <w:top w:val="nil"/>
              <w:bottom w:val="nil"/>
            </w:tcBorders>
          </w:tcPr>
          <w:p w14:paraId="1A915049" w14:textId="77777777" w:rsidR="004D0CF2" w:rsidRPr="00750BDD" w:rsidRDefault="004D0CF2" w:rsidP="005D0B4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  <w:lang w:val="en-US"/>
              </w:rPr>
              <w:t>Size of population aged 65 and over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3C1C2FB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2.600***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B61F571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2.970***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811DD3A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060A023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4.815*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5EC1CAF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4.416**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E15215E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4D0CF2" w:rsidRPr="00750BDD" w14:paraId="6C4E33C6" w14:textId="77777777" w:rsidTr="005D0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  <w:tcBorders>
              <w:top w:val="nil"/>
              <w:bottom w:val="nil"/>
            </w:tcBorders>
          </w:tcPr>
          <w:p w14:paraId="7A1EBAF1" w14:textId="77777777" w:rsidR="004D0CF2" w:rsidRPr="00750BDD" w:rsidRDefault="004D0CF2" w:rsidP="005D0B4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r-CA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7F6A75D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(1.131)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C7F5F59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(1.119)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D799486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C43C58E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(2.830)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EFE8923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(2.208)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5DFF887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4D0CF2" w:rsidRPr="00750BDD" w14:paraId="3134A437" w14:textId="77777777" w:rsidTr="005D0B42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  <w:tcBorders>
              <w:top w:val="nil"/>
              <w:bottom w:val="nil"/>
            </w:tcBorders>
          </w:tcPr>
          <w:p w14:paraId="0F251FE1" w14:textId="77777777" w:rsidR="004D0CF2" w:rsidRPr="00750BDD" w:rsidRDefault="004D0CF2" w:rsidP="005D0B42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val="en-US" w:eastAsia="fr-CA"/>
              </w:rPr>
              <w:t>Population density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E44B26A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val="en-US" w:eastAsia="fr-CA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-0.209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C7D3E69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val="en-US" w:eastAsia="fr-CA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0.217**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BD01AEE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9A62607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0.368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60DC743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0.318*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9A244C3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4D0CF2" w:rsidRPr="00750BDD" w14:paraId="456F9CDA" w14:textId="77777777" w:rsidTr="005D0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  <w:tcBorders>
              <w:top w:val="nil"/>
              <w:bottom w:val="nil"/>
            </w:tcBorders>
          </w:tcPr>
          <w:p w14:paraId="4B8C8E5F" w14:textId="77777777" w:rsidR="004D0CF2" w:rsidRPr="00750BDD" w:rsidRDefault="004D0CF2" w:rsidP="005D0B42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val="en-US" w:eastAsia="fr-CA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A3EBBC9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(0.082)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3B6EFBB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(0.083)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C178704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DA37321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(1.175)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2848831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(0.178)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169730E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4D0CF2" w:rsidRPr="00750BDD" w14:paraId="5733F84A" w14:textId="77777777" w:rsidTr="005D0B42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  <w:tcBorders>
              <w:top w:val="nil"/>
              <w:bottom w:val="nil"/>
            </w:tcBorders>
          </w:tcPr>
          <w:p w14:paraId="65E13CF2" w14:textId="77777777" w:rsidR="004D0CF2" w:rsidRPr="00750BDD" w:rsidRDefault="004D0CF2" w:rsidP="005D0B42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val="en-US" w:eastAsia="fr-CA"/>
              </w:rPr>
              <w:t>GDP per capita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CEC0ED9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-0.057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70242C5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val="en-US" w:eastAsia="fr-CA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-0.013***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CC8524A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C09A8BC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-4.998***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99B3BEB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-4.510*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3567784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4D0CF2" w:rsidRPr="00750BDD" w14:paraId="73A0378D" w14:textId="77777777" w:rsidTr="005D0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  <w:tcBorders>
              <w:top w:val="nil"/>
              <w:bottom w:val="nil"/>
            </w:tcBorders>
          </w:tcPr>
          <w:p w14:paraId="7FC91A1A" w14:textId="77777777" w:rsidR="004D0CF2" w:rsidRPr="00750BDD" w:rsidRDefault="004D0CF2" w:rsidP="005D0B42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val="en-US" w:eastAsia="fr-CA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0FB54E0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(0.189)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4F3F1EA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(0.0032)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D945DFF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FE6DE1E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(1.666)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6E426F9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(2.652)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9B804E3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4D0CF2" w:rsidRPr="00750BDD" w14:paraId="58865576" w14:textId="77777777" w:rsidTr="005D0B42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  <w:tcBorders>
              <w:top w:val="nil"/>
              <w:bottom w:val="nil"/>
            </w:tcBorders>
          </w:tcPr>
          <w:p w14:paraId="64801A2D" w14:textId="77777777" w:rsidR="004D0CF2" w:rsidRPr="00750BDD" w:rsidRDefault="004D0CF2" w:rsidP="005D0B42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val="en-US" w:eastAsia="fr-CA"/>
              </w:rPr>
              <w:t>Health expenditure per capita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179173A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val="en-US" w:eastAsia="fr-CA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-0.282***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D7CCE9B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val="en-US" w:eastAsia="fr-CA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0.298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80EF589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0EE71D1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-4.775**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691523F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-4.973**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00CDCFB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4D0CF2" w:rsidRPr="00750BDD" w14:paraId="6B83A1CA" w14:textId="77777777" w:rsidTr="005D0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  <w:tcBorders>
              <w:top w:val="nil"/>
              <w:bottom w:val="nil"/>
            </w:tcBorders>
          </w:tcPr>
          <w:p w14:paraId="34896643" w14:textId="77777777" w:rsidR="004D0CF2" w:rsidRPr="00750BDD" w:rsidRDefault="004D0CF2" w:rsidP="005D0B42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val="en-US" w:eastAsia="fr-CA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624DC61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(0.094)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F272605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(0.183)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BEA4ACF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644BB7F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(2.143)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5D9B7E0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(2.138)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C6FE3D0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4D0CF2" w:rsidRPr="00750BDD" w14:paraId="43C9F052" w14:textId="77777777" w:rsidTr="005D0B42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  <w:tcBorders>
              <w:top w:val="nil"/>
              <w:bottom w:val="nil"/>
            </w:tcBorders>
          </w:tcPr>
          <w:p w14:paraId="33E2ACB5" w14:textId="77777777" w:rsidR="004D0CF2" w:rsidRPr="00750BDD" w:rsidRDefault="004D0CF2" w:rsidP="005D0B42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val="en-US" w:eastAsia="fr-CA"/>
              </w:rPr>
              <w:t>Informality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A086C01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0242A72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0.019***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67D2737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A562D9D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720C890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0.078***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FBAFEB2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4D0CF2" w:rsidRPr="00750BDD" w14:paraId="134FF646" w14:textId="77777777" w:rsidTr="005D0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  <w:tcBorders>
              <w:top w:val="nil"/>
              <w:bottom w:val="nil"/>
            </w:tcBorders>
          </w:tcPr>
          <w:p w14:paraId="351544CB" w14:textId="77777777" w:rsidR="004D0CF2" w:rsidRPr="00750BDD" w:rsidRDefault="004D0CF2" w:rsidP="005D0B42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val="en-US" w:eastAsia="fr-CA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BFCF2C5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1FA2CF0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(0.003)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59A9D98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79CC915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4DAF495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(0.013)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EE5DCAF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4D0CF2" w:rsidRPr="00750BDD" w14:paraId="4F1FDF6C" w14:textId="77777777" w:rsidTr="005D0B42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  <w:tcBorders>
              <w:top w:val="nil"/>
              <w:bottom w:val="nil"/>
            </w:tcBorders>
          </w:tcPr>
          <w:p w14:paraId="7DA7A6F4" w14:textId="77777777" w:rsidR="004D0CF2" w:rsidRPr="00750BDD" w:rsidRDefault="004D0CF2" w:rsidP="005D0B42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val="en-US" w:eastAsia="fr-CA"/>
              </w:rPr>
              <w:t>Literacy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3BCE271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val="en-US" w:eastAsia="fr-CA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-0.018**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047D003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E03B716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F93C971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-0.112***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3A3D709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F7D25CD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</w:p>
        </w:tc>
      </w:tr>
      <w:tr w:rsidR="004D0CF2" w:rsidRPr="00750BDD" w14:paraId="74F66093" w14:textId="77777777" w:rsidTr="005D0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  <w:tcBorders>
              <w:top w:val="nil"/>
              <w:bottom w:val="nil"/>
            </w:tcBorders>
          </w:tcPr>
          <w:p w14:paraId="14CB03AF" w14:textId="77777777" w:rsidR="004D0CF2" w:rsidRPr="00750BDD" w:rsidRDefault="004D0CF2" w:rsidP="005D0B42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val="en-US" w:eastAsia="fr-CA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B59150F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(0.009)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389BB0A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5D93943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97695E2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(0.037)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560D113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E4194CD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</w:p>
        </w:tc>
      </w:tr>
      <w:tr w:rsidR="004D0CF2" w:rsidRPr="00750BDD" w14:paraId="00EA7572" w14:textId="77777777" w:rsidTr="005D0B42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  <w:tcBorders>
              <w:top w:val="nil"/>
              <w:bottom w:val="nil"/>
            </w:tcBorders>
          </w:tcPr>
          <w:p w14:paraId="2AE3DB05" w14:textId="77777777" w:rsidR="004D0CF2" w:rsidRPr="003A6EC7" w:rsidRDefault="004D0CF2" w:rsidP="005D0B4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val="en-US" w:eastAsia="fr-CA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2560CC9" w14:textId="77777777" w:rsidR="004D0CF2" w:rsidRPr="003A6EC7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yellow"/>
                <w:lang w:val="en-US" w:eastAsia="fr-CA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A3536D0" w14:textId="77777777" w:rsidR="004D0CF2" w:rsidRPr="003A6EC7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yellow"/>
                <w:lang w:val="en-US" w:eastAsia="fr-CA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684A175" w14:textId="77777777" w:rsidR="004D0CF2" w:rsidRPr="003A6EC7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highlight w:val="yellow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932D274" w14:textId="77777777" w:rsidR="004D0CF2" w:rsidRPr="003A6EC7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yellow"/>
                <w:lang w:val="en-US" w:eastAsia="fr-CA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DC09AE3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102BBC7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</w:p>
        </w:tc>
      </w:tr>
      <w:tr w:rsidR="004D0CF2" w:rsidRPr="00750BDD" w14:paraId="75252BEB" w14:textId="77777777" w:rsidTr="005D0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  <w:tcBorders>
              <w:top w:val="nil"/>
              <w:bottom w:val="nil"/>
            </w:tcBorders>
            <w:shd w:val="clear" w:color="auto" w:fill="auto"/>
          </w:tcPr>
          <w:p w14:paraId="3DA85A13" w14:textId="77777777" w:rsidR="004D0CF2" w:rsidRPr="00750BDD" w:rsidRDefault="004D0CF2" w:rsidP="005D0B4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14"/>
                <w:szCs w:val="14"/>
                <w:lang w:val="en-US" w:eastAsia="fr-CA"/>
              </w:rPr>
              <w:t>Government effectiveness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14:paraId="7E946590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val="en-US" w:eastAsia="fr-CA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-0.194***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14:paraId="1E0948BD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val="en-US" w:eastAsia="fr-CA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-0.208***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5384536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highlight w:val="yellow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AC41E8E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highlight w:val="yellow"/>
                <w:lang w:val="en-US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-5.566*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0D503AF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highlight w:val="yellow"/>
                <w:lang w:val="en-US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-5.354*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6FAF8BC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highlight w:val="yellow"/>
                <w:lang w:val="en-US"/>
              </w:rPr>
            </w:pPr>
          </w:p>
        </w:tc>
      </w:tr>
      <w:tr w:rsidR="004D0CF2" w:rsidRPr="00750BDD" w14:paraId="0D7CBCA5" w14:textId="77777777" w:rsidTr="005D0B42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  <w:tcBorders>
              <w:top w:val="nil"/>
              <w:bottom w:val="nil"/>
            </w:tcBorders>
          </w:tcPr>
          <w:p w14:paraId="2E12DE98" w14:textId="77777777" w:rsidR="004D0CF2" w:rsidRPr="00750BDD" w:rsidRDefault="004D0CF2" w:rsidP="005D0B4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r-CA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4F22963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(0.038)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92A8F55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(0.034)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0C99DF2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1BD46AD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(3.162)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54D14C4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(3.154)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9228CB5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4D0CF2" w:rsidRPr="00750BDD" w14:paraId="6A1EAC08" w14:textId="77777777" w:rsidTr="005D0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  <w:tcBorders>
              <w:top w:val="nil"/>
              <w:bottom w:val="nil"/>
            </w:tcBorders>
            <w:shd w:val="clear" w:color="auto" w:fill="auto"/>
          </w:tcPr>
          <w:p w14:paraId="055DC4F6" w14:textId="77777777" w:rsidR="004D0CF2" w:rsidRPr="00750BDD" w:rsidRDefault="004D0CF2" w:rsidP="005D0B42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val="en-US" w:eastAsia="fr-CA"/>
              </w:rPr>
              <w:t>Informality× GINI concentration index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959BBA0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0.005***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027FD40D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CF6B1FD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F172AC1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0.002*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6CFF19F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027553DB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yellow"/>
                <w:lang w:val="en-US" w:eastAsia="fr-CA"/>
              </w:rPr>
            </w:pPr>
          </w:p>
        </w:tc>
      </w:tr>
      <w:tr w:rsidR="004D0CF2" w:rsidRPr="00750BDD" w14:paraId="0C7FFD95" w14:textId="77777777" w:rsidTr="005D0B42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  <w:tcBorders>
              <w:top w:val="nil"/>
              <w:bottom w:val="nil"/>
            </w:tcBorders>
            <w:shd w:val="clear" w:color="auto" w:fill="auto"/>
          </w:tcPr>
          <w:p w14:paraId="35BAA6F2" w14:textId="77777777" w:rsidR="004D0CF2" w:rsidRPr="00750BDD" w:rsidRDefault="004D0CF2" w:rsidP="005D0B42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val="en-US" w:eastAsia="fr-CA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4A35BF1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(0.001)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A0B1813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6A75D7B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DBA0396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(0.0011)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4286B67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DAD4D6C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yellow"/>
                <w:lang w:val="en-US" w:eastAsia="fr-CA"/>
              </w:rPr>
            </w:pPr>
          </w:p>
        </w:tc>
      </w:tr>
      <w:tr w:rsidR="004D0CF2" w:rsidRPr="00750BDD" w14:paraId="1C213E82" w14:textId="77777777" w:rsidTr="005D0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  <w:tcBorders>
              <w:top w:val="nil"/>
              <w:bottom w:val="nil"/>
            </w:tcBorders>
            <w:shd w:val="clear" w:color="auto" w:fill="auto"/>
          </w:tcPr>
          <w:p w14:paraId="252FEC56" w14:textId="77777777" w:rsidR="004D0CF2" w:rsidRPr="00750BDD" w:rsidRDefault="004D0CF2" w:rsidP="005D0B42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val="en-US" w:eastAsia="fr-CA"/>
              </w:rPr>
              <w:t>Literacy× GINI concentration index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A8A635A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A1251CE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val="en-US" w:eastAsia="fr-CA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0.006**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BD92B12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5562636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504A2D5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0.005**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DE7AE94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highlight w:val="yellow"/>
                <w:lang w:val="en-US"/>
              </w:rPr>
            </w:pPr>
          </w:p>
        </w:tc>
      </w:tr>
      <w:tr w:rsidR="004D0CF2" w:rsidRPr="00750BDD" w14:paraId="7F2DF059" w14:textId="77777777" w:rsidTr="005D0B42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  <w:tcBorders>
              <w:top w:val="nil"/>
              <w:bottom w:val="nil"/>
            </w:tcBorders>
            <w:shd w:val="clear" w:color="auto" w:fill="auto"/>
          </w:tcPr>
          <w:p w14:paraId="4267B36E" w14:textId="77777777" w:rsidR="004D0CF2" w:rsidRPr="00750BDD" w:rsidRDefault="004D0CF2" w:rsidP="005D0B4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r-CA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F5B5143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0D494A10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(0.0031)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FAB0FAB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084F460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79FFE3D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(0.0025)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0FE92B47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highlight w:val="yellow"/>
                <w:lang w:val="en-US"/>
              </w:rPr>
            </w:pPr>
          </w:p>
        </w:tc>
      </w:tr>
      <w:tr w:rsidR="004D0CF2" w:rsidRPr="00750BDD" w14:paraId="24700426" w14:textId="77777777" w:rsidTr="005D0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  <w:tcBorders>
              <w:top w:val="nil"/>
              <w:bottom w:val="nil"/>
            </w:tcBorders>
          </w:tcPr>
          <w:p w14:paraId="206A70F5" w14:textId="77777777" w:rsidR="004D0CF2" w:rsidRPr="00750BDD" w:rsidRDefault="004D0CF2" w:rsidP="005D0B42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val="en-US" w:eastAsia="fr-CA"/>
              </w:rPr>
              <w:t>Constant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E7C2CC3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9.422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CCE12CC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10.340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8B413C5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F67498D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8.890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87D9005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7.992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40AFBF0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4D0CF2" w:rsidRPr="00750BDD" w14:paraId="7685E713" w14:textId="77777777" w:rsidTr="005D0B42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  <w:tcBorders>
              <w:top w:val="nil"/>
              <w:bottom w:val="nil"/>
            </w:tcBorders>
            <w:hideMark/>
          </w:tcPr>
          <w:p w14:paraId="785BF719" w14:textId="77777777" w:rsidR="004D0CF2" w:rsidRPr="00750BDD" w:rsidRDefault="004D0CF2" w:rsidP="005D0B42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val="en-US" w:eastAsia="fr-CA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B237D5A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(7.772)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B8CEEE4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(7.346)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8B56AC9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2CE5F36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(4.600)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2276B51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50B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(5.497)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D4CCDF4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4D0CF2" w:rsidRPr="00750BDD" w14:paraId="72863362" w14:textId="77777777" w:rsidTr="005D0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  <w:tcBorders>
              <w:top w:val="nil"/>
              <w:bottom w:val="nil"/>
            </w:tcBorders>
            <w:hideMark/>
          </w:tcPr>
          <w:p w14:paraId="09FEB127" w14:textId="77777777" w:rsidR="004D0CF2" w:rsidRPr="00750BDD" w:rsidRDefault="004D0CF2" w:rsidP="005D0B4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r-CA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ADED25A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r-CA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1388E7B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r-CA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1BEB89D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r-CA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CBD0DCA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r-CA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BC6E568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r-CA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85BBD9D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r-CA"/>
              </w:rPr>
            </w:pPr>
          </w:p>
        </w:tc>
      </w:tr>
      <w:tr w:rsidR="004D0CF2" w:rsidRPr="00750BDD" w14:paraId="1E060394" w14:textId="77777777" w:rsidTr="005D0B42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  <w:tcBorders>
              <w:top w:val="nil"/>
              <w:bottom w:val="nil"/>
            </w:tcBorders>
          </w:tcPr>
          <w:p w14:paraId="216E207A" w14:textId="77777777" w:rsidR="004D0CF2" w:rsidRPr="00750BDD" w:rsidRDefault="004D0CF2" w:rsidP="005D0B4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r-CA"/>
              </w:rPr>
              <w:t>R</w:t>
            </w:r>
            <w:r w:rsidRPr="00750BDD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val="en-US" w:eastAsia="fr-CA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8E0B520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0.777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F914711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0.772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3604B18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02D8B32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750BDD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0.373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E41CED7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750BDD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0.382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DA8C123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</w:p>
        </w:tc>
      </w:tr>
      <w:tr w:rsidR="004D0CF2" w:rsidRPr="00750BDD" w14:paraId="637587A6" w14:textId="77777777" w:rsidTr="005D0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  <w:tcBorders>
              <w:top w:val="nil"/>
              <w:bottom w:val="nil"/>
            </w:tcBorders>
            <w:noWrap/>
          </w:tcPr>
          <w:p w14:paraId="67C41084" w14:textId="77777777" w:rsidR="004D0CF2" w:rsidRPr="00750BDD" w:rsidRDefault="004D0CF2" w:rsidP="005D0B4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r-CA"/>
              </w:rPr>
              <w:t>Chi2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67BA8A4B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  <w:t>25.910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7A584020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  <w:t>25.490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6A10682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A837EE0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  <w:t>23.340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1A6FC16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  <w:t>24.080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E21D859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</w:p>
        </w:tc>
      </w:tr>
      <w:tr w:rsidR="004D0CF2" w:rsidRPr="00750BDD" w14:paraId="3EBD13D7" w14:textId="77777777" w:rsidTr="005D0B42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  <w:tcBorders>
              <w:top w:val="nil"/>
              <w:bottom w:val="nil"/>
            </w:tcBorders>
          </w:tcPr>
          <w:p w14:paraId="2EE1E9C9" w14:textId="77777777" w:rsidR="004D0CF2" w:rsidRPr="00750BDD" w:rsidRDefault="004D0CF2" w:rsidP="005D0B4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r-CA"/>
              </w:rPr>
              <w:t>Prob (Chi2)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2BD28EE0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  <w:t>0.000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47BFEC75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  <w:t>0.000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8DF307A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5538859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  <w:t>0.000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0A27182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  <w:t>0.000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2E96464" w14:textId="77777777" w:rsidR="004D0CF2" w:rsidRPr="00750BDD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</w:p>
        </w:tc>
      </w:tr>
      <w:tr w:rsidR="004D0CF2" w:rsidRPr="00750BDD" w14:paraId="48CC549F" w14:textId="77777777" w:rsidTr="005D0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  <w:tcBorders>
              <w:top w:val="nil"/>
              <w:bottom w:val="single" w:sz="12" w:space="0" w:color="000000" w:themeColor="text1"/>
            </w:tcBorders>
          </w:tcPr>
          <w:p w14:paraId="76AEEBD4" w14:textId="77777777" w:rsidR="004D0CF2" w:rsidRPr="00750BDD" w:rsidRDefault="004D0CF2" w:rsidP="005D0B4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r-CA"/>
              </w:rPr>
              <w:t>N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2F9A2438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  <w:t>52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476C4A17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  <w:t>52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206334B7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18EA1A96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  <w:t>52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680AB89E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  <w:r w:rsidRPr="00750BD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  <w:t>52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7E597437" w14:textId="77777777" w:rsidR="004D0CF2" w:rsidRPr="00750BDD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fr-CA"/>
              </w:rPr>
            </w:pPr>
          </w:p>
        </w:tc>
      </w:tr>
    </w:tbl>
    <w:p w14:paraId="61D72E4D" w14:textId="77777777" w:rsidR="004D0CF2" w:rsidRPr="00750BDD" w:rsidRDefault="004D0CF2" w:rsidP="004D0CF2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14"/>
          <w:szCs w:val="14"/>
          <w:lang w:val="en-US"/>
        </w:rPr>
      </w:pPr>
      <w:r w:rsidRPr="00750BDD">
        <w:rPr>
          <w:rFonts w:ascii="Times New Roman" w:hAnsi="Times New Roman" w:cs="Times New Roman"/>
          <w:b/>
          <w:sz w:val="14"/>
          <w:szCs w:val="14"/>
          <w:u w:val="single"/>
          <w:lang w:val="en-US"/>
        </w:rPr>
        <w:t>Note</w:t>
      </w:r>
      <w:r w:rsidRPr="00750BDD">
        <w:rPr>
          <w:rFonts w:ascii="Times New Roman" w:hAnsi="Times New Roman" w:cs="Times New Roman"/>
          <w:b/>
          <w:sz w:val="14"/>
          <w:szCs w:val="14"/>
          <w:lang w:val="en-US"/>
        </w:rPr>
        <w:t xml:space="preserve">: </w:t>
      </w:r>
      <w:r w:rsidRPr="00750BDD">
        <w:rPr>
          <w:rFonts w:ascii="Times New Roman" w:hAnsi="Times New Roman" w:cs="Times New Roman"/>
          <w:sz w:val="14"/>
          <w:szCs w:val="14"/>
          <w:lang w:val="en-US"/>
        </w:rPr>
        <w:t>Significance *** p&lt;0.01; ** p&lt;0.05; * p&lt;0.1; (.) Standard deviations</w:t>
      </w:r>
    </w:p>
    <w:p w14:paraId="1718384F" w14:textId="77777777" w:rsidR="004D0CF2" w:rsidRDefault="004D0CF2" w:rsidP="004D0CF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734FD9A" w14:textId="77777777" w:rsidR="004D0CF2" w:rsidRPr="002F6723" w:rsidRDefault="004D0CF2" w:rsidP="004D0CF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6F1BAAF" w14:textId="77777777" w:rsidR="004D0CF2" w:rsidRPr="002F6723" w:rsidRDefault="004D0CF2" w:rsidP="004D0C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F6723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TableA2:</w:t>
      </w:r>
      <w:r w:rsidRPr="002F6723">
        <w:rPr>
          <w:rFonts w:ascii="Times New Roman" w:hAnsi="Times New Roman" w:cs="Times New Roman"/>
          <w:sz w:val="20"/>
          <w:szCs w:val="20"/>
          <w:lang w:val="en-US"/>
        </w:rPr>
        <w:t xml:space="preserve"> List of countries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4D0CF2" w:rsidRPr="002F6723" w14:paraId="2EFBD7F4" w14:textId="77777777" w:rsidTr="005D0B42">
        <w:tc>
          <w:tcPr>
            <w:tcW w:w="1812" w:type="dxa"/>
            <w:tcBorders>
              <w:top w:val="single" w:sz="12" w:space="0" w:color="auto"/>
              <w:bottom w:val="single" w:sz="12" w:space="0" w:color="auto"/>
            </w:tcBorders>
          </w:tcPr>
          <w:p w14:paraId="6293BF30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Algeri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1812" w:type="dxa"/>
            <w:tcBorders>
              <w:top w:val="single" w:sz="12" w:space="0" w:color="auto"/>
              <w:bottom w:val="single" w:sz="12" w:space="0" w:color="auto"/>
            </w:tcBorders>
          </w:tcPr>
          <w:p w14:paraId="591A78B1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Cote d’Ivoire</w:t>
            </w:r>
          </w:p>
        </w:tc>
        <w:tc>
          <w:tcPr>
            <w:tcW w:w="1812" w:type="dxa"/>
            <w:tcBorders>
              <w:top w:val="single" w:sz="12" w:space="0" w:color="auto"/>
              <w:bottom w:val="single" w:sz="12" w:space="0" w:color="auto"/>
            </w:tcBorders>
          </w:tcPr>
          <w:p w14:paraId="6794F97D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Kenya</w:t>
            </w:r>
          </w:p>
        </w:tc>
        <w:tc>
          <w:tcPr>
            <w:tcW w:w="1812" w:type="dxa"/>
            <w:tcBorders>
              <w:top w:val="single" w:sz="12" w:space="0" w:color="auto"/>
              <w:bottom w:val="single" w:sz="12" w:space="0" w:color="auto"/>
            </w:tcBorders>
          </w:tcPr>
          <w:p w14:paraId="59340C6C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Namibia</w:t>
            </w:r>
          </w:p>
        </w:tc>
        <w:tc>
          <w:tcPr>
            <w:tcW w:w="1812" w:type="dxa"/>
            <w:tcBorders>
              <w:top w:val="single" w:sz="12" w:space="0" w:color="auto"/>
              <w:bottom w:val="single" w:sz="12" w:space="0" w:color="auto"/>
            </w:tcBorders>
          </w:tcPr>
          <w:p w14:paraId="3CCD672C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Sudan</w:t>
            </w:r>
          </w:p>
        </w:tc>
      </w:tr>
      <w:tr w:rsidR="004D0CF2" w:rsidRPr="002F6723" w14:paraId="03313EE4" w14:textId="77777777" w:rsidTr="005D0B42">
        <w:tc>
          <w:tcPr>
            <w:tcW w:w="1812" w:type="dxa"/>
            <w:tcBorders>
              <w:top w:val="single" w:sz="12" w:space="0" w:color="auto"/>
            </w:tcBorders>
          </w:tcPr>
          <w:p w14:paraId="0E9884BC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Angola</w:t>
            </w:r>
          </w:p>
        </w:tc>
        <w:tc>
          <w:tcPr>
            <w:tcW w:w="1812" w:type="dxa"/>
            <w:tcBorders>
              <w:top w:val="single" w:sz="12" w:space="0" w:color="auto"/>
            </w:tcBorders>
          </w:tcPr>
          <w:p w14:paraId="0C28D2A7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Democratic Republic of Congo</w:t>
            </w:r>
          </w:p>
        </w:tc>
        <w:tc>
          <w:tcPr>
            <w:tcW w:w="1812" w:type="dxa"/>
            <w:tcBorders>
              <w:top w:val="single" w:sz="12" w:space="0" w:color="auto"/>
            </w:tcBorders>
          </w:tcPr>
          <w:p w14:paraId="1526068B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Lesotho</w:t>
            </w:r>
          </w:p>
        </w:tc>
        <w:tc>
          <w:tcPr>
            <w:tcW w:w="1812" w:type="dxa"/>
            <w:tcBorders>
              <w:top w:val="single" w:sz="12" w:space="0" w:color="auto"/>
            </w:tcBorders>
          </w:tcPr>
          <w:p w14:paraId="6ED5CCF9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Niger</w:t>
            </w:r>
          </w:p>
        </w:tc>
        <w:tc>
          <w:tcPr>
            <w:tcW w:w="1812" w:type="dxa"/>
            <w:tcBorders>
              <w:top w:val="single" w:sz="12" w:space="0" w:color="auto"/>
            </w:tcBorders>
          </w:tcPr>
          <w:p w14:paraId="1B255B6E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Tanzania</w:t>
            </w:r>
          </w:p>
        </w:tc>
      </w:tr>
      <w:tr w:rsidR="004D0CF2" w:rsidRPr="002F6723" w14:paraId="058DD05D" w14:textId="77777777" w:rsidTr="005D0B42">
        <w:tc>
          <w:tcPr>
            <w:tcW w:w="1812" w:type="dxa"/>
          </w:tcPr>
          <w:p w14:paraId="13465F96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Benin</w:t>
            </w:r>
          </w:p>
        </w:tc>
        <w:tc>
          <w:tcPr>
            <w:tcW w:w="1812" w:type="dxa"/>
          </w:tcPr>
          <w:p w14:paraId="0DCDBE29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Djibouti</w:t>
            </w:r>
          </w:p>
        </w:tc>
        <w:tc>
          <w:tcPr>
            <w:tcW w:w="1812" w:type="dxa"/>
          </w:tcPr>
          <w:p w14:paraId="2904EC02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Liberia</w:t>
            </w:r>
          </w:p>
        </w:tc>
        <w:tc>
          <w:tcPr>
            <w:tcW w:w="1812" w:type="dxa"/>
          </w:tcPr>
          <w:p w14:paraId="3CDEDCA6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Nigeria</w:t>
            </w:r>
          </w:p>
        </w:tc>
        <w:tc>
          <w:tcPr>
            <w:tcW w:w="1812" w:type="dxa"/>
          </w:tcPr>
          <w:p w14:paraId="4CC39090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Togo</w:t>
            </w:r>
          </w:p>
        </w:tc>
      </w:tr>
      <w:tr w:rsidR="004D0CF2" w:rsidRPr="002F6723" w14:paraId="141FAFAA" w14:textId="77777777" w:rsidTr="005D0B42">
        <w:tc>
          <w:tcPr>
            <w:tcW w:w="1812" w:type="dxa"/>
          </w:tcPr>
          <w:p w14:paraId="2C7F306A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Botswana</w:t>
            </w:r>
          </w:p>
        </w:tc>
        <w:tc>
          <w:tcPr>
            <w:tcW w:w="1812" w:type="dxa"/>
          </w:tcPr>
          <w:p w14:paraId="267127EE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Egypt</w:t>
            </w:r>
          </w:p>
        </w:tc>
        <w:tc>
          <w:tcPr>
            <w:tcW w:w="1812" w:type="dxa"/>
          </w:tcPr>
          <w:p w14:paraId="5E158BA2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Libya</w:t>
            </w:r>
          </w:p>
        </w:tc>
        <w:tc>
          <w:tcPr>
            <w:tcW w:w="1812" w:type="dxa"/>
          </w:tcPr>
          <w:p w14:paraId="7B9AAC33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Rwanda</w:t>
            </w:r>
          </w:p>
        </w:tc>
        <w:tc>
          <w:tcPr>
            <w:tcW w:w="1812" w:type="dxa"/>
          </w:tcPr>
          <w:p w14:paraId="77CD255F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Tunisia</w:t>
            </w:r>
          </w:p>
        </w:tc>
      </w:tr>
      <w:tr w:rsidR="004D0CF2" w:rsidRPr="002F6723" w14:paraId="3CA4846D" w14:textId="77777777" w:rsidTr="005D0B42">
        <w:tc>
          <w:tcPr>
            <w:tcW w:w="1812" w:type="dxa"/>
          </w:tcPr>
          <w:p w14:paraId="1EA2D3DE" w14:textId="77777777" w:rsidR="004D0CF2" w:rsidRPr="002F6723" w:rsidRDefault="004D0CF2" w:rsidP="005D0B4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Burkina Faso</w:t>
            </w:r>
          </w:p>
        </w:tc>
        <w:tc>
          <w:tcPr>
            <w:tcW w:w="1812" w:type="dxa"/>
          </w:tcPr>
          <w:p w14:paraId="67A6AD95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Eswatini</w:t>
            </w:r>
          </w:p>
        </w:tc>
        <w:tc>
          <w:tcPr>
            <w:tcW w:w="1812" w:type="dxa"/>
          </w:tcPr>
          <w:p w14:paraId="005E2757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Madagascar</w:t>
            </w:r>
          </w:p>
        </w:tc>
        <w:tc>
          <w:tcPr>
            <w:tcW w:w="1812" w:type="dxa"/>
          </w:tcPr>
          <w:p w14:paraId="3717F1E6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Sao Tome and Principe</w:t>
            </w:r>
          </w:p>
        </w:tc>
        <w:tc>
          <w:tcPr>
            <w:tcW w:w="1812" w:type="dxa"/>
          </w:tcPr>
          <w:p w14:paraId="2CA7CE5D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Uganda</w:t>
            </w:r>
          </w:p>
        </w:tc>
      </w:tr>
      <w:tr w:rsidR="004D0CF2" w:rsidRPr="002F6723" w14:paraId="414C26CE" w14:textId="77777777" w:rsidTr="005D0B42">
        <w:tc>
          <w:tcPr>
            <w:tcW w:w="1812" w:type="dxa"/>
          </w:tcPr>
          <w:p w14:paraId="0E791DBF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Burundi</w:t>
            </w:r>
          </w:p>
        </w:tc>
        <w:tc>
          <w:tcPr>
            <w:tcW w:w="1812" w:type="dxa"/>
          </w:tcPr>
          <w:p w14:paraId="5776DB30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Ethiopia</w:t>
            </w:r>
          </w:p>
        </w:tc>
        <w:tc>
          <w:tcPr>
            <w:tcW w:w="1812" w:type="dxa"/>
          </w:tcPr>
          <w:p w14:paraId="05C3A020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Malawi</w:t>
            </w:r>
          </w:p>
        </w:tc>
        <w:tc>
          <w:tcPr>
            <w:tcW w:w="1812" w:type="dxa"/>
          </w:tcPr>
          <w:p w14:paraId="3CE29D61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Senegal</w:t>
            </w:r>
          </w:p>
        </w:tc>
        <w:tc>
          <w:tcPr>
            <w:tcW w:w="1812" w:type="dxa"/>
          </w:tcPr>
          <w:p w14:paraId="5CBC5D17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Zambia</w:t>
            </w:r>
          </w:p>
        </w:tc>
      </w:tr>
      <w:tr w:rsidR="004D0CF2" w:rsidRPr="002F6723" w14:paraId="34801E6D" w14:textId="77777777" w:rsidTr="005D0B42">
        <w:tc>
          <w:tcPr>
            <w:tcW w:w="1812" w:type="dxa"/>
          </w:tcPr>
          <w:p w14:paraId="21797272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Cameroon</w:t>
            </w:r>
          </w:p>
        </w:tc>
        <w:tc>
          <w:tcPr>
            <w:tcW w:w="1812" w:type="dxa"/>
          </w:tcPr>
          <w:p w14:paraId="4B284F70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Gabon</w:t>
            </w:r>
          </w:p>
        </w:tc>
        <w:tc>
          <w:tcPr>
            <w:tcW w:w="1812" w:type="dxa"/>
          </w:tcPr>
          <w:p w14:paraId="647C553A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Mali</w:t>
            </w:r>
          </w:p>
        </w:tc>
        <w:tc>
          <w:tcPr>
            <w:tcW w:w="1812" w:type="dxa"/>
          </w:tcPr>
          <w:p w14:paraId="10DE6E3C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Seychelles</w:t>
            </w:r>
          </w:p>
        </w:tc>
        <w:tc>
          <w:tcPr>
            <w:tcW w:w="1812" w:type="dxa"/>
          </w:tcPr>
          <w:p w14:paraId="4037B74F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Zimbabwe</w:t>
            </w:r>
          </w:p>
        </w:tc>
      </w:tr>
      <w:tr w:rsidR="004D0CF2" w:rsidRPr="002F6723" w14:paraId="51807795" w14:textId="77777777" w:rsidTr="005D0B42">
        <w:tc>
          <w:tcPr>
            <w:tcW w:w="1812" w:type="dxa"/>
          </w:tcPr>
          <w:p w14:paraId="321C1570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Cape Verde</w:t>
            </w:r>
          </w:p>
        </w:tc>
        <w:tc>
          <w:tcPr>
            <w:tcW w:w="1812" w:type="dxa"/>
          </w:tcPr>
          <w:p w14:paraId="7A6F3B5B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Gambia</w:t>
            </w:r>
          </w:p>
        </w:tc>
        <w:tc>
          <w:tcPr>
            <w:tcW w:w="1812" w:type="dxa"/>
          </w:tcPr>
          <w:p w14:paraId="184511D0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Mauritania</w:t>
            </w:r>
          </w:p>
        </w:tc>
        <w:tc>
          <w:tcPr>
            <w:tcW w:w="1812" w:type="dxa"/>
          </w:tcPr>
          <w:p w14:paraId="2CC926DD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Sierra Leone</w:t>
            </w:r>
          </w:p>
        </w:tc>
        <w:tc>
          <w:tcPr>
            <w:tcW w:w="1812" w:type="dxa"/>
          </w:tcPr>
          <w:p w14:paraId="3BE4BF02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D0CF2" w:rsidRPr="002F6723" w14:paraId="320A0235" w14:textId="77777777" w:rsidTr="005D0B42">
        <w:tc>
          <w:tcPr>
            <w:tcW w:w="1812" w:type="dxa"/>
          </w:tcPr>
          <w:p w14:paraId="48787063" w14:textId="77777777" w:rsidR="004D0CF2" w:rsidRPr="002F6723" w:rsidRDefault="004D0CF2" w:rsidP="005D0B4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Chad</w:t>
            </w:r>
          </w:p>
        </w:tc>
        <w:tc>
          <w:tcPr>
            <w:tcW w:w="1812" w:type="dxa"/>
          </w:tcPr>
          <w:p w14:paraId="4F7C56F6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Ghana</w:t>
            </w:r>
          </w:p>
        </w:tc>
        <w:tc>
          <w:tcPr>
            <w:tcW w:w="1812" w:type="dxa"/>
          </w:tcPr>
          <w:p w14:paraId="702102C4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Mauritius</w:t>
            </w:r>
          </w:p>
        </w:tc>
        <w:tc>
          <w:tcPr>
            <w:tcW w:w="1812" w:type="dxa"/>
          </w:tcPr>
          <w:p w14:paraId="3D740C85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Somalia</w:t>
            </w:r>
          </w:p>
        </w:tc>
        <w:tc>
          <w:tcPr>
            <w:tcW w:w="1812" w:type="dxa"/>
          </w:tcPr>
          <w:p w14:paraId="281112C6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D0CF2" w:rsidRPr="002F6723" w14:paraId="634BC686" w14:textId="77777777" w:rsidTr="005D0B42">
        <w:tc>
          <w:tcPr>
            <w:tcW w:w="1812" w:type="dxa"/>
            <w:tcBorders>
              <w:bottom w:val="nil"/>
            </w:tcBorders>
          </w:tcPr>
          <w:p w14:paraId="450381A5" w14:textId="77777777" w:rsidR="004D0CF2" w:rsidRPr="002F6723" w:rsidRDefault="004D0CF2" w:rsidP="005D0B4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Comoros</w:t>
            </w:r>
          </w:p>
        </w:tc>
        <w:tc>
          <w:tcPr>
            <w:tcW w:w="1812" w:type="dxa"/>
            <w:tcBorders>
              <w:bottom w:val="nil"/>
            </w:tcBorders>
          </w:tcPr>
          <w:p w14:paraId="32918157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Guinea</w:t>
            </w:r>
          </w:p>
        </w:tc>
        <w:tc>
          <w:tcPr>
            <w:tcW w:w="1812" w:type="dxa"/>
            <w:tcBorders>
              <w:bottom w:val="nil"/>
            </w:tcBorders>
          </w:tcPr>
          <w:p w14:paraId="131BBDC0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Morocco</w:t>
            </w:r>
          </w:p>
        </w:tc>
        <w:tc>
          <w:tcPr>
            <w:tcW w:w="1812" w:type="dxa"/>
            <w:tcBorders>
              <w:bottom w:val="nil"/>
            </w:tcBorders>
          </w:tcPr>
          <w:p w14:paraId="2A4B2BBE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South Africa</w:t>
            </w:r>
          </w:p>
        </w:tc>
        <w:tc>
          <w:tcPr>
            <w:tcW w:w="1812" w:type="dxa"/>
            <w:tcBorders>
              <w:bottom w:val="nil"/>
            </w:tcBorders>
          </w:tcPr>
          <w:p w14:paraId="20D9EC52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D0CF2" w:rsidRPr="002F6723" w14:paraId="76BE17D0" w14:textId="77777777" w:rsidTr="005D0B42">
        <w:tc>
          <w:tcPr>
            <w:tcW w:w="1812" w:type="dxa"/>
            <w:tcBorders>
              <w:top w:val="nil"/>
              <w:bottom w:val="single" w:sz="12" w:space="0" w:color="auto"/>
            </w:tcBorders>
          </w:tcPr>
          <w:p w14:paraId="6D0C007B" w14:textId="77777777" w:rsidR="004D0CF2" w:rsidRPr="002F6723" w:rsidRDefault="004D0CF2" w:rsidP="005D0B4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Congo</w:t>
            </w:r>
          </w:p>
        </w:tc>
        <w:tc>
          <w:tcPr>
            <w:tcW w:w="1812" w:type="dxa"/>
            <w:tcBorders>
              <w:top w:val="nil"/>
              <w:bottom w:val="single" w:sz="12" w:space="0" w:color="auto"/>
            </w:tcBorders>
          </w:tcPr>
          <w:p w14:paraId="007B6DEB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Guinea-Bissau</w:t>
            </w:r>
          </w:p>
        </w:tc>
        <w:tc>
          <w:tcPr>
            <w:tcW w:w="1812" w:type="dxa"/>
            <w:tcBorders>
              <w:top w:val="nil"/>
              <w:bottom w:val="single" w:sz="12" w:space="0" w:color="auto"/>
            </w:tcBorders>
          </w:tcPr>
          <w:p w14:paraId="1A346DF8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Mozambique</w:t>
            </w:r>
          </w:p>
        </w:tc>
        <w:tc>
          <w:tcPr>
            <w:tcW w:w="1812" w:type="dxa"/>
            <w:tcBorders>
              <w:top w:val="nil"/>
              <w:bottom w:val="single" w:sz="12" w:space="0" w:color="auto"/>
            </w:tcBorders>
          </w:tcPr>
          <w:p w14:paraId="686B9344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South Sudan</w:t>
            </w:r>
          </w:p>
        </w:tc>
        <w:tc>
          <w:tcPr>
            <w:tcW w:w="1812" w:type="dxa"/>
            <w:tcBorders>
              <w:top w:val="nil"/>
              <w:bottom w:val="single" w:sz="12" w:space="0" w:color="auto"/>
            </w:tcBorders>
          </w:tcPr>
          <w:p w14:paraId="01FD8AAF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75A48843" w14:textId="77777777" w:rsidR="004D0CF2" w:rsidRDefault="004D0CF2" w:rsidP="004D0CF2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2F6723">
        <w:rPr>
          <w:rFonts w:ascii="Times New Roman" w:hAnsi="Times New Roman" w:cs="Times New Roman"/>
          <w:i/>
          <w:iCs/>
          <w:sz w:val="20"/>
          <w:szCs w:val="20"/>
          <w:u w:val="single"/>
          <w:lang w:val="en-US"/>
        </w:rPr>
        <w:t>Source</w:t>
      </w:r>
      <w:r w:rsidRPr="002F6723">
        <w:rPr>
          <w:rFonts w:ascii="Times New Roman" w:hAnsi="Times New Roman" w:cs="Times New Roman"/>
          <w:i/>
          <w:iCs/>
          <w:sz w:val="20"/>
          <w:szCs w:val="20"/>
          <w:lang w:val="en-US"/>
        </w:rPr>
        <w:t>: Authors</w:t>
      </w:r>
    </w:p>
    <w:p w14:paraId="440C734B" w14:textId="77777777" w:rsidR="004D0CF2" w:rsidRPr="002F6723" w:rsidRDefault="004D0CF2" w:rsidP="004D0CF2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CAFCEF3" w14:textId="77777777" w:rsidR="004D0CF2" w:rsidRPr="002F6723" w:rsidRDefault="004D0CF2" w:rsidP="004D0C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F6723">
        <w:rPr>
          <w:rFonts w:ascii="Times New Roman" w:hAnsi="Times New Roman" w:cs="Times New Roman"/>
          <w:sz w:val="20"/>
          <w:szCs w:val="20"/>
          <w:lang w:val="en-US"/>
        </w:rPr>
        <w:t xml:space="preserve">   </w:t>
      </w:r>
      <w:r w:rsidRPr="002F6723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A3:</w:t>
      </w:r>
      <w:r w:rsidRPr="002F6723">
        <w:rPr>
          <w:rFonts w:ascii="Times New Roman" w:hAnsi="Times New Roman" w:cs="Times New Roman"/>
          <w:sz w:val="20"/>
          <w:szCs w:val="20"/>
          <w:lang w:val="en-US"/>
        </w:rPr>
        <w:t xml:space="preserve">  Variables definition</w:t>
      </w:r>
    </w:p>
    <w:tbl>
      <w:tblPr>
        <w:tblStyle w:val="PlainTable2"/>
        <w:tblW w:w="8789" w:type="dxa"/>
        <w:jc w:val="center"/>
        <w:tblInd w:w="0" w:type="dxa"/>
        <w:tblLook w:val="04A0" w:firstRow="1" w:lastRow="0" w:firstColumn="1" w:lastColumn="0" w:noHBand="0" w:noVBand="1"/>
      </w:tblPr>
      <w:tblGrid>
        <w:gridCol w:w="2721"/>
        <w:gridCol w:w="3905"/>
        <w:gridCol w:w="2163"/>
      </w:tblGrid>
      <w:tr w:rsidR="004D0CF2" w:rsidRPr="002F6723" w14:paraId="011C67FF" w14:textId="77777777" w:rsidTr="005D0B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6FA31DC9" w14:textId="77777777" w:rsidR="004D0CF2" w:rsidRPr="002F6723" w:rsidRDefault="004D0CF2" w:rsidP="005D0B4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Variables</w:t>
            </w:r>
          </w:p>
        </w:tc>
        <w:tc>
          <w:tcPr>
            <w:tcW w:w="39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5FBA9C3B" w14:textId="77777777" w:rsidR="004D0CF2" w:rsidRPr="002F6723" w:rsidRDefault="004D0CF2" w:rsidP="005D0B4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Definitions</w:t>
            </w:r>
          </w:p>
        </w:tc>
        <w:tc>
          <w:tcPr>
            <w:tcW w:w="216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15087926" w14:textId="77777777" w:rsidR="004D0CF2" w:rsidRPr="002F6723" w:rsidRDefault="004D0CF2" w:rsidP="005D0B4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Sources</w:t>
            </w:r>
          </w:p>
        </w:tc>
      </w:tr>
      <w:tr w:rsidR="004D0CF2" w:rsidRPr="002F6723" w14:paraId="5C7EBC38" w14:textId="77777777" w:rsidTr="005D0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39CE562A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2F6723">
              <w:rPr>
                <w:rStyle w:val="fontstyle01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Log COVID-19 Total des cases</w:t>
            </w:r>
          </w:p>
        </w:tc>
        <w:tc>
          <w:tcPr>
            <w:tcW w:w="3905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3BCC4966" w14:textId="77777777" w:rsidR="004D0CF2" w:rsidRPr="002F6723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number of confirmed cases of COVID-19 in Africa</w:t>
            </w:r>
          </w:p>
        </w:tc>
        <w:tc>
          <w:tcPr>
            <w:tcW w:w="2163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27289F94" w14:textId="77777777" w:rsidR="004D0CF2" w:rsidRPr="002F6723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WHO (2020)</w:t>
            </w:r>
          </w:p>
        </w:tc>
      </w:tr>
      <w:tr w:rsidR="004D0CF2" w:rsidRPr="002F6723" w14:paraId="5F2F2C8A" w14:textId="77777777" w:rsidTr="005D0B42">
        <w:trPr>
          <w:trHeight w:val="3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0786D1" w14:textId="77777777" w:rsidR="004D0CF2" w:rsidRPr="002F6723" w:rsidRDefault="004D0CF2" w:rsidP="005D0B42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fr-FR"/>
              </w:rPr>
            </w:pPr>
            <w:r w:rsidRPr="002F6723">
              <w:rPr>
                <w:rStyle w:val="fontstyle01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Log </w:t>
            </w:r>
            <w:r w:rsidRPr="002F6723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fr-CA"/>
              </w:rPr>
              <w:t>COVID-19 severity</w:t>
            </w:r>
            <w:r w:rsidRPr="002F6723">
              <w:rPr>
                <w:rStyle w:val="fontstyle01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CBA492" w14:textId="77777777" w:rsidR="004D0CF2" w:rsidRPr="002F6723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Also known as severity of infection, this is the extent of illness in people infected with the corona virus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</w:tcPr>
          <w:p w14:paraId="7B7521B1" w14:textId="77777777" w:rsidR="004D0CF2" w:rsidRPr="002F6723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  <w:p w14:paraId="579A8D64" w14:textId="77777777" w:rsidR="004D0CF2" w:rsidRPr="002F6723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WHO (2020)</w:t>
            </w:r>
          </w:p>
        </w:tc>
      </w:tr>
      <w:tr w:rsidR="004D0CF2" w:rsidRPr="002F6723" w14:paraId="6E03C672" w14:textId="77777777" w:rsidTr="005D0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CC8399" w14:textId="77777777" w:rsidR="004D0CF2" w:rsidRPr="002F6723" w:rsidRDefault="004D0CF2" w:rsidP="005D0B42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GINI concentration index (%)</w:t>
            </w:r>
          </w:p>
        </w:tc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E159C6" w14:textId="77777777" w:rsidR="004D0CF2" w:rsidRPr="002F6723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This index highlights income inequality at the aggregate population level (poor2.5; good 2.5)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3DEEEE" w14:textId="77777777" w:rsidR="004D0CF2" w:rsidRPr="002F6723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2F6723">
              <w:rPr>
                <w:rStyle w:val="fontstyle01"/>
                <w:rFonts w:ascii="Times New Roman" w:hAnsi="Times New Roman" w:cs="Times New Roman"/>
                <w:sz w:val="20"/>
                <w:szCs w:val="20"/>
                <w:lang w:val="en-US"/>
              </w:rPr>
              <w:t>PovcalNet-World Bank (2019)</w:t>
            </w:r>
          </w:p>
        </w:tc>
      </w:tr>
      <w:tr w:rsidR="004D0CF2" w:rsidRPr="002F6723" w14:paraId="252F4B00" w14:textId="77777777" w:rsidTr="005D0B42">
        <w:trPr>
          <w:trHeight w:val="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21E10724" w14:textId="77777777" w:rsidR="004D0CF2" w:rsidRPr="002F6723" w:rsidRDefault="004D0CF2" w:rsidP="005D0B42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Size of population aged 65 and over</w:t>
            </w:r>
          </w:p>
        </w:tc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</w:tcPr>
          <w:p w14:paraId="50DBB024" w14:textId="77777777" w:rsidR="004D0CF2" w:rsidRPr="002F6723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size of population aged 65 and over in each African Countries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</w:tcPr>
          <w:p w14:paraId="17013A89" w14:textId="77777777" w:rsidR="004D0CF2" w:rsidRPr="002F6723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Style w:val="fontstyle01"/>
                <w:rFonts w:ascii="Times New Roman" w:hAnsi="Times New Roman" w:cs="Times New Roman"/>
                <w:sz w:val="20"/>
                <w:szCs w:val="20"/>
                <w:lang w:val="en-US"/>
              </w:rPr>
              <w:t>WDI (2019)</w:t>
            </w:r>
          </w:p>
        </w:tc>
      </w:tr>
      <w:tr w:rsidR="004D0CF2" w:rsidRPr="002F6723" w14:paraId="6C8D7B0F" w14:textId="77777777" w:rsidTr="005D0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225CFF71" w14:textId="77777777" w:rsidR="004D0CF2" w:rsidRPr="002F6723" w:rsidRDefault="004D0CF2" w:rsidP="005D0B42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Population density</w:t>
            </w:r>
          </w:p>
        </w:tc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</w:tcPr>
          <w:p w14:paraId="64C04D9E" w14:textId="77777777" w:rsidR="004D0CF2" w:rsidRPr="002F6723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average number of inhabitants in the given area per square kilometer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</w:tcPr>
          <w:p w14:paraId="406E8FBF" w14:textId="77777777" w:rsidR="004D0CF2" w:rsidRPr="002F6723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Style w:val="fontstyle01"/>
                <w:rFonts w:ascii="Times New Roman" w:hAnsi="Times New Roman" w:cs="Times New Roman"/>
                <w:sz w:val="20"/>
                <w:szCs w:val="20"/>
                <w:lang w:val="en-US"/>
              </w:rPr>
              <w:t>WDI (2019)</w:t>
            </w:r>
          </w:p>
        </w:tc>
      </w:tr>
      <w:tr w:rsidR="004D0CF2" w:rsidRPr="002F6723" w14:paraId="5AFB931C" w14:textId="77777777" w:rsidTr="005D0B42">
        <w:trPr>
          <w:trHeight w:val="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0AB6E524" w14:textId="77777777" w:rsidR="004D0CF2" w:rsidRPr="002F6723" w:rsidRDefault="004D0CF2" w:rsidP="005D0B42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GDP per capita </w:t>
            </w:r>
          </w:p>
        </w:tc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</w:tcPr>
          <w:p w14:paraId="25813EC4" w14:textId="77777777" w:rsidR="004D0CF2" w:rsidRPr="002F6723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Measures level of income per capital in each African Country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</w:tcPr>
          <w:p w14:paraId="6A51B0E1" w14:textId="77777777" w:rsidR="004D0CF2" w:rsidRPr="002F6723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Style w:val="fontstyle01"/>
                <w:rFonts w:ascii="Times New Roman" w:hAnsi="Times New Roman" w:cs="Times New Roman"/>
                <w:sz w:val="20"/>
                <w:szCs w:val="20"/>
                <w:lang w:val="en-US"/>
              </w:rPr>
              <w:t>WDI (2019)</w:t>
            </w:r>
          </w:p>
        </w:tc>
      </w:tr>
      <w:tr w:rsidR="004D0CF2" w:rsidRPr="002F6723" w14:paraId="04508F43" w14:textId="77777777" w:rsidTr="005D0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00477E2E" w14:textId="77777777" w:rsidR="004D0CF2" w:rsidRPr="002F6723" w:rsidRDefault="004D0CF2" w:rsidP="005D0B42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lastRenderedPageBreak/>
              <w:t>Health expenditure per capita</w:t>
            </w:r>
          </w:p>
        </w:tc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</w:tcPr>
          <w:p w14:paraId="51C0587E" w14:textId="77777777" w:rsidR="004D0CF2" w:rsidRPr="002F6723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quality of the health care system, as represented by the level of health expenditure per capital in each African country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</w:tcPr>
          <w:p w14:paraId="5B0FB2F0" w14:textId="77777777" w:rsidR="004D0CF2" w:rsidRPr="002F6723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Style w:val="fontstyle01"/>
                <w:rFonts w:ascii="Times New Roman" w:hAnsi="Times New Roman" w:cs="Times New Roman"/>
                <w:sz w:val="20"/>
                <w:szCs w:val="20"/>
                <w:lang w:val="en-US"/>
              </w:rPr>
              <w:t>WDI (2019)</w:t>
            </w:r>
          </w:p>
        </w:tc>
      </w:tr>
      <w:tr w:rsidR="004D0CF2" w:rsidRPr="002F6723" w14:paraId="118BB60B" w14:textId="77777777" w:rsidTr="005D0B42">
        <w:trPr>
          <w:trHeight w:val="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2194AA4D" w14:textId="77777777" w:rsidR="004D0CF2" w:rsidRPr="002F6723" w:rsidRDefault="004D0CF2" w:rsidP="005D0B42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Informality (</w:t>
            </w:r>
            <w:r w:rsidRPr="002F672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%</w:t>
            </w:r>
            <w:r w:rsidRPr="002F6723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employment)</w:t>
            </w:r>
          </w:p>
        </w:tc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</w:tcPr>
          <w:p w14:paraId="5F55FED9" w14:textId="77777777" w:rsidR="004D0CF2" w:rsidRPr="002F6723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Measures the size of informal employment in each African country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</w:tcPr>
          <w:p w14:paraId="011EB17D" w14:textId="77777777" w:rsidR="004D0CF2" w:rsidRPr="002F6723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Style w:val="fontstyle01"/>
                <w:rFonts w:ascii="Times New Roman" w:hAnsi="Times New Roman" w:cs="Times New Roman"/>
                <w:sz w:val="20"/>
                <w:szCs w:val="20"/>
                <w:lang w:val="en-US"/>
              </w:rPr>
              <w:t>ILO (2019)</w:t>
            </w:r>
          </w:p>
        </w:tc>
      </w:tr>
      <w:tr w:rsidR="004D0CF2" w:rsidRPr="002F6723" w14:paraId="7C195764" w14:textId="77777777" w:rsidTr="005D0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D38F3A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2F672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Literacy rate</w:t>
            </w:r>
          </w:p>
        </w:tc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2A7122" w14:textId="77777777" w:rsidR="004D0CF2" w:rsidRPr="002F6723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It refers to</w:t>
            </w:r>
            <w:r w:rsidRPr="002F6723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share of informal employment as a percentage of total employment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430B67" w14:textId="77777777" w:rsidR="004D0CF2" w:rsidRPr="002F6723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F6723">
              <w:rPr>
                <w:rStyle w:val="fontstyle01"/>
                <w:rFonts w:ascii="Times New Roman" w:hAnsi="Times New Roman" w:cs="Times New Roman"/>
                <w:sz w:val="20"/>
                <w:szCs w:val="20"/>
                <w:lang w:val="en-US"/>
              </w:rPr>
              <w:t>WDI (2019)</w:t>
            </w:r>
          </w:p>
        </w:tc>
      </w:tr>
      <w:tr w:rsidR="004D0CF2" w:rsidRPr="002F6723" w14:paraId="3137AAFD" w14:textId="77777777" w:rsidTr="005D0B42">
        <w:trPr>
          <w:trHeight w:val="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733A8386" w14:textId="77777777" w:rsidR="004D0CF2" w:rsidRPr="002F6723" w:rsidRDefault="004D0CF2" w:rsidP="005D0B42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fr-CA"/>
              </w:rPr>
            </w:pPr>
            <w:r w:rsidRPr="002F6723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fr-CA"/>
              </w:rPr>
              <w:t>Government effectiveness</w:t>
            </w:r>
          </w:p>
        </w:tc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</w:tcPr>
          <w:p w14:paraId="26D4909C" w14:textId="77777777" w:rsidR="004D0CF2" w:rsidRPr="002F6723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2F6723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Measures institutional quality 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</w:tcPr>
          <w:p w14:paraId="43BC7DEC" w14:textId="77777777" w:rsidR="004D0CF2" w:rsidRPr="002F6723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723">
              <w:rPr>
                <w:rStyle w:val="fontstyle01"/>
                <w:rFonts w:ascii="Times New Roman" w:hAnsi="Times New Roman" w:cs="Times New Roman"/>
                <w:sz w:val="20"/>
                <w:szCs w:val="20"/>
                <w:lang w:val="en-US"/>
              </w:rPr>
              <w:t>Worldwide Governance Indicators (Kaufmann et al., 2017)</w:t>
            </w:r>
          </w:p>
        </w:tc>
      </w:tr>
      <w:tr w:rsidR="004D0CF2" w:rsidRPr="002F6723" w14:paraId="6D8E7BFF" w14:textId="77777777" w:rsidTr="005D0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3FA78719" w14:textId="77777777" w:rsidR="004D0CF2" w:rsidRPr="002F6723" w:rsidRDefault="004D0CF2" w:rsidP="005D0B4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</w:pPr>
          </w:p>
        </w:tc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</w:tcPr>
          <w:p w14:paraId="18F6A619" w14:textId="77777777" w:rsidR="004D0CF2" w:rsidRPr="002F6723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</w:tcPr>
          <w:p w14:paraId="494EC2A8" w14:textId="77777777" w:rsidR="004D0CF2" w:rsidRPr="002F6723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D0CF2" w:rsidRPr="002F6723" w14:paraId="1A54F8AA" w14:textId="77777777" w:rsidTr="005D0B42">
        <w:trPr>
          <w:trHeight w:val="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37E518" w14:textId="77777777" w:rsidR="004D0CF2" w:rsidRPr="002F6723" w:rsidRDefault="004D0CF2" w:rsidP="005D0B4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2F6723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fr-CA"/>
              </w:rPr>
              <w:t>Informality×GINI concentration index</w:t>
            </w:r>
          </w:p>
        </w:tc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</w:tcPr>
          <w:p w14:paraId="115C7C26" w14:textId="77777777" w:rsidR="004D0CF2" w:rsidRPr="002F6723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2F6723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Measures interaction between income inequality and informality in each African country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137AA6" w14:textId="77777777" w:rsidR="004D0CF2" w:rsidRPr="002F6723" w:rsidRDefault="004D0CF2" w:rsidP="005D0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F6723">
              <w:rPr>
                <w:rStyle w:val="fontstyle01"/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4D0CF2" w:rsidRPr="002F6723" w14:paraId="2B6B5FF8" w14:textId="77777777" w:rsidTr="005D0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48D45ABD" w14:textId="77777777" w:rsidR="004D0CF2" w:rsidRPr="002F6723" w:rsidRDefault="004D0CF2" w:rsidP="005D0B42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fr-CA"/>
              </w:rPr>
            </w:pPr>
            <w:r w:rsidRPr="002F6723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fr-CA"/>
              </w:rPr>
              <w:t>Literacy×GINI concentration index</w:t>
            </w:r>
          </w:p>
        </w:tc>
        <w:tc>
          <w:tcPr>
            <w:tcW w:w="3905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5A9DB5B" w14:textId="77777777" w:rsidR="004D0CF2" w:rsidRPr="002F6723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2F6723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Measures interaction between income inequality and the total adult literacy rate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3050EB9B" w14:textId="77777777" w:rsidR="004D0CF2" w:rsidRPr="002F6723" w:rsidRDefault="004D0CF2" w:rsidP="005D0B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F6723">
              <w:rPr>
                <w:rStyle w:val="fontstyle01"/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</w:tbl>
    <w:p w14:paraId="514D6B95" w14:textId="77777777" w:rsidR="004D0CF2" w:rsidRDefault="004D0CF2" w:rsidP="004D0CF2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2F6723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    </w:t>
      </w:r>
      <w:r w:rsidRPr="002F6723">
        <w:rPr>
          <w:rFonts w:ascii="Times New Roman" w:hAnsi="Times New Roman" w:cs="Times New Roman"/>
          <w:sz w:val="20"/>
          <w:szCs w:val="20"/>
          <w:lang w:val="en-US"/>
        </w:rPr>
        <w:t xml:space="preserve">   </w:t>
      </w:r>
      <w:r w:rsidRPr="002F6723">
        <w:rPr>
          <w:rFonts w:ascii="Times New Roman" w:hAnsi="Times New Roman" w:cs="Times New Roman"/>
          <w:i/>
          <w:iCs/>
          <w:sz w:val="20"/>
          <w:szCs w:val="20"/>
          <w:u w:val="single"/>
          <w:lang w:val="en-US"/>
        </w:rPr>
        <w:t>Source</w:t>
      </w:r>
      <w:r w:rsidRPr="002F6723">
        <w:rPr>
          <w:rFonts w:ascii="Times New Roman" w:hAnsi="Times New Roman" w:cs="Times New Roman"/>
          <w:i/>
          <w:iCs/>
          <w:sz w:val="20"/>
          <w:szCs w:val="20"/>
          <w:lang w:val="en-US"/>
        </w:rPr>
        <w:t>: Authors</w:t>
      </w:r>
    </w:p>
    <w:p w14:paraId="22251FB4" w14:textId="77777777" w:rsidR="004D0CF2" w:rsidRDefault="004D0CF2" w:rsidP="004D0CF2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p w14:paraId="053DF770" w14:textId="77777777" w:rsidR="004D0CF2" w:rsidRDefault="004D0CF2" w:rsidP="004D0CF2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p w14:paraId="354A3C42" w14:textId="77777777" w:rsidR="004D0CF2" w:rsidRDefault="004D0CF2" w:rsidP="004D0CF2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p w14:paraId="7BF68F22" w14:textId="77777777" w:rsidR="004D0CF2" w:rsidRPr="00426828" w:rsidRDefault="004D0CF2" w:rsidP="004D0C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 </w:t>
      </w:r>
      <w:r w:rsidRPr="002F6723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A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4</w:t>
      </w:r>
      <w:r w:rsidRPr="002F6723">
        <w:rPr>
          <w:rFonts w:ascii="Times New Roman" w:hAnsi="Times New Roman" w:cs="Times New Roman"/>
          <w:b/>
          <w:bCs/>
          <w:sz w:val="20"/>
          <w:szCs w:val="20"/>
          <w:lang w:val="en-US"/>
        </w:rPr>
        <w:t>:</w:t>
      </w:r>
      <w:r w:rsidRPr="002F6723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 w:cs="Times New Roman"/>
          <w:sz w:val="20"/>
          <w:szCs w:val="20"/>
          <w:lang w:val="en-US"/>
        </w:rPr>
        <w:t>Multicollinearity test</w:t>
      </w: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3641"/>
        <w:gridCol w:w="566"/>
        <w:gridCol w:w="1352"/>
      </w:tblGrid>
      <w:tr w:rsidR="004D0CF2" w:rsidRPr="00FF1F3A" w14:paraId="05900E6C" w14:textId="77777777" w:rsidTr="005D0B42">
        <w:trPr>
          <w:trHeight w:val="230"/>
        </w:trPr>
        <w:tc>
          <w:tcPr>
            <w:tcW w:w="36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CDDFF6A" w14:textId="77777777" w:rsidR="004D0CF2" w:rsidRPr="00FF1F3A" w:rsidRDefault="004D0CF2" w:rsidP="005D0B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F3A">
              <w:rPr>
                <w:rFonts w:ascii="Times New Roman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5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B9C6D49" w14:textId="77777777" w:rsidR="004D0CF2" w:rsidRPr="00FF1F3A" w:rsidRDefault="004D0CF2" w:rsidP="005D0B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F3A">
              <w:rPr>
                <w:rFonts w:ascii="Times New Roman" w:hAnsi="Times New Roman" w:cs="Times New Roman"/>
                <w:sz w:val="20"/>
                <w:szCs w:val="20"/>
              </w:rPr>
              <w:t>VIF</w:t>
            </w:r>
          </w:p>
        </w:tc>
        <w:tc>
          <w:tcPr>
            <w:tcW w:w="13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B1952F3" w14:textId="77777777" w:rsidR="004D0CF2" w:rsidRPr="00FF1F3A" w:rsidRDefault="004D0CF2" w:rsidP="005D0B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F3A">
              <w:rPr>
                <w:rFonts w:ascii="Times New Roman" w:hAnsi="Times New Roman" w:cs="Times New Roman"/>
                <w:sz w:val="20"/>
                <w:szCs w:val="20"/>
              </w:rPr>
              <w:t>1/VIF</w:t>
            </w:r>
          </w:p>
        </w:tc>
      </w:tr>
      <w:tr w:rsidR="004D0CF2" w:rsidRPr="00C87B3F" w14:paraId="5DE15BAB" w14:textId="77777777" w:rsidTr="005D0B42">
        <w:trPr>
          <w:trHeight w:val="230"/>
        </w:trPr>
        <w:tc>
          <w:tcPr>
            <w:tcW w:w="364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285E60F" w14:textId="77777777" w:rsidR="004D0CF2" w:rsidRPr="00FF1F3A" w:rsidRDefault="004D0CF2" w:rsidP="005D0B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87B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Health expenditure per capita</w:t>
            </w:r>
          </w:p>
        </w:tc>
        <w:tc>
          <w:tcPr>
            <w:tcW w:w="56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5D76FFD" w14:textId="77777777" w:rsidR="004D0CF2" w:rsidRPr="00FF1F3A" w:rsidRDefault="004D0CF2" w:rsidP="005D0B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87B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1.64</w:t>
            </w:r>
          </w:p>
        </w:tc>
        <w:tc>
          <w:tcPr>
            <w:tcW w:w="135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4F03301" w14:textId="77777777" w:rsidR="004D0CF2" w:rsidRPr="00FF1F3A" w:rsidRDefault="004D0CF2" w:rsidP="005D0B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322518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0.609481</w:t>
            </w:r>
          </w:p>
        </w:tc>
      </w:tr>
      <w:tr w:rsidR="004D0CF2" w:rsidRPr="00C87B3F" w14:paraId="5850D2C3" w14:textId="77777777" w:rsidTr="005D0B42">
        <w:trPr>
          <w:trHeight w:val="230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692B4" w14:textId="77777777" w:rsidR="004D0CF2" w:rsidRPr="00FF1F3A" w:rsidRDefault="004D0CF2" w:rsidP="005D0B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87B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GDP per capita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6C63A" w14:textId="77777777" w:rsidR="004D0CF2" w:rsidRPr="00FF1F3A" w:rsidRDefault="004D0CF2" w:rsidP="005D0B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87B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2.86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F79CF" w14:textId="77777777" w:rsidR="004D0CF2" w:rsidRPr="008A7B3D" w:rsidRDefault="004D0CF2" w:rsidP="005D0B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A7B3D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0.389943</w:t>
            </w:r>
          </w:p>
        </w:tc>
      </w:tr>
      <w:tr w:rsidR="004D0CF2" w:rsidRPr="00C87B3F" w14:paraId="453323AA" w14:textId="77777777" w:rsidTr="005D0B42">
        <w:trPr>
          <w:trHeight w:val="230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27781" w14:textId="77777777" w:rsidR="004D0CF2" w:rsidRPr="00FF1F3A" w:rsidRDefault="004D0CF2" w:rsidP="005D0B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87B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Size of population aged 65 and over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F6295" w14:textId="77777777" w:rsidR="004D0CF2" w:rsidRPr="00FF1F3A" w:rsidRDefault="004D0CF2" w:rsidP="005D0B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87B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2.86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5DC59" w14:textId="77777777" w:rsidR="004D0CF2" w:rsidRPr="00FF1F3A" w:rsidRDefault="004D0CF2" w:rsidP="005D0B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A7B3D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0.349303</w:t>
            </w:r>
          </w:p>
        </w:tc>
      </w:tr>
      <w:tr w:rsidR="004D0CF2" w:rsidRPr="00C87B3F" w14:paraId="01B82386" w14:textId="77777777" w:rsidTr="005D0B42">
        <w:trPr>
          <w:trHeight w:val="230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C08B9" w14:textId="77777777" w:rsidR="004D0CF2" w:rsidRPr="00C87B3F" w:rsidRDefault="004D0CF2" w:rsidP="005D0B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B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Population density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7847C" w14:textId="77777777" w:rsidR="004D0CF2" w:rsidRPr="00C87B3F" w:rsidRDefault="004D0CF2" w:rsidP="005D0B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87B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1.23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27CBD" w14:textId="77777777" w:rsidR="004D0CF2" w:rsidRPr="00C87B3F" w:rsidRDefault="004D0CF2" w:rsidP="005D0B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A7B3D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0.812871</w:t>
            </w:r>
          </w:p>
        </w:tc>
      </w:tr>
      <w:tr w:rsidR="004D0CF2" w:rsidRPr="00C87B3F" w14:paraId="39FCD82D" w14:textId="77777777" w:rsidTr="005D0B42">
        <w:trPr>
          <w:trHeight w:val="230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77C63" w14:textId="77777777" w:rsidR="004D0CF2" w:rsidRPr="00FF1F3A" w:rsidRDefault="004D0CF2" w:rsidP="005D0B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87B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Informality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B97FE" w14:textId="77777777" w:rsidR="004D0CF2" w:rsidRPr="00FF1F3A" w:rsidRDefault="004D0CF2" w:rsidP="005D0B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FF1F3A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</w:t>
            </w:r>
            <w:r w:rsidRPr="00C87B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.39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2B454" w14:textId="77777777" w:rsidR="004D0CF2" w:rsidRPr="008A7B3D" w:rsidRDefault="004D0CF2" w:rsidP="005D0B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A7B3D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0.419122</w:t>
            </w:r>
          </w:p>
        </w:tc>
      </w:tr>
      <w:tr w:rsidR="004D0CF2" w:rsidRPr="00C87B3F" w14:paraId="441931CF" w14:textId="77777777" w:rsidTr="005D0B42">
        <w:trPr>
          <w:trHeight w:val="230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E1223" w14:textId="77777777" w:rsidR="004D0CF2" w:rsidRPr="00FF1F3A" w:rsidRDefault="004D0CF2" w:rsidP="005D0B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87B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Government effectiveness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A8FBF" w14:textId="77777777" w:rsidR="004D0CF2" w:rsidRPr="00FF1F3A" w:rsidRDefault="004D0CF2" w:rsidP="005D0B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FF1F3A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</w:t>
            </w:r>
            <w:r w:rsidRPr="00C87B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82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973B7" w14:textId="77777777" w:rsidR="004D0CF2" w:rsidRPr="008A7B3D" w:rsidRDefault="004D0CF2" w:rsidP="005D0B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A7B3D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0.550803</w:t>
            </w:r>
          </w:p>
        </w:tc>
      </w:tr>
      <w:tr w:rsidR="004D0CF2" w:rsidRPr="00C87B3F" w14:paraId="72F681BF" w14:textId="77777777" w:rsidTr="005D0B42">
        <w:trPr>
          <w:trHeight w:val="230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8B5A2" w14:textId="77777777" w:rsidR="004D0CF2" w:rsidRPr="00FF1F3A" w:rsidRDefault="004D0CF2" w:rsidP="005D0B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87B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Literacy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CBCC1" w14:textId="77777777" w:rsidR="004D0CF2" w:rsidRPr="00FF1F3A" w:rsidRDefault="004D0CF2" w:rsidP="005D0B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FF1F3A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1.7</w:t>
            </w:r>
            <w:r w:rsidRPr="00C87B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1F4BB" w14:textId="77777777" w:rsidR="004D0CF2" w:rsidRPr="00FF1F3A" w:rsidRDefault="004D0CF2" w:rsidP="005D0B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A7B3D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0.567337</w:t>
            </w:r>
          </w:p>
        </w:tc>
      </w:tr>
      <w:tr w:rsidR="004D0CF2" w:rsidRPr="00C87B3F" w14:paraId="51AD2025" w14:textId="77777777" w:rsidTr="005D0B42">
        <w:trPr>
          <w:trHeight w:val="230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C7817" w14:textId="77777777" w:rsidR="004D0CF2" w:rsidRPr="00FF1F3A" w:rsidRDefault="004D0CF2" w:rsidP="005D0B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87B3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GINI concentration index (%)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8065D" w14:textId="77777777" w:rsidR="004D0CF2" w:rsidRPr="00FF1F3A" w:rsidRDefault="004D0CF2" w:rsidP="005D0B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FF1F3A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</w:t>
            </w:r>
            <w:r w:rsidRPr="00C87B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8E8F0" w14:textId="77777777" w:rsidR="004D0CF2" w:rsidRPr="008A7B3D" w:rsidRDefault="004D0CF2" w:rsidP="005D0B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A7B3D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0.776347</w:t>
            </w:r>
          </w:p>
        </w:tc>
      </w:tr>
      <w:tr w:rsidR="004D0CF2" w:rsidRPr="00C87B3F" w14:paraId="35C77A8B" w14:textId="77777777" w:rsidTr="005D0B42">
        <w:trPr>
          <w:trHeight w:val="230"/>
        </w:trPr>
        <w:tc>
          <w:tcPr>
            <w:tcW w:w="364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9B706ED" w14:textId="77777777" w:rsidR="004D0CF2" w:rsidRPr="00C87B3F" w:rsidRDefault="004D0CF2" w:rsidP="005D0B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B3F">
              <w:rPr>
                <w:rFonts w:ascii="Times New Roman" w:hAnsi="Times New Roman" w:cs="Times New Roman"/>
                <w:sz w:val="20"/>
                <w:szCs w:val="20"/>
              </w:rPr>
              <w:t>Mean VIF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D91A9FB" w14:textId="77777777" w:rsidR="004D0CF2" w:rsidRPr="00C87B3F" w:rsidRDefault="004D0CF2" w:rsidP="005D0B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B3F">
              <w:rPr>
                <w:rFonts w:ascii="Times New Roman" w:hAnsi="Times New Roman" w:cs="Times New Roman"/>
                <w:sz w:val="20"/>
                <w:szCs w:val="20"/>
              </w:rPr>
              <w:t>1.94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832F400" w14:textId="77777777" w:rsidR="004D0CF2" w:rsidRPr="00C87B3F" w:rsidRDefault="004D0CF2" w:rsidP="005D0B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0B4F878" w14:textId="77777777" w:rsidR="004D0CF2" w:rsidRPr="001829CB" w:rsidRDefault="004D0CF2" w:rsidP="004D0CF2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 xml:space="preserve">    </w:t>
      </w:r>
      <w:r w:rsidRPr="002F6723">
        <w:rPr>
          <w:rFonts w:ascii="Times New Roman" w:hAnsi="Times New Roman" w:cs="Times New Roman"/>
          <w:i/>
          <w:iCs/>
          <w:sz w:val="20"/>
          <w:szCs w:val="20"/>
          <w:u w:val="single"/>
          <w:lang w:val="en-US"/>
        </w:rPr>
        <w:t>Source</w:t>
      </w:r>
      <w:r w:rsidRPr="002F6723">
        <w:rPr>
          <w:rFonts w:ascii="Times New Roman" w:hAnsi="Times New Roman" w:cs="Times New Roman"/>
          <w:i/>
          <w:iCs/>
          <w:sz w:val="20"/>
          <w:szCs w:val="20"/>
          <w:lang w:val="en-US"/>
        </w:rPr>
        <w:t>: Authors</w:t>
      </w:r>
    </w:p>
    <w:p w14:paraId="79ACE27D" w14:textId="77777777" w:rsidR="004D0CF2" w:rsidRDefault="004D0CF2" w:rsidP="004D0CF2"/>
    <w:p w14:paraId="618A03C4" w14:textId="77777777" w:rsidR="002F0F5E" w:rsidRDefault="004D0CF2"/>
    <w:sectPr w:rsidR="002F0F5E" w:rsidSect="0089058D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Ligh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72663852"/>
      <w:docPartObj>
        <w:docPartGallery w:val="Page Numbers (Bottom of Page)"/>
        <w:docPartUnique/>
      </w:docPartObj>
    </w:sdtPr>
    <w:sdtEndPr/>
    <w:sdtContent>
      <w:p w14:paraId="7879DFE0" w14:textId="77777777" w:rsidR="0089058D" w:rsidRDefault="004D0CF2">
        <w:pPr>
          <w:pStyle w:val="Footer"/>
          <w:jc w:val="center"/>
        </w:pPr>
        <w:r w:rsidRPr="00F41E9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41E9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41E9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41E98">
          <w:rPr>
            <w:rFonts w:ascii="Times New Roman" w:hAnsi="Times New Roman" w:cs="Times New Roman"/>
            <w:sz w:val="24"/>
            <w:szCs w:val="24"/>
          </w:rPr>
          <w:t>2</w:t>
        </w:r>
        <w:r w:rsidRPr="00F41E9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68E87FD" w14:textId="77777777" w:rsidR="0089058D" w:rsidRDefault="004D0CF2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CF2"/>
    <w:rsid w:val="0021090F"/>
    <w:rsid w:val="003A76DF"/>
    <w:rsid w:val="004D0CF2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9083D"/>
  <w15:chartTrackingRefBased/>
  <w15:docId w15:val="{49D59050-EDF2-4EEC-A06E-9A4BF205A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CF2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4D0CF2"/>
    <w:rPr>
      <w:rFonts w:ascii="MyriadPro-Light" w:hAnsi="MyriadPro-Light" w:hint="default"/>
      <w:b w:val="0"/>
      <w:bCs w:val="0"/>
      <w:i w:val="0"/>
      <w:iCs w:val="0"/>
      <w:color w:val="000000"/>
      <w:sz w:val="22"/>
      <w:szCs w:val="22"/>
    </w:rPr>
  </w:style>
  <w:style w:type="table" w:styleId="PlainTable2">
    <w:name w:val="Plain Table 2"/>
    <w:basedOn w:val="TableNormal"/>
    <w:uiPriority w:val="42"/>
    <w:rsid w:val="004D0CF2"/>
    <w:pPr>
      <w:spacing w:after="0" w:line="240" w:lineRule="auto"/>
    </w:pPr>
    <w:rPr>
      <w:lang w:val="fr-CA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rsid w:val="004D0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0CF2"/>
    <w:rPr>
      <w:lang w:val="fr-FR"/>
    </w:rPr>
  </w:style>
  <w:style w:type="table" w:styleId="TableGrid">
    <w:name w:val="Table Grid"/>
    <w:basedOn w:val="TableNormal"/>
    <w:uiPriority w:val="39"/>
    <w:rsid w:val="004D0CF2"/>
    <w:pPr>
      <w:spacing w:after="0" w:line="240" w:lineRule="auto"/>
    </w:pPr>
    <w:rPr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553</Words>
  <Characters>3153</Characters>
  <Application>Microsoft Office Word</Application>
  <DocSecurity>0</DocSecurity>
  <Lines>26</Lines>
  <Paragraphs>7</Paragraphs>
  <ScaleCrop>false</ScaleCrop>
  <Company>Springer Nature</Company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2023-03-07T03:58:00Z</dcterms:created>
  <dcterms:modified xsi:type="dcterms:W3CDTF">2023-03-07T03:59:00Z</dcterms:modified>
</cp:coreProperties>
</file>