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3A493" w14:textId="77777777" w:rsidR="000C2404" w:rsidRPr="00CA024A" w:rsidRDefault="000C2404" w:rsidP="000C2404">
      <w:pPr>
        <w:spacing w:line="360" w:lineRule="auto"/>
        <w:rPr>
          <w:rFonts w:ascii="Times New Roman" w:eastAsia="Times New Roman" w:hAnsi="Times New Roman"/>
          <w:b/>
          <w:color w:val="000000"/>
          <w:kern w:val="0"/>
          <w:sz w:val="18"/>
          <w:szCs w:val="18"/>
          <w:lang w:eastAsia="de-DE" w:bidi="en-US"/>
        </w:rPr>
      </w:pPr>
      <w:r w:rsidRPr="00CA024A">
        <w:rPr>
          <w:rFonts w:ascii="Times New Roman" w:eastAsia="Times New Roman" w:hAnsi="Times New Roman"/>
          <w:b/>
          <w:color w:val="000000"/>
          <w:kern w:val="0"/>
          <w:sz w:val="18"/>
          <w:szCs w:val="18"/>
          <w:lang w:eastAsia="de-DE" w:bidi="en-US"/>
        </w:rPr>
        <w:t>Table</w:t>
      </w:r>
      <w:r>
        <w:rPr>
          <w:rFonts w:ascii="Times New Roman" w:eastAsia="Times New Roman" w:hAnsi="Times New Roman"/>
          <w:b/>
          <w:color w:val="000000"/>
          <w:kern w:val="0"/>
          <w:sz w:val="18"/>
          <w:szCs w:val="18"/>
          <w:lang w:eastAsia="de-DE" w:bidi="en-US"/>
        </w:rPr>
        <w:t xml:space="preserve"> S1</w:t>
      </w:r>
      <w:r w:rsidRPr="00CA024A">
        <w:rPr>
          <w:rFonts w:ascii="Times New Roman" w:eastAsia="Times New Roman" w:hAnsi="Times New Roman"/>
          <w:b/>
          <w:color w:val="000000"/>
          <w:kern w:val="0"/>
          <w:sz w:val="18"/>
          <w:szCs w:val="18"/>
          <w:lang w:eastAsia="de-DE" w:bidi="en-US"/>
        </w:rPr>
        <w:t>.</w:t>
      </w:r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 xml:space="preserve"> </w:t>
      </w:r>
      <w:r w:rsidRPr="00CA024A"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  <w:t>R</w:t>
      </w:r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>elationships</w:t>
      </w:r>
      <w:r w:rsidRPr="00CA024A"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  <w:t xml:space="preserve"> </w:t>
      </w:r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>between</w:t>
      </w:r>
      <w:r w:rsidRPr="00CA024A"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  <w:t xml:space="preserve"> </w:t>
      </w:r>
      <w:r>
        <w:rPr>
          <w:rFonts w:ascii="Times New Roman" w:hAnsi="Times New Roman" w:hint="eastAsia"/>
          <w:bCs/>
          <w:color w:val="000000"/>
          <w:kern w:val="0"/>
          <w:sz w:val="18"/>
          <w:szCs w:val="18"/>
          <w:lang w:bidi="en-US"/>
        </w:rPr>
        <w:t>different</w:t>
      </w:r>
      <w:r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  <w:t xml:space="preserve"> </w:t>
      </w:r>
      <w:r w:rsidRPr="00CA024A"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  <w:t xml:space="preserve">lipid parameters </w:t>
      </w:r>
      <w:r w:rsidRPr="00CA024A">
        <w:rPr>
          <w:rFonts w:ascii="Times New Roman" w:hAnsi="Times New Roman"/>
          <w:bCs/>
          <w:color w:val="000000"/>
          <w:kern w:val="0"/>
          <w:sz w:val="18"/>
          <w:szCs w:val="18"/>
          <w:lang w:eastAsia="de-DE" w:bidi="en-US"/>
        </w:rPr>
        <w:t xml:space="preserve">and </w:t>
      </w:r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>carotid plaques</w:t>
      </w:r>
    </w:p>
    <w:tbl>
      <w:tblPr>
        <w:tblW w:w="829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9"/>
        <w:gridCol w:w="1843"/>
        <w:gridCol w:w="1134"/>
        <w:gridCol w:w="2217"/>
        <w:gridCol w:w="1264"/>
      </w:tblGrid>
      <w:tr w:rsidR="000C2404" w:rsidRPr="00CA024A" w14:paraId="5EECEBA5" w14:textId="77777777" w:rsidTr="00CF63B7">
        <w:trPr>
          <w:trHeight w:val="440"/>
          <w:jc w:val="center"/>
        </w:trPr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BD7804" w14:textId="77777777" w:rsidR="000C2404" w:rsidRPr="00EE0AA7" w:rsidRDefault="000C2404" w:rsidP="00CF63B7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EE0AA7">
              <w:rPr>
                <w:rFonts w:ascii="Times New Roman" w:hAnsi="Times New Roman"/>
                <w:b/>
                <w:sz w:val="18"/>
                <w:szCs w:val="18"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1F869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Fully a</w:t>
            </w:r>
            <w:r w:rsidRPr="00EE0AA7"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djusted OR </w:t>
            </w:r>
          </w:p>
          <w:p w14:paraId="6193AE82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EE0AA7"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(95%CI)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A8D4F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EE0AA7">
              <w:rPr>
                <w:rFonts w:ascii="Times New Roman" w:eastAsia="Times New Roman" w:hAnsi="Times New Roman"/>
                <w:b/>
                <w:i/>
                <w:iCs/>
                <w:snapToGrid w:val="0"/>
                <w:color w:val="000000"/>
                <w:sz w:val="18"/>
                <w:szCs w:val="18"/>
                <w:lang w:eastAsia="de-DE" w:bidi="en-US"/>
              </w:rPr>
              <w:t>P</w:t>
            </w:r>
          </w:p>
        </w:tc>
        <w:tc>
          <w:tcPr>
            <w:tcW w:w="2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2C18F8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Mutually a</w:t>
            </w:r>
            <w:r w:rsidRPr="00EE0AA7"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djusted OR </w:t>
            </w:r>
          </w:p>
          <w:p w14:paraId="6BC6B2F0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EE0AA7"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  <w:t>(95%CI)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CBA104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EE0AA7">
              <w:rPr>
                <w:rFonts w:ascii="Times New Roman" w:eastAsia="Times New Roman" w:hAnsi="Times New Roman"/>
                <w:b/>
                <w:i/>
                <w:iCs/>
                <w:snapToGrid w:val="0"/>
                <w:color w:val="000000"/>
                <w:sz w:val="18"/>
                <w:szCs w:val="18"/>
                <w:lang w:eastAsia="de-DE" w:bidi="en-US"/>
              </w:rPr>
              <w:t>P</w:t>
            </w:r>
          </w:p>
        </w:tc>
      </w:tr>
      <w:tr w:rsidR="000C2404" w:rsidRPr="00CA024A" w14:paraId="4023E5FE" w14:textId="77777777" w:rsidTr="00CF63B7">
        <w:trPr>
          <w:trHeight w:val="402"/>
          <w:jc w:val="center"/>
        </w:trPr>
        <w:tc>
          <w:tcPr>
            <w:tcW w:w="183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1906F0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napToGrid w:val="0"/>
                <w:color w:val="000000"/>
                <w:sz w:val="18"/>
                <w:szCs w:val="18"/>
                <w:lang w:bidi="en-US"/>
              </w:rPr>
            </w:pPr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de-DE" w:bidi="en-US"/>
              </w:rPr>
              <w:t>non-</w:t>
            </w:r>
            <w:proofErr w:type="spellStart"/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  <w:t>HDLc</w:t>
            </w:r>
            <w:proofErr w:type="spellEnd"/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de-DE" w:bidi="en-US"/>
              </w:rPr>
              <w:t>/</w:t>
            </w:r>
            <w:proofErr w:type="spellStart"/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  <w:t>HDLc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52BF18A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6C1790">
              <w:rPr>
                <w:rFonts w:ascii="Times New Roman" w:eastAsia="Times New Roman" w:hAnsi="Times New Roman"/>
                <w:bCs/>
                <w:snapToGrid w:val="0"/>
                <w:color w:val="000000"/>
                <w:kern w:val="0"/>
                <w:sz w:val="16"/>
                <w:szCs w:val="16"/>
                <w:lang w:eastAsia="de-DE" w:bidi="en-US"/>
              </w:rPr>
              <w:t>1.55 (1.28, 1.88)</w:t>
            </w:r>
            <w:r w:rsidRPr="00EE0AA7"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DE187F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6C1790">
              <w:rPr>
                <w:rFonts w:ascii="Times New Roman" w:eastAsia="Times New Roman" w:hAnsi="Times New Roman"/>
                <w:bCs/>
                <w:snapToGrid w:val="0"/>
                <w:color w:val="000000"/>
                <w:kern w:val="0"/>
                <w:sz w:val="16"/>
                <w:szCs w:val="16"/>
                <w:lang w:eastAsia="de-DE" w:bidi="en-US"/>
              </w:rPr>
              <w:t>&lt;0.001</w:t>
            </w:r>
          </w:p>
        </w:tc>
        <w:tc>
          <w:tcPr>
            <w:tcW w:w="221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05E800E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EE0AA7"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 1.30 (1.03, 1.63) 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634A3E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</w:pPr>
            <w:r w:rsidRPr="00EE0AA7"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  <w:t>0.025</w:t>
            </w:r>
            <w:r w:rsidRPr="00EE0AA7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vertAlign w:val="superscript"/>
                <w:lang w:eastAsia="de-DE" w:bidi="en-US"/>
              </w:rPr>
              <w:t xml:space="preserve"> a</w:t>
            </w:r>
            <w:r w:rsidRPr="00EE0AA7"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 </w:t>
            </w:r>
          </w:p>
        </w:tc>
      </w:tr>
      <w:tr w:rsidR="000C2404" w:rsidRPr="00CA024A" w14:paraId="6BCFF49A" w14:textId="77777777" w:rsidTr="00CF63B7">
        <w:trPr>
          <w:trHeight w:val="402"/>
          <w:jc w:val="center"/>
        </w:trPr>
        <w:tc>
          <w:tcPr>
            <w:tcW w:w="1839" w:type="dxa"/>
            <w:shd w:val="clear" w:color="auto" w:fill="auto"/>
            <w:vAlign w:val="center"/>
            <w:hideMark/>
          </w:tcPr>
          <w:p w14:paraId="3C3B2754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Cs/>
                <w:i/>
                <w:iCs/>
                <w:snapToGrid w:val="0"/>
                <w:color w:val="000000"/>
                <w:sz w:val="18"/>
                <w:szCs w:val="18"/>
                <w:lang w:bidi="en-US"/>
              </w:rPr>
            </w:pPr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de-DE" w:bidi="en-US"/>
              </w:rPr>
              <w:t>non-</w:t>
            </w:r>
            <w:proofErr w:type="spellStart"/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  <w:t>HDLc</w:t>
            </w:r>
            <w:proofErr w:type="spellEnd"/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  <w:t xml:space="preserve"> </w:t>
            </w:r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de-DE" w:bidi="en-US"/>
              </w:rPr>
              <w:t>(mmol/L)</w:t>
            </w:r>
          </w:p>
        </w:tc>
        <w:tc>
          <w:tcPr>
            <w:tcW w:w="1843" w:type="dxa"/>
            <w:vAlign w:val="center"/>
          </w:tcPr>
          <w:p w14:paraId="44608420" w14:textId="77777777" w:rsidR="000C2404" w:rsidRPr="00E14CA2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Cs/>
                <w:snapToGrid w:val="0"/>
                <w:color w:val="000000"/>
                <w:kern w:val="0"/>
                <w:sz w:val="16"/>
                <w:szCs w:val="16"/>
                <w:lang w:eastAsia="de-DE" w:bidi="en-US"/>
              </w:rPr>
            </w:pPr>
            <w:r w:rsidRPr="00E14CA2">
              <w:rPr>
                <w:rFonts w:ascii="Times New Roman" w:eastAsia="Times New Roman" w:hAnsi="Times New Roman"/>
                <w:bCs/>
                <w:snapToGrid w:val="0"/>
                <w:color w:val="000000"/>
                <w:kern w:val="0"/>
                <w:sz w:val="16"/>
                <w:szCs w:val="16"/>
                <w:lang w:eastAsia="de-DE" w:bidi="en-US"/>
              </w:rPr>
              <w:t xml:space="preserve">1.73 (1.42, 2.11) </w:t>
            </w:r>
          </w:p>
        </w:tc>
        <w:tc>
          <w:tcPr>
            <w:tcW w:w="1134" w:type="dxa"/>
            <w:vAlign w:val="center"/>
          </w:tcPr>
          <w:p w14:paraId="45B9ABD2" w14:textId="77777777" w:rsidR="000C2404" w:rsidRPr="00E14CA2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/>
                <w:bCs/>
                <w:snapToGrid w:val="0"/>
                <w:color w:val="000000"/>
                <w:kern w:val="0"/>
                <w:sz w:val="16"/>
                <w:szCs w:val="16"/>
                <w:lang w:eastAsia="de-DE" w:bidi="en-US"/>
              </w:rPr>
            </w:pPr>
            <w:r w:rsidRPr="00E14CA2">
              <w:rPr>
                <w:rFonts w:ascii="Times New Roman" w:eastAsia="Times New Roman" w:hAnsi="Times New Roman"/>
                <w:bCs/>
                <w:snapToGrid w:val="0"/>
                <w:color w:val="000000"/>
                <w:kern w:val="0"/>
                <w:sz w:val="16"/>
                <w:szCs w:val="16"/>
                <w:lang w:eastAsia="de-DE" w:bidi="en-US"/>
              </w:rPr>
              <w:t>&lt;0.001</w:t>
            </w:r>
            <w:r>
              <w:rPr>
                <w:rFonts w:ascii="Times New Roman" w:eastAsia="Times New Roman" w:hAnsi="Times New Roman"/>
                <w:bCs/>
                <w:color w:val="000000"/>
                <w:kern w:val="0"/>
                <w:sz w:val="16"/>
                <w:szCs w:val="16"/>
                <w:vertAlign w:val="superscript"/>
                <w:lang w:eastAsia="de-DE" w:bidi="en-US"/>
              </w:rPr>
              <w:t xml:space="preserve"> </w:t>
            </w:r>
          </w:p>
        </w:tc>
        <w:tc>
          <w:tcPr>
            <w:tcW w:w="2217" w:type="dxa"/>
            <w:shd w:val="clear" w:color="auto" w:fill="auto"/>
            <w:vAlign w:val="center"/>
            <w:hideMark/>
          </w:tcPr>
          <w:p w14:paraId="7F017C37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napToGrid w:val="0"/>
                <w:color w:val="000000"/>
                <w:sz w:val="18"/>
                <w:szCs w:val="18"/>
                <w:lang w:bidi="en-US"/>
              </w:rPr>
            </w:pPr>
            <w:r w:rsidRPr="00EE0AA7">
              <w:rPr>
                <w:rFonts w:ascii="Times New Roman" w:hAnsi="Times New Roman"/>
                <w:bCs/>
                <w:snapToGrid w:val="0"/>
                <w:color w:val="000000"/>
                <w:sz w:val="18"/>
                <w:szCs w:val="18"/>
                <w:lang w:bidi="en-US"/>
              </w:rPr>
              <w:t xml:space="preserve">  1.80 </w:t>
            </w:r>
            <w:r w:rsidRPr="00EE0AA7"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  <w:t xml:space="preserve">(1.10, 2.95) 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77073D84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napToGrid w:val="0"/>
                <w:color w:val="000000"/>
                <w:sz w:val="18"/>
                <w:szCs w:val="18"/>
                <w:lang w:bidi="en-US"/>
              </w:rPr>
            </w:pPr>
            <w:r w:rsidRPr="00EE0AA7">
              <w:rPr>
                <w:rFonts w:ascii="Times New Roman" w:eastAsia="Times New Roman" w:hAnsi="Times New Roman"/>
                <w:bCs/>
                <w:snapToGrid w:val="0"/>
                <w:color w:val="000000"/>
                <w:sz w:val="18"/>
                <w:szCs w:val="18"/>
                <w:lang w:eastAsia="de-DE" w:bidi="en-US"/>
              </w:rPr>
              <w:t>0.020</w:t>
            </w:r>
            <w:r w:rsidRPr="00EE0AA7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vertAlign w:val="superscript"/>
                <w:lang w:eastAsia="de-DE" w:bidi="en-US"/>
              </w:rPr>
              <w:t xml:space="preserve"> a</w:t>
            </w:r>
          </w:p>
        </w:tc>
      </w:tr>
      <w:tr w:rsidR="000C2404" w:rsidRPr="00CA024A" w14:paraId="3D9BB688" w14:textId="77777777" w:rsidTr="00CF63B7">
        <w:trPr>
          <w:trHeight w:val="402"/>
          <w:jc w:val="center"/>
        </w:trPr>
        <w:tc>
          <w:tcPr>
            <w:tcW w:w="1839" w:type="dxa"/>
            <w:shd w:val="clear" w:color="auto" w:fill="auto"/>
            <w:vAlign w:val="center"/>
          </w:tcPr>
          <w:p w14:paraId="23E79755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</w:pPr>
            <w:proofErr w:type="spellStart"/>
            <w:r w:rsidRPr="00EE0AA7">
              <w:rPr>
                <w:rFonts w:ascii="Times New Roman" w:hAnsi="Times New Roman" w:hint="eastAsia"/>
                <w:bCs/>
                <w:color w:val="000000"/>
                <w:sz w:val="18"/>
                <w:szCs w:val="18"/>
                <w:lang w:bidi="en-US"/>
              </w:rPr>
              <w:t>LDLc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  <w:t xml:space="preserve"> </w:t>
            </w:r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de-DE" w:bidi="en-US"/>
              </w:rPr>
              <w:t>(mmol/L)</w:t>
            </w:r>
          </w:p>
        </w:tc>
        <w:tc>
          <w:tcPr>
            <w:tcW w:w="1843" w:type="dxa"/>
            <w:vAlign w:val="center"/>
          </w:tcPr>
          <w:p w14:paraId="06A55433" w14:textId="77777777" w:rsidR="000C2404" w:rsidRPr="00E14CA2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napToGrid w:val="0"/>
                <w:color w:val="000000"/>
                <w:kern w:val="0"/>
                <w:sz w:val="16"/>
                <w:szCs w:val="16"/>
                <w:lang w:bidi="en-US"/>
              </w:rPr>
            </w:pPr>
            <w:r w:rsidRPr="00E14CA2">
              <w:rPr>
                <w:rFonts w:ascii="Times New Roman" w:hAnsi="Times New Roman"/>
                <w:bCs/>
                <w:color w:val="000000"/>
                <w:sz w:val="16"/>
                <w:szCs w:val="16"/>
                <w:lang w:bidi="en-US"/>
              </w:rPr>
              <w:t xml:space="preserve">1.71 (1.37, 2.13) </w:t>
            </w:r>
          </w:p>
        </w:tc>
        <w:tc>
          <w:tcPr>
            <w:tcW w:w="1134" w:type="dxa"/>
            <w:vAlign w:val="center"/>
          </w:tcPr>
          <w:p w14:paraId="0F9BE479" w14:textId="77777777" w:rsidR="000C2404" w:rsidRPr="00E14CA2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bidi="en-US"/>
              </w:rPr>
            </w:pPr>
            <w:r w:rsidRPr="00E14CA2">
              <w:rPr>
                <w:rFonts w:ascii="Times New Roman" w:hAnsi="Times New Roman"/>
                <w:bCs/>
                <w:color w:val="000000"/>
                <w:sz w:val="16"/>
                <w:szCs w:val="16"/>
                <w:lang w:bidi="en-US"/>
              </w:rPr>
              <w:t>&lt;0.001</w:t>
            </w:r>
            <w:r>
              <w:rPr>
                <w:rFonts w:ascii="Times New Roman" w:eastAsia="Times New Roman" w:hAnsi="Times New Roman"/>
                <w:bCs/>
                <w:color w:val="000000"/>
                <w:kern w:val="0"/>
                <w:sz w:val="16"/>
                <w:szCs w:val="16"/>
                <w:vertAlign w:val="superscript"/>
                <w:lang w:eastAsia="de-DE" w:bidi="en-US"/>
              </w:rPr>
              <w:t xml:space="preserve"> 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6A98B56B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napToGrid w:val="0"/>
                <w:color w:val="000000"/>
                <w:sz w:val="18"/>
                <w:szCs w:val="18"/>
                <w:lang w:bidi="en-US"/>
              </w:rPr>
            </w:pPr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  <w:t xml:space="preserve">  0.94 (0.54, 1.62) 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7F74C44D" w14:textId="77777777" w:rsidR="000C2404" w:rsidRPr="00EE0AA7" w:rsidRDefault="000C2404" w:rsidP="00CF63B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</w:pPr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bidi="en-US"/>
              </w:rPr>
              <w:t>0.815</w:t>
            </w:r>
            <w:r w:rsidRPr="00EE0AA7">
              <w:rPr>
                <w:rFonts w:ascii="Times New Roman" w:eastAsia="Times New Roman" w:hAnsi="Times New Roman"/>
                <w:bCs/>
                <w:color w:val="000000"/>
                <w:sz w:val="18"/>
                <w:szCs w:val="18"/>
                <w:vertAlign w:val="superscript"/>
                <w:lang w:eastAsia="de-DE" w:bidi="en-US"/>
              </w:rPr>
              <w:t xml:space="preserve"> b</w:t>
            </w:r>
            <w:r w:rsidRPr="00EE0AA7">
              <w:rPr>
                <w:rFonts w:ascii="Times New Roman" w:hAnsi="Times New Roman"/>
                <w:bCs/>
                <w:color w:val="000000"/>
                <w:sz w:val="18"/>
                <w:szCs w:val="18"/>
                <w:lang w:eastAsia="de-DE" w:bidi="en-US"/>
              </w:rPr>
              <w:t xml:space="preserve"> </w:t>
            </w:r>
          </w:p>
        </w:tc>
      </w:tr>
    </w:tbl>
    <w:p w14:paraId="19B6634A" w14:textId="77777777" w:rsidR="000C2404" w:rsidRDefault="000C2404" w:rsidP="000C2404">
      <w:pPr>
        <w:widowControl/>
        <w:jc w:val="left"/>
        <w:rPr>
          <w:rFonts w:ascii="Times New Roman" w:eastAsia="Times New Roman" w:hAnsi="Times New Roman"/>
          <w:snapToGrid w:val="0"/>
          <w:color w:val="000000"/>
          <w:sz w:val="18"/>
          <w:szCs w:val="18"/>
          <w:lang w:eastAsia="de-DE" w:bidi="en-US"/>
        </w:rPr>
      </w:pPr>
      <w:r>
        <w:rPr>
          <w:rFonts w:ascii="Times New Roman" w:eastAsia="Times New Roman" w:hAnsi="Times New Roman"/>
          <w:snapToGrid w:val="0"/>
          <w:color w:val="000000"/>
          <w:sz w:val="18"/>
          <w:szCs w:val="18"/>
          <w:lang w:eastAsia="de-DE" w:bidi="en-US"/>
        </w:rPr>
        <w:t>Fu</w:t>
      </w:r>
      <w:r w:rsidRPr="00671068">
        <w:rPr>
          <w:rFonts w:ascii="Times New Roman" w:eastAsia="Times New Roman" w:hAnsi="Times New Roman"/>
          <w:snapToGrid w:val="0"/>
          <w:color w:val="000000"/>
          <w:sz w:val="18"/>
          <w:szCs w:val="18"/>
          <w:lang w:eastAsia="de-DE" w:bidi="en-US"/>
        </w:rPr>
        <w:t>lly adjusted</w:t>
      </w:r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 xml:space="preserve"> OR controlled for sex, age, region, education, employment status, BMI, SBP, DBP, FBG, HCY, exercise and smoking status, family history of stroke, history of stroke and TIA, hypertension, type 2 diabetes, heart diseases and current </w:t>
      </w:r>
      <w:proofErr w:type="spellStart"/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>antilipidaemic</w:t>
      </w:r>
      <w:proofErr w:type="spellEnd"/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 xml:space="preserve"> </w:t>
      </w:r>
      <w:proofErr w:type="spellStart"/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>medicatio</w:t>
      </w:r>
      <w:proofErr w:type="spellEnd"/>
    </w:p>
    <w:p w14:paraId="050BC63C" w14:textId="77777777" w:rsidR="000C2404" w:rsidRPr="00CA024A" w:rsidRDefault="000C2404" w:rsidP="000C2404">
      <w:pPr>
        <w:widowControl/>
        <w:jc w:val="left"/>
        <w:rPr>
          <w:rFonts w:ascii="Times New Roman" w:eastAsia="Times New Roman" w:hAnsi="Times New Roman"/>
          <w:bCs/>
          <w:color w:val="000000"/>
          <w:kern w:val="0"/>
          <w:sz w:val="18"/>
          <w:szCs w:val="18"/>
          <w:vertAlign w:val="superscript"/>
          <w:lang w:eastAsia="de-DE" w:bidi="en-US"/>
        </w:rPr>
      </w:pPr>
      <w:r w:rsidRPr="00671068">
        <w:rPr>
          <w:rFonts w:ascii="Times New Roman" w:eastAsia="Times New Roman" w:hAnsi="Times New Roman"/>
          <w:snapToGrid w:val="0"/>
          <w:color w:val="000000"/>
          <w:sz w:val="18"/>
          <w:szCs w:val="18"/>
          <w:lang w:eastAsia="de-DE" w:bidi="en-US"/>
        </w:rPr>
        <w:t>Mutually adjusted</w:t>
      </w:r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 xml:space="preserve"> OR controlled for sex, age, region, education, employment status, BMI, SBP, DBP, FBG, HCY, exercise and smoking status, family history of stroke, history of stroke and TIA, hypertension, type 2 diabetes, heart diseases and current </w:t>
      </w:r>
      <w:proofErr w:type="spellStart"/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>antilipidaemic</w:t>
      </w:r>
      <w:proofErr w:type="spellEnd"/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 xml:space="preserve"> medication plus </w:t>
      </w:r>
      <w:proofErr w:type="spellStart"/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>LDLc</w:t>
      </w:r>
      <w:proofErr w:type="spellEnd"/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vertAlign w:val="superscript"/>
          <w:lang w:eastAsia="de-DE" w:bidi="en-US"/>
        </w:rPr>
        <w:t xml:space="preserve"> a</w:t>
      </w:r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 xml:space="preserve"> or </w:t>
      </w:r>
      <w:r w:rsidRPr="006654D0">
        <w:rPr>
          <w:rFonts w:ascii="Times New Roman" w:hAnsi="Times New Roman"/>
          <w:bCs/>
          <w:color w:val="000000"/>
          <w:kern w:val="0"/>
          <w:sz w:val="18"/>
          <w:szCs w:val="18"/>
          <w:lang w:eastAsia="de-DE" w:bidi="en-US"/>
        </w:rPr>
        <w:t>non-</w:t>
      </w:r>
      <w:proofErr w:type="spellStart"/>
      <w:r w:rsidRPr="006654D0"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  <w:t>HDLc</w:t>
      </w:r>
      <w:proofErr w:type="spellEnd"/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vertAlign w:val="superscript"/>
          <w:lang w:eastAsia="de-DE" w:bidi="en-US"/>
        </w:rPr>
        <w:t xml:space="preserve"> b</w:t>
      </w:r>
    </w:p>
    <w:p w14:paraId="2FC08FB0" w14:textId="77777777" w:rsidR="000C2404" w:rsidRDefault="000C2404" w:rsidP="000C2404">
      <w:pPr>
        <w:spacing w:line="360" w:lineRule="auto"/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</w:pPr>
      <w:r w:rsidRPr="00CA024A">
        <w:rPr>
          <w:rFonts w:ascii="Times New Roman" w:eastAsia="Times New Roman" w:hAnsi="Times New Roman"/>
          <w:bCs/>
          <w:i/>
          <w:iCs/>
          <w:color w:val="000000"/>
          <w:kern w:val="0"/>
          <w:sz w:val="18"/>
          <w:szCs w:val="18"/>
          <w:lang w:eastAsia="de-DE" w:bidi="en-US"/>
        </w:rPr>
        <w:t>OR</w:t>
      </w:r>
      <w:r w:rsidRPr="00CA024A">
        <w:rPr>
          <w:rFonts w:ascii="Times New Roman" w:eastAsia="Times New Roman" w:hAnsi="Times New Roman"/>
          <w:bCs/>
          <w:color w:val="000000"/>
          <w:kern w:val="0"/>
          <w:sz w:val="18"/>
          <w:szCs w:val="18"/>
          <w:lang w:eastAsia="de-DE" w:bidi="en-US"/>
        </w:rPr>
        <w:t xml:space="preserve"> odds ratio, </w:t>
      </w:r>
      <w:r w:rsidRPr="00CA024A">
        <w:rPr>
          <w:rFonts w:ascii="Times New Roman" w:hAnsi="Times New Roman"/>
          <w:bCs/>
          <w:i/>
          <w:iCs/>
          <w:color w:val="000000"/>
          <w:kern w:val="0"/>
          <w:sz w:val="18"/>
          <w:szCs w:val="18"/>
          <w:lang w:bidi="en-US"/>
        </w:rPr>
        <w:t>CI</w:t>
      </w:r>
      <w:r w:rsidRPr="00CA024A"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  <w:t xml:space="preserve"> confidence interval, </w:t>
      </w:r>
      <w:r w:rsidRPr="00CA024A">
        <w:rPr>
          <w:rFonts w:ascii="Times New Roman" w:hAnsi="Times New Roman"/>
          <w:bCs/>
          <w:i/>
          <w:iCs/>
          <w:color w:val="000000"/>
          <w:kern w:val="0"/>
          <w:sz w:val="18"/>
          <w:szCs w:val="18"/>
          <w:lang w:bidi="en-US"/>
        </w:rPr>
        <w:t>Ref</w:t>
      </w:r>
      <w:r>
        <w:rPr>
          <w:rFonts w:ascii="Times New Roman" w:hAnsi="Times New Roman"/>
          <w:bCs/>
          <w:color w:val="000000"/>
          <w:kern w:val="0"/>
          <w:sz w:val="18"/>
          <w:szCs w:val="18"/>
          <w:lang w:bidi="en-US"/>
        </w:rPr>
        <w:t xml:space="preserve"> reference</w:t>
      </w:r>
    </w:p>
    <w:p w14:paraId="257DC29A" w14:textId="77777777" w:rsidR="00F4699D" w:rsidRPr="000C2404" w:rsidRDefault="0093468D"/>
    <w:sectPr w:rsidR="00F4699D" w:rsidRPr="000C24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FDC370" w14:textId="77777777" w:rsidR="0093468D" w:rsidRDefault="0093468D" w:rsidP="000C2404">
      <w:r>
        <w:separator/>
      </w:r>
    </w:p>
  </w:endnote>
  <w:endnote w:type="continuationSeparator" w:id="0">
    <w:p w14:paraId="26AAE9CF" w14:textId="77777777" w:rsidR="0093468D" w:rsidRDefault="0093468D" w:rsidP="000C2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D6D5DA" w14:textId="77777777" w:rsidR="0093468D" w:rsidRDefault="0093468D" w:rsidP="000C2404">
      <w:r>
        <w:separator/>
      </w:r>
    </w:p>
  </w:footnote>
  <w:footnote w:type="continuationSeparator" w:id="0">
    <w:p w14:paraId="2D20E37A" w14:textId="77777777" w:rsidR="0093468D" w:rsidRDefault="0093468D" w:rsidP="000C2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E2E773BD-2BB8-4E1F-B5F5-61F4E455650F}"/>
    <w:docVar w:name="KY_MEDREF_VERSION" w:val="3"/>
  </w:docVars>
  <w:rsids>
    <w:rsidRoot w:val="009E5154"/>
    <w:rsid w:val="000C2404"/>
    <w:rsid w:val="004D7BE2"/>
    <w:rsid w:val="007257A7"/>
    <w:rsid w:val="0093468D"/>
    <w:rsid w:val="009E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C14502-CE30-4252-91FE-ACE95D29F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40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2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24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24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24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song</dc:creator>
  <cp:keywords/>
  <dc:description/>
  <cp:lastModifiedBy>bin song</cp:lastModifiedBy>
  <cp:revision>2</cp:revision>
  <dcterms:created xsi:type="dcterms:W3CDTF">2020-06-23T08:57:00Z</dcterms:created>
  <dcterms:modified xsi:type="dcterms:W3CDTF">2020-06-23T08:57:00Z</dcterms:modified>
</cp:coreProperties>
</file>