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16D46" w14:textId="77777777" w:rsidR="00B770C3" w:rsidRPr="00B770C3" w:rsidRDefault="00B770C3" w:rsidP="00B770C3">
      <w:pPr>
        <w:spacing w:before="100" w:beforeAutospacing="1" w:after="100" w:afterAutospacing="1" w:line="48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70C3">
        <w:rPr>
          <w:rFonts w:ascii="Times New Roman" w:eastAsia="Times New Roman" w:hAnsi="Times New Roman" w:cs="Times New Roman"/>
          <w:b/>
          <w:bCs/>
          <w:sz w:val="24"/>
          <w:szCs w:val="24"/>
        </w:rPr>
        <w:t>Highlights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1EF9F691" w14:textId="4AC93DD3" w:rsidR="00B770C3" w:rsidRPr="00B770C3" w:rsidRDefault="006349D3" w:rsidP="00297218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Plant derived compound oxymatrine as a model neuroprotective drug for Alzheimer’s disease. </w:t>
      </w:r>
    </w:p>
    <w:p w14:paraId="7674CDDF" w14:textId="47924942" w:rsidR="00B770C3" w:rsidRPr="00B770C3" w:rsidRDefault="00213778" w:rsidP="00297218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778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i</w:t>
      </w:r>
      <w:r w:rsidR="00B770C3" w:rsidRPr="00B770C3">
        <w:rPr>
          <w:rFonts w:ascii="Times New Roman" w:eastAsia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B770C3">
        <w:rPr>
          <w:rFonts w:ascii="Times New Roman" w:eastAsia="Times New Roman" w:hAnsi="Times New Roman" w:cs="Times New Roman"/>
          <w:i/>
          <w:iCs/>
          <w:sz w:val="24"/>
          <w:szCs w:val="24"/>
        </w:rPr>
        <w:t>vitr</w:t>
      </w:r>
      <w:r w:rsidR="008064E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o </w:t>
      </w:r>
      <w:r w:rsidR="006349D3" w:rsidRPr="003A4702">
        <w:rPr>
          <w:rFonts w:ascii="Times New Roman" w:eastAsia="Times New Roman" w:hAnsi="Times New Roman" w:cs="Times New Roman"/>
          <w:sz w:val="24"/>
          <w:szCs w:val="24"/>
        </w:rPr>
        <w:t>cell culture studies</w:t>
      </w:r>
      <w:r w:rsidR="006137BC" w:rsidRPr="003A47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37BC">
        <w:rPr>
          <w:rFonts w:ascii="Times New Roman" w:eastAsia="Times New Roman" w:hAnsi="Times New Roman" w:cs="Times New Roman"/>
          <w:sz w:val="24"/>
          <w:szCs w:val="24"/>
        </w:rPr>
        <w:t>concluded</w:t>
      </w:r>
      <w:r w:rsidR="00B770C3" w:rsidRPr="00B770C3">
        <w:rPr>
          <w:rFonts w:ascii="Times New Roman" w:eastAsia="Times New Roman" w:hAnsi="Times New Roman" w:cs="Times New Roman"/>
          <w:sz w:val="24"/>
          <w:szCs w:val="24"/>
        </w:rPr>
        <w:t xml:space="preserve"> that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6349D3">
        <w:rPr>
          <w:rFonts w:ascii="Times New Roman" w:eastAsia="Times New Roman" w:hAnsi="Times New Roman" w:cs="Times New Roman"/>
          <w:sz w:val="24"/>
          <w:szCs w:val="24"/>
        </w:rPr>
        <w:t xml:space="preserve"> oxymatrine protect the PC12 cells from Aβ25-35 peptide induced damages. </w:t>
      </w:r>
      <w:r w:rsidR="006137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16897AC" w14:textId="77777777" w:rsidR="006349D3" w:rsidRDefault="006349D3" w:rsidP="00297218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3A4702">
        <w:rPr>
          <w:rFonts w:ascii="Times New Roman" w:eastAsia="Times New Roman" w:hAnsi="Times New Roman" w:cs="Times New Roman"/>
          <w:i/>
          <w:iCs/>
          <w:sz w:val="24"/>
          <w:szCs w:val="24"/>
        </w:rPr>
        <w:t>in vivo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acute toxicity study confirmed that, oxymatrine is bio-safe for human usage. </w:t>
      </w:r>
    </w:p>
    <w:p w14:paraId="69AE560D" w14:textId="7736FB21" w:rsidR="00F3626E" w:rsidRDefault="006349D3" w:rsidP="00490DA6">
      <w:pPr>
        <w:pStyle w:val="ListParagraph"/>
        <w:numPr>
          <w:ilvl w:val="0"/>
          <w:numId w:val="1"/>
        </w:numPr>
        <w:spacing w:after="0" w:line="480" w:lineRule="auto"/>
        <w:jc w:val="both"/>
      </w:pPr>
      <w:r w:rsidRPr="006349D3">
        <w:rPr>
          <w:rFonts w:ascii="Times New Roman" w:eastAsia="Times New Roman" w:hAnsi="Times New Roman" w:cs="Times New Roman"/>
          <w:sz w:val="24"/>
          <w:szCs w:val="24"/>
        </w:rPr>
        <w:t xml:space="preserve">It enhances the cognitive memory in rats. </w:t>
      </w:r>
    </w:p>
    <w:sectPr w:rsidR="00F3626E" w:rsidSect="00F362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A3AE0"/>
    <w:multiLevelType w:val="hybridMultilevel"/>
    <w:tmpl w:val="EB6297D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06065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0C3"/>
    <w:rsid w:val="000B307B"/>
    <w:rsid w:val="00213778"/>
    <w:rsid w:val="00297218"/>
    <w:rsid w:val="0032590E"/>
    <w:rsid w:val="003A4702"/>
    <w:rsid w:val="00481215"/>
    <w:rsid w:val="005D5411"/>
    <w:rsid w:val="006137BC"/>
    <w:rsid w:val="006349D3"/>
    <w:rsid w:val="008064ED"/>
    <w:rsid w:val="008256CE"/>
    <w:rsid w:val="008270E1"/>
    <w:rsid w:val="00932CF6"/>
    <w:rsid w:val="00A95134"/>
    <w:rsid w:val="00B115CB"/>
    <w:rsid w:val="00B770C3"/>
    <w:rsid w:val="00BB41B0"/>
    <w:rsid w:val="00C8090A"/>
    <w:rsid w:val="00D13EFD"/>
    <w:rsid w:val="00DC2B42"/>
    <w:rsid w:val="00DC570C"/>
    <w:rsid w:val="00E90C39"/>
    <w:rsid w:val="00F3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4991C"/>
  <w15:docId w15:val="{0D341688-E183-4804-AEF1-E2DC24D73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26E"/>
  </w:style>
  <w:style w:type="paragraph" w:styleId="Heading2">
    <w:name w:val="heading 2"/>
    <w:basedOn w:val="Normal"/>
    <w:link w:val="Heading2Char"/>
    <w:uiPriority w:val="9"/>
    <w:qFormat/>
    <w:rsid w:val="00B770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770C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B77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770C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B770C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770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20</cp:revision>
  <dcterms:created xsi:type="dcterms:W3CDTF">2022-07-05T16:31:00Z</dcterms:created>
  <dcterms:modified xsi:type="dcterms:W3CDTF">2022-11-19T08:37:00Z</dcterms:modified>
</cp:coreProperties>
</file>