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3F2" w:rsidRPr="00A53768" w:rsidRDefault="007A3ED1" w:rsidP="009637A3">
      <w:pPr>
        <w:jc w:val="center"/>
        <w:rPr>
          <w:sz w:val="22"/>
        </w:rPr>
      </w:pPr>
      <w:r w:rsidRPr="00A53768">
        <w:rPr>
          <w:noProof/>
          <w:sz w:val="22"/>
        </w:rPr>
        <w:drawing>
          <wp:inline distT="0" distB="0" distL="0" distR="0">
            <wp:extent cx="3620531" cy="3259571"/>
            <wp:effectExtent l="0" t="0" r="1206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1 17-9-10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374" cy="327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ED1" w:rsidRPr="00A53768" w:rsidRDefault="007A3ED1" w:rsidP="007A3ED1">
      <w:pPr>
        <w:pStyle w:val="1"/>
        <w:spacing w:line="480" w:lineRule="auto"/>
        <w:rPr>
          <w:color w:val="000000" w:themeColor="text1"/>
          <w:sz w:val="22"/>
          <w:szCs w:val="22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r w:rsidRPr="009038C6">
        <w:rPr>
          <w:rFonts w:ascii="Palatino Linotype" w:hAnsi="Palatino Linotype"/>
          <w:color w:val="000000" w:themeColor="text1"/>
          <w:sz w:val="18"/>
          <w:szCs w:val="18"/>
        </w:rPr>
        <w:t>Supplement</w:t>
      </w:r>
      <w:r w:rsidR="0023399F" w:rsidRPr="009038C6">
        <w:rPr>
          <w:rFonts w:ascii="Palatino Linotype" w:hAnsi="Palatino Linotype"/>
          <w:color w:val="000000" w:themeColor="text1"/>
          <w:sz w:val="18"/>
          <w:szCs w:val="18"/>
        </w:rPr>
        <w:t xml:space="preserve"> </w:t>
      </w:r>
      <w:r w:rsidR="00E40857" w:rsidRPr="009038C6">
        <w:rPr>
          <w:rFonts w:ascii="Palatino Linotype" w:hAnsi="Palatino Linotype"/>
          <w:color w:val="000000" w:themeColor="text1"/>
          <w:sz w:val="18"/>
          <w:szCs w:val="18"/>
        </w:rPr>
        <w:t>1</w:t>
      </w:r>
      <w:r w:rsidR="0023399F" w:rsidRPr="009038C6">
        <w:rPr>
          <w:rFonts w:ascii="Palatino Linotype" w:hAnsi="Palatino Linotype"/>
          <w:color w:val="000000" w:themeColor="text1"/>
          <w:sz w:val="18"/>
          <w:szCs w:val="18"/>
        </w:rPr>
        <w:t xml:space="preserve"> Figure</w:t>
      </w:r>
      <w:r w:rsidR="00E40857" w:rsidRPr="009038C6">
        <w:rPr>
          <w:rFonts w:ascii="Palatino Linotype" w:hAnsi="Palatino Linotype"/>
          <w:color w:val="000000" w:themeColor="text1"/>
          <w:sz w:val="18"/>
          <w:szCs w:val="18"/>
        </w:rPr>
        <w:t xml:space="preserve"> </w:t>
      </w:r>
      <w:r w:rsidR="00115E69" w:rsidRPr="009038C6">
        <w:rPr>
          <w:rFonts w:ascii="Palatino Linotype" w:hAnsi="Palatino Linotype"/>
          <w:color w:val="000000" w:themeColor="text1"/>
          <w:sz w:val="18"/>
          <w:szCs w:val="18"/>
        </w:rPr>
        <w:t xml:space="preserve"> </w:t>
      </w:r>
      <w:r w:rsidRPr="009038C6">
        <w:rPr>
          <w:rFonts w:ascii="Palatino Linotype" w:hAnsi="Palatino Linotype"/>
          <w:sz w:val="18"/>
          <w:szCs w:val="18"/>
        </w:rPr>
        <w:t>Study flow diagram of ultrasound examination for diabetic and non-diabetic patients</w:t>
      </w:r>
      <w:r w:rsidR="00A53768" w:rsidRPr="009038C6">
        <w:rPr>
          <w:rFonts w:ascii="Palatino Linotype" w:hAnsi="Palatino Linotype"/>
          <w:sz w:val="18"/>
          <w:szCs w:val="18"/>
        </w:rPr>
        <w:t>.</w:t>
      </w: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bookmarkStart w:id="0" w:name="_GoBack"/>
      <w:bookmarkEnd w:id="0"/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E16D92" w:rsidRDefault="00E16D92" w:rsidP="007A3ED1">
      <w:pPr>
        <w:pStyle w:val="1"/>
        <w:spacing w:line="480" w:lineRule="auto"/>
        <w:rPr>
          <w:rFonts w:ascii="Palatino Linotype" w:hAnsi="Palatino Linotype" w:hint="eastAsia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r w:rsidRPr="009038C6">
        <w:rPr>
          <w:rFonts w:ascii="Palatino Linotype" w:hAnsi="Palatino Linotype"/>
          <w:sz w:val="18"/>
          <w:szCs w:val="18"/>
        </w:rPr>
        <w:lastRenderedPageBreak/>
        <w:t xml:space="preserve">Supplement </w:t>
      </w:r>
      <w:r w:rsidR="00E40857" w:rsidRPr="009038C6">
        <w:rPr>
          <w:rFonts w:ascii="Palatino Linotype" w:hAnsi="Palatino Linotype"/>
          <w:sz w:val="18"/>
          <w:szCs w:val="18"/>
        </w:rPr>
        <w:t xml:space="preserve">1 Table </w:t>
      </w:r>
      <w:r w:rsidR="0023399F" w:rsidRPr="009038C6">
        <w:rPr>
          <w:rFonts w:ascii="Palatino Linotype" w:hAnsi="Palatino Linotype"/>
          <w:sz w:val="18"/>
          <w:szCs w:val="18"/>
        </w:rPr>
        <w:t xml:space="preserve"> </w:t>
      </w:r>
      <w:r w:rsidRPr="009038C6">
        <w:rPr>
          <w:rFonts w:ascii="Palatino Linotype" w:hAnsi="Palatino Linotype"/>
          <w:sz w:val="18"/>
          <w:szCs w:val="18"/>
        </w:rPr>
        <w:t xml:space="preserve">Quantitative and qualitative gastric ultrasound examination in patients with clear liquid. </w:t>
      </w: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tbl>
      <w:tblPr>
        <w:tblW w:w="0" w:type="auto"/>
        <w:tblInd w:w="-852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794"/>
        <w:gridCol w:w="1843"/>
        <w:gridCol w:w="2268"/>
        <w:gridCol w:w="1116"/>
      </w:tblGrid>
      <w:tr w:rsidR="007A3ED1" w:rsidRPr="009038C6" w:rsidTr="00C834E1">
        <w:tc>
          <w:tcPr>
            <w:tcW w:w="3794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Diabetic patient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(n=25)</w:t>
            </w:r>
          </w:p>
        </w:tc>
        <w:tc>
          <w:tcPr>
            <w:tcW w:w="2268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Non-diabetic patient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(n=25)</w:t>
            </w:r>
          </w:p>
        </w:tc>
        <w:tc>
          <w:tcPr>
            <w:tcW w:w="1116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P-value</w:t>
            </w:r>
          </w:p>
        </w:tc>
      </w:tr>
      <w:tr w:rsidR="007A3ED1" w:rsidRPr="009038C6" w:rsidTr="00C834E1">
        <w:tc>
          <w:tcPr>
            <w:tcW w:w="3794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Perlas grade</w:t>
            </w:r>
          </w:p>
          <w:p w:rsidR="007A3ED1" w:rsidRPr="009038C6" w:rsidRDefault="007A3ED1" w:rsidP="00C834E1">
            <w:pPr>
              <w:pStyle w:val="1"/>
              <w:spacing w:line="480" w:lineRule="auto"/>
              <w:ind w:firstLine="440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  1</w:t>
            </w:r>
          </w:p>
          <w:p w:rsidR="007A3ED1" w:rsidRPr="009038C6" w:rsidRDefault="007A3ED1" w:rsidP="00C834E1">
            <w:pPr>
              <w:pStyle w:val="1"/>
              <w:spacing w:line="480" w:lineRule="auto"/>
              <w:ind w:firstLine="440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3 (12.0%)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11(44.0%)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11(44.0%)</w:t>
            </w:r>
          </w:p>
        </w:tc>
        <w:tc>
          <w:tcPr>
            <w:tcW w:w="2268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10(40.0%)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13(52.0%)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2(8.0%)</w:t>
            </w:r>
          </w:p>
        </w:tc>
        <w:tc>
          <w:tcPr>
            <w:tcW w:w="1116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0.000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A3ED1" w:rsidRPr="009038C6" w:rsidTr="00C834E1">
        <w:trPr>
          <w:trHeight w:val="608"/>
        </w:trPr>
        <w:tc>
          <w:tcPr>
            <w:tcW w:w="3794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  <w:vertAlign w:val="superscript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Antral cross-sectional area</w:t>
            </w:r>
            <w:r w:rsidRPr="009038C6" w:rsidDel="0093771F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9038C6">
              <w:rPr>
                <w:rFonts w:ascii="Palatino Linotype" w:hAnsi="Palatino Linotype"/>
                <w:sz w:val="18"/>
                <w:szCs w:val="18"/>
              </w:rPr>
              <w:t>&gt;340mm</w:t>
            </w:r>
            <w:r w:rsidRPr="009038C6">
              <w:rPr>
                <w:rFonts w:ascii="Palatino Linotype" w:hAnsi="Palatino Linotype"/>
                <w:sz w:val="18"/>
                <w:szCs w:val="18"/>
                <w:vertAlign w:val="superscript"/>
              </w:rPr>
              <w:t xml:space="preserve">2 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(Right lateral decubitus) 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18(72.0%)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10(40.0%)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0.023</w:t>
            </w:r>
          </w:p>
        </w:tc>
      </w:tr>
      <w:tr w:rsidR="007A3ED1" w:rsidRPr="009038C6" w:rsidTr="00C834E1">
        <w:tc>
          <w:tcPr>
            <w:tcW w:w="3794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Conclusion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Empty stomach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Intermediate stomach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Full stomach</w:t>
            </w:r>
          </w:p>
        </w:tc>
        <w:tc>
          <w:tcPr>
            <w:tcW w:w="1843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5(20.0%)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9(36.0%)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11(44.0%)</w:t>
            </w:r>
          </w:p>
        </w:tc>
        <w:tc>
          <w:tcPr>
            <w:tcW w:w="2268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15(60.0%)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8(32.0%)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2(8.0%)</w:t>
            </w:r>
          </w:p>
        </w:tc>
        <w:tc>
          <w:tcPr>
            <w:tcW w:w="1116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0.000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r w:rsidRPr="009038C6">
        <w:rPr>
          <w:rFonts w:ascii="Palatino Linotype" w:hAnsi="Palatino Linotype"/>
          <w:sz w:val="18"/>
          <w:szCs w:val="18"/>
        </w:rPr>
        <w:t>Data are given as number (percentage of patients).</w:t>
      </w: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E16D92" w:rsidRDefault="00E16D92" w:rsidP="007A3ED1">
      <w:pPr>
        <w:pStyle w:val="1"/>
        <w:spacing w:line="480" w:lineRule="auto"/>
        <w:rPr>
          <w:rFonts w:ascii="Palatino Linotype" w:hAnsi="Palatino Linotype" w:hint="eastAsia"/>
          <w:sz w:val="18"/>
          <w:szCs w:val="18"/>
        </w:rPr>
      </w:pPr>
    </w:p>
    <w:p w:rsidR="00E16D92" w:rsidRDefault="00E16D92" w:rsidP="007A3ED1">
      <w:pPr>
        <w:pStyle w:val="1"/>
        <w:spacing w:line="480" w:lineRule="auto"/>
        <w:rPr>
          <w:rFonts w:ascii="Palatino Linotype" w:hAnsi="Palatino Linotype" w:hint="eastAsia"/>
          <w:sz w:val="18"/>
          <w:szCs w:val="18"/>
        </w:rPr>
      </w:pPr>
    </w:p>
    <w:p w:rsidR="00E16D92" w:rsidRDefault="00E16D92" w:rsidP="007A3ED1">
      <w:pPr>
        <w:pStyle w:val="1"/>
        <w:spacing w:line="480" w:lineRule="auto"/>
        <w:rPr>
          <w:rFonts w:ascii="Palatino Linotype" w:hAnsi="Palatino Linotype" w:hint="eastAsia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r w:rsidRPr="009038C6">
        <w:rPr>
          <w:rFonts w:ascii="Palatino Linotype" w:hAnsi="Palatino Linotype"/>
          <w:sz w:val="18"/>
          <w:szCs w:val="18"/>
        </w:rPr>
        <w:lastRenderedPageBreak/>
        <w:t xml:space="preserve">Supplement </w:t>
      </w:r>
      <w:r w:rsidR="00E40857" w:rsidRPr="009038C6">
        <w:rPr>
          <w:rFonts w:ascii="Palatino Linotype" w:hAnsi="Palatino Linotype"/>
          <w:sz w:val="18"/>
          <w:szCs w:val="18"/>
        </w:rPr>
        <w:t>2 Table</w:t>
      </w:r>
      <w:r w:rsidR="0023399F" w:rsidRPr="009038C6">
        <w:rPr>
          <w:rFonts w:ascii="Palatino Linotype" w:hAnsi="Palatino Linotype"/>
          <w:sz w:val="18"/>
          <w:szCs w:val="18"/>
        </w:rPr>
        <w:t xml:space="preserve"> </w:t>
      </w:r>
      <w:r w:rsidRPr="009038C6">
        <w:rPr>
          <w:rFonts w:ascii="Palatino Linotype" w:hAnsi="Palatino Linotype"/>
          <w:sz w:val="18"/>
          <w:szCs w:val="18"/>
        </w:rPr>
        <w:t xml:space="preserve"> Quantitative and qualitative gastric ultrasound examination in patients with light meal.</w:t>
      </w: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tbl>
      <w:tblPr>
        <w:tblW w:w="910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3794"/>
        <w:gridCol w:w="1843"/>
        <w:gridCol w:w="2409"/>
        <w:gridCol w:w="1056"/>
      </w:tblGrid>
      <w:tr w:rsidR="007A3ED1" w:rsidRPr="009038C6" w:rsidTr="00400A07">
        <w:trPr>
          <w:jc w:val="center"/>
        </w:trPr>
        <w:tc>
          <w:tcPr>
            <w:tcW w:w="3794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Diabetic patient</w:t>
            </w:r>
            <w:r w:rsidRPr="009038C6" w:rsidDel="00F56DDC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9038C6">
              <w:rPr>
                <w:rFonts w:ascii="Palatino Linotype" w:hAnsi="Palatino Linotype"/>
                <w:sz w:val="18"/>
                <w:szCs w:val="18"/>
              </w:rPr>
              <w:t>(n=27)</w:t>
            </w:r>
          </w:p>
        </w:tc>
        <w:tc>
          <w:tcPr>
            <w:tcW w:w="2409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Non-diabetic patient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(n=25)</w:t>
            </w:r>
          </w:p>
        </w:tc>
        <w:tc>
          <w:tcPr>
            <w:tcW w:w="1056" w:type="dxa"/>
            <w:tcBorders>
              <w:top w:val="single" w:sz="12" w:space="0" w:color="0070C0"/>
              <w:bottom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P-value</w:t>
            </w:r>
          </w:p>
        </w:tc>
      </w:tr>
      <w:tr w:rsidR="007A3ED1" w:rsidRPr="009038C6" w:rsidTr="00400A07">
        <w:trPr>
          <w:jc w:val="center"/>
        </w:trPr>
        <w:tc>
          <w:tcPr>
            <w:tcW w:w="3794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Perlas grade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 0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 1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 2</w:t>
            </w:r>
          </w:p>
        </w:tc>
        <w:tc>
          <w:tcPr>
            <w:tcW w:w="1843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3(11.1%)</w:t>
            </w:r>
          </w:p>
          <w:p w:rsidR="007A3ED1" w:rsidRPr="009038C6" w:rsidRDefault="007A3ED1" w:rsidP="00C834E1">
            <w:pPr>
              <w:pStyle w:val="1"/>
              <w:widowControl w:val="0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10(37.0%)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14(51.9%)</w:t>
            </w:r>
          </w:p>
        </w:tc>
        <w:tc>
          <w:tcPr>
            <w:tcW w:w="2409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6(24.0%)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17(68.0%)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2 (8.0%)</w:t>
            </w:r>
          </w:p>
        </w:tc>
        <w:tc>
          <w:tcPr>
            <w:tcW w:w="1056" w:type="dxa"/>
            <w:tcBorders>
              <w:top w:val="single" w:sz="6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0.000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A3ED1" w:rsidRPr="009038C6" w:rsidTr="00400A07">
        <w:trPr>
          <w:trHeight w:val="609"/>
          <w:jc w:val="center"/>
        </w:trPr>
        <w:tc>
          <w:tcPr>
            <w:tcW w:w="3794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  <w:vertAlign w:val="superscript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Antral cross-sectional area</w:t>
            </w:r>
            <w:r w:rsidRPr="009038C6" w:rsidDel="0093771F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9038C6">
              <w:rPr>
                <w:rFonts w:ascii="Palatino Linotype" w:hAnsi="Palatino Linotype"/>
                <w:sz w:val="18"/>
                <w:szCs w:val="18"/>
              </w:rPr>
              <w:t>&gt;340mm</w:t>
            </w:r>
            <w:r w:rsidRPr="009038C6">
              <w:rPr>
                <w:rFonts w:ascii="Palatino Linotype" w:hAnsi="Palatino Linotype"/>
                <w:sz w:val="18"/>
                <w:szCs w:val="18"/>
                <w:vertAlign w:val="superscript"/>
              </w:rPr>
              <w:t xml:space="preserve">2 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(Right lateral decubitus)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19(70.4%)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15(60.0%)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0.432</w:t>
            </w:r>
          </w:p>
        </w:tc>
      </w:tr>
      <w:tr w:rsidR="007A3ED1" w:rsidRPr="009038C6" w:rsidTr="00400A07">
        <w:trPr>
          <w:jc w:val="center"/>
        </w:trPr>
        <w:tc>
          <w:tcPr>
            <w:tcW w:w="3794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Conclusion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Empty stomach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Intermediate stomach</w:t>
            </w:r>
          </w:p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 Full stomach</w:t>
            </w:r>
          </w:p>
        </w:tc>
        <w:tc>
          <w:tcPr>
            <w:tcW w:w="1843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6(22.2%)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7(25.9%)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14(51.9%)</w:t>
            </w:r>
          </w:p>
        </w:tc>
        <w:tc>
          <w:tcPr>
            <w:tcW w:w="2409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17(68.0%)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 xml:space="preserve"> 6(24.0%)</w:t>
            </w:r>
          </w:p>
          <w:p w:rsidR="007A3ED1" w:rsidRPr="009038C6" w:rsidRDefault="007A3ED1" w:rsidP="00C834E1">
            <w:pPr>
              <w:pStyle w:val="1"/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2(8.0%)</w:t>
            </w:r>
          </w:p>
        </w:tc>
        <w:tc>
          <w:tcPr>
            <w:tcW w:w="1056" w:type="dxa"/>
            <w:tcBorders>
              <w:top w:val="nil"/>
              <w:bottom w:val="single" w:sz="12" w:space="0" w:color="0070C0"/>
            </w:tcBorders>
            <w:shd w:val="clear" w:color="auto" w:fill="auto"/>
          </w:tcPr>
          <w:p w:rsidR="007A3ED1" w:rsidRPr="009038C6" w:rsidRDefault="007A3ED1" w:rsidP="00C834E1">
            <w:pPr>
              <w:pStyle w:val="1"/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038C6">
              <w:rPr>
                <w:rFonts w:ascii="Palatino Linotype" w:hAnsi="Palatino Linotype"/>
                <w:sz w:val="18"/>
                <w:szCs w:val="18"/>
              </w:rPr>
              <w:t>0.000</w:t>
            </w:r>
          </w:p>
        </w:tc>
      </w:tr>
    </w:tbl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  <w:r w:rsidRPr="009038C6">
        <w:rPr>
          <w:rFonts w:ascii="Palatino Linotype" w:hAnsi="Palatino Linotype"/>
          <w:sz w:val="18"/>
          <w:szCs w:val="18"/>
        </w:rPr>
        <w:t>Data are given as number (percentage of patients).</w:t>
      </w:r>
    </w:p>
    <w:p w:rsidR="007A3ED1" w:rsidRPr="009038C6" w:rsidRDefault="007A3ED1" w:rsidP="007A3ED1">
      <w:pPr>
        <w:pStyle w:val="1"/>
        <w:spacing w:line="480" w:lineRule="auto"/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p w:rsidR="007A3ED1" w:rsidRPr="009038C6" w:rsidRDefault="007A3ED1">
      <w:pPr>
        <w:rPr>
          <w:rFonts w:ascii="Palatino Linotype" w:hAnsi="Palatino Linotype"/>
          <w:sz w:val="18"/>
          <w:szCs w:val="18"/>
        </w:rPr>
      </w:pPr>
    </w:p>
    <w:sectPr w:rsidR="007A3ED1" w:rsidRPr="009038C6" w:rsidSect="00A53768">
      <w:headerReference w:type="even" r:id="rId7"/>
      <w:headerReference w:type="default" r:id="rId8"/>
      <w:pgSz w:w="12240" w:h="15840"/>
      <w:pgMar w:top="1440" w:right="1440" w:bottom="2892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787" w:rsidRDefault="007F2787" w:rsidP="00A53768">
      <w:r>
        <w:separator/>
      </w:r>
    </w:p>
  </w:endnote>
  <w:endnote w:type="continuationSeparator" w:id="0">
    <w:p w:rsidR="007F2787" w:rsidRDefault="007F2787" w:rsidP="00A53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787" w:rsidRDefault="007F2787" w:rsidP="00A53768">
      <w:r>
        <w:separator/>
      </w:r>
    </w:p>
  </w:footnote>
  <w:footnote w:type="continuationSeparator" w:id="0">
    <w:p w:rsidR="007F2787" w:rsidRDefault="007F2787" w:rsidP="00A537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768" w:rsidRDefault="00091D2E" w:rsidP="00F670D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5376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53768" w:rsidRDefault="00A53768" w:rsidP="00A53768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768" w:rsidRDefault="00091D2E" w:rsidP="00F670D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5376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16D92">
      <w:rPr>
        <w:rStyle w:val="a5"/>
        <w:noProof/>
      </w:rPr>
      <w:t>1</w:t>
    </w:r>
    <w:r>
      <w:rPr>
        <w:rStyle w:val="a5"/>
      </w:rPr>
      <w:fldChar w:fldCharType="end"/>
    </w:r>
  </w:p>
  <w:p w:rsidR="00A53768" w:rsidRDefault="00A53768" w:rsidP="00A53768">
    <w:pPr>
      <w:pStyle w:val="a4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ED1"/>
    <w:rsid w:val="00091D2E"/>
    <w:rsid w:val="00115E69"/>
    <w:rsid w:val="00200E7E"/>
    <w:rsid w:val="0023399F"/>
    <w:rsid w:val="00342076"/>
    <w:rsid w:val="003435D0"/>
    <w:rsid w:val="003C7E9E"/>
    <w:rsid w:val="00400A07"/>
    <w:rsid w:val="00502E85"/>
    <w:rsid w:val="005C2276"/>
    <w:rsid w:val="006205BD"/>
    <w:rsid w:val="0063442E"/>
    <w:rsid w:val="00634EED"/>
    <w:rsid w:val="006963F2"/>
    <w:rsid w:val="007948F6"/>
    <w:rsid w:val="007A3ED1"/>
    <w:rsid w:val="007F2787"/>
    <w:rsid w:val="008F09D4"/>
    <w:rsid w:val="009038C6"/>
    <w:rsid w:val="009637A3"/>
    <w:rsid w:val="00980BD6"/>
    <w:rsid w:val="00A53768"/>
    <w:rsid w:val="00C011E5"/>
    <w:rsid w:val="00C06B2A"/>
    <w:rsid w:val="00CF009A"/>
    <w:rsid w:val="00D427B0"/>
    <w:rsid w:val="00E16D92"/>
    <w:rsid w:val="00E40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w w:val="9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7B0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3ED1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3ED1"/>
    <w:rPr>
      <w:rFonts w:ascii="Heiti SC Light" w:eastAsia="Heiti SC Light"/>
      <w:sz w:val="18"/>
      <w:szCs w:val="18"/>
    </w:rPr>
  </w:style>
  <w:style w:type="paragraph" w:customStyle="1" w:styleId="1">
    <w:name w:val="正常1"/>
    <w:qFormat/>
    <w:rsid w:val="007A3ED1"/>
    <w:rPr>
      <w:rFonts w:ascii="Times New Roman" w:eastAsia="宋体" w:hAnsi="Times New Roman" w:cs="Times New Roman"/>
      <w:w w:val="100"/>
      <w:kern w:val="0"/>
    </w:rPr>
  </w:style>
  <w:style w:type="paragraph" w:styleId="a4">
    <w:name w:val="header"/>
    <w:basedOn w:val="a"/>
    <w:link w:val="Char0"/>
    <w:uiPriority w:val="99"/>
    <w:unhideWhenUsed/>
    <w:rsid w:val="00A53768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53768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A53768"/>
  </w:style>
  <w:style w:type="paragraph" w:styleId="a6">
    <w:name w:val="footer"/>
    <w:basedOn w:val="a"/>
    <w:link w:val="Char1"/>
    <w:uiPriority w:val="99"/>
    <w:semiHidden/>
    <w:unhideWhenUsed/>
    <w:rsid w:val="00C01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011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182</Words>
  <Characters>1043</Characters>
  <Application>Microsoft Office Word</Application>
  <DocSecurity>0</DocSecurity>
  <Lines>8</Lines>
  <Paragraphs>2</Paragraphs>
  <ScaleCrop>false</ScaleCrop>
  <Company>West China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Zhou</dc:creator>
  <cp:keywords/>
  <dc:description/>
  <cp:lastModifiedBy>jiang</cp:lastModifiedBy>
  <cp:revision>21</cp:revision>
  <dcterms:created xsi:type="dcterms:W3CDTF">2017-09-28T03:18:00Z</dcterms:created>
  <dcterms:modified xsi:type="dcterms:W3CDTF">2019-04-09T00:50:00Z</dcterms:modified>
</cp:coreProperties>
</file>