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E52DB" w14:textId="77777777" w:rsidR="00860228" w:rsidRDefault="00860228" w:rsidP="00860228">
      <w:pPr>
        <w:pStyle w:val="EndnoteText"/>
      </w:pPr>
    </w:p>
    <w:p w14:paraId="221D757A" w14:textId="77777777" w:rsidR="00860228" w:rsidRDefault="00860228" w:rsidP="00860228">
      <w:pPr>
        <w:pStyle w:val="EndnoteText"/>
      </w:pPr>
      <w:r>
        <w:t>Supporting information available for further submission is in a data repository (Kaggle) and includes:</w:t>
      </w:r>
    </w:p>
    <w:p w14:paraId="5F307B98" w14:textId="77777777" w:rsidR="00860228" w:rsidRDefault="00860228" w:rsidP="00860228">
      <w:pPr>
        <w:pStyle w:val="EndnoteText"/>
        <w:numPr>
          <w:ilvl w:val="0"/>
          <w:numId w:val="1"/>
        </w:numPr>
      </w:pPr>
      <w:r w:rsidRPr="004D7A59">
        <w:t>S1. Ethics Permission from SRHA to Conduct Retrospective.pd</w:t>
      </w:r>
      <w:r>
        <w:t>f</w:t>
      </w:r>
    </w:p>
    <w:p w14:paraId="620271D9" w14:textId="77777777" w:rsidR="00860228" w:rsidRDefault="00860228" w:rsidP="00860228">
      <w:pPr>
        <w:pStyle w:val="EndnoteText"/>
        <w:numPr>
          <w:ilvl w:val="0"/>
          <w:numId w:val="1"/>
        </w:numPr>
      </w:pPr>
      <w:r w:rsidRPr="004D7A59">
        <w:t>S2.</w:t>
      </w:r>
      <w:r>
        <w:t xml:space="preserve"> </w:t>
      </w:r>
      <w:r w:rsidRPr="004D7A59">
        <w:t xml:space="preserve">Consent for Use of Data </w:t>
      </w:r>
      <w:r>
        <w:t>NEBULIZED UNFRACTIONATED HEPARIN</w:t>
      </w:r>
      <w:r w:rsidRPr="004D7A59">
        <w:t xml:space="preserve"> group.pdf</w:t>
      </w:r>
    </w:p>
    <w:p w14:paraId="12D686CC" w14:textId="77777777" w:rsidR="00860228" w:rsidRDefault="00860228" w:rsidP="00860228">
      <w:pPr>
        <w:pStyle w:val="EndnoteText"/>
        <w:numPr>
          <w:ilvl w:val="0"/>
          <w:numId w:val="1"/>
        </w:numPr>
      </w:pPr>
      <w:r w:rsidRPr="004D7A59">
        <w:t>S3.</w:t>
      </w:r>
      <w:r>
        <w:t xml:space="preserve"> </w:t>
      </w:r>
      <w:r w:rsidRPr="004D7A59">
        <w:t>Consent for Use of Data non</w:t>
      </w:r>
      <w:r>
        <w:t>-NEBULIZED UNFRACTIONATED HEPARIN</w:t>
      </w:r>
      <w:r w:rsidRPr="004D7A59">
        <w:t xml:space="preserve"> group.pdf</w:t>
      </w:r>
    </w:p>
    <w:p w14:paraId="4AFE0857" w14:textId="77777777" w:rsidR="00860228" w:rsidRDefault="00860228" w:rsidP="00860228">
      <w:pPr>
        <w:pStyle w:val="EndnoteText"/>
        <w:numPr>
          <w:ilvl w:val="0"/>
          <w:numId w:val="1"/>
        </w:numPr>
      </w:pPr>
      <w:r w:rsidRPr="004D7A59">
        <w:t>S4. Study and control groups data.xlsx</w:t>
      </w:r>
      <w:r>
        <w:t xml:space="preserve"> which is used for</w:t>
      </w:r>
    </w:p>
    <w:p w14:paraId="0E92CF58" w14:textId="77777777" w:rsidR="00860228" w:rsidRDefault="00860228" w:rsidP="00860228">
      <w:pPr>
        <w:pStyle w:val="EndnoteText"/>
        <w:numPr>
          <w:ilvl w:val="0"/>
          <w:numId w:val="1"/>
        </w:numPr>
      </w:pPr>
      <w:r w:rsidRPr="004D7A59">
        <w:t>S5.</w:t>
      </w:r>
      <w:r>
        <w:t xml:space="preserve"> </w:t>
      </w:r>
      <w:r w:rsidRPr="004D7A59">
        <w:t>STATPLUS reports.xlsx</w:t>
      </w:r>
      <w:r>
        <w:t xml:space="preserve">   </w:t>
      </w:r>
      <w:r w:rsidRPr="004D7A59">
        <w:rPr>
          <w:i/>
          <w:iCs/>
        </w:rPr>
        <w:t>StatPlus</w:t>
      </w:r>
      <w:r>
        <w:t xml:space="preserve"> was the statistics and analysis software used to query the data for Mann-Whitney U, Kaplan-Meier, Pearson R and Cox Regression analyses. Data from file S4</w:t>
      </w:r>
    </w:p>
    <w:p w14:paraId="31291F5D" w14:textId="77777777" w:rsidR="00860228" w:rsidRDefault="00860228" w:rsidP="00860228">
      <w:pPr>
        <w:pStyle w:val="EndnoteText"/>
        <w:ind w:left="720"/>
        <w:rPr>
          <w:rFonts w:ascii="Arial" w:hAnsi="Arial" w:cs="Arial"/>
          <w:color w:val="000000"/>
          <w:shd w:val="clear" w:color="auto" w:fill="FFFFFF"/>
        </w:rPr>
      </w:pPr>
      <w:r>
        <w:br/>
      </w:r>
      <w:r>
        <w:rPr>
          <w:rFonts w:ascii="Arial" w:hAnsi="Arial" w:cs="Arial"/>
          <w:color w:val="000000"/>
          <w:shd w:val="clear" w:color="auto" w:fill="FFFFFF"/>
        </w:rPr>
        <w:t>Kaggle Data repository file link is available:</w:t>
      </w:r>
    </w:p>
    <w:p w14:paraId="11A4F5B3" w14:textId="77777777" w:rsidR="00860228" w:rsidRDefault="00860228" w:rsidP="00860228">
      <w:pPr>
        <w:pStyle w:val="EndnoteText"/>
        <w:ind w:left="720"/>
        <w:rPr>
          <w:rFonts w:ascii="Arial" w:hAnsi="Arial" w:cs="Arial"/>
          <w:color w:val="000000"/>
          <w:shd w:val="clear" w:color="auto" w:fill="FFFFFF"/>
        </w:rPr>
      </w:pPr>
    </w:p>
    <w:p w14:paraId="00728F60" w14:textId="77777777" w:rsidR="00860228" w:rsidRDefault="00860228" w:rsidP="00860228">
      <w:pPr>
        <w:pStyle w:val="EndnoteText"/>
        <w:rPr>
          <w:rFonts w:ascii="Arial" w:hAnsi="Arial" w:cs="Arial"/>
          <w:color w:val="000000"/>
          <w:shd w:val="clear" w:color="auto" w:fill="FFFFFF"/>
        </w:rPr>
      </w:pPr>
      <w:hyperlink r:id="rId5" w:history="1">
        <w:r w:rsidRPr="008D0D5A">
          <w:rPr>
            <w:rStyle w:val="Hyperlink"/>
            <w:rFonts w:ascii="Arial" w:hAnsi="Arial" w:cs="Arial"/>
            <w:shd w:val="clear" w:color="auto" w:fill="FFFFFF"/>
          </w:rPr>
          <w:t>https://kaggle.com/datasets/752bfcda34124296ee9df2e2fd76c26cb39dc6f590897f96f7a7b9534658b54d</w:t>
        </w:r>
      </w:hyperlink>
    </w:p>
    <w:p w14:paraId="45F303F5" w14:textId="77777777" w:rsidR="00860228" w:rsidRDefault="00860228" w:rsidP="00860228">
      <w:pPr>
        <w:pStyle w:val="EndnoteText"/>
        <w:rPr>
          <w:color w:val="000000" w:themeColor="text1"/>
        </w:rPr>
      </w:pPr>
    </w:p>
    <w:p w14:paraId="16EB9CAF" w14:textId="77777777" w:rsidR="00860228" w:rsidRPr="00BB2814" w:rsidRDefault="00860228" w:rsidP="00860228">
      <w:pPr>
        <w:pStyle w:val="EndnoteText"/>
        <w:rPr>
          <w:color w:val="000000" w:themeColor="text1"/>
        </w:rPr>
      </w:pPr>
    </w:p>
    <w:p w14:paraId="6F80872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2104D0"/>
    <w:multiLevelType w:val="hybridMultilevel"/>
    <w:tmpl w:val="AFB8A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28"/>
    <w:rsid w:val="00755780"/>
    <w:rsid w:val="00860228"/>
    <w:rsid w:val="009A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1A826"/>
  <w15:chartTrackingRefBased/>
  <w15:docId w15:val="{387CA31C-18DA-42A4-91A4-552E70CE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228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02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02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ggle.com/datasets/752bfcda34124296ee9df2e2fd76c26cb39dc6f590897f96f7a7b9534658b54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Springer Nature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2023-02-28T06:45:00Z</dcterms:created>
  <dcterms:modified xsi:type="dcterms:W3CDTF">2023-02-28T06:45:00Z</dcterms:modified>
</cp:coreProperties>
</file>