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584C" w14:textId="77777777" w:rsidR="00D10B3A" w:rsidRPr="003B20A5" w:rsidRDefault="00D10B3A" w:rsidP="00D10B3A">
      <w:pPr>
        <w:rPr>
          <w:b/>
          <w:bCs/>
          <w:lang w:val="en-US"/>
        </w:rPr>
      </w:pPr>
      <w:r w:rsidRPr="003B20A5">
        <w:rPr>
          <w:b/>
          <w:bCs/>
          <w:lang w:val="en-US"/>
        </w:rPr>
        <w:t>Table 1. Characteristics of CAR-T patients who received pre-exposure prophylaxis with tixagevimab/cilgavimab 150/150 mg intramuscularly.</w:t>
      </w:r>
    </w:p>
    <w:tbl>
      <w:tblPr>
        <w:tblStyle w:val="TableGrid"/>
        <w:tblpPr w:leftFromText="141" w:rightFromText="141" w:horzAnchor="margin" w:tblpXSpec="center" w:tblpY="810"/>
        <w:tblW w:w="15262" w:type="dxa"/>
        <w:tblLayout w:type="fixed"/>
        <w:tblLook w:val="04A0" w:firstRow="1" w:lastRow="0" w:firstColumn="1" w:lastColumn="0" w:noHBand="0" w:noVBand="1"/>
      </w:tblPr>
      <w:tblGrid>
        <w:gridCol w:w="419"/>
        <w:gridCol w:w="406"/>
        <w:gridCol w:w="1486"/>
        <w:gridCol w:w="946"/>
        <w:gridCol w:w="1080"/>
        <w:gridCol w:w="810"/>
        <w:gridCol w:w="540"/>
        <w:gridCol w:w="531"/>
        <w:gridCol w:w="610"/>
        <w:gridCol w:w="1019"/>
        <w:gridCol w:w="1621"/>
        <w:gridCol w:w="811"/>
        <w:gridCol w:w="1350"/>
        <w:gridCol w:w="1621"/>
        <w:gridCol w:w="675"/>
        <w:gridCol w:w="811"/>
        <w:gridCol w:w="526"/>
      </w:tblGrid>
      <w:tr w:rsidR="00D10B3A" w:rsidRPr="00DB55B5" w14:paraId="279C1EE0" w14:textId="77777777" w:rsidTr="00D10B3A">
        <w:trPr>
          <w:trHeight w:val="617"/>
        </w:trPr>
        <w:tc>
          <w:tcPr>
            <w:tcW w:w="419" w:type="dxa"/>
            <w:vMerge w:val="restart"/>
          </w:tcPr>
          <w:p w14:paraId="58A5287C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Patient</w:t>
            </w:r>
          </w:p>
        </w:tc>
        <w:tc>
          <w:tcPr>
            <w:tcW w:w="406" w:type="dxa"/>
            <w:vMerge w:val="restart"/>
          </w:tcPr>
          <w:p w14:paraId="530F04D2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Gender</w:t>
            </w:r>
          </w:p>
        </w:tc>
        <w:tc>
          <w:tcPr>
            <w:tcW w:w="1486" w:type="dxa"/>
            <w:vMerge w:val="restart"/>
          </w:tcPr>
          <w:p w14:paraId="0238DC16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Baseline Hematological malignancy</w:t>
            </w:r>
          </w:p>
        </w:tc>
        <w:tc>
          <w:tcPr>
            <w:tcW w:w="946" w:type="dxa"/>
            <w:vMerge w:val="restart"/>
          </w:tcPr>
          <w:p w14:paraId="5A5FEBC4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  <w:lang w:val="en-US"/>
              </w:rPr>
              <w:t>CAR T date</w:t>
            </w:r>
          </w:p>
        </w:tc>
        <w:tc>
          <w:tcPr>
            <w:tcW w:w="1080" w:type="dxa"/>
            <w:vMerge w:val="restart"/>
          </w:tcPr>
          <w:p w14:paraId="2CE4ABC1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  <w:lang w:val="en-US"/>
              </w:rPr>
              <w:t>PrEP date</w:t>
            </w:r>
          </w:p>
        </w:tc>
        <w:tc>
          <w:tcPr>
            <w:tcW w:w="810" w:type="dxa"/>
            <w:vMerge w:val="restart"/>
          </w:tcPr>
          <w:p w14:paraId="5B9DC4A8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  <w:lang w:val="en-US"/>
              </w:rPr>
              <w:t>Disease status at PrEP</w:t>
            </w:r>
          </w:p>
        </w:tc>
        <w:tc>
          <w:tcPr>
            <w:tcW w:w="540" w:type="dxa"/>
            <w:vMerge w:val="restart"/>
          </w:tcPr>
          <w:p w14:paraId="4E8E4E0D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  <w:lang w:val="en-US"/>
              </w:rPr>
              <w:t>N. previous line</w:t>
            </w:r>
          </w:p>
        </w:tc>
        <w:tc>
          <w:tcPr>
            <w:tcW w:w="531" w:type="dxa"/>
            <w:vMerge w:val="restart"/>
          </w:tcPr>
          <w:p w14:paraId="44552D94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  <w:lang w:val="en-US"/>
              </w:rPr>
              <w:t>BMI</w:t>
            </w:r>
          </w:p>
        </w:tc>
        <w:tc>
          <w:tcPr>
            <w:tcW w:w="610" w:type="dxa"/>
            <w:vMerge w:val="restart"/>
          </w:tcPr>
          <w:p w14:paraId="12C24CFA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  <w:lang w:val="en-US"/>
              </w:rPr>
              <w:t>Time from CAR T to PrEp</w:t>
            </w:r>
          </w:p>
        </w:tc>
        <w:tc>
          <w:tcPr>
            <w:tcW w:w="1019" w:type="dxa"/>
            <w:vMerge w:val="restart"/>
          </w:tcPr>
          <w:p w14:paraId="430FCDDD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COVID-19 diagnosis before PrEP</w:t>
            </w:r>
          </w:p>
        </w:tc>
        <w:tc>
          <w:tcPr>
            <w:tcW w:w="1621" w:type="dxa"/>
            <w:vMerge w:val="restart"/>
          </w:tcPr>
          <w:p w14:paraId="50597638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Comorbidities</w:t>
            </w:r>
          </w:p>
        </w:tc>
        <w:tc>
          <w:tcPr>
            <w:tcW w:w="811" w:type="dxa"/>
            <w:vMerge w:val="restart"/>
          </w:tcPr>
          <w:p w14:paraId="13192181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CAR-T cell construct</w:t>
            </w:r>
          </w:p>
        </w:tc>
        <w:tc>
          <w:tcPr>
            <w:tcW w:w="1350" w:type="dxa"/>
            <w:vMerge w:val="restart"/>
          </w:tcPr>
          <w:p w14:paraId="46271F90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Bridging therapy</w:t>
            </w:r>
          </w:p>
        </w:tc>
        <w:tc>
          <w:tcPr>
            <w:tcW w:w="1621" w:type="dxa"/>
            <w:vMerge w:val="restart"/>
          </w:tcPr>
          <w:p w14:paraId="65F2BF03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Lymphodepletion</w:t>
            </w:r>
          </w:p>
        </w:tc>
        <w:tc>
          <w:tcPr>
            <w:tcW w:w="1486" w:type="dxa"/>
            <w:gridSpan w:val="2"/>
          </w:tcPr>
          <w:p w14:paraId="2C96BEEB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  <w:lang w:val="en-US"/>
              </w:rPr>
              <w:t>Grade at CAR T cell therapy</w:t>
            </w:r>
          </w:p>
        </w:tc>
        <w:tc>
          <w:tcPr>
            <w:tcW w:w="526" w:type="dxa"/>
            <w:vMerge w:val="restart"/>
          </w:tcPr>
          <w:p w14:paraId="2E26F545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BTI</w:t>
            </w:r>
          </w:p>
        </w:tc>
      </w:tr>
      <w:tr w:rsidR="00D10B3A" w:rsidRPr="00DB55B5" w14:paraId="6B6F2A5A" w14:textId="77777777" w:rsidTr="00D10B3A">
        <w:trPr>
          <w:trHeight w:val="617"/>
        </w:trPr>
        <w:tc>
          <w:tcPr>
            <w:tcW w:w="419" w:type="dxa"/>
            <w:vMerge/>
          </w:tcPr>
          <w:p w14:paraId="2B5943CE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06" w:type="dxa"/>
            <w:vMerge/>
          </w:tcPr>
          <w:p w14:paraId="1A8AF3CE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86" w:type="dxa"/>
            <w:vMerge/>
          </w:tcPr>
          <w:p w14:paraId="5FB7E1A1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46" w:type="dxa"/>
            <w:vMerge/>
          </w:tcPr>
          <w:p w14:paraId="2C57B561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080" w:type="dxa"/>
            <w:vMerge/>
          </w:tcPr>
          <w:p w14:paraId="3BD6268D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810" w:type="dxa"/>
            <w:vMerge/>
          </w:tcPr>
          <w:p w14:paraId="2191C0AC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540" w:type="dxa"/>
            <w:vMerge/>
          </w:tcPr>
          <w:p w14:paraId="6F994AF7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531" w:type="dxa"/>
            <w:vMerge/>
          </w:tcPr>
          <w:p w14:paraId="66DDE6AE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10" w:type="dxa"/>
            <w:vMerge/>
          </w:tcPr>
          <w:p w14:paraId="69E79247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019" w:type="dxa"/>
            <w:vMerge/>
          </w:tcPr>
          <w:p w14:paraId="73E38B4D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621" w:type="dxa"/>
            <w:vMerge/>
          </w:tcPr>
          <w:p w14:paraId="7B63FD2F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811" w:type="dxa"/>
            <w:vMerge/>
          </w:tcPr>
          <w:p w14:paraId="45F4E9C9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50" w:type="dxa"/>
            <w:vMerge/>
          </w:tcPr>
          <w:p w14:paraId="5FB9ABA5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621" w:type="dxa"/>
            <w:vMerge/>
          </w:tcPr>
          <w:p w14:paraId="70FABACC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5" w:type="dxa"/>
          </w:tcPr>
          <w:p w14:paraId="5DDD067D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CRS</w:t>
            </w:r>
          </w:p>
        </w:tc>
        <w:tc>
          <w:tcPr>
            <w:tcW w:w="810" w:type="dxa"/>
          </w:tcPr>
          <w:p w14:paraId="034ED649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DB55B5">
              <w:rPr>
                <w:rFonts w:ascii="Times New Roman" w:hAnsi="Times New Roman" w:cs="Times New Roman"/>
                <w:b/>
                <w:sz w:val="18"/>
              </w:rPr>
              <w:t>ICANS</w:t>
            </w:r>
          </w:p>
        </w:tc>
        <w:tc>
          <w:tcPr>
            <w:tcW w:w="526" w:type="dxa"/>
            <w:vMerge/>
          </w:tcPr>
          <w:p w14:paraId="027F5F14" w14:textId="77777777" w:rsidR="00D10B3A" w:rsidRPr="00DB55B5" w:rsidRDefault="00D10B3A" w:rsidP="00FE5847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D10B3A" w:rsidRPr="00DB55B5" w14:paraId="0762E671" w14:textId="77777777" w:rsidTr="00D10B3A">
        <w:trPr>
          <w:trHeight w:val="590"/>
        </w:trPr>
        <w:tc>
          <w:tcPr>
            <w:tcW w:w="419" w:type="dxa"/>
          </w:tcPr>
          <w:p w14:paraId="22B8B65A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06" w:type="dxa"/>
          </w:tcPr>
          <w:p w14:paraId="2338700A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</w:t>
            </w:r>
          </w:p>
        </w:tc>
        <w:tc>
          <w:tcPr>
            <w:tcW w:w="1486" w:type="dxa"/>
          </w:tcPr>
          <w:p w14:paraId="472F0533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Follicular NHL double expressor</w:t>
            </w:r>
          </w:p>
        </w:tc>
        <w:tc>
          <w:tcPr>
            <w:tcW w:w="946" w:type="dxa"/>
          </w:tcPr>
          <w:p w14:paraId="71E75FFF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23/09/19</w:t>
            </w:r>
          </w:p>
        </w:tc>
        <w:tc>
          <w:tcPr>
            <w:tcW w:w="1080" w:type="dxa"/>
          </w:tcPr>
          <w:p w14:paraId="545ABE1C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07/07/22</w:t>
            </w:r>
          </w:p>
        </w:tc>
        <w:tc>
          <w:tcPr>
            <w:tcW w:w="810" w:type="dxa"/>
          </w:tcPr>
          <w:p w14:paraId="383C1768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CR</w:t>
            </w:r>
          </w:p>
        </w:tc>
        <w:tc>
          <w:tcPr>
            <w:tcW w:w="540" w:type="dxa"/>
          </w:tcPr>
          <w:p w14:paraId="745AC573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31" w:type="dxa"/>
          </w:tcPr>
          <w:p w14:paraId="5955B05B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21.5</w:t>
            </w:r>
          </w:p>
        </w:tc>
        <w:tc>
          <w:tcPr>
            <w:tcW w:w="610" w:type="dxa"/>
          </w:tcPr>
          <w:p w14:paraId="475B7C5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927 days</w:t>
            </w:r>
          </w:p>
        </w:tc>
        <w:tc>
          <w:tcPr>
            <w:tcW w:w="1019" w:type="dxa"/>
          </w:tcPr>
          <w:p w14:paraId="1BBDAA97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621" w:type="dxa"/>
          </w:tcPr>
          <w:p w14:paraId="564610EF" w14:textId="77777777" w:rsidR="00D10B3A" w:rsidRPr="00300A91" w:rsidRDefault="00D10B3A" w:rsidP="00FE5847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300A91">
              <w:rPr>
                <w:rFonts w:ascii="Times New Roman" w:hAnsi="Times New Roman" w:cs="Times New Roman"/>
                <w:sz w:val="18"/>
                <w:lang w:val="en-US"/>
              </w:rPr>
              <w:t>DLCO 62% moderate obstructive disease</w:t>
            </w:r>
          </w:p>
          <w:p w14:paraId="590495DC" w14:textId="77777777" w:rsidR="00D10B3A" w:rsidRPr="00300A91" w:rsidRDefault="00D10B3A" w:rsidP="00FE5847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300A91">
              <w:rPr>
                <w:rFonts w:ascii="Times New Roman" w:hAnsi="Times New Roman" w:cs="Times New Roman"/>
                <w:sz w:val="18"/>
                <w:lang w:val="en-US"/>
              </w:rPr>
              <w:t>EF 55%</w:t>
            </w:r>
          </w:p>
        </w:tc>
        <w:tc>
          <w:tcPr>
            <w:tcW w:w="811" w:type="dxa"/>
          </w:tcPr>
          <w:p w14:paraId="1FF60E7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yescarta</w:t>
            </w:r>
          </w:p>
        </w:tc>
        <w:tc>
          <w:tcPr>
            <w:tcW w:w="1350" w:type="dxa"/>
          </w:tcPr>
          <w:p w14:paraId="3D9684A9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Vincristine, Bleomicin, steroid</w:t>
            </w:r>
          </w:p>
        </w:tc>
        <w:tc>
          <w:tcPr>
            <w:tcW w:w="1621" w:type="dxa"/>
          </w:tcPr>
          <w:p w14:paraId="526C2A8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Fludarabine Cyclophosphamide</w:t>
            </w:r>
          </w:p>
        </w:tc>
        <w:tc>
          <w:tcPr>
            <w:tcW w:w="675" w:type="dxa"/>
          </w:tcPr>
          <w:p w14:paraId="1AA83C6F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10" w:type="dxa"/>
          </w:tcPr>
          <w:p w14:paraId="43233B6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26" w:type="dxa"/>
          </w:tcPr>
          <w:p w14:paraId="39AB9AEA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</w:tr>
      <w:tr w:rsidR="00D10B3A" w:rsidRPr="00DB55B5" w14:paraId="032DD759" w14:textId="77777777" w:rsidTr="00D10B3A">
        <w:trPr>
          <w:trHeight w:val="438"/>
        </w:trPr>
        <w:tc>
          <w:tcPr>
            <w:tcW w:w="419" w:type="dxa"/>
          </w:tcPr>
          <w:p w14:paraId="782F31F2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406" w:type="dxa"/>
          </w:tcPr>
          <w:p w14:paraId="459C1A42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M</w:t>
            </w:r>
          </w:p>
        </w:tc>
        <w:tc>
          <w:tcPr>
            <w:tcW w:w="1486" w:type="dxa"/>
          </w:tcPr>
          <w:p w14:paraId="10A82DDF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DLBCL</w:t>
            </w:r>
          </w:p>
        </w:tc>
        <w:tc>
          <w:tcPr>
            <w:tcW w:w="946" w:type="dxa"/>
          </w:tcPr>
          <w:p w14:paraId="1EF479F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02/07/21</w:t>
            </w:r>
          </w:p>
        </w:tc>
        <w:tc>
          <w:tcPr>
            <w:tcW w:w="1080" w:type="dxa"/>
          </w:tcPr>
          <w:p w14:paraId="23F7A3D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05/04/22</w:t>
            </w:r>
          </w:p>
        </w:tc>
        <w:tc>
          <w:tcPr>
            <w:tcW w:w="810" w:type="dxa"/>
          </w:tcPr>
          <w:p w14:paraId="6E544D68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CR</w:t>
            </w:r>
          </w:p>
        </w:tc>
        <w:tc>
          <w:tcPr>
            <w:tcW w:w="540" w:type="dxa"/>
          </w:tcPr>
          <w:p w14:paraId="332A8FBC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31" w:type="dxa"/>
          </w:tcPr>
          <w:p w14:paraId="02D8EA0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26</w:t>
            </w:r>
          </w:p>
        </w:tc>
        <w:tc>
          <w:tcPr>
            <w:tcW w:w="610" w:type="dxa"/>
          </w:tcPr>
          <w:p w14:paraId="5695DF82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277 days</w:t>
            </w:r>
          </w:p>
        </w:tc>
        <w:tc>
          <w:tcPr>
            <w:tcW w:w="1019" w:type="dxa"/>
          </w:tcPr>
          <w:p w14:paraId="4EAC727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621" w:type="dxa"/>
          </w:tcPr>
          <w:p w14:paraId="48AF3F54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DB55B5">
              <w:rPr>
                <w:rFonts w:ascii="Times New Roman" w:hAnsi="Times New Roman" w:cs="Times New Roman"/>
                <w:sz w:val="18"/>
                <w:lang w:val="en-US"/>
              </w:rPr>
              <w:t>Hypertension, previous smoker, in situ melanoma</w:t>
            </w:r>
          </w:p>
        </w:tc>
        <w:tc>
          <w:tcPr>
            <w:tcW w:w="811" w:type="dxa"/>
          </w:tcPr>
          <w:p w14:paraId="061D5109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yescarta</w:t>
            </w:r>
          </w:p>
        </w:tc>
        <w:tc>
          <w:tcPr>
            <w:tcW w:w="1350" w:type="dxa"/>
          </w:tcPr>
          <w:p w14:paraId="2DBA7FBE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Autologous SCT</w:t>
            </w:r>
          </w:p>
        </w:tc>
        <w:tc>
          <w:tcPr>
            <w:tcW w:w="1621" w:type="dxa"/>
          </w:tcPr>
          <w:p w14:paraId="66C35BB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Fludarabine Cyclophosphamide</w:t>
            </w:r>
          </w:p>
        </w:tc>
        <w:tc>
          <w:tcPr>
            <w:tcW w:w="675" w:type="dxa"/>
          </w:tcPr>
          <w:p w14:paraId="6FA23E17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10" w:type="dxa"/>
          </w:tcPr>
          <w:p w14:paraId="3E34E48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26" w:type="dxa"/>
          </w:tcPr>
          <w:p w14:paraId="0E30DA28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Yes</w:t>
            </w:r>
          </w:p>
        </w:tc>
      </w:tr>
      <w:tr w:rsidR="00D10B3A" w:rsidRPr="00DB55B5" w14:paraId="585E97B7" w14:textId="77777777" w:rsidTr="00D10B3A">
        <w:trPr>
          <w:trHeight w:val="287"/>
        </w:trPr>
        <w:tc>
          <w:tcPr>
            <w:tcW w:w="419" w:type="dxa"/>
          </w:tcPr>
          <w:p w14:paraId="10AB2842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406" w:type="dxa"/>
          </w:tcPr>
          <w:p w14:paraId="113424E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M</w:t>
            </w:r>
          </w:p>
        </w:tc>
        <w:tc>
          <w:tcPr>
            <w:tcW w:w="1486" w:type="dxa"/>
          </w:tcPr>
          <w:p w14:paraId="1879646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DLBCL</w:t>
            </w:r>
          </w:p>
        </w:tc>
        <w:tc>
          <w:tcPr>
            <w:tcW w:w="946" w:type="dxa"/>
          </w:tcPr>
          <w:p w14:paraId="040C8D4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27/12/21</w:t>
            </w:r>
          </w:p>
        </w:tc>
        <w:tc>
          <w:tcPr>
            <w:tcW w:w="1080" w:type="dxa"/>
          </w:tcPr>
          <w:p w14:paraId="70945419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10/05/22</w:t>
            </w:r>
          </w:p>
        </w:tc>
        <w:tc>
          <w:tcPr>
            <w:tcW w:w="810" w:type="dxa"/>
          </w:tcPr>
          <w:p w14:paraId="056B4097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SD (+ secondary AML)</w:t>
            </w:r>
          </w:p>
        </w:tc>
        <w:tc>
          <w:tcPr>
            <w:tcW w:w="540" w:type="dxa"/>
          </w:tcPr>
          <w:p w14:paraId="7E999DEB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531" w:type="dxa"/>
          </w:tcPr>
          <w:p w14:paraId="664C41FF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25.1</w:t>
            </w:r>
          </w:p>
        </w:tc>
        <w:tc>
          <w:tcPr>
            <w:tcW w:w="610" w:type="dxa"/>
          </w:tcPr>
          <w:p w14:paraId="168CB6C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134 days</w:t>
            </w:r>
          </w:p>
        </w:tc>
        <w:tc>
          <w:tcPr>
            <w:tcW w:w="1019" w:type="dxa"/>
          </w:tcPr>
          <w:p w14:paraId="2F4C62F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621" w:type="dxa"/>
          </w:tcPr>
          <w:p w14:paraId="207D1E1B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EF 52%</w:t>
            </w:r>
          </w:p>
        </w:tc>
        <w:tc>
          <w:tcPr>
            <w:tcW w:w="811" w:type="dxa"/>
          </w:tcPr>
          <w:p w14:paraId="7AF8C81F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yescarta</w:t>
            </w:r>
          </w:p>
        </w:tc>
        <w:tc>
          <w:tcPr>
            <w:tcW w:w="1350" w:type="dxa"/>
          </w:tcPr>
          <w:p w14:paraId="3522570E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pixantrone</w:t>
            </w:r>
          </w:p>
        </w:tc>
        <w:tc>
          <w:tcPr>
            <w:tcW w:w="1621" w:type="dxa"/>
          </w:tcPr>
          <w:p w14:paraId="01728F6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Fludarabine Cyclophosphamide</w:t>
            </w:r>
          </w:p>
        </w:tc>
        <w:tc>
          <w:tcPr>
            <w:tcW w:w="675" w:type="dxa"/>
          </w:tcPr>
          <w:p w14:paraId="22F50C2F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10" w:type="dxa"/>
          </w:tcPr>
          <w:p w14:paraId="2DE13AC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6" w:type="dxa"/>
          </w:tcPr>
          <w:p w14:paraId="349878C9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</w:tr>
      <w:tr w:rsidR="00D10B3A" w:rsidRPr="00DB55B5" w14:paraId="45119AD0" w14:textId="77777777" w:rsidTr="00D10B3A">
        <w:trPr>
          <w:trHeight w:val="287"/>
        </w:trPr>
        <w:tc>
          <w:tcPr>
            <w:tcW w:w="419" w:type="dxa"/>
          </w:tcPr>
          <w:p w14:paraId="3FEF1DC3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406" w:type="dxa"/>
          </w:tcPr>
          <w:p w14:paraId="53558E9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M</w:t>
            </w:r>
          </w:p>
        </w:tc>
        <w:tc>
          <w:tcPr>
            <w:tcW w:w="1486" w:type="dxa"/>
          </w:tcPr>
          <w:p w14:paraId="144B2A8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DLBCL</w:t>
            </w:r>
          </w:p>
        </w:tc>
        <w:tc>
          <w:tcPr>
            <w:tcW w:w="946" w:type="dxa"/>
          </w:tcPr>
          <w:p w14:paraId="22AADBA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1/12/21</w:t>
            </w:r>
          </w:p>
        </w:tc>
        <w:tc>
          <w:tcPr>
            <w:tcW w:w="1080" w:type="dxa"/>
          </w:tcPr>
          <w:p w14:paraId="0FB8628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06/05/22</w:t>
            </w:r>
          </w:p>
        </w:tc>
        <w:tc>
          <w:tcPr>
            <w:tcW w:w="810" w:type="dxa"/>
          </w:tcPr>
          <w:p w14:paraId="2FA8302E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PR (retreated after relapse)</w:t>
            </w:r>
          </w:p>
        </w:tc>
        <w:tc>
          <w:tcPr>
            <w:tcW w:w="540" w:type="dxa"/>
          </w:tcPr>
          <w:p w14:paraId="624D207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31" w:type="dxa"/>
          </w:tcPr>
          <w:p w14:paraId="43E3413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28.1</w:t>
            </w:r>
          </w:p>
        </w:tc>
        <w:tc>
          <w:tcPr>
            <w:tcW w:w="610" w:type="dxa"/>
          </w:tcPr>
          <w:p w14:paraId="00496F24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156 days</w:t>
            </w:r>
          </w:p>
        </w:tc>
        <w:tc>
          <w:tcPr>
            <w:tcW w:w="1019" w:type="dxa"/>
          </w:tcPr>
          <w:p w14:paraId="1C39663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621" w:type="dxa"/>
          </w:tcPr>
          <w:p w14:paraId="6113E17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None</w:t>
            </w:r>
          </w:p>
        </w:tc>
        <w:tc>
          <w:tcPr>
            <w:tcW w:w="811" w:type="dxa"/>
          </w:tcPr>
          <w:p w14:paraId="52BC8584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yescarta</w:t>
            </w:r>
          </w:p>
        </w:tc>
        <w:tc>
          <w:tcPr>
            <w:tcW w:w="1350" w:type="dxa"/>
          </w:tcPr>
          <w:p w14:paraId="255AEE2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radiotherapy</w:t>
            </w:r>
          </w:p>
        </w:tc>
        <w:tc>
          <w:tcPr>
            <w:tcW w:w="1621" w:type="dxa"/>
          </w:tcPr>
          <w:p w14:paraId="2C6EEF70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Fludarabine Cyclophosphamide</w:t>
            </w:r>
          </w:p>
        </w:tc>
        <w:tc>
          <w:tcPr>
            <w:tcW w:w="675" w:type="dxa"/>
          </w:tcPr>
          <w:p w14:paraId="36E4680A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10" w:type="dxa"/>
          </w:tcPr>
          <w:p w14:paraId="737824FE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26" w:type="dxa"/>
          </w:tcPr>
          <w:p w14:paraId="63300A8C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</w:tr>
      <w:tr w:rsidR="00D10B3A" w:rsidRPr="00DB55B5" w14:paraId="4A6C3002" w14:textId="77777777" w:rsidTr="00D10B3A">
        <w:trPr>
          <w:trHeight w:val="287"/>
        </w:trPr>
        <w:tc>
          <w:tcPr>
            <w:tcW w:w="419" w:type="dxa"/>
          </w:tcPr>
          <w:p w14:paraId="4F6D045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406" w:type="dxa"/>
          </w:tcPr>
          <w:p w14:paraId="244D45B8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M</w:t>
            </w:r>
          </w:p>
        </w:tc>
        <w:tc>
          <w:tcPr>
            <w:tcW w:w="1486" w:type="dxa"/>
          </w:tcPr>
          <w:p w14:paraId="437866D4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Mantle cell lymphoma</w:t>
            </w:r>
          </w:p>
        </w:tc>
        <w:tc>
          <w:tcPr>
            <w:tcW w:w="946" w:type="dxa"/>
          </w:tcPr>
          <w:p w14:paraId="7D0DBBB0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17/08/22</w:t>
            </w:r>
          </w:p>
        </w:tc>
        <w:tc>
          <w:tcPr>
            <w:tcW w:w="1080" w:type="dxa"/>
          </w:tcPr>
          <w:p w14:paraId="12E645A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16/08/22</w:t>
            </w:r>
          </w:p>
        </w:tc>
        <w:tc>
          <w:tcPr>
            <w:tcW w:w="810" w:type="dxa"/>
          </w:tcPr>
          <w:p w14:paraId="2709DA2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SD</w:t>
            </w:r>
          </w:p>
        </w:tc>
        <w:tc>
          <w:tcPr>
            <w:tcW w:w="540" w:type="dxa"/>
          </w:tcPr>
          <w:p w14:paraId="4003BC07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31" w:type="dxa"/>
          </w:tcPr>
          <w:p w14:paraId="6A511D8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34.1</w:t>
            </w:r>
          </w:p>
        </w:tc>
        <w:tc>
          <w:tcPr>
            <w:tcW w:w="610" w:type="dxa"/>
          </w:tcPr>
          <w:p w14:paraId="44E78F3A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-1 day</w:t>
            </w:r>
          </w:p>
        </w:tc>
        <w:tc>
          <w:tcPr>
            <w:tcW w:w="1019" w:type="dxa"/>
          </w:tcPr>
          <w:p w14:paraId="026E7838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621" w:type="dxa"/>
          </w:tcPr>
          <w:p w14:paraId="6306AF2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Previous smoker</w:t>
            </w:r>
          </w:p>
        </w:tc>
        <w:tc>
          <w:tcPr>
            <w:tcW w:w="811" w:type="dxa"/>
          </w:tcPr>
          <w:p w14:paraId="1279FE2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tecartus</w:t>
            </w:r>
          </w:p>
        </w:tc>
        <w:tc>
          <w:tcPr>
            <w:tcW w:w="1350" w:type="dxa"/>
          </w:tcPr>
          <w:p w14:paraId="6D1700BE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lenalidomide</w:t>
            </w:r>
          </w:p>
        </w:tc>
        <w:tc>
          <w:tcPr>
            <w:tcW w:w="1621" w:type="dxa"/>
          </w:tcPr>
          <w:p w14:paraId="2684612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Fludarabine Cyclophosphamide</w:t>
            </w:r>
          </w:p>
        </w:tc>
        <w:tc>
          <w:tcPr>
            <w:tcW w:w="675" w:type="dxa"/>
          </w:tcPr>
          <w:p w14:paraId="3F90C168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10" w:type="dxa"/>
          </w:tcPr>
          <w:p w14:paraId="2F58864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26" w:type="dxa"/>
          </w:tcPr>
          <w:p w14:paraId="72232C6C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</w:tr>
      <w:tr w:rsidR="00D10B3A" w:rsidRPr="00DB55B5" w14:paraId="3680D696" w14:textId="77777777" w:rsidTr="00D10B3A">
        <w:trPr>
          <w:trHeight w:val="287"/>
        </w:trPr>
        <w:tc>
          <w:tcPr>
            <w:tcW w:w="419" w:type="dxa"/>
          </w:tcPr>
          <w:p w14:paraId="337A9179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406" w:type="dxa"/>
          </w:tcPr>
          <w:p w14:paraId="002B932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</w:t>
            </w:r>
          </w:p>
        </w:tc>
        <w:tc>
          <w:tcPr>
            <w:tcW w:w="1486" w:type="dxa"/>
          </w:tcPr>
          <w:p w14:paraId="22B8B129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DLBCL</w:t>
            </w:r>
          </w:p>
        </w:tc>
        <w:tc>
          <w:tcPr>
            <w:tcW w:w="946" w:type="dxa"/>
          </w:tcPr>
          <w:p w14:paraId="227126A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10/02/21</w:t>
            </w:r>
          </w:p>
        </w:tc>
        <w:tc>
          <w:tcPr>
            <w:tcW w:w="1080" w:type="dxa"/>
          </w:tcPr>
          <w:p w14:paraId="69E46B5E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05/04/22</w:t>
            </w:r>
          </w:p>
        </w:tc>
        <w:tc>
          <w:tcPr>
            <w:tcW w:w="810" w:type="dxa"/>
          </w:tcPr>
          <w:p w14:paraId="7AF7F6C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PR</w:t>
            </w:r>
          </w:p>
        </w:tc>
        <w:tc>
          <w:tcPr>
            <w:tcW w:w="540" w:type="dxa"/>
          </w:tcPr>
          <w:p w14:paraId="15C2ECEA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31" w:type="dxa"/>
          </w:tcPr>
          <w:p w14:paraId="72077E88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22.3</w:t>
            </w:r>
          </w:p>
        </w:tc>
        <w:tc>
          <w:tcPr>
            <w:tcW w:w="610" w:type="dxa"/>
          </w:tcPr>
          <w:p w14:paraId="248E2A1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419 days</w:t>
            </w:r>
          </w:p>
        </w:tc>
        <w:tc>
          <w:tcPr>
            <w:tcW w:w="1019" w:type="dxa"/>
          </w:tcPr>
          <w:p w14:paraId="7CF13913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Yes</w:t>
            </w:r>
          </w:p>
        </w:tc>
        <w:tc>
          <w:tcPr>
            <w:tcW w:w="1621" w:type="dxa"/>
          </w:tcPr>
          <w:p w14:paraId="4D2778C0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None</w:t>
            </w:r>
          </w:p>
        </w:tc>
        <w:tc>
          <w:tcPr>
            <w:tcW w:w="811" w:type="dxa"/>
          </w:tcPr>
          <w:p w14:paraId="7E50387C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kymriah</w:t>
            </w:r>
          </w:p>
        </w:tc>
        <w:tc>
          <w:tcPr>
            <w:tcW w:w="1350" w:type="dxa"/>
          </w:tcPr>
          <w:p w14:paraId="6693EBF9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Autologous SCT</w:t>
            </w:r>
          </w:p>
        </w:tc>
        <w:tc>
          <w:tcPr>
            <w:tcW w:w="1621" w:type="dxa"/>
          </w:tcPr>
          <w:p w14:paraId="53D0A44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Fludarabine Cyclophosphamide</w:t>
            </w:r>
          </w:p>
        </w:tc>
        <w:tc>
          <w:tcPr>
            <w:tcW w:w="675" w:type="dxa"/>
          </w:tcPr>
          <w:p w14:paraId="063ACBBA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10" w:type="dxa"/>
          </w:tcPr>
          <w:p w14:paraId="18A65E30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26" w:type="dxa"/>
          </w:tcPr>
          <w:p w14:paraId="4178131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</w:tr>
      <w:tr w:rsidR="00D10B3A" w:rsidRPr="00DB55B5" w14:paraId="1ED312E5" w14:textId="77777777" w:rsidTr="00D10B3A">
        <w:trPr>
          <w:trHeight w:val="287"/>
        </w:trPr>
        <w:tc>
          <w:tcPr>
            <w:tcW w:w="419" w:type="dxa"/>
          </w:tcPr>
          <w:p w14:paraId="07B4F6B0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406" w:type="dxa"/>
          </w:tcPr>
          <w:p w14:paraId="4468684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</w:t>
            </w:r>
          </w:p>
        </w:tc>
        <w:tc>
          <w:tcPr>
            <w:tcW w:w="1486" w:type="dxa"/>
          </w:tcPr>
          <w:p w14:paraId="747510F4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DLBCL</w:t>
            </w:r>
          </w:p>
        </w:tc>
        <w:tc>
          <w:tcPr>
            <w:tcW w:w="946" w:type="dxa"/>
          </w:tcPr>
          <w:p w14:paraId="4A186470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29/08/22</w:t>
            </w:r>
          </w:p>
        </w:tc>
        <w:tc>
          <w:tcPr>
            <w:tcW w:w="1080" w:type="dxa"/>
          </w:tcPr>
          <w:p w14:paraId="24D20A03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24/08/22</w:t>
            </w:r>
          </w:p>
        </w:tc>
        <w:tc>
          <w:tcPr>
            <w:tcW w:w="810" w:type="dxa"/>
          </w:tcPr>
          <w:p w14:paraId="28D6C918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SD</w:t>
            </w:r>
          </w:p>
        </w:tc>
        <w:tc>
          <w:tcPr>
            <w:tcW w:w="540" w:type="dxa"/>
          </w:tcPr>
          <w:p w14:paraId="52ED537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31" w:type="dxa"/>
          </w:tcPr>
          <w:p w14:paraId="75A6F8F4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19.5</w:t>
            </w:r>
          </w:p>
        </w:tc>
        <w:tc>
          <w:tcPr>
            <w:tcW w:w="610" w:type="dxa"/>
          </w:tcPr>
          <w:p w14:paraId="21A99FDB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-5 days</w:t>
            </w:r>
          </w:p>
        </w:tc>
        <w:tc>
          <w:tcPr>
            <w:tcW w:w="1019" w:type="dxa"/>
          </w:tcPr>
          <w:p w14:paraId="036647BD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621" w:type="dxa"/>
          </w:tcPr>
          <w:p w14:paraId="05DAD37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EF 49%</w:t>
            </w:r>
          </w:p>
        </w:tc>
        <w:tc>
          <w:tcPr>
            <w:tcW w:w="811" w:type="dxa"/>
          </w:tcPr>
          <w:p w14:paraId="36EF196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kymriah</w:t>
            </w:r>
          </w:p>
        </w:tc>
        <w:tc>
          <w:tcPr>
            <w:tcW w:w="1350" w:type="dxa"/>
          </w:tcPr>
          <w:p w14:paraId="0DAD6AF8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Autologous SCT</w:t>
            </w:r>
          </w:p>
        </w:tc>
        <w:tc>
          <w:tcPr>
            <w:tcW w:w="1621" w:type="dxa"/>
          </w:tcPr>
          <w:p w14:paraId="50ED5F92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Fludarabine Cyclophosphamide</w:t>
            </w:r>
          </w:p>
        </w:tc>
        <w:tc>
          <w:tcPr>
            <w:tcW w:w="675" w:type="dxa"/>
          </w:tcPr>
          <w:p w14:paraId="3D7835B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10" w:type="dxa"/>
          </w:tcPr>
          <w:p w14:paraId="47B16082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26" w:type="dxa"/>
          </w:tcPr>
          <w:p w14:paraId="7AD02973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</w:tr>
      <w:tr w:rsidR="00D10B3A" w:rsidRPr="002B72C2" w14:paraId="66EEA4F4" w14:textId="77777777" w:rsidTr="00D10B3A">
        <w:trPr>
          <w:trHeight w:val="438"/>
        </w:trPr>
        <w:tc>
          <w:tcPr>
            <w:tcW w:w="419" w:type="dxa"/>
          </w:tcPr>
          <w:p w14:paraId="2288A73F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406" w:type="dxa"/>
          </w:tcPr>
          <w:p w14:paraId="6F84DD5F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</w:t>
            </w:r>
          </w:p>
        </w:tc>
        <w:tc>
          <w:tcPr>
            <w:tcW w:w="1486" w:type="dxa"/>
          </w:tcPr>
          <w:p w14:paraId="572D7C46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Follicular NHL</w:t>
            </w:r>
          </w:p>
        </w:tc>
        <w:tc>
          <w:tcPr>
            <w:tcW w:w="946" w:type="dxa"/>
          </w:tcPr>
          <w:p w14:paraId="07055F87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26/10/20</w:t>
            </w:r>
          </w:p>
        </w:tc>
        <w:tc>
          <w:tcPr>
            <w:tcW w:w="1080" w:type="dxa"/>
          </w:tcPr>
          <w:p w14:paraId="742E6634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10/5/22</w:t>
            </w:r>
          </w:p>
        </w:tc>
        <w:tc>
          <w:tcPr>
            <w:tcW w:w="810" w:type="dxa"/>
          </w:tcPr>
          <w:p w14:paraId="3313C084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CR</w:t>
            </w:r>
          </w:p>
        </w:tc>
        <w:tc>
          <w:tcPr>
            <w:tcW w:w="540" w:type="dxa"/>
          </w:tcPr>
          <w:p w14:paraId="17CD69E3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31" w:type="dxa"/>
          </w:tcPr>
          <w:p w14:paraId="3E63EC73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28.8</w:t>
            </w:r>
          </w:p>
        </w:tc>
        <w:tc>
          <w:tcPr>
            <w:tcW w:w="610" w:type="dxa"/>
          </w:tcPr>
          <w:p w14:paraId="1A72E074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561 days</w:t>
            </w:r>
          </w:p>
        </w:tc>
        <w:tc>
          <w:tcPr>
            <w:tcW w:w="1019" w:type="dxa"/>
          </w:tcPr>
          <w:p w14:paraId="44199277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621" w:type="dxa"/>
          </w:tcPr>
          <w:p w14:paraId="2414AE48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Hypertension,antiphospholipid syndrome</w:t>
            </w:r>
          </w:p>
        </w:tc>
        <w:tc>
          <w:tcPr>
            <w:tcW w:w="811" w:type="dxa"/>
          </w:tcPr>
          <w:p w14:paraId="486ECBD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yescarta</w:t>
            </w:r>
          </w:p>
        </w:tc>
        <w:tc>
          <w:tcPr>
            <w:tcW w:w="1350" w:type="dxa"/>
          </w:tcPr>
          <w:p w14:paraId="5D8E95C0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R-Gemox</w:t>
            </w:r>
          </w:p>
        </w:tc>
        <w:tc>
          <w:tcPr>
            <w:tcW w:w="1621" w:type="dxa"/>
          </w:tcPr>
          <w:p w14:paraId="4213CBC1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Fludarabine Cyclophosphamide</w:t>
            </w:r>
          </w:p>
        </w:tc>
        <w:tc>
          <w:tcPr>
            <w:tcW w:w="675" w:type="dxa"/>
          </w:tcPr>
          <w:p w14:paraId="0C7C7F43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10" w:type="dxa"/>
          </w:tcPr>
          <w:p w14:paraId="1F2AE025" w14:textId="77777777" w:rsidR="00D10B3A" w:rsidRPr="00DB55B5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6" w:type="dxa"/>
          </w:tcPr>
          <w:p w14:paraId="4AE5A4C3" w14:textId="77777777" w:rsidR="00D10B3A" w:rsidRPr="002B72C2" w:rsidRDefault="00D10B3A" w:rsidP="00FE5847">
            <w:pPr>
              <w:rPr>
                <w:rFonts w:ascii="Times New Roman" w:hAnsi="Times New Roman" w:cs="Times New Roman"/>
                <w:sz w:val="18"/>
              </w:rPr>
            </w:pPr>
            <w:r w:rsidRPr="00DB55B5">
              <w:rPr>
                <w:rFonts w:ascii="Times New Roman" w:hAnsi="Times New Roman" w:cs="Times New Roman"/>
                <w:sz w:val="18"/>
              </w:rPr>
              <w:t>No</w:t>
            </w:r>
          </w:p>
        </w:tc>
      </w:tr>
    </w:tbl>
    <w:p w14:paraId="6C3B15DB" w14:textId="77777777" w:rsidR="00D10B3A" w:rsidRPr="003B20A5" w:rsidRDefault="00D10B3A" w:rsidP="00D10B3A">
      <w:pPr>
        <w:spacing w:line="360" w:lineRule="auto"/>
        <w:jc w:val="both"/>
        <w:rPr>
          <w:lang w:val="en-US"/>
        </w:rPr>
      </w:pPr>
    </w:p>
    <w:p w14:paraId="31C25E02" w14:textId="77777777" w:rsidR="00D10B3A" w:rsidRPr="00C24C0E" w:rsidRDefault="00D10B3A" w:rsidP="00D10B3A">
      <w:pPr>
        <w:rPr>
          <w:lang w:val="en-US"/>
        </w:rPr>
      </w:pPr>
    </w:p>
    <w:p w14:paraId="089D387D" w14:textId="77777777" w:rsidR="00D10B3A" w:rsidRDefault="00D10B3A" w:rsidP="00D10B3A">
      <w:pPr>
        <w:jc w:val="both"/>
        <w:rPr>
          <w:b/>
          <w:lang w:val="en-US"/>
        </w:rPr>
      </w:pPr>
    </w:p>
    <w:p w14:paraId="673DFC76" w14:textId="77777777" w:rsidR="00CA67E5" w:rsidRDefault="00D10B3A"/>
    <w:sectPr w:rsidR="00CA67E5" w:rsidSect="00D10B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3A"/>
    <w:rsid w:val="00753CA0"/>
    <w:rsid w:val="00AC3DA1"/>
    <w:rsid w:val="00D07031"/>
    <w:rsid w:val="00D1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5A257"/>
  <w15:chartTrackingRefBased/>
  <w15:docId w15:val="{ECA65CCC-C4FF-48B2-9FE1-74DF1596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3A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B3A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>Springer Nature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2023-02-23T11:36:00Z</dcterms:created>
  <dcterms:modified xsi:type="dcterms:W3CDTF">2023-02-23T11:36:00Z</dcterms:modified>
</cp:coreProperties>
</file>