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CE27" w14:textId="5D880CB9" w:rsidR="002B6A17" w:rsidRDefault="00FE3903" w:rsidP="002B6A17">
      <w:pPr>
        <w:spacing w:line="480" w:lineRule="auto"/>
        <w:rPr>
          <w:lang w:val="en-US"/>
        </w:rPr>
      </w:pPr>
      <w:r w:rsidRPr="00FE3903">
        <w:rPr>
          <w:b/>
          <w:bCs/>
        </w:rPr>
        <w:t>Online Resource 10</w:t>
      </w:r>
      <w:r w:rsidR="002B6A17" w:rsidRPr="008D46A1">
        <w:t xml:space="preserve">. Trait profiles of the dusky flounder </w:t>
      </w:r>
      <w:r w:rsidR="002B6A17" w:rsidRPr="008D46A1">
        <w:rPr>
          <w:i/>
          <w:iCs/>
        </w:rPr>
        <w:t xml:space="preserve">Syacium papillosum </w:t>
      </w:r>
      <w:r w:rsidR="002B6A17" w:rsidRPr="008D46A1">
        <w:t xml:space="preserve">for each region: blue, Coatzacoalcos, Veracruz - Tamaulipas (VT); red Norwthestern Yucatan shelf - Coatzacoalcos, Veracruz (NYV); green Yucatan shelf (YS). </w:t>
      </w:r>
      <w:r w:rsidR="002B6A17" w:rsidRPr="00322635">
        <w:rPr>
          <w:lang w:val="en-US"/>
        </w:rPr>
        <w:t xml:space="preserve">A) Body covering; B) Transmission; C) Feeding mode; D) Life stage; E) </w:t>
      </w:r>
      <w:proofErr w:type="spellStart"/>
      <w:r w:rsidR="002B6A17" w:rsidRPr="00322635">
        <w:rPr>
          <w:lang w:val="en-US"/>
        </w:rPr>
        <w:t>Attachmment</w:t>
      </w:r>
      <w:proofErr w:type="spellEnd"/>
      <w:r w:rsidR="002B6A17" w:rsidRPr="00322635">
        <w:rPr>
          <w:lang w:val="en-US"/>
        </w:rPr>
        <w:t xml:space="preserve"> organs; F) </w:t>
      </w:r>
      <w:proofErr w:type="gramStart"/>
      <w:r w:rsidR="002B6A17" w:rsidRPr="00322635">
        <w:rPr>
          <w:lang w:val="en-US"/>
        </w:rPr>
        <w:t>Both kind</w:t>
      </w:r>
      <w:proofErr w:type="gramEnd"/>
      <w:r w:rsidR="002B6A17" w:rsidRPr="00322635">
        <w:rPr>
          <w:lang w:val="en-US"/>
        </w:rPr>
        <w:t xml:space="preserve"> of attachment organs.</w:t>
      </w:r>
    </w:p>
    <w:p w14:paraId="415A899E" w14:textId="3BD5FFDE" w:rsidR="007E469D" w:rsidRPr="002B6A17" w:rsidRDefault="002B6A17">
      <w:pPr>
        <w:rPr>
          <w:lang w:val="en-US"/>
        </w:rPr>
      </w:pPr>
      <w:r w:rsidRPr="000D6231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BC5C8C3" wp14:editId="63286CFB">
            <wp:simplePos x="0" y="0"/>
            <wp:positionH relativeFrom="column">
              <wp:posOffset>583660</wp:posOffset>
            </wp:positionH>
            <wp:positionV relativeFrom="paragraph">
              <wp:posOffset>206835</wp:posOffset>
            </wp:positionV>
            <wp:extent cx="7344383" cy="4470403"/>
            <wp:effectExtent l="0" t="0" r="0" b="0"/>
            <wp:wrapSquare wrapText="bothSides"/>
            <wp:docPr id="17" name="Picture 1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box and whisker char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383" cy="44704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469D" w:rsidRPr="002B6A17" w:rsidSect="002B6A1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17"/>
    <w:rsid w:val="002B6A17"/>
    <w:rsid w:val="00312BD4"/>
    <w:rsid w:val="007E469D"/>
    <w:rsid w:val="00E94D9A"/>
    <w:rsid w:val="00FE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856CE"/>
  <w15:chartTrackingRefBased/>
  <w15:docId w15:val="{47137A60-5D68-D146-85E7-EBD6BFBC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A17"/>
    <w:rPr>
      <w:rFonts w:ascii="Times New Roman" w:eastAsia="Times New Roman" w:hAnsi="Times New Roman" w:cs="Times New Roman"/>
      <w:lang w:val="es-MX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 Martínez Víctor Manuel</dc:creator>
  <cp:keywords/>
  <dc:description/>
  <cp:lastModifiedBy>Vidal Martínez Víctor Manuel</cp:lastModifiedBy>
  <cp:revision>2</cp:revision>
  <dcterms:created xsi:type="dcterms:W3CDTF">2023-02-23T21:21:00Z</dcterms:created>
  <dcterms:modified xsi:type="dcterms:W3CDTF">2023-02-24T00:12:00Z</dcterms:modified>
</cp:coreProperties>
</file>