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3A37" w14:textId="40084412" w:rsidR="007E469D" w:rsidRDefault="00D81843" w:rsidP="000E31FF">
      <w:pPr>
        <w:spacing w:line="480" w:lineRule="auto"/>
        <w:rPr>
          <w:rFonts w:ascii="Times New Roman" w:hAnsi="Times New Roman" w:cs="Times New Roman"/>
          <w:lang w:val="en-US"/>
        </w:rPr>
      </w:pPr>
      <w:r w:rsidRPr="00D81843">
        <w:rPr>
          <w:rFonts w:ascii="Times New Roman" w:hAnsi="Times New Roman" w:cs="Times New Roman"/>
          <w:b/>
          <w:bCs/>
          <w:lang w:val="en-US"/>
        </w:rPr>
        <w:t>Online Resource 6</w:t>
      </w:r>
      <w:r>
        <w:rPr>
          <w:rFonts w:ascii="Times New Roman" w:hAnsi="Times New Roman" w:cs="Times New Roman"/>
          <w:lang w:val="en-US"/>
        </w:rPr>
        <w:t>.</w:t>
      </w:r>
      <w:r w:rsidR="000E31FF" w:rsidRPr="000E31FF">
        <w:rPr>
          <w:rFonts w:ascii="Times New Roman" w:hAnsi="Times New Roman" w:cs="Times New Roman"/>
          <w:lang w:val="en-US"/>
        </w:rPr>
        <w:t xml:space="preserve"> </w:t>
      </w:r>
      <w:r w:rsidR="000E31FF" w:rsidRPr="000E31FF">
        <w:rPr>
          <w:rFonts w:ascii="Times New Roman" w:hAnsi="Times New Roman" w:cs="Times New Roman"/>
          <w:lang w:val="en-GB"/>
        </w:rPr>
        <w:t>Non-metric multidimensional scaling (NMDS) (bootstrap; 50 iterations) N</w:t>
      </w:r>
      <w:r w:rsidR="000E31FF" w:rsidRPr="000E31FF">
        <w:rPr>
          <w:rFonts w:ascii="Times New Roman" w:hAnsi="Times New Roman" w:cs="Times New Roman"/>
          <w:lang w:val="en-US"/>
        </w:rPr>
        <w:t xml:space="preserve">MDS showing the variations of the metazoan parasite assemblages of </w:t>
      </w:r>
      <w:r w:rsidR="000E31FF" w:rsidRPr="000E31FF">
        <w:rPr>
          <w:rFonts w:ascii="Times New Roman" w:hAnsi="Times New Roman" w:cs="Times New Roman"/>
          <w:i/>
          <w:iCs/>
          <w:lang w:val="en-US"/>
        </w:rPr>
        <w:t xml:space="preserve">S. </w:t>
      </w:r>
      <w:proofErr w:type="spellStart"/>
      <w:r w:rsidR="000E31FF" w:rsidRPr="000E31FF">
        <w:rPr>
          <w:rFonts w:ascii="Times New Roman" w:hAnsi="Times New Roman" w:cs="Times New Roman"/>
          <w:i/>
          <w:iCs/>
          <w:lang w:val="en-US"/>
        </w:rPr>
        <w:t>gunteri</w:t>
      </w:r>
      <w:proofErr w:type="spellEnd"/>
      <w:r w:rsidR="000E31FF" w:rsidRPr="000E31FF">
        <w:rPr>
          <w:rFonts w:ascii="Times New Roman" w:hAnsi="Times New Roman" w:cs="Times New Roman"/>
          <w:lang w:val="en-US"/>
        </w:rPr>
        <w:t xml:space="preserve"> (orange color) </w:t>
      </w:r>
      <w:r w:rsidR="000E31FF" w:rsidRPr="000E31FF">
        <w:rPr>
          <w:rFonts w:ascii="Times New Roman" w:hAnsi="Times New Roman" w:cs="Times New Roman"/>
          <w:i/>
          <w:iCs/>
          <w:lang w:val="en-US"/>
        </w:rPr>
        <w:t xml:space="preserve">S. </w:t>
      </w:r>
      <w:proofErr w:type="spellStart"/>
      <w:r w:rsidR="000E31FF" w:rsidRPr="000E31FF">
        <w:rPr>
          <w:rFonts w:ascii="Times New Roman" w:hAnsi="Times New Roman" w:cs="Times New Roman"/>
          <w:i/>
          <w:iCs/>
          <w:lang w:val="en-US"/>
        </w:rPr>
        <w:t>papillosum</w:t>
      </w:r>
      <w:proofErr w:type="spellEnd"/>
      <w:r w:rsidR="000E31FF" w:rsidRPr="000E31FF">
        <w:rPr>
          <w:rFonts w:ascii="Times New Roman" w:hAnsi="Times New Roman" w:cs="Times New Roman"/>
          <w:lang w:val="en-US"/>
        </w:rPr>
        <w:t xml:space="preserve"> (blue color) in the southern Gulf of Mexico for species (A) and functional groups (B) between regions [Coatzacoalcos, Veracruz - Tamaulipas (VT), </w:t>
      </w:r>
      <w:proofErr w:type="spellStart"/>
      <w:r w:rsidR="000E31FF" w:rsidRPr="000E31FF">
        <w:rPr>
          <w:rFonts w:ascii="Times New Roman" w:hAnsi="Times New Roman" w:cs="Times New Roman"/>
          <w:lang w:val="en-US"/>
        </w:rPr>
        <w:t>Northestern</w:t>
      </w:r>
      <w:proofErr w:type="spellEnd"/>
      <w:r w:rsidR="000E31FF" w:rsidRPr="000E31FF">
        <w:rPr>
          <w:rFonts w:ascii="Times New Roman" w:hAnsi="Times New Roman" w:cs="Times New Roman"/>
          <w:lang w:val="en-US"/>
        </w:rPr>
        <w:t xml:space="preserve"> Yucatan shelf - Coatzacoalcos, Veracruz (NYV), Yucatan shelf (YS)] and hosts. The black symbols are the centroids obtained after 50 bootstrap iterations.</w:t>
      </w:r>
    </w:p>
    <w:p w14:paraId="75283F2B" w14:textId="240C4FBB" w:rsidR="000E31FF" w:rsidRDefault="000E31FF" w:rsidP="000E31FF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75B7D32" w14:textId="6F36EF23" w:rsidR="000E31FF" w:rsidRPr="000E31FF" w:rsidRDefault="000E31FF" w:rsidP="000E31FF">
      <w:pPr>
        <w:spacing w:line="480" w:lineRule="auto"/>
        <w:rPr>
          <w:rFonts w:ascii="Times New Roman" w:hAnsi="Times New Roman" w:cs="Times New Roman"/>
        </w:rPr>
      </w:pPr>
      <w:r w:rsidRPr="00A242E2">
        <w:rPr>
          <w:noProof/>
          <w:lang w:val="en-GB"/>
        </w:rPr>
        <w:drawing>
          <wp:inline distT="0" distB="0" distL="0" distR="0" wp14:anchorId="298108ED" wp14:editId="5E24E94E">
            <wp:extent cx="5311302" cy="6212233"/>
            <wp:effectExtent l="0" t="0" r="0" b="0"/>
            <wp:docPr id="1" name="Imagen 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hart, rada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5523" cy="638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1FF" w:rsidRPr="000E3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FF"/>
    <w:rsid w:val="000D42FB"/>
    <w:rsid w:val="000E31FF"/>
    <w:rsid w:val="00312BD4"/>
    <w:rsid w:val="007E469D"/>
    <w:rsid w:val="00D81843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2CC80"/>
  <w15:chartTrackingRefBased/>
  <w15:docId w15:val="{E6850653-F058-C945-B9B0-19EF46F3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2023-02-23T20:49:00Z</dcterms:created>
  <dcterms:modified xsi:type="dcterms:W3CDTF">2023-02-24T00:07:00Z</dcterms:modified>
</cp:coreProperties>
</file>