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837997" w14:textId="75942028" w:rsidR="00724693" w:rsidRPr="00724693" w:rsidRDefault="00724693" w:rsidP="00724693">
      <w:pPr>
        <w:rPr>
          <w:rFonts w:ascii="Times New Roman" w:hAnsi="Times New Roman" w:cs="Times New Roman"/>
          <w:b/>
          <w:bCs/>
          <w:sz w:val="32"/>
          <w:szCs w:val="32"/>
          <w:lang w:val="en-CA" w:eastAsia="en-US"/>
        </w:rPr>
      </w:pPr>
      <w:r w:rsidRPr="00724693">
        <w:rPr>
          <w:rFonts w:ascii="Times New Roman" w:hAnsi="Times New Roman" w:cs="Times New Roman" w:hint="cs"/>
          <w:b/>
          <w:bCs/>
          <w:sz w:val="32"/>
          <w:szCs w:val="32"/>
          <w:lang w:val="en-CA" w:eastAsia="en-US"/>
        </w:rPr>
        <w:t>S</w:t>
      </w:r>
      <w:r w:rsidRPr="00724693">
        <w:rPr>
          <w:rFonts w:ascii="Times New Roman" w:hAnsi="Times New Roman" w:cs="Times New Roman"/>
          <w:b/>
          <w:bCs/>
          <w:sz w:val="32"/>
          <w:szCs w:val="32"/>
          <w:lang w:val="en-CA" w:eastAsia="en-US"/>
        </w:rPr>
        <w:t>upplementary Information for</w:t>
      </w:r>
    </w:p>
    <w:p w14:paraId="4FF271B1" w14:textId="5A6595C0" w:rsidR="00724693" w:rsidRPr="00CD374B" w:rsidRDefault="00DB563C" w:rsidP="00724693">
      <w:pPr>
        <w:widowControl/>
        <w:spacing w:line="360" w:lineRule="auto"/>
        <w:contextualSpacing/>
        <w:rPr>
          <w:rFonts w:ascii="Times New Roman" w:eastAsia="宋体" w:hAnsi="Times New Roman" w:cs="Times New Roman"/>
          <w:b/>
          <w:spacing w:val="-10"/>
          <w:kern w:val="28"/>
          <w:sz w:val="32"/>
          <w:szCs w:val="52"/>
          <w:lang w:val="en-CA" w:eastAsia="en-US"/>
        </w:rPr>
      </w:pPr>
      <w:r w:rsidRPr="00CD374B">
        <w:rPr>
          <w:rFonts w:ascii="Times New Roman" w:eastAsia="宋体" w:hAnsi="Times New Roman" w:cs="Times New Roman"/>
          <w:b/>
          <w:spacing w:val="-10"/>
          <w:kern w:val="28"/>
          <w:sz w:val="28"/>
          <w:szCs w:val="48"/>
          <w:lang w:val="en-CA" w:eastAsia="en-US"/>
        </w:rPr>
        <w:t>Delineation of Functional Changes and Associated Cortical Transcriptomic Profiles for Autism Spectrum Disorders</w:t>
      </w:r>
    </w:p>
    <w:p w14:paraId="0638EC54" w14:textId="3BDC0939" w:rsidR="00724693" w:rsidRPr="00724693" w:rsidRDefault="00724693" w:rsidP="00724693">
      <w:pPr>
        <w:widowControl/>
        <w:spacing w:after="160" w:line="360" w:lineRule="auto"/>
        <w:rPr>
          <w:rFonts w:ascii="Times New Roman" w:eastAsia="Calibri" w:hAnsi="Times New Roman" w:cs="Times New Roman"/>
          <w:b/>
          <w:kern w:val="0"/>
          <w:sz w:val="28"/>
          <w:szCs w:val="28"/>
          <w:lang w:val="en-CA" w:eastAsia="en-US"/>
        </w:rPr>
      </w:pPr>
      <w:r w:rsidRPr="00724693">
        <w:rPr>
          <w:rFonts w:ascii="Times New Roman" w:eastAsia="Calibri" w:hAnsi="Times New Roman" w:cs="Times New Roman"/>
          <w:kern w:val="0"/>
          <w:sz w:val="24"/>
          <w:lang w:val="en-CA" w:eastAsia="en-US"/>
        </w:rPr>
        <w:t>Yanling Li, Rui Li, Jia Yang, Yingzi Ma</w:t>
      </w:r>
      <w:r>
        <w:rPr>
          <w:rFonts w:ascii="Times New Roman" w:eastAsia="Calibri" w:hAnsi="Times New Roman" w:cs="Times New Roman"/>
          <w:kern w:val="0"/>
          <w:sz w:val="24"/>
          <w:lang w:val="en-CA" w:eastAsia="en-US"/>
        </w:rPr>
        <w:t>,</w:t>
      </w:r>
      <w:r w:rsidRPr="00724693">
        <w:rPr>
          <w:rFonts w:ascii="Times New Roman" w:eastAsia="Calibri" w:hAnsi="Times New Roman" w:cs="Times New Roman"/>
          <w:kern w:val="0"/>
          <w:sz w:val="24"/>
          <w:lang w:val="en-CA" w:eastAsia="en-US"/>
        </w:rPr>
        <w:t xml:space="preserve"> Jing </w:t>
      </w:r>
      <w:proofErr w:type="spellStart"/>
      <w:r w:rsidRPr="00724693">
        <w:rPr>
          <w:rFonts w:ascii="Times New Roman" w:eastAsia="Calibri" w:hAnsi="Times New Roman" w:cs="Times New Roman"/>
          <w:kern w:val="0"/>
          <w:sz w:val="24"/>
          <w:lang w:val="en-CA" w:eastAsia="en-US"/>
        </w:rPr>
        <w:t>Su</w:t>
      </w:r>
      <w:proofErr w:type="spellEnd"/>
      <w:r w:rsidRPr="00724693">
        <w:rPr>
          <w:rFonts w:ascii="Times New Roman" w:eastAsia="Calibri" w:hAnsi="Times New Roman" w:cs="Times New Roman"/>
          <w:kern w:val="0"/>
          <w:sz w:val="24"/>
          <w:lang w:val="en-CA" w:eastAsia="en-US"/>
        </w:rPr>
        <w:t xml:space="preserve">, Xiaohui Yu, </w:t>
      </w:r>
      <w:proofErr w:type="spellStart"/>
      <w:r w:rsidRPr="00724693">
        <w:rPr>
          <w:rFonts w:ascii="Times New Roman" w:eastAsia="Calibri" w:hAnsi="Times New Roman" w:cs="Times New Roman"/>
          <w:kern w:val="0"/>
          <w:sz w:val="24"/>
          <w:lang w:val="en-CA" w:eastAsia="en-US"/>
        </w:rPr>
        <w:t>Kexuan</w:t>
      </w:r>
      <w:proofErr w:type="spellEnd"/>
      <w:r w:rsidRPr="00724693">
        <w:rPr>
          <w:rFonts w:ascii="Times New Roman" w:eastAsia="Calibri" w:hAnsi="Times New Roman" w:cs="Times New Roman"/>
          <w:kern w:val="0"/>
          <w:sz w:val="24"/>
          <w:lang w:val="en-CA" w:eastAsia="en-US"/>
        </w:rPr>
        <w:t xml:space="preserve"> Chen, </w:t>
      </w:r>
      <w:proofErr w:type="spellStart"/>
      <w:r w:rsidRPr="00724693">
        <w:rPr>
          <w:rFonts w:ascii="Times New Roman" w:eastAsia="Calibri" w:hAnsi="Times New Roman" w:cs="Times New Roman"/>
          <w:kern w:val="0"/>
          <w:sz w:val="24"/>
          <w:lang w:val="en-CA" w:eastAsia="en-US"/>
        </w:rPr>
        <w:t>Fengmei</w:t>
      </w:r>
      <w:proofErr w:type="spellEnd"/>
      <w:r w:rsidRPr="00724693">
        <w:rPr>
          <w:rFonts w:ascii="Times New Roman" w:eastAsia="Calibri" w:hAnsi="Times New Roman" w:cs="Times New Roman"/>
          <w:kern w:val="0"/>
          <w:sz w:val="24"/>
          <w:lang w:val="en-CA" w:eastAsia="en-US"/>
        </w:rPr>
        <w:t xml:space="preserve"> Lu, </w:t>
      </w:r>
      <w:proofErr w:type="spellStart"/>
      <w:r w:rsidR="00DB563C" w:rsidRPr="00DB563C">
        <w:rPr>
          <w:rFonts w:ascii="Times New Roman" w:eastAsia="Calibri" w:hAnsi="Times New Roman" w:cs="Times New Roman"/>
          <w:kern w:val="0"/>
          <w:sz w:val="24"/>
          <w:lang w:val="en-CA" w:eastAsia="en-US"/>
        </w:rPr>
        <w:t>Yongchang</w:t>
      </w:r>
      <w:proofErr w:type="spellEnd"/>
      <w:r w:rsidR="00DB563C" w:rsidRPr="00DB563C">
        <w:rPr>
          <w:rFonts w:ascii="Times New Roman" w:eastAsia="Calibri" w:hAnsi="Times New Roman" w:cs="Times New Roman"/>
          <w:kern w:val="0"/>
          <w:sz w:val="24"/>
          <w:lang w:val="en-CA" w:eastAsia="en-US"/>
        </w:rPr>
        <w:t xml:space="preserve"> Chen</w:t>
      </w:r>
      <w:r w:rsidR="00DB563C">
        <w:rPr>
          <w:rFonts w:ascii="Times New Roman" w:eastAsia="Calibri" w:hAnsi="Times New Roman" w:cs="Times New Roman"/>
          <w:kern w:val="0"/>
          <w:sz w:val="24"/>
          <w:lang w:val="en-CA" w:eastAsia="en-US"/>
        </w:rPr>
        <w:t xml:space="preserve">, </w:t>
      </w:r>
      <w:proofErr w:type="spellStart"/>
      <w:r w:rsidRPr="00724693">
        <w:rPr>
          <w:rFonts w:ascii="Times New Roman" w:eastAsia="Calibri" w:hAnsi="Times New Roman" w:cs="Times New Roman"/>
          <w:kern w:val="0"/>
          <w:sz w:val="24"/>
          <w:lang w:val="en-CA" w:eastAsia="en-US"/>
        </w:rPr>
        <w:t>Jiaojian</w:t>
      </w:r>
      <w:proofErr w:type="spellEnd"/>
      <w:r w:rsidRPr="00724693">
        <w:rPr>
          <w:rFonts w:ascii="Times New Roman" w:eastAsia="Calibri" w:hAnsi="Times New Roman" w:cs="Times New Roman"/>
          <w:kern w:val="0"/>
          <w:sz w:val="24"/>
          <w:lang w:val="en-CA" w:eastAsia="en-US"/>
        </w:rPr>
        <w:t xml:space="preserve"> Wang</w:t>
      </w:r>
    </w:p>
    <w:p w14:paraId="7529F2E3" w14:textId="77777777" w:rsidR="00724693" w:rsidRDefault="00724693" w:rsidP="00724693">
      <w:pPr>
        <w:widowControl/>
        <w:spacing w:after="160" w:line="360" w:lineRule="auto"/>
        <w:rPr>
          <w:rFonts w:ascii="Times New Roman" w:eastAsia="Calibri" w:hAnsi="Times New Roman" w:cs="Times New Roman"/>
          <w:kern w:val="0"/>
          <w:sz w:val="24"/>
          <w:lang w:val="en-CA" w:eastAsia="en-US"/>
        </w:rPr>
      </w:pPr>
      <w:r w:rsidRPr="00724693">
        <w:rPr>
          <w:rFonts w:ascii="Times New Roman" w:eastAsia="Calibri" w:hAnsi="Times New Roman" w:cs="Times New Roman"/>
          <w:kern w:val="0"/>
          <w:sz w:val="24"/>
          <w:lang w:val="en-CA" w:eastAsia="en-US"/>
        </w:rPr>
        <w:t>Correspond</w:t>
      </w:r>
      <w:r>
        <w:rPr>
          <w:rFonts w:ascii="Times New Roman" w:eastAsia="Calibri" w:hAnsi="Times New Roman" w:cs="Times New Roman"/>
          <w:kern w:val="0"/>
          <w:sz w:val="24"/>
          <w:lang w:val="en-CA" w:eastAsia="en-US"/>
        </w:rPr>
        <w:t>ing Author</w:t>
      </w:r>
      <w:r w:rsidRPr="00724693">
        <w:rPr>
          <w:rFonts w:ascii="Times New Roman" w:eastAsia="Calibri" w:hAnsi="Times New Roman" w:cs="Times New Roman"/>
          <w:kern w:val="0"/>
          <w:sz w:val="24"/>
          <w:lang w:val="en-CA" w:eastAsia="en-US"/>
        </w:rPr>
        <w:t xml:space="preserve">: </w:t>
      </w:r>
    </w:p>
    <w:p w14:paraId="48551C8B" w14:textId="76C181DB" w:rsidR="00724693" w:rsidRPr="00724693" w:rsidRDefault="00724693" w:rsidP="00724693">
      <w:pPr>
        <w:widowControl/>
        <w:spacing w:after="160" w:line="360" w:lineRule="auto"/>
        <w:rPr>
          <w:rFonts w:ascii="Times New Roman" w:eastAsia="Calibri" w:hAnsi="Times New Roman" w:cs="Times New Roman"/>
          <w:kern w:val="0"/>
          <w:sz w:val="24"/>
          <w:lang w:val="en-CA" w:eastAsia="en-US"/>
        </w:rPr>
      </w:pPr>
      <w:r w:rsidRPr="00724693">
        <w:rPr>
          <w:rFonts w:ascii="Times New Roman" w:eastAsia="Calibri" w:hAnsi="Times New Roman" w:cs="Times New Roman"/>
          <w:kern w:val="0"/>
          <w:sz w:val="24"/>
          <w:lang w:val="en-CA" w:eastAsia="en-US"/>
        </w:rPr>
        <w:t xml:space="preserve">Dr. </w:t>
      </w:r>
      <w:proofErr w:type="spellStart"/>
      <w:r w:rsidRPr="00724693">
        <w:rPr>
          <w:rFonts w:ascii="Times New Roman" w:eastAsia="Calibri" w:hAnsi="Times New Roman" w:cs="Times New Roman"/>
          <w:kern w:val="0"/>
          <w:sz w:val="24"/>
          <w:lang w:val="en-CA" w:eastAsia="en-US"/>
        </w:rPr>
        <w:t>Jiaojian</w:t>
      </w:r>
      <w:proofErr w:type="spellEnd"/>
      <w:r w:rsidRPr="00724693">
        <w:rPr>
          <w:rFonts w:ascii="Times New Roman" w:eastAsia="Calibri" w:hAnsi="Times New Roman" w:cs="Times New Roman"/>
          <w:kern w:val="0"/>
          <w:sz w:val="24"/>
          <w:lang w:val="en-CA" w:eastAsia="en-US"/>
        </w:rPr>
        <w:t xml:space="preserve"> Wang</w:t>
      </w:r>
      <w:r w:rsidR="00CD374B">
        <w:rPr>
          <w:rFonts w:ascii="Times New Roman" w:eastAsia="Calibri" w:hAnsi="Times New Roman" w:cs="Times New Roman"/>
          <w:kern w:val="0"/>
          <w:sz w:val="24"/>
          <w:lang w:val="en-CA" w:eastAsia="en-US"/>
        </w:rPr>
        <w:t xml:space="preserve"> or </w:t>
      </w:r>
      <w:proofErr w:type="spellStart"/>
      <w:r w:rsidR="00CD374B" w:rsidRPr="00CD374B">
        <w:rPr>
          <w:rFonts w:ascii="Times New Roman" w:eastAsia="Calibri" w:hAnsi="Times New Roman" w:cs="Times New Roman"/>
          <w:kern w:val="0"/>
          <w:sz w:val="24"/>
          <w:lang w:val="en-CA" w:eastAsia="en-US"/>
        </w:rPr>
        <w:t>Yongchang</w:t>
      </w:r>
      <w:proofErr w:type="spellEnd"/>
      <w:r w:rsidR="00CD374B" w:rsidRPr="00CD374B">
        <w:rPr>
          <w:rFonts w:ascii="Times New Roman" w:eastAsia="Calibri" w:hAnsi="Times New Roman" w:cs="Times New Roman"/>
          <w:kern w:val="0"/>
          <w:sz w:val="24"/>
          <w:lang w:val="en-CA" w:eastAsia="en-US"/>
        </w:rPr>
        <w:t xml:space="preserve"> Chen</w:t>
      </w:r>
    </w:p>
    <w:p w14:paraId="37AE72CD" w14:textId="3A389AB8" w:rsidR="006C065C" w:rsidRPr="00724693" w:rsidRDefault="00724693" w:rsidP="00724693">
      <w:pPr>
        <w:widowControl/>
        <w:spacing w:after="160" w:line="360" w:lineRule="auto"/>
        <w:rPr>
          <w:rFonts w:ascii="Times New Roman" w:eastAsia="Calibri" w:hAnsi="Times New Roman" w:cs="Times New Roman"/>
          <w:kern w:val="0"/>
          <w:sz w:val="24"/>
          <w:lang w:val="en-CA" w:eastAsia="en-US"/>
        </w:rPr>
      </w:pPr>
      <w:r w:rsidRPr="00724693">
        <w:rPr>
          <w:rFonts w:ascii="Times New Roman" w:eastAsia="Calibri" w:hAnsi="Times New Roman" w:cs="Times New Roman"/>
          <w:kern w:val="0"/>
          <w:sz w:val="24"/>
          <w:lang w:val="en-CA" w:eastAsia="en-US"/>
        </w:rPr>
        <w:t xml:space="preserve">E-mail: </w:t>
      </w:r>
      <w:hyperlink r:id="rId6" w:history="1">
        <w:r w:rsidRPr="00724693">
          <w:rPr>
            <w:rFonts w:ascii="Times New Roman" w:eastAsia="Calibri" w:hAnsi="Times New Roman" w:cs="Times New Roman"/>
            <w:color w:val="0000FF"/>
            <w:kern w:val="0"/>
            <w:sz w:val="24"/>
            <w:szCs w:val="24"/>
            <w:u w:val="single"/>
            <w:lang w:val="en-CA" w:eastAsia="en-US"/>
          </w:rPr>
          <w:t>jiaojianwang@uestc.edu.cn</w:t>
        </w:r>
      </w:hyperlink>
      <w:r w:rsidRPr="00724693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val="en-CA" w:eastAsia="en-US"/>
        </w:rPr>
        <w:t xml:space="preserve"> (J.W.)</w:t>
      </w:r>
      <w:r w:rsidR="00CD374B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val="en-CA" w:eastAsia="en-US"/>
        </w:rPr>
        <w:t>;</w:t>
      </w:r>
      <w:r w:rsidR="00CD374B" w:rsidRPr="00CD374B">
        <w:t xml:space="preserve"> </w:t>
      </w:r>
      <w:hyperlink r:id="rId7" w:history="1">
        <w:r w:rsidR="00CD374B" w:rsidRPr="00A324B2">
          <w:rPr>
            <w:rStyle w:val="a7"/>
            <w:rFonts w:ascii="Times New Roman" w:hAnsi="Times New Roman" w:cs="Times New Roman"/>
            <w:kern w:val="0"/>
            <w:sz w:val="24"/>
            <w:szCs w:val="24"/>
          </w:rPr>
          <w:t>chenyc@lpbr.cn</w:t>
        </w:r>
      </w:hyperlink>
      <w:r w:rsidR="00CD374B" w:rsidRPr="002471A8">
        <w:rPr>
          <w:rFonts w:ascii="Times New Roman" w:hAnsi="Times New Roman" w:cs="Times New Roman"/>
          <w:kern w:val="0"/>
          <w:sz w:val="24"/>
          <w:szCs w:val="24"/>
        </w:rPr>
        <w:t xml:space="preserve"> (Y.C.)</w:t>
      </w:r>
    </w:p>
    <w:p w14:paraId="3A7705FA" w14:textId="77777777" w:rsidR="000D48A3" w:rsidRDefault="000D48A3">
      <w:pPr>
        <w:widowControl/>
        <w:jc w:val="left"/>
      </w:pPr>
      <w:r>
        <w:br w:type="page"/>
      </w:r>
    </w:p>
    <w:p w14:paraId="032D2A0E" w14:textId="77777777" w:rsidR="00C765F9" w:rsidRPr="00C271C5" w:rsidRDefault="00C765F9" w:rsidP="006B301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Cs/>
          <w:sz w:val="24"/>
          <w:szCs w:val="24"/>
          <w:lang w:val="en-GB"/>
        </w:rPr>
      </w:pPr>
      <w:bookmarkStart w:id="0" w:name="_Hlk109757474"/>
      <w:r w:rsidRPr="00C271C5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  <w:lang w:val="en-GB"/>
        </w:rPr>
        <w:t>S1</w:t>
      </w:r>
      <w:r w:rsidR="006B3013">
        <w:rPr>
          <w:rFonts w:ascii="Times New Roman" w:hAnsi="Times New Roman" w:cs="Times New Roman" w:hint="eastAsia"/>
          <w:b/>
          <w:sz w:val="24"/>
          <w:szCs w:val="24"/>
          <w:lang w:val="en-GB"/>
        </w:rPr>
        <w:t xml:space="preserve">. </w:t>
      </w:r>
      <w:r w:rsidR="006B3013" w:rsidRPr="006B3013">
        <w:rPr>
          <w:rFonts w:ascii="Times New Roman" w:hAnsi="Times New Roman" w:cs="Times New Roman"/>
          <w:b/>
          <w:sz w:val="24"/>
          <w:szCs w:val="24"/>
          <w:lang w:val="en-GB"/>
        </w:rPr>
        <w:t>T</w:t>
      </w:r>
      <w:r w:rsidR="006B3013" w:rsidRPr="006B3013">
        <w:rPr>
          <w:rFonts w:ascii="Times New Roman" w:hAnsi="Times New Roman" w:cs="Times New Roman" w:hint="eastAsia"/>
          <w:b/>
          <w:sz w:val="24"/>
          <w:szCs w:val="24"/>
          <w:lang w:val="en-GB"/>
        </w:rPr>
        <w:t xml:space="preserve">he top five </w:t>
      </w:r>
      <w:r w:rsidR="006B3013" w:rsidRPr="006B3013">
        <w:rPr>
          <w:rFonts w:ascii="Times New Roman" w:hAnsi="Times New Roman" w:cs="Times New Roman"/>
          <w:b/>
          <w:sz w:val="24"/>
          <w:szCs w:val="24"/>
          <w:lang w:val="en-GB"/>
        </w:rPr>
        <w:t>genes with the largest positive and negative correlation</w:t>
      </w:r>
      <w:r w:rsidR="006B3013" w:rsidRPr="006B3013">
        <w:rPr>
          <w:rFonts w:ascii="Times New Roman" w:hAnsi="Times New Roman" w:cs="Times New Roman" w:hint="eastAsia"/>
          <w:b/>
          <w:sz w:val="24"/>
          <w:szCs w:val="24"/>
          <w:lang w:val="en-GB"/>
        </w:rPr>
        <w:t xml:space="preserve">s </w:t>
      </w:r>
      <w:r w:rsidR="006B3013">
        <w:rPr>
          <w:rFonts w:ascii="Times New Roman" w:hAnsi="Times New Roman" w:cs="Times New Roman" w:hint="eastAsia"/>
          <w:b/>
          <w:sz w:val="24"/>
          <w:szCs w:val="24"/>
          <w:lang w:val="en-GB"/>
        </w:rPr>
        <w:t xml:space="preserve">with functional measurements </w:t>
      </w:r>
      <w:r w:rsidR="006B3013" w:rsidRPr="006B3013">
        <w:rPr>
          <w:rFonts w:ascii="Times New Roman" w:hAnsi="Times New Roman" w:cs="Times New Roman" w:hint="eastAsia"/>
          <w:b/>
          <w:sz w:val="24"/>
          <w:szCs w:val="24"/>
          <w:lang w:val="en-GB"/>
        </w:rPr>
        <w:t>were shown</w:t>
      </w:r>
      <w:r w:rsidR="006B3013">
        <w:rPr>
          <w:rFonts w:ascii="Times New Roman" w:hAnsi="Times New Roman" w:cs="Times New Roman" w:hint="eastAsia"/>
          <w:b/>
          <w:sz w:val="24"/>
          <w:szCs w:val="24"/>
          <w:lang w:val="en-GB"/>
        </w:rPr>
        <w:t xml:space="preserve">. </w:t>
      </w:r>
      <w:r w:rsidRPr="00C271C5">
        <w:rPr>
          <w:rFonts w:ascii="Times New Roman" w:hAnsi="Times New Roman" w:cs="Times New Roman"/>
          <w:bCs/>
          <w:sz w:val="24"/>
          <w:szCs w:val="24"/>
          <w:lang w:val="en-GB"/>
        </w:rPr>
        <w:t>The top part of the table shows the</w:t>
      </w:r>
      <w:r w:rsidR="006B3013">
        <w:rPr>
          <w:rFonts w:ascii="Times New Roman" w:hAnsi="Times New Roman" w:cs="Times New Roman" w:hint="eastAsia"/>
          <w:bCs/>
          <w:sz w:val="24"/>
          <w:szCs w:val="24"/>
          <w:lang w:val="en-GB"/>
        </w:rPr>
        <w:t xml:space="preserve"> top</w:t>
      </w:r>
      <w:r w:rsidRPr="00C271C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 w:rsidR="006B3013">
        <w:rPr>
          <w:rFonts w:ascii="Times New Roman" w:hAnsi="Times New Roman" w:cs="Times New Roman" w:hint="eastAsia"/>
          <w:bCs/>
          <w:sz w:val="24"/>
          <w:szCs w:val="24"/>
          <w:lang w:val="en-GB"/>
        </w:rPr>
        <w:t xml:space="preserve">five </w:t>
      </w:r>
      <w:r w:rsidRPr="00C271C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genes that are positively </w:t>
      </w:r>
      <w:r w:rsidR="006B3013">
        <w:rPr>
          <w:rFonts w:ascii="Times New Roman" w:hAnsi="Times New Roman" w:cs="Times New Roman" w:hint="eastAsia"/>
          <w:bCs/>
          <w:sz w:val="24"/>
          <w:szCs w:val="24"/>
          <w:lang w:val="en-GB"/>
        </w:rPr>
        <w:t>correlated with functional measurements while</w:t>
      </w:r>
      <w:r w:rsidRPr="00C271C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the bottom part shows the </w:t>
      </w:r>
      <w:r w:rsidR="006B3013">
        <w:rPr>
          <w:rFonts w:ascii="Times New Roman" w:hAnsi="Times New Roman" w:cs="Times New Roman" w:hint="eastAsia"/>
          <w:bCs/>
          <w:sz w:val="24"/>
          <w:szCs w:val="24"/>
          <w:lang w:val="en-GB"/>
        </w:rPr>
        <w:t xml:space="preserve">top five </w:t>
      </w:r>
      <w:r w:rsidRPr="00C271C5">
        <w:rPr>
          <w:rFonts w:ascii="Times New Roman" w:hAnsi="Times New Roman" w:cs="Times New Roman"/>
          <w:bCs/>
          <w:sz w:val="24"/>
          <w:szCs w:val="24"/>
          <w:lang w:val="en-GB"/>
        </w:rPr>
        <w:t>genes that are negatively correlated</w:t>
      </w:r>
      <w:r w:rsidR="006B3013">
        <w:rPr>
          <w:rFonts w:ascii="Times New Roman" w:hAnsi="Times New Roman" w:cs="Times New Roman" w:hint="eastAsia"/>
          <w:bCs/>
          <w:sz w:val="24"/>
          <w:szCs w:val="24"/>
          <w:lang w:val="en-GB"/>
        </w:rPr>
        <w:t xml:space="preserve"> functional measurements</w:t>
      </w:r>
      <w:r w:rsidRPr="00C271C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. From left to right are the genes that were significantly associated </w:t>
      </w:r>
      <w:r w:rsidR="006B3013">
        <w:rPr>
          <w:rFonts w:ascii="Times New Roman" w:hAnsi="Times New Roman" w:cs="Times New Roman" w:hint="eastAsia"/>
          <w:bCs/>
          <w:sz w:val="24"/>
          <w:szCs w:val="24"/>
          <w:lang w:val="en-GB"/>
        </w:rPr>
        <w:t>with</w:t>
      </w:r>
      <w:r w:rsidRPr="00C271C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 w:rsidR="006B3013">
        <w:rPr>
          <w:rFonts w:ascii="Times New Roman" w:hAnsi="Times New Roman" w:cs="Times New Roman" w:hint="eastAsia"/>
          <w:bCs/>
          <w:sz w:val="24"/>
          <w:szCs w:val="24"/>
          <w:lang w:val="en-GB"/>
        </w:rPr>
        <w:t>differences in ALFF, DC</w:t>
      </w:r>
      <w:r w:rsidRPr="00C271C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 w:rsidR="006B3013">
        <w:rPr>
          <w:rFonts w:ascii="Times New Roman" w:hAnsi="Times New Roman" w:cs="Times New Roman" w:hint="eastAsia"/>
          <w:bCs/>
          <w:sz w:val="24"/>
          <w:szCs w:val="24"/>
          <w:lang w:val="en-GB"/>
        </w:rPr>
        <w:t xml:space="preserve">in children with </w:t>
      </w:r>
      <w:r w:rsidRPr="00C271C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ASD, </w:t>
      </w:r>
      <w:r w:rsidR="006B3013">
        <w:rPr>
          <w:rFonts w:ascii="Times New Roman" w:hAnsi="Times New Roman" w:cs="Times New Roman" w:hint="eastAsia"/>
          <w:bCs/>
          <w:sz w:val="24"/>
          <w:szCs w:val="24"/>
          <w:lang w:val="en-GB"/>
        </w:rPr>
        <w:t>differences in ALFF, ReHo, and DC</w:t>
      </w:r>
      <w:r w:rsidR="006B3013" w:rsidRPr="00C271C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 w:rsidR="006B3013">
        <w:rPr>
          <w:rFonts w:ascii="Times New Roman" w:hAnsi="Times New Roman" w:cs="Times New Roman" w:hint="eastAsia"/>
          <w:bCs/>
          <w:sz w:val="24"/>
          <w:szCs w:val="24"/>
          <w:lang w:val="en-GB"/>
        </w:rPr>
        <w:t>in</w:t>
      </w:r>
      <w:r w:rsidR="006B3013" w:rsidRPr="00C271C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 w:rsidRPr="00C271C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adults </w:t>
      </w:r>
      <w:r w:rsidR="006B3013">
        <w:rPr>
          <w:rFonts w:ascii="Times New Roman" w:hAnsi="Times New Roman" w:cs="Times New Roman" w:hint="eastAsia"/>
          <w:bCs/>
          <w:sz w:val="24"/>
          <w:szCs w:val="24"/>
          <w:lang w:val="en-GB"/>
        </w:rPr>
        <w:t xml:space="preserve">with </w:t>
      </w:r>
      <w:r w:rsidRPr="00C271C5">
        <w:rPr>
          <w:rFonts w:ascii="Times New Roman" w:hAnsi="Times New Roman" w:cs="Times New Roman"/>
          <w:bCs/>
          <w:sz w:val="24"/>
          <w:szCs w:val="24"/>
          <w:lang w:val="en-GB"/>
        </w:rPr>
        <w:t>ASD,</w:t>
      </w:r>
      <w:r w:rsidR="006B3013">
        <w:rPr>
          <w:rFonts w:ascii="Times New Roman" w:hAnsi="Times New Roman" w:cs="Times New Roman" w:hint="eastAsia"/>
          <w:bCs/>
          <w:sz w:val="24"/>
          <w:szCs w:val="24"/>
          <w:lang w:val="en-GB"/>
        </w:rPr>
        <w:t xml:space="preserve"> </w:t>
      </w:r>
      <w:r w:rsidRPr="00C271C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overlapped </w:t>
      </w:r>
      <w:r w:rsidR="006B3013">
        <w:rPr>
          <w:rFonts w:ascii="Times New Roman" w:hAnsi="Times New Roman" w:cs="Times New Roman" w:hint="eastAsia"/>
          <w:bCs/>
          <w:sz w:val="24"/>
          <w:szCs w:val="24"/>
          <w:lang w:val="en-GB"/>
        </w:rPr>
        <w:t>genes found in all</w:t>
      </w:r>
      <w:r w:rsidRPr="00C271C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the three </w:t>
      </w:r>
      <w:r w:rsidR="006B3013">
        <w:rPr>
          <w:rFonts w:ascii="Times New Roman" w:hAnsi="Times New Roman" w:cs="Times New Roman" w:hint="eastAsia"/>
          <w:bCs/>
          <w:sz w:val="24"/>
          <w:szCs w:val="24"/>
          <w:lang w:val="en-GB"/>
        </w:rPr>
        <w:t xml:space="preserve">indices, in ALFF, in DC </w:t>
      </w:r>
      <w:r w:rsidRPr="00C271C5">
        <w:rPr>
          <w:rFonts w:ascii="Times New Roman" w:hAnsi="Times New Roman" w:cs="Times New Roman"/>
          <w:bCs/>
          <w:sz w:val="24"/>
          <w:szCs w:val="24"/>
          <w:lang w:val="en-GB"/>
        </w:rPr>
        <w:t>in</w:t>
      </w:r>
      <w:r w:rsidR="006B3013">
        <w:rPr>
          <w:rFonts w:ascii="Times New Roman" w:hAnsi="Times New Roman" w:cs="Times New Roman" w:hint="eastAsia"/>
          <w:bCs/>
          <w:sz w:val="24"/>
          <w:szCs w:val="24"/>
          <w:lang w:val="en-GB"/>
        </w:rPr>
        <w:t xml:space="preserve"> both children and</w:t>
      </w:r>
      <w:r w:rsidRPr="00C271C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adults</w:t>
      </w:r>
      <w:r w:rsidR="006B3013">
        <w:rPr>
          <w:rFonts w:ascii="Times New Roman" w:hAnsi="Times New Roman" w:cs="Times New Roman" w:hint="eastAsia"/>
          <w:bCs/>
          <w:sz w:val="24"/>
          <w:szCs w:val="24"/>
          <w:lang w:val="en-GB"/>
        </w:rPr>
        <w:t xml:space="preserve"> with </w:t>
      </w:r>
      <w:r w:rsidRPr="00C271C5">
        <w:rPr>
          <w:rFonts w:ascii="Times New Roman" w:hAnsi="Times New Roman" w:cs="Times New Roman"/>
          <w:bCs/>
          <w:sz w:val="24"/>
          <w:szCs w:val="24"/>
          <w:lang w:val="en-GB"/>
        </w:rPr>
        <w:t>ASD</w:t>
      </w:r>
      <w:r w:rsidR="006B3013">
        <w:rPr>
          <w:rFonts w:ascii="Times New Roman" w:hAnsi="Times New Roman" w:cs="Times New Roman" w:hint="eastAsia"/>
          <w:bCs/>
          <w:sz w:val="24"/>
          <w:szCs w:val="24"/>
          <w:lang w:val="en-GB"/>
        </w:rPr>
        <w:t xml:space="preserve">, </w:t>
      </w:r>
      <w:r w:rsidR="006B3013" w:rsidRPr="00C271C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overlapped </w:t>
      </w:r>
      <w:r w:rsidR="006B3013">
        <w:rPr>
          <w:rFonts w:ascii="Times New Roman" w:hAnsi="Times New Roman" w:cs="Times New Roman" w:hint="eastAsia"/>
          <w:bCs/>
          <w:sz w:val="24"/>
          <w:szCs w:val="24"/>
          <w:lang w:val="en-GB"/>
        </w:rPr>
        <w:t xml:space="preserve">genes found in both ALFF and DC </w:t>
      </w:r>
      <w:r w:rsidR="006B3013" w:rsidRPr="00C271C5">
        <w:rPr>
          <w:rFonts w:ascii="Times New Roman" w:hAnsi="Times New Roman" w:cs="Times New Roman"/>
          <w:bCs/>
          <w:sz w:val="24"/>
          <w:szCs w:val="24"/>
          <w:lang w:val="en-GB"/>
        </w:rPr>
        <w:t>in</w:t>
      </w:r>
      <w:r w:rsidR="006B3013">
        <w:rPr>
          <w:rFonts w:ascii="Times New Roman" w:hAnsi="Times New Roman" w:cs="Times New Roman" w:hint="eastAsia"/>
          <w:bCs/>
          <w:sz w:val="24"/>
          <w:szCs w:val="24"/>
          <w:lang w:val="en-GB"/>
        </w:rPr>
        <w:t xml:space="preserve"> children with </w:t>
      </w:r>
      <w:r w:rsidR="006B3013" w:rsidRPr="00C271C5">
        <w:rPr>
          <w:rFonts w:ascii="Times New Roman" w:hAnsi="Times New Roman" w:cs="Times New Roman"/>
          <w:bCs/>
          <w:sz w:val="24"/>
          <w:szCs w:val="24"/>
          <w:lang w:val="en-GB"/>
        </w:rPr>
        <w:t>ASD</w:t>
      </w:r>
      <w:r w:rsidR="006B3013">
        <w:rPr>
          <w:rFonts w:ascii="Times New Roman" w:hAnsi="Times New Roman" w:cs="Times New Roman" w:hint="eastAsia"/>
          <w:bCs/>
          <w:sz w:val="24"/>
          <w:szCs w:val="24"/>
          <w:lang w:val="en-GB"/>
        </w:rPr>
        <w:t xml:space="preserve">, and </w:t>
      </w:r>
      <w:r w:rsidR="006B3013" w:rsidRPr="00C271C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overlapped </w:t>
      </w:r>
      <w:r w:rsidR="006B3013">
        <w:rPr>
          <w:rFonts w:ascii="Times New Roman" w:hAnsi="Times New Roman" w:cs="Times New Roman" w:hint="eastAsia"/>
          <w:bCs/>
          <w:sz w:val="24"/>
          <w:szCs w:val="24"/>
          <w:lang w:val="en-GB"/>
        </w:rPr>
        <w:t xml:space="preserve">genes found in all the three indices </w:t>
      </w:r>
      <w:r w:rsidR="006B3013" w:rsidRPr="00C271C5">
        <w:rPr>
          <w:rFonts w:ascii="Times New Roman" w:hAnsi="Times New Roman" w:cs="Times New Roman"/>
          <w:bCs/>
          <w:sz w:val="24"/>
          <w:szCs w:val="24"/>
          <w:lang w:val="en-GB"/>
        </w:rPr>
        <w:t>in</w:t>
      </w:r>
      <w:r w:rsidR="006B3013">
        <w:rPr>
          <w:rFonts w:ascii="Times New Roman" w:hAnsi="Times New Roman" w:cs="Times New Roman" w:hint="eastAsia"/>
          <w:bCs/>
          <w:sz w:val="24"/>
          <w:szCs w:val="24"/>
          <w:lang w:val="en-GB"/>
        </w:rPr>
        <w:t xml:space="preserve"> adult with </w:t>
      </w:r>
      <w:r w:rsidR="006B3013" w:rsidRPr="00C271C5">
        <w:rPr>
          <w:rFonts w:ascii="Times New Roman" w:hAnsi="Times New Roman" w:cs="Times New Roman"/>
          <w:bCs/>
          <w:sz w:val="24"/>
          <w:szCs w:val="24"/>
          <w:lang w:val="en-GB"/>
        </w:rPr>
        <w:t>ASD</w:t>
      </w:r>
      <w:r w:rsidRPr="00C271C5">
        <w:rPr>
          <w:rFonts w:ascii="Times New Roman" w:hAnsi="Times New Roman" w:cs="Times New Roman"/>
          <w:bCs/>
          <w:sz w:val="24"/>
          <w:szCs w:val="24"/>
          <w:lang w:val="en-GB"/>
        </w:rPr>
        <w:t>.</w:t>
      </w:r>
    </w:p>
    <w:p w14:paraId="76B31394" w14:textId="77777777" w:rsidR="00C765F9" w:rsidRPr="00C765F9" w:rsidRDefault="006B3013" w:rsidP="006B3013">
      <w:pPr>
        <w:autoSpaceDE w:val="0"/>
        <w:autoSpaceDN w:val="0"/>
        <w:adjustRightInd w:val="0"/>
        <w:spacing w:afterLines="50" w:after="156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 w:hint="eastAsia"/>
          <w:b/>
          <w:noProof/>
          <w:sz w:val="24"/>
          <w:szCs w:val="24"/>
        </w:rPr>
        <w:drawing>
          <wp:inline distT="0" distB="0" distL="0" distR="0" wp14:anchorId="1CF9E14D" wp14:editId="394504F0">
            <wp:extent cx="6080078" cy="2429973"/>
            <wp:effectExtent l="0" t="0" r="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1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4961" cy="2435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031352" w14:textId="77777777" w:rsidR="00FC3D6C" w:rsidRDefault="000D48A3" w:rsidP="00FC3D6C">
      <w:pPr>
        <w:spacing w:beforeLines="100" w:before="312" w:line="360" w:lineRule="auto"/>
        <w:rPr>
          <w:rFonts w:ascii="Times New Roman" w:hAnsi="Times New Roman" w:cs="Times New Roman"/>
          <w:noProof/>
          <w:sz w:val="24"/>
          <w:szCs w:val="24"/>
        </w:rPr>
      </w:pPr>
      <w:r w:rsidRPr="00FC3D6C">
        <w:rPr>
          <w:rFonts w:ascii="Times New Roman" w:hAnsi="Times New Roman" w:cs="Times New Roman"/>
          <w:b/>
          <w:sz w:val="24"/>
          <w:szCs w:val="24"/>
        </w:rPr>
        <w:t>Figure S</w:t>
      </w:r>
      <w:r w:rsidR="00542316" w:rsidRPr="00FC3D6C">
        <w:rPr>
          <w:rFonts w:ascii="Times New Roman" w:hAnsi="Times New Roman" w:cs="Times New Roman"/>
          <w:b/>
          <w:sz w:val="24"/>
          <w:szCs w:val="24"/>
        </w:rPr>
        <w:t>2</w:t>
      </w:r>
      <w:r w:rsidR="00FC3D6C">
        <w:rPr>
          <w:rFonts w:ascii="Times New Roman" w:hAnsi="Times New Roman" w:cs="Times New Roman" w:hint="eastAsia"/>
          <w:b/>
          <w:sz w:val="24"/>
          <w:szCs w:val="24"/>
        </w:rPr>
        <w:t>. T</w:t>
      </w:r>
      <w:r w:rsidRPr="00FC3D6C">
        <w:rPr>
          <w:rFonts w:ascii="Times New Roman" w:hAnsi="Times New Roman" w:cs="Times New Roman"/>
          <w:b/>
          <w:sz w:val="24"/>
          <w:szCs w:val="24"/>
        </w:rPr>
        <w:t>issue</w:t>
      </w:r>
      <w:r w:rsidR="00FC3D6C">
        <w:rPr>
          <w:rFonts w:ascii="Times New Roman" w:hAnsi="Times New Roman" w:cs="Times New Roman" w:hint="eastAsia"/>
          <w:b/>
          <w:sz w:val="24"/>
          <w:szCs w:val="24"/>
        </w:rPr>
        <w:t>-</w:t>
      </w:r>
      <w:r w:rsidRPr="00FC3D6C">
        <w:rPr>
          <w:rFonts w:ascii="Times New Roman" w:hAnsi="Times New Roman" w:cs="Times New Roman"/>
          <w:b/>
          <w:sz w:val="24"/>
          <w:szCs w:val="24"/>
        </w:rPr>
        <w:t>specific expression of genes in adults and children</w:t>
      </w:r>
      <w:bookmarkEnd w:id="0"/>
      <w:r w:rsidRPr="00FC3D6C">
        <w:rPr>
          <w:rFonts w:ascii="Times New Roman" w:hAnsi="Times New Roman" w:cs="Times New Roman"/>
          <w:b/>
          <w:sz w:val="24"/>
          <w:szCs w:val="24"/>
        </w:rPr>
        <w:t xml:space="preserve"> with ASD</w:t>
      </w:r>
      <w:r w:rsidR="00FC3D6C">
        <w:rPr>
          <w:rFonts w:ascii="Times New Roman" w:hAnsi="Times New Roman" w:cs="Times New Roman" w:hint="eastAsia"/>
          <w:b/>
          <w:sz w:val="24"/>
          <w:szCs w:val="24"/>
        </w:rPr>
        <w:t xml:space="preserve">. </w:t>
      </w:r>
      <w:r w:rsidRPr="00FC3D6C">
        <w:rPr>
          <w:rFonts w:ascii="Times New Roman" w:hAnsi="Times New Roman" w:cs="Times New Roman"/>
          <w:sz w:val="24"/>
          <w:szCs w:val="24"/>
        </w:rPr>
        <w:t xml:space="preserve">The </w:t>
      </w:r>
      <w:r w:rsidR="00FC3D6C">
        <w:rPr>
          <w:rFonts w:ascii="Times New Roman" w:hAnsi="Times New Roman" w:cs="Times New Roman" w:hint="eastAsia"/>
          <w:sz w:val="24"/>
          <w:szCs w:val="24"/>
        </w:rPr>
        <w:t xml:space="preserve">tissue-specific expression of the </w:t>
      </w:r>
      <w:r w:rsidRPr="00FC3D6C">
        <w:rPr>
          <w:rFonts w:ascii="Times New Roman" w:hAnsi="Times New Roman" w:cs="Times New Roman"/>
          <w:sz w:val="24"/>
          <w:szCs w:val="24"/>
        </w:rPr>
        <w:t>genes</w:t>
      </w:r>
      <w:r w:rsidR="00FC3D6C">
        <w:rPr>
          <w:rFonts w:ascii="Times New Roman" w:hAnsi="Times New Roman" w:cs="Times New Roman" w:hint="eastAsia"/>
          <w:sz w:val="24"/>
          <w:szCs w:val="24"/>
        </w:rPr>
        <w:t xml:space="preserve"> showing significant correlations with functional measurements found</w:t>
      </w:r>
      <w:r w:rsidRPr="00FC3D6C">
        <w:rPr>
          <w:rFonts w:ascii="Times New Roman" w:hAnsi="Times New Roman" w:cs="Times New Roman"/>
          <w:sz w:val="24"/>
          <w:szCs w:val="24"/>
        </w:rPr>
        <w:t xml:space="preserve"> in </w:t>
      </w:r>
      <w:r w:rsidR="00FC3D6C">
        <w:rPr>
          <w:rFonts w:ascii="Times New Roman" w:hAnsi="Times New Roman" w:cs="Times New Roman" w:hint="eastAsia"/>
          <w:sz w:val="24"/>
          <w:szCs w:val="24"/>
        </w:rPr>
        <w:t xml:space="preserve">both </w:t>
      </w:r>
      <w:r w:rsidRPr="00FC3D6C">
        <w:rPr>
          <w:rFonts w:ascii="Times New Roman" w:hAnsi="Times New Roman" w:cs="Times New Roman"/>
          <w:sz w:val="24"/>
          <w:szCs w:val="24"/>
        </w:rPr>
        <w:t>adult and children</w:t>
      </w:r>
      <w:r w:rsidR="00FC3D6C">
        <w:rPr>
          <w:rFonts w:ascii="Times New Roman" w:hAnsi="Times New Roman" w:cs="Times New Roman" w:hint="eastAsia"/>
          <w:sz w:val="24"/>
          <w:szCs w:val="24"/>
        </w:rPr>
        <w:t xml:space="preserve"> with</w:t>
      </w:r>
      <w:r w:rsidRPr="00FC3D6C">
        <w:rPr>
          <w:rFonts w:ascii="Times New Roman" w:hAnsi="Times New Roman" w:cs="Times New Roman"/>
          <w:sz w:val="24"/>
          <w:szCs w:val="24"/>
        </w:rPr>
        <w:t xml:space="preserve"> ASD in 25 human tissues</w:t>
      </w:r>
      <w:r w:rsidR="00FC3D6C">
        <w:rPr>
          <w:rFonts w:ascii="Times New Roman" w:hAnsi="Times New Roman" w:cs="Times New Roman" w:hint="eastAsia"/>
          <w:sz w:val="24"/>
          <w:szCs w:val="24"/>
        </w:rPr>
        <w:t xml:space="preserve"> were delineated</w:t>
      </w:r>
      <w:r w:rsidRPr="00FC3D6C">
        <w:rPr>
          <w:rFonts w:ascii="Times New Roman" w:hAnsi="Times New Roman" w:cs="Times New Roman"/>
          <w:sz w:val="24"/>
          <w:szCs w:val="24"/>
        </w:rPr>
        <w:t xml:space="preserve">. Specificity </w:t>
      </w:r>
      <w:r w:rsidR="00FC3D6C">
        <w:rPr>
          <w:rFonts w:ascii="Times New Roman" w:hAnsi="Times New Roman" w:cs="Times New Roman" w:hint="eastAsia"/>
          <w:sz w:val="24"/>
          <w:szCs w:val="24"/>
        </w:rPr>
        <w:t>i</w:t>
      </w:r>
      <w:r w:rsidRPr="00FC3D6C">
        <w:rPr>
          <w:rFonts w:ascii="Times New Roman" w:hAnsi="Times New Roman" w:cs="Times New Roman"/>
          <w:sz w:val="24"/>
          <w:szCs w:val="24"/>
        </w:rPr>
        <w:t>ndex probability (</w:t>
      </w:r>
      <w:proofErr w:type="spellStart"/>
      <w:r w:rsidRPr="00FC3D6C">
        <w:rPr>
          <w:rFonts w:ascii="Times New Roman" w:hAnsi="Times New Roman" w:cs="Times New Roman"/>
          <w:sz w:val="24"/>
          <w:szCs w:val="24"/>
        </w:rPr>
        <w:t>pSI</w:t>
      </w:r>
      <w:proofErr w:type="spellEnd"/>
      <w:r w:rsidRPr="00FC3D6C">
        <w:rPr>
          <w:rFonts w:ascii="Times New Roman" w:hAnsi="Times New Roman" w:cs="Times New Roman"/>
          <w:sz w:val="24"/>
          <w:szCs w:val="24"/>
        </w:rPr>
        <w:t>=0.05,0.001,0.0001) was used as a threshold for specificity index, and FDR correction was performed at different thresholds, p&lt;0.05.</w:t>
      </w:r>
    </w:p>
    <w:p w14:paraId="4409199D" w14:textId="77777777" w:rsidR="00FC3D6C" w:rsidRPr="00FC3D6C" w:rsidRDefault="00FC3D6C" w:rsidP="00FC3D6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27DB4D58" wp14:editId="233300DD">
            <wp:extent cx="4435522" cy="2016146"/>
            <wp:effectExtent l="0" t="0" r="3175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2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2932" cy="2014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287A4C" w14:textId="77777777" w:rsidR="000D48A3" w:rsidRPr="00C271C5" w:rsidRDefault="000D48A3" w:rsidP="000D48A3">
      <w:pPr>
        <w:autoSpaceDE w:val="0"/>
        <w:autoSpaceDN w:val="0"/>
        <w:adjustRightInd w:val="0"/>
        <w:spacing w:afterLines="50" w:after="156" w:line="360" w:lineRule="auto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C271C5">
        <w:rPr>
          <w:rFonts w:ascii="Times New Roman" w:hAnsi="Times New Roman" w:cs="Times New Roman"/>
          <w:b/>
          <w:sz w:val="24"/>
          <w:szCs w:val="24"/>
          <w:lang w:val="en-GB"/>
        </w:rPr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  <w:lang w:val="en-GB"/>
        </w:rPr>
        <w:t>S</w:t>
      </w:r>
      <w:r w:rsidR="00542316">
        <w:rPr>
          <w:rFonts w:ascii="Times New Roman" w:hAnsi="Times New Roman" w:cs="Times New Roman" w:hint="eastAsia"/>
          <w:b/>
          <w:sz w:val="24"/>
          <w:szCs w:val="24"/>
          <w:lang w:val="en-GB"/>
        </w:rPr>
        <w:t>3</w:t>
      </w:r>
      <w:r w:rsidR="002A4142">
        <w:rPr>
          <w:rFonts w:ascii="Times New Roman" w:hAnsi="Times New Roman" w:cs="Times New Roman" w:hint="eastAsia"/>
          <w:b/>
          <w:sz w:val="24"/>
          <w:szCs w:val="24"/>
          <w:lang w:val="en-GB"/>
        </w:rPr>
        <w:t xml:space="preserve">. </w:t>
      </w:r>
      <w:r w:rsidR="002A4142" w:rsidRPr="002A4142">
        <w:rPr>
          <w:rFonts w:ascii="Times New Roman" w:hAnsi="Times New Roman" w:cs="Times New Roman"/>
          <w:b/>
          <w:sz w:val="24"/>
          <w:szCs w:val="24"/>
          <w:lang w:val="en-GB"/>
        </w:rPr>
        <w:t>Spatiotemporal</w:t>
      </w:r>
      <w:r w:rsidRPr="00C271C5">
        <w:rPr>
          <w:rFonts w:ascii="Times New Roman" w:hAnsi="Times New Roman" w:cs="Times New Roman"/>
          <w:b/>
          <w:sz w:val="24"/>
          <w:szCs w:val="24"/>
          <w:lang w:val="en-GB"/>
        </w:rPr>
        <w:t xml:space="preserve"> specific expression</w:t>
      </w:r>
      <w:r w:rsidR="00770778">
        <w:rPr>
          <w:rFonts w:ascii="Times New Roman" w:hAnsi="Times New Roman" w:cs="Times New Roman" w:hint="eastAsia"/>
          <w:b/>
          <w:sz w:val="24"/>
          <w:szCs w:val="24"/>
          <w:lang w:val="en-GB"/>
        </w:rPr>
        <w:t xml:space="preserve"> of the hub genes</w:t>
      </w:r>
      <w:r w:rsidR="002A4142">
        <w:rPr>
          <w:rFonts w:ascii="Times New Roman" w:hAnsi="Times New Roman" w:cs="Times New Roman" w:hint="eastAsia"/>
          <w:b/>
          <w:sz w:val="24"/>
          <w:szCs w:val="24"/>
          <w:lang w:val="en-GB"/>
        </w:rPr>
        <w:t xml:space="preserve">. </w:t>
      </w:r>
      <w:r w:rsidRPr="00C271C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Spatial-temporal specific expression of </w:t>
      </w:r>
      <w:r w:rsidR="00770778">
        <w:rPr>
          <w:rFonts w:ascii="Times New Roman" w:hAnsi="Times New Roman" w:cs="Times New Roman" w:hint="eastAsia"/>
          <w:bCs/>
          <w:sz w:val="24"/>
          <w:szCs w:val="24"/>
          <w:lang w:val="en-GB"/>
        </w:rPr>
        <w:t>the seven</w:t>
      </w:r>
      <w:r w:rsidRPr="00C271C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hub genes (SMAD3, AR, CAMK2D, GRIA1, PPARGC1A, CAMK2G, ST3GAL6)</w:t>
      </w:r>
      <w:r w:rsidR="00770778">
        <w:rPr>
          <w:rFonts w:ascii="Times New Roman" w:hAnsi="Times New Roman" w:cs="Times New Roman" w:hint="eastAsia"/>
          <w:bCs/>
          <w:sz w:val="24"/>
          <w:szCs w:val="24"/>
          <w:lang w:val="en-GB"/>
        </w:rPr>
        <w:t xml:space="preserve"> </w:t>
      </w:r>
      <w:r w:rsidRPr="00C271C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in </w:t>
      </w:r>
      <w:r w:rsidR="00770778">
        <w:rPr>
          <w:rFonts w:ascii="Times New Roman" w:hAnsi="Times New Roman" w:cs="Times New Roman" w:hint="eastAsia"/>
          <w:bCs/>
          <w:sz w:val="24"/>
          <w:szCs w:val="24"/>
          <w:lang w:val="en-GB"/>
        </w:rPr>
        <w:t xml:space="preserve">both </w:t>
      </w:r>
      <w:r w:rsidRPr="00C271C5">
        <w:rPr>
          <w:rFonts w:ascii="Times New Roman" w:hAnsi="Times New Roman" w:cs="Times New Roman"/>
          <w:bCs/>
          <w:sz w:val="24"/>
          <w:szCs w:val="24"/>
          <w:lang w:val="en-GB"/>
        </w:rPr>
        <w:t>adults and children</w:t>
      </w:r>
      <w:r w:rsidR="00770778">
        <w:rPr>
          <w:rFonts w:ascii="Times New Roman" w:hAnsi="Times New Roman" w:cs="Times New Roman" w:hint="eastAsia"/>
          <w:bCs/>
          <w:sz w:val="24"/>
          <w:szCs w:val="24"/>
          <w:lang w:val="en-GB"/>
        </w:rPr>
        <w:t xml:space="preserve"> with ASD were shown</w:t>
      </w:r>
      <w:r w:rsidRPr="00C271C5">
        <w:rPr>
          <w:rFonts w:ascii="Times New Roman" w:hAnsi="Times New Roman" w:cs="Times New Roman"/>
          <w:bCs/>
          <w:sz w:val="24"/>
          <w:szCs w:val="24"/>
          <w:lang w:val="en-GB"/>
        </w:rPr>
        <w:t>. The horizontal axis represents time</w:t>
      </w:r>
      <w:r w:rsidR="00770778">
        <w:rPr>
          <w:rFonts w:ascii="Times New Roman" w:hAnsi="Times New Roman" w:cs="Times New Roman" w:hint="eastAsia"/>
          <w:bCs/>
          <w:sz w:val="24"/>
          <w:szCs w:val="24"/>
          <w:lang w:val="en-GB"/>
        </w:rPr>
        <w:t xml:space="preserve"> (days)</w:t>
      </w:r>
      <w:r w:rsidR="00E475B1">
        <w:rPr>
          <w:rFonts w:ascii="Times New Roman" w:hAnsi="Times New Roman" w:cs="Times New Roman" w:hint="eastAsia"/>
          <w:bCs/>
          <w:sz w:val="24"/>
          <w:szCs w:val="24"/>
          <w:lang w:val="en-GB"/>
        </w:rPr>
        <w:t>;</w:t>
      </w:r>
      <w:r w:rsidRPr="00C271C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the vertical axis represents gene expression</w:t>
      </w:r>
      <w:r w:rsidR="00770778">
        <w:rPr>
          <w:rFonts w:ascii="Times New Roman" w:hAnsi="Times New Roman" w:cs="Times New Roman" w:hint="eastAsia"/>
          <w:bCs/>
          <w:sz w:val="24"/>
          <w:szCs w:val="24"/>
          <w:lang w:val="en-GB"/>
        </w:rPr>
        <w:t xml:space="preserve"> level</w:t>
      </w:r>
      <w:r w:rsidRPr="00C271C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, and different </w:t>
      </w:r>
      <w:proofErr w:type="spellStart"/>
      <w:r w:rsidR="00E475B1">
        <w:rPr>
          <w:rFonts w:ascii="Times New Roman" w:hAnsi="Times New Roman" w:cs="Times New Roman" w:hint="eastAsia"/>
          <w:bCs/>
          <w:sz w:val="24"/>
          <w:szCs w:val="24"/>
          <w:lang w:val="en-GB"/>
        </w:rPr>
        <w:t>color</w:t>
      </w:r>
      <w:proofErr w:type="spellEnd"/>
      <w:r w:rsidRPr="00C271C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lines represent gene expression in different cerebral cortex regions.</w:t>
      </w:r>
      <w:r w:rsidR="00E475B1">
        <w:rPr>
          <w:rFonts w:ascii="Times New Roman" w:hAnsi="Times New Roman" w:cs="Times New Roman" w:hint="eastAsia"/>
          <w:bCs/>
          <w:sz w:val="24"/>
          <w:szCs w:val="24"/>
          <w:lang w:val="en-GB"/>
        </w:rPr>
        <w:t xml:space="preserve"> </w:t>
      </w:r>
      <w:r w:rsidRPr="00C271C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Abbreviations: OFC, orbital prefrontal cortex; DFC, dorsolateral prefrontal cortex; VFC, ventrolateral prefrontal cortex; MFC, medial prefrontal cortex; M1C, primary motor (M1) cortex; S1C, primary somatosensory (S1) cortex; IPC, posterior inferior parietal cortex; A1C, primary auditory (A1) cortex; STC, superior temporal cortex; ITC, </w:t>
      </w:r>
      <w:proofErr w:type="spellStart"/>
      <w:r w:rsidRPr="00C271C5">
        <w:rPr>
          <w:rFonts w:ascii="Times New Roman" w:hAnsi="Times New Roman" w:cs="Times New Roman"/>
          <w:bCs/>
          <w:sz w:val="24"/>
          <w:szCs w:val="24"/>
        </w:rPr>
        <w:t>i</w:t>
      </w:r>
      <w:r w:rsidRPr="00C271C5">
        <w:rPr>
          <w:rFonts w:ascii="Times New Roman" w:hAnsi="Times New Roman" w:cs="Times New Roman"/>
          <w:bCs/>
          <w:sz w:val="24"/>
          <w:szCs w:val="24"/>
          <w:lang w:val="en-GB"/>
        </w:rPr>
        <w:t>nferior</w:t>
      </w:r>
      <w:proofErr w:type="spellEnd"/>
      <w:r w:rsidRPr="00C271C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temporal cortex; V1C, primary visual (V1) cortex.</w:t>
      </w:r>
    </w:p>
    <w:p w14:paraId="27E87C6B" w14:textId="50AE0255" w:rsidR="000D48A3" w:rsidRDefault="00770778" w:rsidP="00770778">
      <w:pPr>
        <w:jc w:val="center"/>
        <w:rPr>
          <w:lang w:val="en-GB"/>
        </w:rPr>
      </w:pPr>
      <w:r>
        <w:rPr>
          <w:noProof/>
        </w:rPr>
        <w:drawing>
          <wp:inline distT="0" distB="0" distL="0" distR="0" wp14:anchorId="76B4D43B" wp14:editId="123ED33F">
            <wp:extent cx="6169670" cy="3056629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3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68828" cy="3056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0040CC" w14:textId="77777777" w:rsidR="00B95FF9" w:rsidRPr="00A07409" w:rsidRDefault="00B95FF9" w:rsidP="00B95FF9">
      <w:pPr>
        <w:widowControl/>
        <w:spacing w:line="360" w:lineRule="auto"/>
        <w:rPr>
          <w:rFonts w:ascii="Times New Roman" w:hAnsi="Times New Roman" w:cs="Times New Roman"/>
          <w:sz w:val="24"/>
          <w:szCs w:val="28"/>
          <w:lang w:val="en-GB"/>
        </w:rPr>
      </w:pPr>
      <w:r w:rsidRPr="002B789D">
        <w:rPr>
          <w:rFonts w:ascii="Times New Roman" w:hAnsi="Times New Roman" w:cs="Times New Roman"/>
          <w:b/>
          <w:bCs/>
          <w:sz w:val="24"/>
          <w:szCs w:val="28"/>
          <w:lang w:val="en-GB"/>
        </w:rPr>
        <w:t xml:space="preserve">Table S1. </w:t>
      </w:r>
      <w:r>
        <w:rPr>
          <w:rFonts w:ascii="Times New Roman" w:hAnsi="Times New Roman" w:cs="Times New Roman"/>
          <w:b/>
          <w:bCs/>
          <w:sz w:val="24"/>
          <w:szCs w:val="28"/>
          <w:lang w:val="en-GB"/>
        </w:rPr>
        <w:t>D</w:t>
      </w:r>
      <w:r w:rsidRPr="002B789D">
        <w:rPr>
          <w:rFonts w:ascii="Times New Roman" w:hAnsi="Times New Roman" w:cs="Times New Roman"/>
          <w:b/>
          <w:bCs/>
          <w:sz w:val="24"/>
          <w:szCs w:val="28"/>
          <w:lang w:val="en-GB"/>
        </w:rPr>
        <w:t xml:space="preserve">escription of </w:t>
      </w:r>
      <w:r>
        <w:rPr>
          <w:rFonts w:ascii="Times New Roman" w:hAnsi="Times New Roman" w:cs="Times New Roman"/>
          <w:b/>
          <w:bCs/>
          <w:sz w:val="24"/>
          <w:szCs w:val="28"/>
          <w:lang w:val="en-GB"/>
        </w:rPr>
        <w:t>the</w:t>
      </w:r>
      <w:r w:rsidRPr="002B789D">
        <w:rPr>
          <w:rFonts w:ascii="Times New Roman" w:hAnsi="Times New Roman" w:cs="Times New Roman"/>
          <w:b/>
          <w:bCs/>
          <w:sz w:val="24"/>
          <w:szCs w:val="28"/>
          <w:lang w:val="en-GB"/>
        </w:rPr>
        <w:t xml:space="preserve"> scanning parameters.</w:t>
      </w:r>
      <w:r>
        <w:rPr>
          <w:rFonts w:ascii="Times New Roman" w:hAnsi="Times New Roman" w:cs="Times New Roman"/>
          <w:b/>
          <w:bCs/>
          <w:sz w:val="24"/>
          <w:szCs w:val="28"/>
          <w:lang w:val="en-GB"/>
        </w:rPr>
        <w:t xml:space="preserve"> </w:t>
      </w:r>
      <w:r w:rsidRPr="00A07409">
        <w:rPr>
          <w:rFonts w:ascii="Times New Roman" w:hAnsi="Times New Roman" w:cs="Times New Roman"/>
          <w:sz w:val="24"/>
          <w:szCs w:val="28"/>
          <w:lang w:val="en-GB"/>
        </w:rPr>
        <w:t>PIT</w:t>
      </w:r>
      <w:r>
        <w:rPr>
          <w:rFonts w:ascii="Times New Roman" w:hAnsi="Times New Roman" w:cs="Times New Roman"/>
          <w:sz w:val="24"/>
          <w:szCs w:val="28"/>
          <w:lang w:val="en-GB"/>
        </w:rPr>
        <w:t>T:</w:t>
      </w:r>
      <w:r w:rsidRPr="00A07409">
        <w:t xml:space="preserve"> </w:t>
      </w:r>
      <w:r w:rsidRPr="00A07409">
        <w:rPr>
          <w:rFonts w:ascii="Times New Roman" w:hAnsi="Times New Roman" w:cs="Times New Roman"/>
          <w:sz w:val="24"/>
          <w:szCs w:val="28"/>
          <w:lang w:val="en-GB"/>
        </w:rPr>
        <w:t>University of Pittsburgh</w:t>
      </w:r>
      <w:r>
        <w:rPr>
          <w:rFonts w:ascii="Times New Roman" w:hAnsi="Times New Roman" w:cs="Times New Roman"/>
          <w:sz w:val="24"/>
          <w:szCs w:val="28"/>
          <w:lang w:val="en-GB"/>
        </w:rPr>
        <w:t xml:space="preserve">, USM: </w:t>
      </w:r>
      <w:r w:rsidRPr="00A07409">
        <w:rPr>
          <w:rFonts w:ascii="Times New Roman" w:hAnsi="Times New Roman" w:cs="Times New Roman"/>
          <w:sz w:val="24"/>
          <w:szCs w:val="28"/>
          <w:lang w:val="en-GB"/>
        </w:rPr>
        <w:t>Universit</w:t>
      </w:r>
      <w:r>
        <w:rPr>
          <w:rFonts w:ascii="Times New Roman" w:hAnsi="Times New Roman" w:cs="Times New Roman"/>
          <w:sz w:val="24"/>
          <w:szCs w:val="28"/>
          <w:lang w:val="en-GB"/>
        </w:rPr>
        <w:t>y</w:t>
      </w:r>
      <w:r w:rsidRPr="00A07409">
        <w:rPr>
          <w:rFonts w:ascii="Times New Roman" w:hAnsi="Times New Roman" w:cs="Times New Roman"/>
          <w:sz w:val="24"/>
          <w:szCs w:val="28"/>
          <w:lang w:val="en-GB"/>
        </w:rPr>
        <w:t xml:space="preserve"> Sains Malaysia</w:t>
      </w:r>
      <w:r>
        <w:rPr>
          <w:rFonts w:ascii="Times New Roman" w:hAnsi="Times New Roman" w:cs="Times New Roman"/>
          <w:sz w:val="24"/>
          <w:szCs w:val="28"/>
          <w:lang w:val="en-GB"/>
        </w:rPr>
        <w:t xml:space="preserve">, NYU: </w:t>
      </w:r>
      <w:r w:rsidRPr="00A07409">
        <w:rPr>
          <w:rFonts w:ascii="Times New Roman" w:hAnsi="Times New Roman" w:cs="Times New Roman"/>
          <w:sz w:val="24"/>
          <w:szCs w:val="28"/>
          <w:lang w:val="en-GB"/>
        </w:rPr>
        <w:t>New York University</w:t>
      </w:r>
      <w:r>
        <w:rPr>
          <w:rFonts w:ascii="Times New Roman" w:hAnsi="Times New Roman" w:cs="Times New Roman"/>
          <w:sz w:val="24"/>
          <w:szCs w:val="28"/>
          <w:lang w:val="en-GB"/>
        </w:rPr>
        <w:t xml:space="preserve"> </w:t>
      </w:r>
      <w:r w:rsidRPr="007875B0">
        <w:rPr>
          <w:rFonts w:ascii="Times New Roman" w:hAnsi="Times New Roman" w:cs="Times New Roman"/>
          <w:sz w:val="24"/>
          <w:szCs w:val="28"/>
          <w:lang w:val="en-GB"/>
        </w:rPr>
        <w:t xml:space="preserve">Langone Medical </w:t>
      </w:r>
      <w:proofErr w:type="spellStart"/>
      <w:r w:rsidRPr="007875B0">
        <w:rPr>
          <w:rFonts w:ascii="Times New Roman" w:hAnsi="Times New Roman" w:cs="Times New Roman"/>
          <w:sz w:val="24"/>
          <w:szCs w:val="28"/>
          <w:lang w:val="en-GB"/>
        </w:rPr>
        <w:t>Center</w:t>
      </w:r>
      <w:proofErr w:type="spellEnd"/>
      <w:r>
        <w:rPr>
          <w:rFonts w:ascii="Times New Roman" w:hAnsi="Times New Roman" w:cs="Times New Roman"/>
          <w:sz w:val="24"/>
          <w:szCs w:val="28"/>
          <w:lang w:val="en-GB"/>
        </w:rPr>
        <w:t>, CALTECH:</w:t>
      </w:r>
      <w:r w:rsidRPr="00A07409">
        <w:t xml:space="preserve"> </w:t>
      </w:r>
      <w:r w:rsidRPr="00A07409">
        <w:rPr>
          <w:rFonts w:ascii="Times New Roman" w:hAnsi="Times New Roman" w:cs="Times New Roman"/>
          <w:sz w:val="24"/>
          <w:szCs w:val="28"/>
          <w:lang w:val="en-GB"/>
        </w:rPr>
        <w:t>California Institute of Technology</w:t>
      </w:r>
      <w:r>
        <w:rPr>
          <w:rFonts w:ascii="Times New Roman" w:hAnsi="Times New Roman" w:cs="Times New Roman"/>
          <w:sz w:val="24"/>
          <w:szCs w:val="28"/>
          <w:lang w:val="en-GB"/>
        </w:rPr>
        <w:t xml:space="preserve">, YALE: Yale University, SDSU: </w:t>
      </w:r>
      <w:r w:rsidRPr="00A07409">
        <w:rPr>
          <w:rFonts w:ascii="Times New Roman" w:hAnsi="Times New Roman" w:cs="Times New Roman"/>
          <w:sz w:val="24"/>
          <w:szCs w:val="28"/>
          <w:lang w:val="en-GB"/>
        </w:rPr>
        <w:t>San Diego State University</w:t>
      </w:r>
      <w:r>
        <w:rPr>
          <w:rFonts w:ascii="Times New Roman" w:hAnsi="Times New Roman" w:cs="Times New Roman"/>
          <w:sz w:val="24"/>
          <w:szCs w:val="28"/>
          <w:lang w:val="en-GB"/>
        </w:rPr>
        <w:t xml:space="preserve">, EMC: </w:t>
      </w:r>
      <w:r w:rsidRPr="00714B0C">
        <w:rPr>
          <w:rFonts w:ascii="Times New Roman" w:hAnsi="Times New Roman" w:cs="Times New Roman"/>
          <w:sz w:val="24"/>
          <w:szCs w:val="28"/>
          <w:lang w:val="en-GB"/>
        </w:rPr>
        <w:t xml:space="preserve">Erasmus University Medical </w:t>
      </w:r>
      <w:proofErr w:type="spellStart"/>
      <w:r w:rsidRPr="00714B0C">
        <w:rPr>
          <w:rFonts w:ascii="Times New Roman" w:hAnsi="Times New Roman" w:cs="Times New Roman"/>
          <w:sz w:val="24"/>
          <w:szCs w:val="28"/>
          <w:lang w:val="en-GB"/>
        </w:rPr>
        <w:t>Center</w:t>
      </w:r>
      <w:proofErr w:type="spellEnd"/>
      <w:r>
        <w:rPr>
          <w:rFonts w:ascii="Times New Roman" w:hAnsi="Times New Roman" w:cs="Times New Roman"/>
          <w:sz w:val="24"/>
          <w:szCs w:val="28"/>
          <w:lang w:val="en-GB"/>
        </w:rPr>
        <w:t>, SU</w:t>
      </w:r>
      <w:r>
        <w:rPr>
          <w:rFonts w:ascii="Times New Roman" w:hAnsi="Times New Roman" w:cs="Times New Roman" w:hint="eastAsia"/>
          <w:sz w:val="24"/>
          <w:szCs w:val="28"/>
          <w:lang w:val="en-GB"/>
        </w:rPr>
        <w:t>:</w:t>
      </w:r>
      <w:r>
        <w:rPr>
          <w:rFonts w:ascii="Times New Roman" w:hAnsi="Times New Roman" w:cs="Times New Roman"/>
          <w:sz w:val="24"/>
          <w:szCs w:val="28"/>
          <w:lang w:val="en-GB"/>
        </w:rPr>
        <w:t xml:space="preserve"> </w:t>
      </w:r>
      <w:r w:rsidRPr="00714B0C">
        <w:rPr>
          <w:rFonts w:ascii="Times New Roman" w:hAnsi="Times New Roman" w:cs="Times New Roman"/>
          <w:sz w:val="24"/>
          <w:szCs w:val="28"/>
          <w:lang w:val="en-GB"/>
        </w:rPr>
        <w:t>Stanford University</w:t>
      </w:r>
      <w:r>
        <w:rPr>
          <w:rFonts w:ascii="Times New Roman" w:hAnsi="Times New Roman" w:cs="Times New Roman"/>
          <w:sz w:val="24"/>
          <w:szCs w:val="28"/>
          <w:lang w:val="en-GB"/>
        </w:rPr>
        <w:t>.</w:t>
      </w:r>
    </w:p>
    <w:p w14:paraId="6068CEC2" w14:textId="77777777" w:rsidR="00B95FF9" w:rsidRPr="002B789D" w:rsidRDefault="00B95FF9" w:rsidP="00B95FF9">
      <w:pPr>
        <w:rPr>
          <w:rFonts w:ascii="Times New Roman" w:hAnsi="Times New Roman" w:cs="Times New Roman"/>
          <w:sz w:val="24"/>
          <w:szCs w:val="28"/>
          <w:lang w:val="en-GB"/>
        </w:rPr>
      </w:pPr>
    </w:p>
    <w:tbl>
      <w:tblPr>
        <w:tblStyle w:val="10"/>
        <w:tblpPr w:leftFromText="180" w:rightFromText="180" w:vertAnchor="page" w:horzAnchor="margin" w:tblpY="1844"/>
        <w:tblW w:w="9606" w:type="dxa"/>
        <w:tblLook w:val="04A0" w:firstRow="1" w:lastRow="0" w:firstColumn="1" w:lastColumn="0" w:noHBand="0" w:noVBand="1"/>
      </w:tblPr>
      <w:tblGrid>
        <w:gridCol w:w="675"/>
        <w:gridCol w:w="894"/>
        <w:gridCol w:w="1041"/>
        <w:gridCol w:w="738"/>
        <w:gridCol w:w="908"/>
        <w:gridCol w:w="1379"/>
        <w:gridCol w:w="844"/>
        <w:gridCol w:w="1133"/>
        <w:gridCol w:w="891"/>
        <w:gridCol w:w="1103"/>
      </w:tblGrid>
      <w:tr w:rsidR="004D135E" w:rsidRPr="002B789D" w14:paraId="6721F063" w14:textId="77777777" w:rsidTr="00C80B61">
        <w:trPr>
          <w:trHeight w:val="1188"/>
        </w:trPr>
        <w:tc>
          <w:tcPr>
            <w:tcW w:w="675" w:type="dxa"/>
            <w:vAlign w:val="center"/>
          </w:tcPr>
          <w:p w14:paraId="3AC37D46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hAnsi="Times New Roman" w:cs="Times New Roman"/>
                <w:sz w:val="15"/>
                <w:szCs w:val="16"/>
              </w:rPr>
              <w:t>ABIDE</w:t>
            </w:r>
          </w:p>
        </w:tc>
        <w:tc>
          <w:tcPr>
            <w:tcW w:w="894" w:type="dxa"/>
            <w:vAlign w:val="center"/>
          </w:tcPr>
          <w:p w14:paraId="78A9BB65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hAnsi="Times New Roman" w:cs="Times New Roman"/>
                <w:sz w:val="15"/>
                <w:szCs w:val="16"/>
              </w:rPr>
              <w:t>SITE</w:t>
            </w:r>
          </w:p>
        </w:tc>
        <w:tc>
          <w:tcPr>
            <w:tcW w:w="1041" w:type="dxa"/>
            <w:vAlign w:val="center"/>
          </w:tcPr>
          <w:p w14:paraId="22871126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hAnsi="Times New Roman" w:cs="Times New Roman"/>
                <w:sz w:val="15"/>
                <w:szCs w:val="16"/>
              </w:rPr>
              <w:t>scanner manufactured</w:t>
            </w:r>
          </w:p>
        </w:tc>
        <w:tc>
          <w:tcPr>
            <w:tcW w:w="738" w:type="dxa"/>
            <w:vAlign w:val="center"/>
          </w:tcPr>
          <w:p w14:paraId="32A9913C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hAnsi="Times New Roman" w:cs="Times New Roman"/>
                <w:sz w:val="15"/>
                <w:szCs w:val="16"/>
              </w:rPr>
              <w:t>number of slice</w:t>
            </w:r>
          </w:p>
        </w:tc>
        <w:tc>
          <w:tcPr>
            <w:tcW w:w="908" w:type="dxa"/>
            <w:vAlign w:val="center"/>
          </w:tcPr>
          <w:p w14:paraId="2E3567A4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hAnsi="Times New Roman" w:cs="Times New Roman"/>
                <w:sz w:val="15"/>
                <w:szCs w:val="16"/>
              </w:rPr>
              <w:t>fMRI scan length (</w:t>
            </w:r>
            <w:proofErr w:type="spellStart"/>
            <w:r w:rsidRPr="002B789D">
              <w:rPr>
                <w:rFonts w:ascii="Times New Roman" w:hAnsi="Times New Roman" w:cs="Times New Roman"/>
                <w:sz w:val="15"/>
                <w:szCs w:val="16"/>
              </w:rPr>
              <w:t>min:sec</w:t>
            </w:r>
            <w:proofErr w:type="spellEnd"/>
            <w:r w:rsidRPr="002B789D">
              <w:rPr>
                <w:rFonts w:ascii="Times New Roman" w:hAnsi="Times New Roman" w:cs="Times New Roman"/>
                <w:sz w:val="15"/>
                <w:szCs w:val="16"/>
              </w:rPr>
              <w:t>)</w:t>
            </w:r>
          </w:p>
        </w:tc>
        <w:tc>
          <w:tcPr>
            <w:tcW w:w="1379" w:type="dxa"/>
            <w:vAlign w:val="center"/>
          </w:tcPr>
          <w:p w14:paraId="51D5C4EF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hAnsi="Times New Roman" w:cs="Times New Roman"/>
                <w:sz w:val="15"/>
                <w:szCs w:val="16"/>
              </w:rPr>
              <w:t>fMRI scan resolution (mm)</w:t>
            </w:r>
          </w:p>
        </w:tc>
        <w:tc>
          <w:tcPr>
            <w:tcW w:w="844" w:type="dxa"/>
            <w:vAlign w:val="center"/>
          </w:tcPr>
          <w:p w14:paraId="10F0F42C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hAnsi="Times New Roman" w:cs="Times New Roman"/>
                <w:sz w:val="15"/>
                <w:szCs w:val="16"/>
              </w:rPr>
              <w:t>fMRI TR (</w:t>
            </w:r>
            <w:proofErr w:type="spellStart"/>
            <w:r w:rsidRPr="002B789D">
              <w:rPr>
                <w:rFonts w:ascii="Times New Roman" w:hAnsi="Times New Roman" w:cs="Times New Roman"/>
                <w:sz w:val="15"/>
                <w:szCs w:val="16"/>
              </w:rPr>
              <w:t>ms</w:t>
            </w:r>
            <w:proofErr w:type="spellEnd"/>
            <w:r w:rsidRPr="002B789D">
              <w:rPr>
                <w:rFonts w:ascii="Times New Roman" w:hAnsi="Times New Roman" w:cs="Times New Roman"/>
                <w:sz w:val="15"/>
                <w:szCs w:val="16"/>
              </w:rPr>
              <w:t>)</w:t>
            </w:r>
          </w:p>
        </w:tc>
        <w:tc>
          <w:tcPr>
            <w:tcW w:w="1133" w:type="dxa"/>
            <w:vAlign w:val="center"/>
          </w:tcPr>
          <w:p w14:paraId="06D3EC51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hAnsi="Times New Roman" w:cs="Times New Roman"/>
                <w:sz w:val="15"/>
                <w:szCs w:val="16"/>
              </w:rPr>
              <w:t>Number of Measurements</w:t>
            </w:r>
          </w:p>
        </w:tc>
        <w:tc>
          <w:tcPr>
            <w:tcW w:w="891" w:type="dxa"/>
            <w:vAlign w:val="center"/>
          </w:tcPr>
          <w:p w14:paraId="0B1D98F9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proofErr w:type="spellStart"/>
            <w:r w:rsidRPr="002B789D">
              <w:rPr>
                <w:rFonts w:ascii="Times New Roman" w:hAnsi="Times New Roman" w:cs="Times New Roman"/>
                <w:sz w:val="15"/>
                <w:szCs w:val="16"/>
              </w:rPr>
              <w:t>FoV</w:t>
            </w:r>
            <w:proofErr w:type="spellEnd"/>
            <w:r w:rsidRPr="002B789D">
              <w:rPr>
                <w:rFonts w:ascii="Times New Roman" w:hAnsi="Times New Roman" w:cs="Times New Roman"/>
                <w:sz w:val="15"/>
                <w:szCs w:val="16"/>
              </w:rPr>
              <w:t>(mm2)</w:t>
            </w:r>
          </w:p>
        </w:tc>
        <w:tc>
          <w:tcPr>
            <w:tcW w:w="1103" w:type="dxa"/>
            <w:vAlign w:val="center"/>
          </w:tcPr>
          <w:p w14:paraId="09824F1E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hAnsi="Times New Roman" w:cs="Times New Roman"/>
                <w:sz w:val="15"/>
                <w:szCs w:val="16"/>
              </w:rPr>
              <w:t>Acquisition Matrix</w:t>
            </w:r>
          </w:p>
        </w:tc>
      </w:tr>
      <w:tr w:rsidR="004D135E" w:rsidRPr="002B789D" w14:paraId="39985FA5" w14:textId="77777777" w:rsidTr="00C80B61">
        <w:trPr>
          <w:trHeight w:val="529"/>
        </w:trPr>
        <w:tc>
          <w:tcPr>
            <w:tcW w:w="675" w:type="dxa"/>
            <w:vAlign w:val="center"/>
          </w:tcPr>
          <w:p w14:paraId="1C0FF28A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hAnsi="Times New Roman" w:cs="Times New Roman"/>
                <w:sz w:val="15"/>
                <w:szCs w:val="16"/>
              </w:rPr>
              <w:t>1</w:t>
            </w:r>
          </w:p>
        </w:tc>
        <w:tc>
          <w:tcPr>
            <w:tcW w:w="894" w:type="dxa"/>
            <w:vAlign w:val="center"/>
          </w:tcPr>
          <w:p w14:paraId="2AD8532E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PITT</w:t>
            </w:r>
          </w:p>
        </w:tc>
        <w:tc>
          <w:tcPr>
            <w:tcW w:w="1041" w:type="dxa"/>
            <w:vAlign w:val="center"/>
          </w:tcPr>
          <w:p w14:paraId="47FBC448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Siemens</w:t>
            </w:r>
          </w:p>
        </w:tc>
        <w:tc>
          <w:tcPr>
            <w:tcW w:w="738" w:type="dxa"/>
            <w:vAlign w:val="center"/>
          </w:tcPr>
          <w:p w14:paraId="20A5DD51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29</w:t>
            </w:r>
          </w:p>
        </w:tc>
        <w:tc>
          <w:tcPr>
            <w:tcW w:w="908" w:type="dxa"/>
            <w:vAlign w:val="center"/>
          </w:tcPr>
          <w:p w14:paraId="16283A21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5:06</w:t>
            </w:r>
          </w:p>
        </w:tc>
        <w:tc>
          <w:tcPr>
            <w:tcW w:w="1379" w:type="dxa"/>
            <w:vAlign w:val="center"/>
          </w:tcPr>
          <w:p w14:paraId="204AC554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3.1*3.1*4.0</w:t>
            </w:r>
          </w:p>
        </w:tc>
        <w:tc>
          <w:tcPr>
            <w:tcW w:w="844" w:type="dxa"/>
            <w:vAlign w:val="center"/>
          </w:tcPr>
          <w:p w14:paraId="6F80E9F9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1500</w:t>
            </w:r>
          </w:p>
        </w:tc>
        <w:tc>
          <w:tcPr>
            <w:tcW w:w="1133" w:type="dxa"/>
            <w:vAlign w:val="center"/>
          </w:tcPr>
          <w:p w14:paraId="3F9CFA15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200</w:t>
            </w:r>
          </w:p>
        </w:tc>
        <w:tc>
          <w:tcPr>
            <w:tcW w:w="891" w:type="dxa"/>
            <w:vAlign w:val="center"/>
          </w:tcPr>
          <w:p w14:paraId="0432BE97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200*200</w:t>
            </w:r>
          </w:p>
        </w:tc>
        <w:tc>
          <w:tcPr>
            <w:tcW w:w="1103" w:type="dxa"/>
            <w:vAlign w:val="center"/>
          </w:tcPr>
          <w:p w14:paraId="29C65ADB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64*64</w:t>
            </w:r>
          </w:p>
        </w:tc>
      </w:tr>
      <w:tr w:rsidR="004D135E" w:rsidRPr="002B789D" w14:paraId="75A937C2" w14:textId="77777777" w:rsidTr="00C80B61">
        <w:trPr>
          <w:trHeight w:val="529"/>
        </w:trPr>
        <w:tc>
          <w:tcPr>
            <w:tcW w:w="675" w:type="dxa"/>
            <w:vAlign w:val="center"/>
          </w:tcPr>
          <w:p w14:paraId="259A1FD9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hAnsi="Times New Roman" w:cs="Times New Roman"/>
                <w:sz w:val="15"/>
                <w:szCs w:val="16"/>
              </w:rPr>
              <w:t>1</w:t>
            </w:r>
          </w:p>
        </w:tc>
        <w:tc>
          <w:tcPr>
            <w:tcW w:w="894" w:type="dxa"/>
            <w:vAlign w:val="center"/>
          </w:tcPr>
          <w:p w14:paraId="24C498AF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USM</w:t>
            </w:r>
          </w:p>
        </w:tc>
        <w:tc>
          <w:tcPr>
            <w:tcW w:w="1041" w:type="dxa"/>
            <w:vAlign w:val="center"/>
          </w:tcPr>
          <w:p w14:paraId="252224AD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Siemens</w:t>
            </w:r>
          </w:p>
        </w:tc>
        <w:tc>
          <w:tcPr>
            <w:tcW w:w="738" w:type="dxa"/>
            <w:vAlign w:val="center"/>
          </w:tcPr>
          <w:p w14:paraId="29E5D60B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40</w:t>
            </w:r>
          </w:p>
        </w:tc>
        <w:tc>
          <w:tcPr>
            <w:tcW w:w="908" w:type="dxa"/>
            <w:vAlign w:val="center"/>
          </w:tcPr>
          <w:p w14:paraId="71512BA0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8:06</w:t>
            </w:r>
          </w:p>
        </w:tc>
        <w:tc>
          <w:tcPr>
            <w:tcW w:w="1379" w:type="dxa"/>
            <w:vAlign w:val="center"/>
          </w:tcPr>
          <w:p w14:paraId="52038BD7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3.4*3.4*3.0</w:t>
            </w:r>
          </w:p>
        </w:tc>
        <w:tc>
          <w:tcPr>
            <w:tcW w:w="844" w:type="dxa"/>
            <w:vAlign w:val="center"/>
          </w:tcPr>
          <w:p w14:paraId="6D18948A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2000</w:t>
            </w:r>
          </w:p>
        </w:tc>
        <w:tc>
          <w:tcPr>
            <w:tcW w:w="1133" w:type="dxa"/>
            <w:vAlign w:val="center"/>
          </w:tcPr>
          <w:p w14:paraId="63075F60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240</w:t>
            </w:r>
          </w:p>
        </w:tc>
        <w:tc>
          <w:tcPr>
            <w:tcW w:w="891" w:type="dxa"/>
            <w:vAlign w:val="center"/>
          </w:tcPr>
          <w:p w14:paraId="2CE2DFC9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220*220</w:t>
            </w:r>
          </w:p>
        </w:tc>
        <w:tc>
          <w:tcPr>
            <w:tcW w:w="1103" w:type="dxa"/>
            <w:vAlign w:val="center"/>
          </w:tcPr>
          <w:p w14:paraId="16AFE9CE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64*64</w:t>
            </w:r>
          </w:p>
        </w:tc>
      </w:tr>
      <w:tr w:rsidR="004D135E" w:rsidRPr="002B789D" w14:paraId="4E70BC69" w14:textId="77777777" w:rsidTr="00C80B61">
        <w:trPr>
          <w:trHeight w:val="529"/>
        </w:trPr>
        <w:tc>
          <w:tcPr>
            <w:tcW w:w="675" w:type="dxa"/>
            <w:vAlign w:val="center"/>
          </w:tcPr>
          <w:p w14:paraId="77CD08F5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hAnsi="Times New Roman" w:cs="Times New Roman"/>
                <w:sz w:val="15"/>
                <w:szCs w:val="16"/>
              </w:rPr>
              <w:t>1</w:t>
            </w:r>
          </w:p>
        </w:tc>
        <w:tc>
          <w:tcPr>
            <w:tcW w:w="894" w:type="dxa"/>
            <w:vAlign w:val="center"/>
          </w:tcPr>
          <w:p w14:paraId="0FDD8609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NYU</w:t>
            </w:r>
          </w:p>
        </w:tc>
        <w:tc>
          <w:tcPr>
            <w:tcW w:w="1041" w:type="dxa"/>
            <w:vAlign w:val="center"/>
          </w:tcPr>
          <w:p w14:paraId="406BB174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Siemens</w:t>
            </w:r>
          </w:p>
        </w:tc>
        <w:tc>
          <w:tcPr>
            <w:tcW w:w="738" w:type="dxa"/>
            <w:vAlign w:val="center"/>
          </w:tcPr>
          <w:p w14:paraId="7E839317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33</w:t>
            </w:r>
          </w:p>
        </w:tc>
        <w:tc>
          <w:tcPr>
            <w:tcW w:w="908" w:type="dxa"/>
            <w:vAlign w:val="center"/>
          </w:tcPr>
          <w:p w14:paraId="18AEE566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6:00</w:t>
            </w:r>
          </w:p>
        </w:tc>
        <w:tc>
          <w:tcPr>
            <w:tcW w:w="1379" w:type="dxa"/>
            <w:vAlign w:val="center"/>
          </w:tcPr>
          <w:p w14:paraId="08A34044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3.0*3.0*4.0</w:t>
            </w:r>
          </w:p>
        </w:tc>
        <w:tc>
          <w:tcPr>
            <w:tcW w:w="844" w:type="dxa"/>
            <w:vAlign w:val="center"/>
          </w:tcPr>
          <w:p w14:paraId="79E52BBE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2000</w:t>
            </w:r>
          </w:p>
        </w:tc>
        <w:tc>
          <w:tcPr>
            <w:tcW w:w="1133" w:type="dxa"/>
            <w:vAlign w:val="center"/>
          </w:tcPr>
          <w:p w14:paraId="67CC1D52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180</w:t>
            </w:r>
          </w:p>
        </w:tc>
        <w:tc>
          <w:tcPr>
            <w:tcW w:w="891" w:type="dxa"/>
            <w:vAlign w:val="center"/>
          </w:tcPr>
          <w:p w14:paraId="1C8DB207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240*240</w:t>
            </w:r>
          </w:p>
        </w:tc>
        <w:tc>
          <w:tcPr>
            <w:tcW w:w="1103" w:type="dxa"/>
            <w:vAlign w:val="center"/>
          </w:tcPr>
          <w:p w14:paraId="02F364DA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80*80</w:t>
            </w:r>
          </w:p>
        </w:tc>
      </w:tr>
      <w:tr w:rsidR="004D135E" w:rsidRPr="002B789D" w14:paraId="148EAB69" w14:textId="77777777" w:rsidTr="00C80B61">
        <w:trPr>
          <w:trHeight w:val="529"/>
        </w:trPr>
        <w:tc>
          <w:tcPr>
            <w:tcW w:w="675" w:type="dxa"/>
            <w:vAlign w:val="center"/>
          </w:tcPr>
          <w:p w14:paraId="55F8F158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hAnsi="Times New Roman" w:cs="Times New Roman"/>
                <w:sz w:val="15"/>
                <w:szCs w:val="16"/>
              </w:rPr>
              <w:t>1</w:t>
            </w:r>
          </w:p>
        </w:tc>
        <w:tc>
          <w:tcPr>
            <w:tcW w:w="894" w:type="dxa"/>
            <w:vAlign w:val="center"/>
          </w:tcPr>
          <w:p w14:paraId="4A4FAEB6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CALTECH</w:t>
            </w:r>
          </w:p>
        </w:tc>
        <w:tc>
          <w:tcPr>
            <w:tcW w:w="1041" w:type="dxa"/>
            <w:vAlign w:val="center"/>
          </w:tcPr>
          <w:p w14:paraId="6DEE4B9D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Siemens</w:t>
            </w:r>
          </w:p>
        </w:tc>
        <w:tc>
          <w:tcPr>
            <w:tcW w:w="738" w:type="dxa"/>
            <w:vAlign w:val="center"/>
          </w:tcPr>
          <w:p w14:paraId="69D7BB85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34</w:t>
            </w:r>
          </w:p>
        </w:tc>
        <w:tc>
          <w:tcPr>
            <w:tcW w:w="908" w:type="dxa"/>
            <w:vAlign w:val="center"/>
          </w:tcPr>
          <w:p w14:paraId="1441D654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5:04</w:t>
            </w:r>
          </w:p>
        </w:tc>
        <w:tc>
          <w:tcPr>
            <w:tcW w:w="1379" w:type="dxa"/>
            <w:vAlign w:val="center"/>
          </w:tcPr>
          <w:p w14:paraId="3CC81567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3.5*3.5*3.5</w:t>
            </w:r>
          </w:p>
        </w:tc>
        <w:tc>
          <w:tcPr>
            <w:tcW w:w="844" w:type="dxa"/>
            <w:vAlign w:val="center"/>
          </w:tcPr>
          <w:p w14:paraId="62E9F5CB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2000</w:t>
            </w:r>
          </w:p>
        </w:tc>
        <w:tc>
          <w:tcPr>
            <w:tcW w:w="1133" w:type="dxa"/>
            <w:vAlign w:val="center"/>
          </w:tcPr>
          <w:p w14:paraId="448763BB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150</w:t>
            </w:r>
          </w:p>
        </w:tc>
        <w:tc>
          <w:tcPr>
            <w:tcW w:w="891" w:type="dxa"/>
            <w:vAlign w:val="center"/>
          </w:tcPr>
          <w:p w14:paraId="1909E7DC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224*224</w:t>
            </w:r>
          </w:p>
        </w:tc>
        <w:tc>
          <w:tcPr>
            <w:tcW w:w="1103" w:type="dxa"/>
            <w:vAlign w:val="center"/>
          </w:tcPr>
          <w:p w14:paraId="2C109E1E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64*64</w:t>
            </w:r>
          </w:p>
        </w:tc>
      </w:tr>
      <w:tr w:rsidR="004D135E" w:rsidRPr="002B789D" w14:paraId="6717B1A2" w14:textId="77777777" w:rsidTr="00C80B61">
        <w:trPr>
          <w:trHeight w:val="529"/>
        </w:trPr>
        <w:tc>
          <w:tcPr>
            <w:tcW w:w="675" w:type="dxa"/>
            <w:vAlign w:val="center"/>
          </w:tcPr>
          <w:p w14:paraId="40528BB3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hAnsi="Times New Roman" w:cs="Times New Roman"/>
                <w:sz w:val="15"/>
                <w:szCs w:val="16"/>
              </w:rPr>
              <w:t>1</w:t>
            </w:r>
          </w:p>
        </w:tc>
        <w:tc>
          <w:tcPr>
            <w:tcW w:w="894" w:type="dxa"/>
            <w:vAlign w:val="center"/>
          </w:tcPr>
          <w:p w14:paraId="39C6207A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YALE</w:t>
            </w:r>
          </w:p>
        </w:tc>
        <w:tc>
          <w:tcPr>
            <w:tcW w:w="1041" w:type="dxa"/>
            <w:vAlign w:val="center"/>
          </w:tcPr>
          <w:p w14:paraId="00D8C8FB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Siemens</w:t>
            </w:r>
          </w:p>
        </w:tc>
        <w:tc>
          <w:tcPr>
            <w:tcW w:w="738" w:type="dxa"/>
            <w:vAlign w:val="center"/>
          </w:tcPr>
          <w:p w14:paraId="17A304CD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34</w:t>
            </w:r>
          </w:p>
        </w:tc>
        <w:tc>
          <w:tcPr>
            <w:tcW w:w="908" w:type="dxa"/>
            <w:vAlign w:val="center"/>
          </w:tcPr>
          <w:p w14:paraId="63FBE81D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6:40</w:t>
            </w:r>
          </w:p>
        </w:tc>
        <w:tc>
          <w:tcPr>
            <w:tcW w:w="1379" w:type="dxa"/>
            <w:vAlign w:val="center"/>
          </w:tcPr>
          <w:p w14:paraId="52049C5A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3.4*3.4*4.0</w:t>
            </w:r>
          </w:p>
        </w:tc>
        <w:tc>
          <w:tcPr>
            <w:tcW w:w="844" w:type="dxa"/>
            <w:vAlign w:val="center"/>
          </w:tcPr>
          <w:p w14:paraId="15EF1BF0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2000</w:t>
            </w:r>
          </w:p>
        </w:tc>
        <w:tc>
          <w:tcPr>
            <w:tcW w:w="1133" w:type="dxa"/>
            <w:vAlign w:val="center"/>
          </w:tcPr>
          <w:p w14:paraId="110F879A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200</w:t>
            </w:r>
          </w:p>
        </w:tc>
        <w:tc>
          <w:tcPr>
            <w:tcW w:w="891" w:type="dxa"/>
            <w:vAlign w:val="center"/>
          </w:tcPr>
          <w:p w14:paraId="1BD1E861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240*240</w:t>
            </w:r>
          </w:p>
        </w:tc>
        <w:tc>
          <w:tcPr>
            <w:tcW w:w="1103" w:type="dxa"/>
            <w:vAlign w:val="center"/>
          </w:tcPr>
          <w:p w14:paraId="5ECC8503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80*80</w:t>
            </w:r>
          </w:p>
        </w:tc>
      </w:tr>
      <w:tr w:rsidR="004D135E" w:rsidRPr="002B789D" w14:paraId="415E446B" w14:textId="77777777" w:rsidTr="00C80B61">
        <w:trPr>
          <w:trHeight w:val="529"/>
        </w:trPr>
        <w:tc>
          <w:tcPr>
            <w:tcW w:w="675" w:type="dxa"/>
            <w:vAlign w:val="center"/>
          </w:tcPr>
          <w:p w14:paraId="13068320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hAnsi="Times New Roman" w:cs="Times New Roman"/>
                <w:sz w:val="15"/>
                <w:szCs w:val="16"/>
              </w:rPr>
              <w:t>2</w:t>
            </w:r>
          </w:p>
        </w:tc>
        <w:tc>
          <w:tcPr>
            <w:tcW w:w="894" w:type="dxa"/>
            <w:vAlign w:val="center"/>
          </w:tcPr>
          <w:p w14:paraId="7BE10BFB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SDSU</w:t>
            </w:r>
          </w:p>
        </w:tc>
        <w:tc>
          <w:tcPr>
            <w:tcW w:w="1041" w:type="dxa"/>
            <w:vAlign w:val="center"/>
          </w:tcPr>
          <w:p w14:paraId="0395A695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GE</w:t>
            </w:r>
          </w:p>
        </w:tc>
        <w:tc>
          <w:tcPr>
            <w:tcW w:w="738" w:type="dxa"/>
            <w:vAlign w:val="center"/>
          </w:tcPr>
          <w:p w14:paraId="1F244220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42</w:t>
            </w:r>
          </w:p>
        </w:tc>
        <w:tc>
          <w:tcPr>
            <w:tcW w:w="908" w:type="dxa"/>
            <w:vAlign w:val="center"/>
          </w:tcPr>
          <w:p w14:paraId="4D098E9B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6:10</w:t>
            </w:r>
          </w:p>
        </w:tc>
        <w:tc>
          <w:tcPr>
            <w:tcW w:w="1379" w:type="dxa"/>
            <w:vAlign w:val="center"/>
          </w:tcPr>
          <w:p w14:paraId="02B0A701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3.4375*3.4375*3.4</w:t>
            </w:r>
          </w:p>
        </w:tc>
        <w:tc>
          <w:tcPr>
            <w:tcW w:w="844" w:type="dxa"/>
            <w:vAlign w:val="center"/>
          </w:tcPr>
          <w:p w14:paraId="4E038AE8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2000</w:t>
            </w:r>
          </w:p>
        </w:tc>
        <w:tc>
          <w:tcPr>
            <w:tcW w:w="1133" w:type="dxa"/>
            <w:vAlign w:val="center"/>
          </w:tcPr>
          <w:p w14:paraId="78F4D34D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180</w:t>
            </w:r>
          </w:p>
        </w:tc>
        <w:tc>
          <w:tcPr>
            <w:tcW w:w="891" w:type="dxa"/>
            <w:vAlign w:val="center"/>
          </w:tcPr>
          <w:p w14:paraId="635B2CD4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220*220</w:t>
            </w:r>
          </w:p>
        </w:tc>
        <w:tc>
          <w:tcPr>
            <w:tcW w:w="1103" w:type="dxa"/>
            <w:vAlign w:val="center"/>
          </w:tcPr>
          <w:p w14:paraId="3BD3A499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64*64</w:t>
            </w:r>
          </w:p>
        </w:tc>
      </w:tr>
      <w:tr w:rsidR="004D135E" w:rsidRPr="002B789D" w14:paraId="4893098F" w14:textId="77777777" w:rsidTr="00C80B61">
        <w:trPr>
          <w:trHeight w:val="529"/>
        </w:trPr>
        <w:tc>
          <w:tcPr>
            <w:tcW w:w="675" w:type="dxa"/>
            <w:vAlign w:val="center"/>
          </w:tcPr>
          <w:p w14:paraId="5873979C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hAnsi="Times New Roman" w:cs="Times New Roman"/>
                <w:sz w:val="15"/>
                <w:szCs w:val="16"/>
              </w:rPr>
              <w:t>2</w:t>
            </w:r>
          </w:p>
        </w:tc>
        <w:tc>
          <w:tcPr>
            <w:tcW w:w="894" w:type="dxa"/>
            <w:vAlign w:val="center"/>
          </w:tcPr>
          <w:p w14:paraId="658C143C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NYU</w:t>
            </w:r>
          </w:p>
        </w:tc>
        <w:tc>
          <w:tcPr>
            <w:tcW w:w="1041" w:type="dxa"/>
            <w:vAlign w:val="center"/>
          </w:tcPr>
          <w:p w14:paraId="49F13676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Siemens</w:t>
            </w:r>
          </w:p>
        </w:tc>
        <w:tc>
          <w:tcPr>
            <w:tcW w:w="738" w:type="dxa"/>
            <w:vAlign w:val="center"/>
          </w:tcPr>
          <w:p w14:paraId="45C31F97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33</w:t>
            </w:r>
          </w:p>
        </w:tc>
        <w:tc>
          <w:tcPr>
            <w:tcW w:w="908" w:type="dxa"/>
            <w:vAlign w:val="center"/>
          </w:tcPr>
          <w:p w14:paraId="699FABB6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6:00</w:t>
            </w:r>
          </w:p>
        </w:tc>
        <w:tc>
          <w:tcPr>
            <w:tcW w:w="1379" w:type="dxa"/>
            <w:vAlign w:val="center"/>
          </w:tcPr>
          <w:p w14:paraId="2D8B4660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3.0*3.0*4.0</w:t>
            </w:r>
          </w:p>
        </w:tc>
        <w:tc>
          <w:tcPr>
            <w:tcW w:w="844" w:type="dxa"/>
            <w:vAlign w:val="center"/>
          </w:tcPr>
          <w:p w14:paraId="5317A1DF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2000</w:t>
            </w:r>
          </w:p>
        </w:tc>
        <w:tc>
          <w:tcPr>
            <w:tcW w:w="1133" w:type="dxa"/>
            <w:vAlign w:val="center"/>
          </w:tcPr>
          <w:p w14:paraId="4CA9CF6A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180</w:t>
            </w:r>
          </w:p>
        </w:tc>
        <w:tc>
          <w:tcPr>
            <w:tcW w:w="891" w:type="dxa"/>
            <w:vAlign w:val="center"/>
          </w:tcPr>
          <w:p w14:paraId="2986E276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240*240</w:t>
            </w:r>
          </w:p>
        </w:tc>
        <w:tc>
          <w:tcPr>
            <w:tcW w:w="1103" w:type="dxa"/>
            <w:vAlign w:val="center"/>
          </w:tcPr>
          <w:p w14:paraId="36AA9140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80*80</w:t>
            </w:r>
          </w:p>
        </w:tc>
      </w:tr>
      <w:tr w:rsidR="004D135E" w:rsidRPr="002B789D" w14:paraId="66F0E8BE" w14:textId="77777777" w:rsidTr="00C80B61">
        <w:trPr>
          <w:trHeight w:val="529"/>
        </w:trPr>
        <w:tc>
          <w:tcPr>
            <w:tcW w:w="675" w:type="dxa"/>
            <w:vAlign w:val="center"/>
          </w:tcPr>
          <w:p w14:paraId="4BE28D76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hAnsi="Times New Roman" w:cs="Times New Roman"/>
                <w:sz w:val="15"/>
                <w:szCs w:val="16"/>
              </w:rPr>
              <w:t>2</w:t>
            </w:r>
          </w:p>
        </w:tc>
        <w:tc>
          <w:tcPr>
            <w:tcW w:w="894" w:type="dxa"/>
            <w:vAlign w:val="center"/>
          </w:tcPr>
          <w:p w14:paraId="4D59D1E4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EMC</w:t>
            </w:r>
          </w:p>
        </w:tc>
        <w:tc>
          <w:tcPr>
            <w:tcW w:w="1041" w:type="dxa"/>
            <w:vAlign w:val="center"/>
          </w:tcPr>
          <w:p w14:paraId="09D5F27F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GE</w:t>
            </w:r>
          </w:p>
        </w:tc>
        <w:tc>
          <w:tcPr>
            <w:tcW w:w="738" w:type="dxa"/>
            <w:vAlign w:val="center"/>
          </w:tcPr>
          <w:p w14:paraId="6FC49D5E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37</w:t>
            </w:r>
          </w:p>
        </w:tc>
        <w:tc>
          <w:tcPr>
            <w:tcW w:w="908" w:type="dxa"/>
            <w:vAlign w:val="center"/>
          </w:tcPr>
          <w:p w14:paraId="64D617EE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5:20</w:t>
            </w:r>
          </w:p>
        </w:tc>
        <w:tc>
          <w:tcPr>
            <w:tcW w:w="1379" w:type="dxa"/>
            <w:vAlign w:val="center"/>
          </w:tcPr>
          <w:p w14:paraId="0460FE2D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3.6*3.6*4.0</w:t>
            </w:r>
          </w:p>
        </w:tc>
        <w:tc>
          <w:tcPr>
            <w:tcW w:w="844" w:type="dxa"/>
            <w:vAlign w:val="center"/>
          </w:tcPr>
          <w:p w14:paraId="1803A95D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2000</w:t>
            </w:r>
          </w:p>
        </w:tc>
        <w:tc>
          <w:tcPr>
            <w:tcW w:w="1133" w:type="dxa"/>
            <w:vAlign w:val="center"/>
          </w:tcPr>
          <w:p w14:paraId="5F852448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160</w:t>
            </w:r>
          </w:p>
        </w:tc>
        <w:tc>
          <w:tcPr>
            <w:tcW w:w="891" w:type="dxa"/>
            <w:vAlign w:val="center"/>
          </w:tcPr>
          <w:p w14:paraId="11CDD3A6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230*230</w:t>
            </w:r>
          </w:p>
        </w:tc>
        <w:tc>
          <w:tcPr>
            <w:tcW w:w="1103" w:type="dxa"/>
            <w:vAlign w:val="center"/>
          </w:tcPr>
          <w:p w14:paraId="203D3397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64*64</w:t>
            </w:r>
          </w:p>
        </w:tc>
      </w:tr>
      <w:tr w:rsidR="004D135E" w:rsidRPr="002B789D" w14:paraId="00E6014D" w14:textId="77777777" w:rsidTr="00C80B61">
        <w:trPr>
          <w:trHeight w:val="529"/>
        </w:trPr>
        <w:tc>
          <w:tcPr>
            <w:tcW w:w="675" w:type="dxa"/>
            <w:vAlign w:val="center"/>
          </w:tcPr>
          <w:p w14:paraId="431DA667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hAnsi="Times New Roman" w:cs="Times New Roman"/>
                <w:sz w:val="15"/>
                <w:szCs w:val="16"/>
              </w:rPr>
              <w:t>2</w:t>
            </w:r>
          </w:p>
        </w:tc>
        <w:tc>
          <w:tcPr>
            <w:tcW w:w="894" w:type="dxa"/>
            <w:vAlign w:val="center"/>
          </w:tcPr>
          <w:p w14:paraId="63858E0A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SU</w:t>
            </w:r>
          </w:p>
        </w:tc>
        <w:tc>
          <w:tcPr>
            <w:tcW w:w="1041" w:type="dxa"/>
            <w:vAlign w:val="center"/>
          </w:tcPr>
          <w:p w14:paraId="15A7008F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GE</w:t>
            </w:r>
          </w:p>
        </w:tc>
        <w:tc>
          <w:tcPr>
            <w:tcW w:w="738" w:type="dxa"/>
            <w:vAlign w:val="center"/>
          </w:tcPr>
          <w:p w14:paraId="42CD2925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31</w:t>
            </w:r>
          </w:p>
        </w:tc>
        <w:tc>
          <w:tcPr>
            <w:tcW w:w="908" w:type="dxa"/>
            <w:vAlign w:val="center"/>
          </w:tcPr>
          <w:p w14:paraId="53B036F3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unavailable</w:t>
            </w:r>
          </w:p>
        </w:tc>
        <w:tc>
          <w:tcPr>
            <w:tcW w:w="1379" w:type="dxa"/>
            <w:vAlign w:val="center"/>
          </w:tcPr>
          <w:p w14:paraId="2A38DF32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3.4375*3.4375*3.5</w:t>
            </w:r>
          </w:p>
        </w:tc>
        <w:tc>
          <w:tcPr>
            <w:tcW w:w="844" w:type="dxa"/>
            <w:vAlign w:val="center"/>
          </w:tcPr>
          <w:p w14:paraId="62D74F9D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2000</w:t>
            </w:r>
          </w:p>
        </w:tc>
        <w:tc>
          <w:tcPr>
            <w:tcW w:w="1133" w:type="dxa"/>
            <w:vAlign w:val="center"/>
          </w:tcPr>
          <w:p w14:paraId="79161AB1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180</w:t>
            </w:r>
          </w:p>
        </w:tc>
        <w:tc>
          <w:tcPr>
            <w:tcW w:w="891" w:type="dxa"/>
            <w:vAlign w:val="center"/>
          </w:tcPr>
          <w:p w14:paraId="600ADE47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220*220</w:t>
            </w:r>
          </w:p>
        </w:tc>
        <w:tc>
          <w:tcPr>
            <w:tcW w:w="1103" w:type="dxa"/>
            <w:vAlign w:val="center"/>
          </w:tcPr>
          <w:p w14:paraId="1BFE2BE0" w14:textId="77777777" w:rsidR="004D135E" w:rsidRPr="002B789D" w:rsidRDefault="004D135E" w:rsidP="00C80B61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2B789D">
              <w:rPr>
                <w:rFonts w:ascii="Times New Roman" w:eastAsia="等线" w:hAnsi="Times New Roman" w:cs="Times New Roman"/>
                <w:color w:val="000000"/>
                <w:sz w:val="15"/>
                <w:szCs w:val="16"/>
              </w:rPr>
              <w:t>64*64</w:t>
            </w:r>
          </w:p>
        </w:tc>
      </w:tr>
    </w:tbl>
    <w:p w14:paraId="3E9C68D8" w14:textId="77777777" w:rsidR="00B95FF9" w:rsidRPr="00C765F9" w:rsidRDefault="00B95FF9" w:rsidP="00B95FF9">
      <w:pPr>
        <w:rPr>
          <w:lang w:val="en-GB"/>
        </w:rPr>
      </w:pPr>
    </w:p>
    <w:sectPr w:rsidR="00B95FF9" w:rsidRPr="00C765F9" w:rsidSect="006C065C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1B6F6C" w14:textId="77777777" w:rsidR="007950BB" w:rsidRDefault="007950BB" w:rsidP="006C065C">
      <w:r>
        <w:separator/>
      </w:r>
    </w:p>
  </w:endnote>
  <w:endnote w:type="continuationSeparator" w:id="0">
    <w:p w14:paraId="41A94207" w14:textId="77777777" w:rsidR="007950BB" w:rsidRDefault="007950BB" w:rsidP="006C06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D651F6" w14:textId="77777777" w:rsidR="007950BB" w:rsidRDefault="007950BB" w:rsidP="006C065C">
      <w:r>
        <w:separator/>
      </w:r>
    </w:p>
  </w:footnote>
  <w:footnote w:type="continuationSeparator" w:id="0">
    <w:p w14:paraId="262F1F94" w14:textId="77777777" w:rsidR="007950BB" w:rsidRDefault="007950BB" w:rsidP="006C06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G3tDAzMLYwNDUyMzNQ0lEKTi0uzszPAykwqgUAZNQydiwAAAA="/>
  </w:docVars>
  <w:rsids>
    <w:rsidRoot w:val="00122E12"/>
    <w:rsid w:val="000002E0"/>
    <w:rsid w:val="000B4961"/>
    <w:rsid w:val="000D48A3"/>
    <w:rsid w:val="00122E12"/>
    <w:rsid w:val="001A40E9"/>
    <w:rsid w:val="002273E9"/>
    <w:rsid w:val="00241FB9"/>
    <w:rsid w:val="002A4142"/>
    <w:rsid w:val="004D135E"/>
    <w:rsid w:val="004D3671"/>
    <w:rsid w:val="004F3C2B"/>
    <w:rsid w:val="00542316"/>
    <w:rsid w:val="005E4EFC"/>
    <w:rsid w:val="006B3013"/>
    <w:rsid w:val="006C065C"/>
    <w:rsid w:val="00724693"/>
    <w:rsid w:val="00730C19"/>
    <w:rsid w:val="00770778"/>
    <w:rsid w:val="007950BB"/>
    <w:rsid w:val="00B6250B"/>
    <w:rsid w:val="00B95FF9"/>
    <w:rsid w:val="00C765F9"/>
    <w:rsid w:val="00CD374B"/>
    <w:rsid w:val="00DB563C"/>
    <w:rsid w:val="00E475B1"/>
    <w:rsid w:val="00FC3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10AADC"/>
  <w15:docId w15:val="{53C9F1CA-4E74-499B-8CBF-EDFEB3685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6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06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C06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C06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C065C"/>
    <w:rPr>
      <w:sz w:val="18"/>
      <w:szCs w:val="18"/>
    </w:rPr>
  </w:style>
  <w:style w:type="character" w:styleId="a7">
    <w:name w:val="Hyperlink"/>
    <w:basedOn w:val="a0"/>
    <w:uiPriority w:val="99"/>
    <w:unhideWhenUsed/>
    <w:qFormat/>
    <w:rsid w:val="004D3671"/>
    <w:rPr>
      <w:color w:val="0000FF" w:themeColor="hyperlink"/>
      <w:u w:val="single"/>
    </w:rPr>
  </w:style>
  <w:style w:type="paragraph" w:customStyle="1" w:styleId="1">
    <w:name w:val="页码1"/>
    <w:basedOn w:val="a"/>
    <w:qFormat/>
    <w:rsid w:val="004D3671"/>
    <w:pPr>
      <w:widowControl/>
      <w:autoSpaceDE w:val="0"/>
      <w:autoSpaceDN w:val="0"/>
      <w:adjustRightInd w:val="0"/>
      <w:spacing w:line="360" w:lineRule="auto"/>
      <w:ind w:firstLine="420"/>
      <w:jc w:val="center"/>
    </w:pPr>
    <w:rPr>
      <w:rFonts w:ascii="Times" w:eastAsia="宋体" w:hAnsi="Times" w:cs="Times New Roman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6B301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B3013"/>
    <w:rPr>
      <w:sz w:val="18"/>
      <w:szCs w:val="18"/>
    </w:rPr>
  </w:style>
  <w:style w:type="table" w:customStyle="1" w:styleId="10">
    <w:name w:val="表格主题1"/>
    <w:basedOn w:val="a1"/>
    <w:next w:val="aa"/>
    <w:uiPriority w:val="99"/>
    <w:rsid w:val="00B95FF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a">
    <w:name w:val="Table Theme"/>
    <w:basedOn w:val="a1"/>
    <w:uiPriority w:val="99"/>
    <w:semiHidden/>
    <w:unhideWhenUsed/>
    <w:rsid w:val="00B95FF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webSettings" Target="webSettings.xml"/><Relationship Id="rId7" Type="http://schemas.openxmlformats.org/officeDocument/2006/relationships/hyperlink" Target="mailto:chenyc@lpbr.cn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iaojianwang@uestc.edu.cn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3.tiff"/><Relationship Id="rId4" Type="http://schemas.openxmlformats.org/officeDocument/2006/relationships/footnotes" Target="footnote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4</Pages>
  <Words>521</Words>
  <Characters>2973</Characters>
  <Application>Microsoft Office Word</Application>
  <DocSecurity>0</DocSecurity>
  <Lines>24</Lines>
  <Paragraphs>6</Paragraphs>
  <ScaleCrop>false</ScaleCrop>
  <Company/>
  <LinksUpToDate>false</LinksUpToDate>
  <CharactersWithSpaces>3488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jiaojianwang</dc:creator>
  <cp:keywords/>
  <dc:description/>
  <cp:lastModifiedBy>李 睿</cp:lastModifiedBy>
  <cp:revision>18</cp:revision>
  <dcterms:created xsi:type="dcterms:W3CDTF">2022-11-22T02:48:00Z</dcterms:created>
  <dcterms:modified xsi:type="dcterms:W3CDTF">2023-02-09T06:04:00Z</dcterms:modified>
</cp:coreProperties>
</file>