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123" w:rsidRPr="00245D05" w:rsidRDefault="0020631A" w:rsidP="001313CE">
      <w:pPr>
        <w:ind w:left="-630" w:firstLine="63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</w:t>
      </w:r>
      <w:r w:rsidR="007E275C" w:rsidRPr="00245D05">
        <w:rPr>
          <w:rFonts w:ascii="Times New Roman" w:hAnsi="Times New Roman" w:cs="Times New Roman"/>
          <w:b/>
          <w:sz w:val="24"/>
          <w:szCs w:val="24"/>
        </w:rPr>
        <w:t>ile</w:t>
      </w:r>
      <w:r w:rsidR="003F78BC" w:rsidRPr="00245D05">
        <w:rPr>
          <w:rFonts w:ascii="Times New Roman" w:hAnsi="Times New Roman" w:cs="Times New Roman"/>
          <w:b/>
          <w:sz w:val="24"/>
          <w:szCs w:val="24"/>
        </w:rPr>
        <w:t xml:space="preserve"> 2</w:t>
      </w:r>
      <w:bookmarkStart w:id="0" w:name="_GoBack"/>
      <w:bookmarkEnd w:id="0"/>
      <w:r w:rsidR="003F78BC" w:rsidRPr="00245D05">
        <w:rPr>
          <w:rFonts w:ascii="Times New Roman" w:hAnsi="Times New Roman" w:cs="Times New Roman"/>
          <w:b/>
          <w:sz w:val="24"/>
          <w:szCs w:val="24"/>
        </w:rPr>
        <w:t xml:space="preserve"> – Piloted </w:t>
      </w:r>
      <w:r w:rsidR="005A28A3" w:rsidRPr="00245D05">
        <w:rPr>
          <w:rFonts w:ascii="Times New Roman" w:hAnsi="Times New Roman" w:cs="Times New Roman"/>
          <w:b/>
          <w:sz w:val="24"/>
          <w:szCs w:val="24"/>
        </w:rPr>
        <w:t>eligibility</w:t>
      </w:r>
      <w:r w:rsidR="0014773F" w:rsidRPr="00245D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78BC" w:rsidRPr="00245D05">
        <w:rPr>
          <w:rFonts w:ascii="Times New Roman" w:hAnsi="Times New Roman" w:cs="Times New Roman"/>
          <w:b/>
          <w:sz w:val="24"/>
          <w:szCs w:val="24"/>
        </w:rPr>
        <w:t>checklist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8280"/>
      </w:tblGrid>
      <w:tr w:rsidR="00245D05" w:rsidRPr="00245D05" w:rsidTr="00245D05">
        <w:trPr>
          <w:trHeight w:val="292"/>
        </w:trPr>
        <w:tc>
          <w:tcPr>
            <w:tcW w:w="1260" w:type="dxa"/>
            <w:vMerge w:val="restart"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245D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Inclusion criteria</w:t>
            </w: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8B5212">
            <w:pPr>
              <w:pStyle w:val="ListParagraph"/>
              <w:numPr>
                <w:ilvl w:val="0"/>
                <w:numId w:val="2"/>
              </w:numPr>
              <w:tabs>
                <w:tab w:val="left" w:pos="342"/>
              </w:tabs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tudies published from January 1990 </w:t>
            </w:r>
            <w:r w:rsidR="008B521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to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present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245D05" w:rsidRPr="00245D05" w:rsidTr="00245D05">
        <w:trPr>
          <w:trHeight w:val="583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tudies on human participants of all ages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245D05" w:rsidRPr="00245D05" w:rsidTr="00245D05">
        <w:trPr>
          <w:trHeight w:val="583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riginal articles of studies that investigated </w:t>
            </w:r>
            <w:proofErr w:type="gramStart"/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either asymptomatic</w:t>
            </w:r>
            <w:proofErr w:type="gramEnd"/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uncomplicated or severe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 falciparum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tudies in which PCR genotyping of anti-malarial drug molecular resistance markers (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Pfcrt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Pfmdr1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Pfdhfr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Pfdhps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proofErr w:type="spellStart"/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Pfcytb</w:t>
            </w:r>
            <w:proofErr w:type="spellEnd"/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Pfatp6, Pfk13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>)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were done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tudi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es written in English or French.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tudies done within Cameroon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ll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multi-centric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studies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which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Cameroon was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one of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the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sites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or cases imported malaria from Cameroon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were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included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 this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report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 w:val="restart"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245D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Non</w:t>
            </w:r>
            <w:r w:rsidRPr="00245D0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</w:t>
            </w:r>
            <w:r w:rsidRPr="00245D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exclusion criteria</w:t>
            </w: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bstracts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tudies on in vitro, ex vivo and in vivo anti-malarial drug resistance without DNA sequence genotyping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enetic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association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studies on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Pfcg2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gene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tudies on genetic diversity and population structure of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 falciparum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without drug resistance.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tudies on genetic diversity and population structure of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 falciparum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without drug resistance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tudies on diagnostic accuracy of methods for detection of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 falciparum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studies on mixed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species infections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</w:tbl>
    <w:p w:rsidR="003F78BC" w:rsidRPr="00245D05" w:rsidRDefault="003F78BC">
      <w:pPr>
        <w:rPr>
          <w:rFonts w:ascii="Times New Roman" w:hAnsi="Times New Roman" w:cs="Times New Roman"/>
          <w:sz w:val="24"/>
          <w:szCs w:val="24"/>
        </w:rPr>
      </w:pPr>
    </w:p>
    <w:sectPr w:rsidR="003F78BC" w:rsidRPr="00245D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B39B0"/>
    <w:multiLevelType w:val="hybridMultilevel"/>
    <w:tmpl w:val="52BA1D76"/>
    <w:lvl w:ilvl="0" w:tplc="783067F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4E4158"/>
    <w:multiLevelType w:val="hybridMultilevel"/>
    <w:tmpl w:val="077C9A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73F"/>
    <w:rsid w:val="001313CE"/>
    <w:rsid w:val="0014773F"/>
    <w:rsid w:val="0020631A"/>
    <w:rsid w:val="00245D05"/>
    <w:rsid w:val="00271A69"/>
    <w:rsid w:val="003233E3"/>
    <w:rsid w:val="003F78BC"/>
    <w:rsid w:val="005A28A3"/>
    <w:rsid w:val="007E275C"/>
    <w:rsid w:val="00896123"/>
    <w:rsid w:val="008B5212"/>
    <w:rsid w:val="00B83B5A"/>
    <w:rsid w:val="00CF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78BC"/>
    <w:pPr>
      <w:spacing w:after="200" w:line="276" w:lineRule="auto"/>
      <w:ind w:left="720"/>
      <w:contextualSpacing/>
    </w:pPr>
    <w:rPr>
      <w:color w:val="1F4E79" w:themeColor="accent1" w:themeShade="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78BC"/>
    <w:pPr>
      <w:spacing w:after="200" w:line="276" w:lineRule="auto"/>
      <w:ind w:left="720"/>
      <w:contextualSpacing/>
    </w:pPr>
    <w:rPr>
      <w:color w:val="1F4E79" w:themeColor="accent1" w:themeShade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2</cp:revision>
  <dcterms:created xsi:type="dcterms:W3CDTF">2019-12-15T20:02:00Z</dcterms:created>
  <dcterms:modified xsi:type="dcterms:W3CDTF">2019-12-15T20:02:00Z</dcterms:modified>
</cp:coreProperties>
</file>